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B1" w:rsidRPr="00A23580" w:rsidRDefault="008611B1" w:rsidP="00C74232">
      <w:pPr>
        <w:rPr>
          <w:b/>
          <w:noProof/>
          <w:sz w:val="22"/>
          <w:szCs w:val="22"/>
          <w:lang w:val="en-US"/>
        </w:rPr>
      </w:pPr>
    </w:p>
    <w:p w:rsidR="008611B1" w:rsidRPr="00A23580" w:rsidRDefault="008611B1" w:rsidP="00C74232">
      <w:pPr>
        <w:rPr>
          <w:b/>
          <w:noProof/>
          <w:sz w:val="22"/>
          <w:szCs w:val="22"/>
          <w:lang w:val="en-US"/>
        </w:rPr>
      </w:pPr>
    </w:p>
    <w:p w:rsidR="00AB6BBA" w:rsidRPr="00A23580" w:rsidRDefault="00AB6BBA" w:rsidP="00C74232">
      <w:pPr>
        <w:rPr>
          <w:sz w:val="22"/>
          <w:szCs w:val="22"/>
          <w:lang w:val="el-GR"/>
        </w:rPr>
      </w:pPr>
      <w:r w:rsidRPr="00A23580">
        <w:rPr>
          <w:b/>
          <w:noProof/>
          <w:sz w:val="22"/>
          <w:szCs w:val="22"/>
          <w:lang w:val="el-GR"/>
        </w:rPr>
        <w:t>ΠΕΡΙΛΗΨΗ ΤΩΝ ΧΑΡΑΚΤΗΡΙΣΤΙΚΩΝ ΤΟΥ ΠΡΟΪΟΝΤΟΣ</w:t>
      </w:r>
    </w:p>
    <w:p w:rsidR="00AB6BBA" w:rsidRPr="00A23580" w:rsidRDefault="00AB6BBA" w:rsidP="00C74232">
      <w:pPr>
        <w:rPr>
          <w:sz w:val="22"/>
          <w:szCs w:val="22"/>
          <w:lang w:val="el-GR"/>
        </w:rPr>
      </w:pPr>
    </w:p>
    <w:p w:rsidR="00AB6BBA" w:rsidRPr="00A23580" w:rsidRDefault="00AB6BBA" w:rsidP="00C74232">
      <w:pPr>
        <w:rPr>
          <w:sz w:val="22"/>
          <w:szCs w:val="22"/>
          <w:lang w:val="el-GR"/>
        </w:rPr>
      </w:pPr>
    </w:p>
    <w:p w:rsidR="00AB6BBA" w:rsidRPr="00A23580" w:rsidRDefault="00AB6BBA" w:rsidP="00C74232">
      <w:pPr>
        <w:pStyle w:val="SPCNormal"/>
        <w:numPr>
          <w:ilvl w:val="0"/>
          <w:numId w:val="1"/>
        </w:numPr>
        <w:tabs>
          <w:tab w:val="clear" w:pos="562"/>
          <w:tab w:val="clear" w:pos="915"/>
          <w:tab w:val="left" w:pos="360"/>
        </w:tabs>
        <w:ind w:left="0" w:firstLine="0"/>
        <w:jc w:val="both"/>
        <w:rPr>
          <w:b/>
          <w:szCs w:val="22"/>
          <w:lang w:val="en-US"/>
        </w:rPr>
      </w:pPr>
      <w:r w:rsidRPr="00A23580">
        <w:rPr>
          <w:b/>
          <w:szCs w:val="22"/>
          <w:lang w:val="el-GR"/>
        </w:rPr>
        <w:t>ΟΝΟΜΑΣΙΑ ΤΟΥ ΦΑΡΜΑΚΕΥΤΙΚΟΥ ΠΡΟΪΟΝΤΟΣ</w:t>
      </w:r>
    </w:p>
    <w:p w:rsidR="00AB6BBA" w:rsidRPr="00A23580" w:rsidRDefault="00AB6BBA" w:rsidP="00C74232">
      <w:pPr>
        <w:pStyle w:val="SPCNormal"/>
        <w:jc w:val="both"/>
        <w:rPr>
          <w:b/>
          <w:szCs w:val="22"/>
          <w:lang w:val="en-US"/>
        </w:rPr>
      </w:pPr>
    </w:p>
    <w:p w:rsidR="00DA6D6C" w:rsidRPr="00A23580" w:rsidRDefault="005E48FC" w:rsidP="00C74232">
      <w:pPr>
        <w:pStyle w:val="Style5"/>
        <w:widowControl/>
        <w:spacing w:line="240" w:lineRule="auto"/>
        <w:rPr>
          <w:rStyle w:val="FontStyle34"/>
          <w:lang w:eastAsia="en-US"/>
        </w:rPr>
      </w:pPr>
      <w:r w:rsidRPr="00A23580">
        <w:rPr>
          <w:rStyle w:val="FontStyle34"/>
          <w:lang w:val="en-US" w:eastAsia="en-US"/>
        </w:rPr>
        <w:t xml:space="preserve">Sedacid </w:t>
      </w:r>
      <w:r w:rsidR="00B90273" w:rsidRPr="00A23580">
        <w:rPr>
          <w:rStyle w:val="FontStyle34"/>
          <w:lang w:val="en-US" w:eastAsia="en-US"/>
        </w:rPr>
        <w:t>2</w:t>
      </w:r>
      <w:r w:rsidR="00DA6D6C" w:rsidRPr="00A23580">
        <w:rPr>
          <w:rStyle w:val="FontStyle34"/>
          <w:lang w:eastAsia="en-US"/>
        </w:rPr>
        <w:t xml:space="preserve">0 </w:t>
      </w:r>
      <w:r w:rsidR="00DA6D6C" w:rsidRPr="00A23580">
        <w:rPr>
          <w:rStyle w:val="FontStyle34"/>
          <w:lang w:val="en-US" w:eastAsia="en-US"/>
        </w:rPr>
        <w:t>mg</w:t>
      </w:r>
      <w:r w:rsidR="00DA6D6C" w:rsidRPr="00A23580">
        <w:rPr>
          <w:rStyle w:val="FontStyle34"/>
          <w:lang w:eastAsia="en-US"/>
        </w:rPr>
        <w:t xml:space="preserve"> </w:t>
      </w:r>
      <w:r w:rsidR="00472D0E" w:rsidRPr="00A23580">
        <w:rPr>
          <w:rStyle w:val="FontStyle34"/>
          <w:lang w:eastAsia="en-US"/>
        </w:rPr>
        <w:t>γαστροανθεκτικά δισκία</w:t>
      </w:r>
    </w:p>
    <w:p w:rsidR="008611B1" w:rsidRPr="00A23580" w:rsidRDefault="008611B1" w:rsidP="00C74232">
      <w:pPr>
        <w:pStyle w:val="SPC1"/>
        <w:ind w:left="0" w:firstLine="0"/>
        <w:jc w:val="both"/>
        <w:rPr>
          <w:szCs w:val="22"/>
          <w:lang w:val="en-US"/>
        </w:rPr>
      </w:pPr>
      <w:r w:rsidRPr="00A23580">
        <w:rPr>
          <w:szCs w:val="22"/>
          <w:lang w:val="el-GR"/>
        </w:rPr>
        <w:t>2.</w:t>
      </w:r>
      <w:r w:rsidRPr="00A23580">
        <w:rPr>
          <w:szCs w:val="22"/>
          <w:lang w:val="en-US"/>
        </w:rPr>
        <w:t xml:space="preserve">    </w:t>
      </w:r>
      <w:r w:rsidRPr="00A23580">
        <w:rPr>
          <w:szCs w:val="22"/>
          <w:lang w:val="el-GR"/>
        </w:rPr>
        <w:t>ΠΟΙΟΤΙΚΗ ΚΑΙ ΠΟΣΟΤΙΚΗ ΣΥΝΘΕΣΗ</w:t>
      </w:r>
    </w:p>
    <w:p w:rsidR="008611B1" w:rsidRPr="00A23580" w:rsidRDefault="008611B1" w:rsidP="00C74232">
      <w:pPr>
        <w:pStyle w:val="SPCNormal"/>
        <w:jc w:val="both"/>
        <w:rPr>
          <w:szCs w:val="22"/>
          <w:lang w:val="en-US"/>
        </w:rPr>
      </w:pPr>
    </w:p>
    <w:p w:rsidR="008611B1" w:rsidRPr="00A23580" w:rsidRDefault="008611B1" w:rsidP="00C74232">
      <w:pPr>
        <w:pStyle w:val="Style5"/>
        <w:widowControl/>
        <w:spacing w:line="240" w:lineRule="auto"/>
        <w:rPr>
          <w:rStyle w:val="FontStyle34"/>
        </w:rPr>
      </w:pPr>
      <w:r w:rsidRPr="00A23580">
        <w:rPr>
          <w:rStyle w:val="FontStyle34"/>
        </w:rPr>
        <w:t>Κάθε γαστ</w:t>
      </w:r>
      <w:r w:rsidR="00B90273" w:rsidRPr="00A23580">
        <w:rPr>
          <w:rStyle w:val="FontStyle34"/>
        </w:rPr>
        <w:t>ροανθεκτικό δισκίο περιέχει 20</w:t>
      </w:r>
      <w:r w:rsidR="00B90273" w:rsidRPr="00A23580">
        <w:rPr>
          <w:rStyle w:val="FontStyle34"/>
          <w:lang w:val="en-US"/>
        </w:rPr>
        <w:t>m</w:t>
      </w:r>
      <w:r w:rsidRPr="00A23580">
        <w:rPr>
          <w:rStyle w:val="FontStyle34"/>
          <w:lang w:val="en-US"/>
        </w:rPr>
        <w:t>g</w:t>
      </w:r>
      <w:r w:rsidRPr="00A23580">
        <w:rPr>
          <w:rStyle w:val="FontStyle34"/>
        </w:rPr>
        <w:t xml:space="preserve"> ομεπραζόλης</w:t>
      </w:r>
    </w:p>
    <w:p w:rsidR="00BD706A" w:rsidRPr="00A23580" w:rsidRDefault="00BD706A" w:rsidP="00C74232">
      <w:pPr>
        <w:pStyle w:val="Style5"/>
        <w:widowControl/>
        <w:spacing w:line="240" w:lineRule="auto"/>
        <w:rPr>
          <w:rStyle w:val="FontStyle34"/>
        </w:rPr>
      </w:pPr>
      <w:r w:rsidRPr="00A23580">
        <w:rPr>
          <w:rStyle w:val="FontStyle34"/>
        </w:rPr>
        <w:t xml:space="preserve">Έκδοχα: Κάθε δισκίο περιέχει 209 </w:t>
      </w:r>
      <w:r w:rsidRPr="00A23580">
        <w:rPr>
          <w:rStyle w:val="FontStyle34"/>
          <w:lang w:val="en-US"/>
        </w:rPr>
        <w:t>mg</w:t>
      </w:r>
      <w:r w:rsidRPr="00A23580">
        <w:rPr>
          <w:rStyle w:val="FontStyle34"/>
        </w:rPr>
        <w:t xml:space="preserve"> μονοϋδρικής λακτόζης.</w:t>
      </w:r>
    </w:p>
    <w:p w:rsidR="00BD706A" w:rsidRPr="00A23580" w:rsidRDefault="00BD706A" w:rsidP="00C74232">
      <w:pPr>
        <w:pStyle w:val="Style5"/>
        <w:widowControl/>
        <w:spacing w:line="240" w:lineRule="auto"/>
        <w:rPr>
          <w:rStyle w:val="FontStyle34"/>
        </w:rPr>
      </w:pPr>
    </w:p>
    <w:p w:rsidR="008611B1" w:rsidRPr="00A23580" w:rsidRDefault="008611B1" w:rsidP="00C74232">
      <w:pPr>
        <w:pStyle w:val="Style5"/>
        <w:widowControl/>
        <w:spacing w:line="240" w:lineRule="auto"/>
        <w:rPr>
          <w:rStyle w:val="FontStyle34"/>
        </w:rPr>
      </w:pPr>
      <w:r w:rsidRPr="00A23580">
        <w:rPr>
          <w:rStyle w:val="FontStyle34"/>
        </w:rPr>
        <w:t xml:space="preserve">Για </w:t>
      </w:r>
      <w:r w:rsidR="00CC0F7A" w:rsidRPr="00A23580">
        <w:rPr>
          <w:rStyle w:val="FontStyle34"/>
        </w:rPr>
        <w:t xml:space="preserve">τον </w:t>
      </w:r>
      <w:r w:rsidR="00BD706A" w:rsidRPr="00A23580">
        <w:rPr>
          <w:rStyle w:val="FontStyle34"/>
        </w:rPr>
        <w:t xml:space="preserve">πλήρη </w:t>
      </w:r>
      <w:r w:rsidR="00CC0F7A" w:rsidRPr="00A23580">
        <w:rPr>
          <w:noProof/>
          <w:sz w:val="22"/>
          <w:szCs w:val="22"/>
        </w:rPr>
        <w:t>κατάλογο</w:t>
      </w:r>
      <w:r w:rsidR="00BD706A" w:rsidRPr="00A23580">
        <w:rPr>
          <w:rStyle w:val="FontStyle34"/>
        </w:rPr>
        <w:t xml:space="preserve"> των εκδόχων</w:t>
      </w:r>
      <w:r w:rsidRPr="00A23580">
        <w:rPr>
          <w:rStyle w:val="FontStyle34"/>
        </w:rPr>
        <w:t xml:space="preserve">, βλέπε </w:t>
      </w:r>
      <w:r w:rsidR="00705722" w:rsidRPr="00A23580">
        <w:rPr>
          <w:noProof/>
          <w:sz w:val="22"/>
          <w:szCs w:val="22"/>
        </w:rPr>
        <w:t xml:space="preserve">παράγραφο </w:t>
      </w:r>
      <w:r w:rsidRPr="00A23580">
        <w:rPr>
          <w:rStyle w:val="FontStyle34"/>
        </w:rPr>
        <w:t xml:space="preserve">6.1. </w:t>
      </w:r>
    </w:p>
    <w:p w:rsidR="00A661B5" w:rsidRPr="00A23580" w:rsidRDefault="00A661B5" w:rsidP="00C74232">
      <w:pPr>
        <w:pStyle w:val="SPC1"/>
        <w:ind w:left="0" w:firstLine="0"/>
        <w:jc w:val="both"/>
        <w:rPr>
          <w:szCs w:val="22"/>
          <w:lang w:val="el-GR"/>
        </w:rPr>
      </w:pPr>
      <w:r w:rsidRPr="00A23580">
        <w:rPr>
          <w:szCs w:val="22"/>
          <w:lang w:val="el-GR"/>
        </w:rPr>
        <w:t>3.    ΦΑΡΜΑΚΟΤΕΧΝΙΚΗ ΜΟΡΦΗ</w:t>
      </w:r>
    </w:p>
    <w:p w:rsidR="00A661B5" w:rsidRPr="00A23580" w:rsidRDefault="00A661B5" w:rsidP="00C74232">
      <w:pPr>
        <w:pStyle w:val="SPCNormal"/>
        <w:jc w:val="both"/>
        <w:rPr>
          <w:szCs w:val="22"/>
          <w:lang w:val="el-GR"/>
        </w:rPr>
      </w:pPr>
    </w:p>
    <w:p w:rsidR="00A661B5" w:rsidRPr="00A23580" w:rsidRDefault="009F301E" w:rsidP="00C74232">
      <w:pPr>
        <w:pStyle w:val="SPCNormal"/>
        <w:jc w:val="both"/>
        <w:rPr>
          <w:szCs w:val="22"/>
          <w:lang w:val="el-GR"/>
        </w:rPr>
      </w:pPr>
      <w:r w:rsidRPr="00A23580">
        <w:rPr>
          <w:szCs w:val="22"/>
          <w:lang w:val="el-GR"/>
        </w:rPr>
        <w:t>Γαστροανθεκτικό δισκίο</w:t>
      </w:r>
    </w:p>
    <w:p w:rsidR="008611B1" w:rsidRPr="00A23580" w:rsidRDefault="008611B1" w:rsidP="00C74232">
      <w:pPr>
        <w:pStyle w:val="Style5"/>
        <w:widowControl/>
        <w:spacing w:before="29" w:line="240" w:lineRule="auto"/>
        <w:ind w:left="5"/>
        <w:rPr>
          <w:rStyle w:val="FontStyle34"/>
        </w:rPr>
      </w:pPr>
      <w:r w:rsidRPr="00A23580">
        <w:rPr>
          <w:rStyle w:val="FontStyle34"/>
        </w:rPr>
        <w:t>Ωοειδές, κα</w:t>
      </w:r>
      <w:r w:rsidR="00B90273" w:rsidRPr="00A23580">
        <w:rPr>
          <w:rStyle w:val="FontStyle34"/>
        </w:rPr>
        <w:t>στανό-κόκκινο δισκίο (μήκους 12</w:t>
      </w:r>
      <w:r w:rsidRPr="00A23580">
        <w:rPr>
          <w:rStyle w:val="FontStyle34"/>
          <w:lang w:val="en-US"/>
        </w:rPr>
        <w:t>mm</w:t>
      </w:r>
      <w:r w:rsidRPr="00A23580">
        <w:rPr>
          <w:rStyle w:val="FontStyle34"/>
        </w:rPr>
        <w:t>)</w:t>
      </w:r>
    </w:p>
    <w:p w:rsidR="009F301E" w:rsidRPr="00A23580" w:rsidRDefault="009F301E" w:rsidP="00C74232">
      <w:pPr>
        <w:pStyle w:val="SPC1"/>
        <w:ind w:left="0" w:firstLine="0"/>
        <w:jc w:val="both"/>
        <w:rPr>
          <w:szCs w:val="22"/>
          <w:lang w:val="el-GR"/>
        </w:rPr>
      </w:pPr>
      <w:r w:rsidRPr="00A23580">
        <w:rPr>
          <w:szCs w:val="22"/>
          <w:lang w:val="el-GR"/>
        </w:rPr>
        <w:t>4.     ΚΛΙΝΙΚΕΣ ΠΛΗΡΟΦΟΡΙΕΣ</w:t>
      </w:r>
    </w:p>
    <w:p w:rsidR="009F301E" w:rsidRPr="00A23580" w:rsidRDefault="009F301E" w:rsidP="00C74232">
      <w:pPr>
        <w:pStyle w:val="SPCNormal"/>
        <w:jc w:val="both"/>
        <w:rPr>
          <w:szCs w:val="22"/>
          <w:lang w:val="el-GR"/>
        </w:rPr>
      </w:pPr>
    </w:p>
    <w:p w:rsidR="009F301E" w:rsidRPr="00A23580" w:rsidRDefault="009F301E" w:rsidP="00C74232">
      <w:pPr>
        <w:pStyle w:val="SPC2"/>
        <w:numPr>
          <w:ilvl w:val="1"/>
          <w:numId w:val="8"/>
        </w:numPr>
        <w:jc w:val="both"/>
        <w:rPr>
          <w:szCs w:val="22"/>
          <w:lang w:val="en-US"/>
        </w:rPr>
      </w:pPr>
      <w:r w:rsidRPr="00A23580">
        <w:rPr>
          <w:szCs w:val="22"/>
          <w:lang w:val="el-GR"/>
        </w:rPr>
        <w:t>Θεραπευτικές ενδείξεις</w:t>
      </w:r>
    </w:p>
    <w:p w:rsidR="00BD706A" w:rsidRPr="00A23580" w:rsidRDefault="00BD706A" w:rsidP="00C74232">
      <w:pPr>
        <w:pStyle w:val="Style5"/>
        <w:widowControl/>
        <w:spacing w:line="240" w:lineRule="auto"/>
        <w:rPr>
          <w:rStyle w:val="FontStyle34"/>
          <w:lang w:eastAsia="en-US"/>
        </w:rPr>
      </w:pPr>
      <w:r w:rsidRPr="00A23580">
        <w:rPr>
          <w:rStyle w:val="FontStyle34"/>
          <w:lang w:eastAsia="en-US"/>
        </w:rPr>
        <w:t xml:space="preserve">Τα </w:t>
      </w:r>
      <w:r w:rsidR="00BB4F92" w:rsidRPr="00A23580">
        <w:rPr>
          <w:rStyle w:val="FontStyle34"/>
          <w:lang w:val="en-US" w:eastAsia="en-US"/>
        </w:rPr>
        <w:t>Sedacid</w:t>
      </w:r>
      <w:r w:rsidR="00BB4F92" w:rsidRPr="00A23580">
        <w:rPr>
          <w:rStyle w:val="FontStyle34"/>
          <w:lang w:eastAsia="en-US"/>
        </w:rPr>
        <w:t xml:space="preserve"> </w:t>
      </w:r>
      <w:r w:rsidRPr="00A23580">
        <w:rPr>
          <w:rStyle w:val="FontStyle34"/>
          <w:lang w:eastAsia="en-US"/>
        </w:rPr>
        <w:t>γαστροανθεκτικά δισκία  ενδείκνυνται για:</w:t>
      </w:r>
    </w:p>
    <w:p w:rsidR="006E57BB" w:rsidRPr="00A23580" w:rsidRDefault="006E57BB" w:rsidP="00C74232">
      <w:pPr>
        <w:pStyle w:val="SPCNormal"/>
        <w:jc w:val="both"/>
        <w:rPr>
          <w:szCs w:val="22"/>
          <w:u w:val="single"/>
          <w:lang w:val="el-GR"/>
        </w:rPr>
      </w:pPr>
    </w:p>
    <w:p w:rsidR="003863DF" w:rsidRPr="00A23580" w:rsidRDefault="00BD706A" w:rsidP="00C74232">
      <w:pPr>
        <w:pStyle w:val="SPCNormal"/>
        <w:jc w:val="both"/>
        <w:rPr>
          <w:szCs w:val="22"/>
          <w:u w:val="single"/>
          <w:lang w:val="el-GR"/>
        </w:rPr>
      </w:pPr>
      <w:r w:rsidRPr="00A23580">
        <w:rPr>
          <w:szCs w:val="22"/>
          <w:u w:val="single"/>
          <w:lang w:val="el-GR"/>
        </w:rPr>
        <w:t>Ενήλικες:</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Θεραπεία </w:t>
      </w:r>
      <w:r w:rsidR="005E48FC" w:rsidRPr="00A23580">
        <w:rPr>
          <w:rStyle w:val="FontStyle34"/>
        </w:rPr>
        <w:t>των δωδεκαδακτυλικών ελκών</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Πρόληψη της υποτροπής </w:t>
      </w:r>
      <w:r w:rsidR="005E48FC" w:rsidRPr="00A23580">
        <w:rPr>
          <w:rStyle w:val="FontStyle34"/>
        </w:rPr>
        <w:t>δωδεκαδακτυλικών ελκών</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Θεραπεία </w:t>
      </w:r>
      <w:r w:rsidR="005E48FC" w:rsidRPr="00A23580">
        <w:rPr>
          <w:rStyle w:val="FontStyle34"/>
        </w:rPr>
        <w:t xml:space="preserve">των </w:t>
      </w:r>
      <w:r w:rsidRPr="00A23580">
        <w:rPr>
          <w:rStyle w:val="FontStyle34"/>
        </w:rPr>
        <w:t>γαστρικ</w:t>
      </w:r>
      <w:r w:rsidR="005E48FC" w:rsidRPr="00A23580">
        <w:rPr>
          <w:rStyle w:val="FontStyle34"/>
        </w:rPr>
        <w:t>ών</w:t>
      </w:r>
      <w:r w:rsidRPr="00A23580">
        <w:rPr>
          <w:rStyle w:val="FontStyle34"/>
        </w:rPr>
        <w:t xml:space="preserve"> </w:t>
      </w:r>
      <w:r w:rsidR="005E48FC" w:rsidRPr="00A23580">
        <w:rPr>
          <w:rStyle w:val="FontStyle34"/>
        </w:rPr>
        <w:t>ε</w:t>
      </w:r>
      <w:r w:rsidRPr="00A23580">
        <w:rPr>
          <w:rStyle w:val="FontStyle34"/>
        </w:rPr>
        <w:t>λκ</w:t>
      </w:r>
      <w:r w:rsidR="005E48FC" w:rsidRPr="00A23580">
        <w:rPr>
          <w:rStyle w:val="FontStyle34"/>
        </w:rPr>
        <w:t>ών</w:t>
      </w:r>
      <w:r w:rsidRPr="00A23580">
        <w:rPr>
          <w:rStyle w:val="FontStyle34"/>
        </w:rPr>
        <w:t xml:space="preserve"> </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Πρόληψη της υποτροπής </w:t>
      </w:r>
      <w:r w:rsidR="005E48FC" w:rsidRPr="00A23580">
        <w:rPr>
          <w:rStyle w:val="FontStyle34"/>
        </w:rPr>
        <w:t>γαστρικών ελκών</w:t>
      </w:r>
    </w:p>
    <w:p w:rsidR="0085420B" w:rsidRPr="00A23580" w:rsidRDefault="0085420B" w:rsidP="00C74232">
      <w:pPr>
        <w:pStyle w:val="Style1"/>
        <w:widowControl/>
        <w:numPr>
          <w:ilvl w:val="0"/>
          <w:numId w:val="6"/>
        </w:numPr>
        <w:tabs>
          <w:tab w:val="clear" w:pos="720"/>
          <w:tab w:val="num" w:pos="540"/>
        </w:tabs>
        <w:ind w:left="540"/>
        <w:rPr>
          <w:rStyle w:val="FontStyle34"/>
        </w:rPr>
      </w:pPr>
      <w:r w:rsidRPr="00A23580">
        <w:rPr>
          <w:rStyle w:val="FontStyle34"/>
        </w:rPr>
        <w:t xml:space="preserve">Σε συνδυασμό με κατάλληλη αντιβιοτική θεραπεία, για την εκρίζωση του </w:t>
      </w:r>
      <w:r w:rsidRPr="00A23580">
        <w:rPr>
          <w:rStyle w:val="FontStyle39"/>
          <w:i w:val="0"/>
        </w:rPr>
        <w:t xml:space="preserve">Ελικοβακτηριδίου του Πυλωρού </w:t>
      </w:r>
      <w:r w:rsidRPr="00A23580">
        <w:rPr>
          <w:rStyle w:val="FontStyle34"/>
        </w:rPr>
        <w:t xml:space="preserve">στο πεπτικό έλκος </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Θεραπεία </w:t>
      </w:r>
      <w:r w:rsidR="005E48FC" w:rsidRPr="00A23580">
        <w:rPr>
          <w:rStyle w:val="FontStyle34"/>
        </w:rPr>
        <w:t xml:space="preserve">των γαστρικών </w:t>
      </w:r>
      <w:r w:rsidRPr="00A23580">
        <w:rPr>
          <w:rStyle w:val="FontStyle34"/>
        </w:rPr>
        <w:t xml:space="preserve">και </w:t>
      </w:r>
      <w:r w:rsidR="005E48FC" w:rsidRPr="00A23580">
        <w:rPr>
          <w:rStyle w:val="FontStyle34"/>
        </w:rPr>
        <w:t xml:space="preserve">δωδεκαδακτυλικών ελκών </w:t>
      </w:r>
      <w:r w:rsidRPr="00A23580">
        <w:rPr>
          <w:rStyle w:val="FontStyle34"/>
        </w:rPr>
        <w:t xml:space="preserve">που </w:t>
      </w:r>
      <w:r w:rsidR="005E48FC" w:rsidRPr="00A23580">
        <w:rPr>
          <w:rStyle w:val="FontStyle34"/>
        </w:rPr>
        <w:t xml:space="preserve">σχετίζονται </w:t>
      </w:r>
      <w:r w:rsidRPr="00A23580">
        <w:rPr>
          <w:rStyle w:val="FontStyle34"/>
        </w:rPr>
        <w:t>με ΜΣΑΦ.</w:t>
      </w:r>
    </w:p>
    <w:p w:rsidR="0085420B" w:rsidRPr="00A23580" w:rsidRDefault="0085420B" w:rsidP="00C74232">
      <w:pPr>
        <w:pStyle w:val="Style1"/>
        <w:widowControl/>
        <w:numPr>
          <w:ilvl w:val="0"/>
          <w:numId w:val="6"/>
        </w:numPr>
        <w:tabs>
          <w:tab w:val="clear" w:pos="720"/>
          <w:tab w:val="num" w:pos="540"/>
        </w:tabs>
        <w:ind w:left="540"/>
        <w:rPr>
          <w:rStyle w:val="FontStyle34"/>
        </w:rPr>
      </w:pPr>
      <w:r w:rsidRPr="00A23580">
        <w:rPr>
          <w:rStyle w:val="FontStyle34"/>
        </w:rPr>
        <w:t xml:space="preserve">Πρόληψη </w:t>
      </w:r>
      <w:r w:rsidR="005E48FC" w:rsidRPr="00A23580">
        <w:rPr>
          <w:rStyle w:val="FontStyle34"/>
        </w:rPr>
        <w:t>των γαστρικών και δωδεκαδακτυλικών ελκών που σχετίζονται με ΜΣΑΦ</w:t>
      </w:r>
      <w:r w:rsidR="005E48FC" w:rsidRPr="00A23580" w:rsidDel="005E48FC">
        <w:rPr>
          <w:rStyle w:val="FontStyle34"/>
        </w:rPr>
        <w:t xml:space="preserve"> </w:t>
      </w:r>
      <w:r w:rsidRPr="00A23580">
        <w:rPr>
          <w:rStyle w:val="FontStyle34"/>
        </w:rPr>
        <w:t>σε ασθενείς που διατρέχουν κίνδυνο</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Θεραπεία της παλινδρομικής οισοφαγίτιδας</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Μακροχρόνια διαχείριση ασθενών με θεραπευμένη παλινδρομική οισοφαγίτιδα</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Θεραπεία της συμπτωματικής γαστροοισοφαγικής παλινδρόμησης </w:t>
      </w:r>
    </w:p>
    <w:p w:rsidR="0085420B" w:rsidRPr="00A23580" w:rsidRDefault="0085420B" w:rsidP="00C74232">
      <w:pPr>
        <w:pStyle w:val="Style1"/>
        <w:widowControl/>
        <w:numPr>
          <w:ilvl w:val="0"/>
          <w:numId w:val="6"/>
        </w:numPr>
        <w:tabs>
          <w:tab w:val="left" w:pos="518"/>
        </w:tabs>
        <w:ind w:hanging="540"/>
        <w:rPr>
          <w:rStyle w:val="FontStyle34"/>
        </w:rPr>
      </w:pPr>
      <w:r w:rsidRPr="00A23580">
        <w:rPr>
          <w:rStyle w:val="FontStyle34"/>
        </w:rPr>
        <w:t xml:space="preserve">Θεραπεία του συνδρόμου </w:t>
      </w:r>
      <w:r w:rsidRPr="00A23580">
        <w:rPr>
          <w:rStyle w:val="FontStyle34"/>
          <w:lang w:val="en-US"/>
        </w:rPr>
        <w:t>Zollinger</w:t>
      </w:r>
      <w:r w:rsidRPr="00A23580">
        <w:rPr>
          <w:rStyle w:val="FontStyle34"/>
        </w:rPr>
        <w:t>-</w:t>
      </w:r>
      <w:r w:rsidRPr="00A23580">
        <w:rPr>
          <w:rStyle w:val="FontStyle34"/>
          <w:lang w:val="en-US"/>
        </w:rPr>
        <w:t>Ellison</w:t>
      </w:r>
      <w:r w:rsidRPr="00A23580">
        <w:rPr>
          <w:rStyle w:val="FontStyle34"/>
        </w:rPr>
        <w:t>.</w:t>
      </w:r>
    </w:p>
    <w:p w:rsidR="00656549" w:rsidRPr="00A23580" w:rsidRDefault="00656549" w:rsidP="00C74232">
      <w:pPr>
        <w:pStyle w:val="Style1"/>
        <w:widowControl/>
        <w:tabs>
          <w:tab w:val="left" w:pos="518"/>
        </w:tabs>
        <w:ind w:left="720" w:firstLine="0"/>
        <w:rPr>
          <w:rStyle w:val="FontStyle34"/>
        </w:rPr>
      </w:pPr>
    </w:p>
    <w:p w:rsidR="009174EA" w:rsidRPr="00A23580" w:rsidRDefault="009174EA" w:rsidP="00C74232">
      <w:pPr>
        <w:pStyle w:val="SPC2"/>
        <w:ind w:left="0" w:firstLine="0"/>
        <w:jc w:val="both"/>
        <w:rPr>
          <w:b w:val="0"/>
          <w:szCs w:val="22"/>
          <w:u w:val="single"/>
          <w:lang w:val="el-GR"/>
        </w:rPr>
      </w:pPr>
    </w:p>
    <w:p w:rsidR="00A95C31" w:rsidRPr="00A23580" w:rsidRDefault="00BD706A" w:rsidP="00C74232">
      <w:pPr>
        <w:pStyle w:val="SPC2"/>
        <w:ind w:left="0" w:firstLine="0"/>
        <w:jc w:val="both"/>
        <w:rPr>
          <w:b w:val="0"/>
          <w:szCs w:val="22"/>
          <w:u w:val="single"/>
          <w:lang w:val="el-GR"/>
        </w:rPr>
      </w:pPr>
      <w:r w:rsidRPr="00A23580">
        <w:rPr>
          <w:b w:val="0"/>
          <w:szCs w:val="22"/>
          <w:u w:val="single"/>
          <w:lang w:val="el-GR"/>
        </w:rPr>
        <w:t>Παιδιατρική Χρήση:</w:t>
      </w:r>
      <w:r w:rsidR="00A95C31" w:rsidRPr="00A23580">
        <w:rPr>
          <w:b w:val="0"/>
          <w:szCs w:val="22"/>
          <w:u w:val="single"/>
          <w:lang w:val="el-GR"/>
        </w:rPr>
        <w:t xml:space="preserve"> </w:t>
      </w:r>
    </w:p>
    <w:p w:rsidR="00F10519" w:rsidRPr="00A23580" w:rsidRDefault="00A95C31" w:rsidP="00C74232">
      <w:pPr>
        <w:pStyle w:val="SPC2"/>
        <w:ind w:left="0" w:firstLine="0"/>
        <w:jc w:val="both"/>
        <w:rPr>
          <w:b w:val="0"/>
          <w:i/>
          <w:szCs w:val="22"/>
          <w:lang w:val="el-GR"/>
        </w:rPr>
      </w:pPr>
      <w:r w:rsidRPr="00A23580">
        <w:rPr>
          <w:b w:val="0"/>
          <w:i/>
          <w:szCs w:val="22"/>
          <w:lang w:val="el-GR"/>
        </w:rPr>
        <w:t xml:space="preserve">Παιδιά άνω του 1 έτους και ≥ 10 </w:t>
      </w:r>
      <w:r w:rsidRPr="00A23580">
        <w:rPr>
          <w:b w:val="0"/>
          <w:i/>
          <w:szCs w:val="22"/>
          <w:lang w:val="en-US"/>
        </w:rPr>
        <w:t>kg</w:t>
      </w:r>
    </w:p>
    <w:p w:rsidR="00C77137" w:rsidRPr="00A23580" w:rsidRDefault="00A95C31" w:rsidP="00C74232">
      <w:pPr>
        <w:pStyle w:val="SPCNormal"/>
        <w:numPr>
          <w:ilvl w:val="0"/>
          <w:numId w:val="11"/>
        </w:numPr>
        <w:jc w:val="both"/>
        <w:rPr>
          <w:szCs w:val="22"/>
          <w:lang w:val="el-GR"/>
        </w:rPr>
      </w:pPr>
      <w:r w:rsidRPr="00A23580">
        <w:rPr>
          <w:szCs w:val="22"/>
          <w:lang w:val="el-GR"/>
        </w:rPr>
        <w:t xml:space="preserve">Θεραπεία </w:t>
      </w:r>
      <w:r w:rsidR="006D516D" w:rsidRPr="00A23580">
        <w:rPr>
          <w:szCs w:val="22"/>
          <w:lang w:val="el-GR"/>
        </w:rPr>
        <w:t xml:space="preserve">της </w:t>
      </w:r>
      <w:r w:rsidR="00C77137" w:rsidRPr="00A23580">
        <w:rPr>
          <w:szCs w:val="22"/>
          <w:lang w:val="el-GR"/>
        </w:rPr>
        <w:t>ο</w:t>
      </w:r>
      <w:r w:rsidRPr="00A23580">
        <w:rPr>
          <w:szCs w:val="22"/>
          <w:lang w:val="el-GR"/>
        </w:rPr>
        <w:t xml:space="preserve">ισοφαγίτιδας από </w:t>
      </w:r>
      <w:r w:rsidR="00C77137" w:rsidRPr="00A23580">
        <w:rPr>
          <w:szCs w:val="22"/>
          <w:lang w:val="el-GR"/>
        </w:rPr>
        <w:t>π</w:t>
      </w:r>
      <w:r w:rsidRPr="00A23580">
        <w:rPr>
          <w:szCs w:val="22"/>
          <w:lang w:val="el-GR"/>
        </w:rPr>
        <w:t>αλινδρόμηση</w:t>
      </w:r>
    </w:p>
    <w:p w:rsidR="00A95C31" w:rsidRPr="00A23580" w:rsidRDefault="00C77137" w:rsidP="00C74232">
      <w:pPr>
        <w:pStyle w:val="SPCNormal"/>
        <w:numPr>
          <w:ilvl w:val="0"/>
          <w:numId w:val="11"/>
        </w:numPr>
        <w:ind w:left="567" w:hanging="283"/>
        <w:jc w:val="both"/>
        <w:rPr>
          <w:szCs w:val="22"/>
          <w:lang w:val="el-GR"/>
        </w:rPr>
      </w:pPr>
      <w:r w:rsidRPr="00A23580">
        <w:rPr>
          <w:szCs w:val="22"/>
          <w:lang w:val="el-GR"/>
        </w:rPr>
        <w:t>Συμπτωματική θεραπεία του καύσου του στομάχου και της αναγωγής οξέος σε γαστροοισοφαγική παλινδρόμηση</w:t>
      </w:r>
    </w:p>
    <w:p w:rsidR="00A95C31" w:rsidRPr="00A23580" w:rsidRDefault="00A95C31" w:rsidP="00C74232">
      <w:pPr>
        <w:pStyle w:val="SPC2"/>
        <w:jc w:val="both"/>
        <w:rPr>
          <w:b w:val="0"/>
          <w:szCs w:val="22"/>
          <w:lang w:val="el-GR"/>
        </w:rPr>
      </w:pPr>
    </w:p>
    <w:p w:rsidR="00A95C31" w:rsidRPr="00A23580" w:rsidRDefault="00A95C31" w:rsidP="00C74232">
      <w:pPr>
        <w:pStyle w:val="SPC2"/>
        <w:jc w:val="both"/>
        <w:rPr>
          <w:b w:val="0"/>
          <w:i/>
          <w:szCs w:val="22"/>
          <w:lang w:val="el-GR"/>
        </w:rPr>
      </w:pPr>
      <w:r w:rsidRPr="00A23580">
        <w:rPr>
          <w:b w:val="0"/>
          <w:szCs w:val="22"/>
          <w:lang w:val="el-GR"/>
        </w:rPr>
        <w:t xml:space="preserve"> </w:t>
      </w:r>
      <w:r w:rsidR="00542562" w:rsidRPr="00A23580">
        <w:rPr>
          <w:b w:val="0"/>
          <w:i/>
          <w:szCs w:val="22"/>
          <w:lang w:val="el-GR"/>
        </w:rPr>
        <w:t>Παιδιά και έφηβοι άνω των</w:t>
      </w:r>
      <w:r w:rsidRPr="00A23580">
        <w:rPr>
          <w:b w:val="0"/>
          <w:i/>
          <w:szCs w:val="22"/>
          <w:lang w:val="el-GR"/>
        </w:rPr>
        <w:t xml:space="preserve"> 4</w:t>
      </w:r>
      <w:r w:rsidR="00542562" w:rsidRPr="00A23580">
        <w:rPr>
          <w:b w:val="0"/>
          <w:i/>
          <w:szCs w:val="22"/>
          <w:lang w:val="el-GR"/>
        </w:rPr>
        <w:t xml:space="preserve"> ετών</w:t>
      </w:r>
    </w:p>
    <w:p w:rsidR="005B15FF" w:rsidRPr="00A23580" w:rsidRDefault="00A95C31" w:rsidP="00C74232">
      <w:pPr>
        <w:pStyle w:val="Style1"/>
        <w:widowControl/>
        <w:numPr>
          <w:ilvl w:val="0"/>
          <w:numId w:val="6"/>
        </w:numPr>
        <w:tabs>
          <w:tab w:val="left" w:pos="518"/>
        </w:tabs>
        <w:ind w:hanging="540"/>
        <w:rPr>
          <w:sz w:val="22"/>
          <w:szCs w:val="22"/>
        </w:rPr>
      </w:pPr>
      <w:r w:rsidRPr="00A23580">
        <w:rPr>
          <w:sz w:val="22"/>
          <w:szCs w:val="22"/>
        </w:rPr>
        <w:t>Σε συνδυασμό με αντιβιοτικά στη θεραπεία του</w:t>
      </w:r>
      <w:r w:rsidR="005B15FF" w:rsidRPr="00A23580">
        <w:rPr>
          <w:sz w:val="22"/>
          <w:szCs w:val="22"/>
        </w:rPr>
        <w:t xml:space="preserve"> δωδεκαδακτυλικού έλκους που</w:t>
      </w:r>
    </w:p>
    <w:p w:rsidR="005B15FF" w:rsidRPr="00A23580" w:rsidRDefault="005B15FF" w:rsidP="00C74232">
      <w:pPr>
        <w:pStyle w:val="Style1"/>
        <w:widowControl/>
        <w:tabs>
          <w:tab w:val="left" w:pos="518"/>
        </w:tabs>
        <w:ind w:left="180" w:firstLine="0"/>
        <w:rPr>
          <w:rStyle w:val="FontStyle34"/>
        </w:rPr>
      </w:pPr>
      <w:r w:rsidRPr="00A23580">
        <w:rPr>
          <w:sz w:val="22"/>
          <w:szCs w:val="22"/>
        </w:rPr>
        <w:lastRenderedPageBreak/>
        <w:t xml:space="preserve">      προκαλείται από το </w:t>
      </w:r>
      <w:r w:rsidR="006D516D" w:rsidRPr="00A23580">
        <w:rPr>
          <w:rStyle w:val="FontStyle34"/>
        </w:rPr>
        <w:t>Ελικοβακτηρίδιο</w:t>
      </w:r>
      <w:r w:rsidRPr="00A23580">
        <w:rPr>
          <w:rStyle w:val="FontStyle34"/>
        </w:rPr>
        <w:t xml:space="preserve"> του Πυλωρού.</w:t>
      </w:r>
    </w:p>
    <w:p w:rsidR="00A95C31" w:rsidRPr="00A23580" w:rsidRDefault="00A95C31" w:rsidP="00C74232">
      <w:pPr>
        <w:pStyle w:val="SPCNormal"/>
        <w:jc w:val="both"/>
        <w:rPr>
          <w:rStyle w:val="FontStyle39"/>
          <w:i w:val="0"/>
          <w:iCs w:val="0"/>
          <w:lang w:val="el-GR"/>
        </w:rPr>
      </w:pPr>
    </w:p>
    <w:p w:rsidR="00F10519" w:rsidRPr="00A23580" w:rsidRDefault="00F10519" w:rsidP="00C74232">
      <w:pPr>
        <w:pStyle w:val="SPC2"/>
        <w:ind w:left="0" w:firstLine="0"/>
        <w:jc w:val="both"/>
        <w:rPr>
          <w:szCs w:val="22"/>
          <w:lang w:val="el-GR"/>
        </w:rPr>
      </w:pPr>
      <w:r w:rsidRPr="00A23580">
        <w:rPr>
          <w:szCs w:val="22"/>
          <w:lang w:val="el-GR"/>
        </w:rPr>
        <w:t>4.2</w:t>
      </w:r>
      <w:r w:rsidRPr="00A23580">
        <w:rPr>
          <w:szCs w:val="22"/>
          <w:lang w:val="el-GR"/>
        </w:rPr>
        <w:tab/>
        <w:t>Δοσολογία και τρόπος χορήγησης</w:t>
      </w:r>
    </w:p>
    <w:p w:rsidR="00E57BCE" w:rsidRPr="00A23580" w:rsidRDefault="00E57BCE" w:rsidP="00C74232">
      <w:pPr>
        <w:rPr>
          <w:sz w:val="22"/>
          <w:szCs w:val="22"/>
          <w:u w:val="single"/>
          <w:lang w:val="el-GR"/>
        </w:rPr>
      </w:pPr>
    </w:p>
    <w:p w:rsidR="001F40CD" w:rsidRPr="00A23580" w:rsidRDefault="001F40CD" w:rsidP="00C74232">
      <w:pPr>
        <w:rPr>
          <w:sz w:val="22"/>
          <w:szCs w:val="22"/>
          <w:u w:val="single"/>
          <w:lang w:val="el-GR"/>
        </w:rPr>
      </w:pPr>
      <w:r w:rsidRPr="00A23580">
        <w:rPr>
          <w:sz w:val="22"/>
          <w:szCs w:val="22"/>
          <w:u w:val="single"/>
          <w:lang w:val="el-GR"/>
        </w:rPr>
        <w:t>Δοσολογία σε ενήλικες:</w:t>
      </w:r>
    </w:p>
    <w:p w:rsidR="004805CE" w:rsidRPr="00A23580" w:rsidRDefault="005B15FF" w:rsidP="00C74232">
      <w:pPr>
        <w:pStyle w:val="Style5"/>
        <w:widowControl/>
        <w:spacing w:before="14" w:line="278" w:lineRule="exact"/>
        <w:ind w:right="3"/>
        <w:rPr>
          <w:rStyle w:val="FontStyle34"/>
          <w:i/>
        </w:rPr>
      </w:pPr>
      <w:r w:rsidRPr="00A23580">
        <w:rPr>
          <w:rStyle w:val="FontStyle34"/>
          <w:i/>
        </w:rPr>
        <w:t xml:space="preserve">Θεραπεία </w:t>
      </w:r>
      <w:r w:rsidR="00FA300D" w:rsidRPr="00A23580">
        <w:rPr>
          <w:rStyle w:val="FontStyle34"/>
          <w:i/>
        </w:rPr>
        <w:t>δωδεκαδακτυλικών ελκών</w:t>
      </w:r>
    </w:p>
    <w:p w:rsidR="001F40CD" w:rsidRPr="00A23580" w:rsidRDefault="005B15FF" w:rsidP="00C74232">
      <w:pPr>
        <w:pStyle w:val="Style5"/>
        <w:widowControl/>
        <w:spacing w:line="278" w:lineRule="exact"/>
        <w:ind w:left="19"/>
        <w:rPr>
          <w:rStyle w:val="FontStyle34"/>
        </w:rPr>
      </w:pPr>
      <w:r w:rsidRPr="00A23580">
        <w:rPr>
          <w:rStyle w:val="FontStyle34"/>
        </w:rPr>
        <w:t>Η συνιστώμενη δόση</w:t>
      </w:r>
      <w:r w:rsidR="001F40CD" w:rsidRPr="00A23580">
        <w:rPr>
          <w:rStyle w:val="FontStyle34"/>
        </w:rPr>
        <w:t xml:space="preserve"> σε ασθενείς με ενεργό έλκος δωδεκαδακτύλου</w:t>
      </w:r>
      <w:r w:rsidR="004805CE" w:rsidRPr="00A23580">
        <w:rPr>
          <w:rStyle w:val="FontStyle34"/>
        </w:rPr>
        <w:t xml:space="preserve"> είναι </w:t>
      </w:r>
      <w:r w:rsidR="005E48FC" w:rsidRPr="00A23580">
        <w:rPr>
          <w:rStyle w:val="FontStyle34"/>
          <w:lang w:val="en-US" w:eastAsia="en-US"/>
        </w:rPr>
        <w:t>Sedacid</w:t>
      </w:r>
      <w:r w:rsidR="005E48FC" w:rsidRPr="00A23580">
        <w:rPr>
          <w:rStyle w:val="FontStyle34"/>
          <w:lang w:eastAsia="en-US"/>
        </w:rPr>
        <w:t xml:space="preserve"> </w:t>
      </w:r>
      <w:r w:rsidR="001F40CD" w:rsidRPr="00A23580">
        <w:rPr>
          <w:rStyle w:val="FontStyle34"/>
          <w:lang w:eastAsia="en-US"/>
        </w:rPr>
        <w:t xml:space="preserve">20 </w:t>
      </w:r>
      <w:r w:rsidR="001F40CD" w:rsidRPr="00A23580">
        <w:rPr>
          <w:rStyle w:val="FontStyle34"/>
          <w:lang w:val="en-US" w:eastAsia="en-US"/>
        </w:rPr>
        <w:t>mg</w:t>
      </w:r>
      <w:r w:rsidR="001F40CD" w:rsidRPr="00A23580">
        <w:rPr>
          <w:rStyle w:val="FontStyle34"/>
          <w:lang w:eastAsia="en-US"/>
        </w:rPr>
        <w:t xml:space="preserve"> </w:t>
      </w:r>
      <w:r w:rsidRPr="00A23580">
        <w:rPr>
          <w:rStyle w:val="FontStyle34"/>
          <w:lang w:eastAsia="en-US"/>
        </w:rPr>
        <w:t>μία φορά</w:t>
      </w:r>
      <w:r w:rsidR="004805CE" w:rsidRPr="00A23580">
        <w:rPr>
          <w:rStyle w:val="FontStyle34"/>
        </w:rPr>
        <w:t xml:space="preserve"> </w:t>
      </w:r>
      <w:r w:rsidR="00FA3E4D" w:rsidRPr="00A23580">
        <w:rPr>
          <w:rStyle w:val="FontStyle34"/>
          <w:lang w:eastAsia="en-US"/>
        </w:rPr>
        <w:t>ημερησίως</w:t>
      </w:r>
      <w:r w:rsidR="004805CE" w:rsidRPr="00A23580">
        <w:rPr>
          <w:rStyle w:val="FontStyle34"/>
        </w:rPr>
        <w:t xml:space="preserve">. </w:t>
      </w:r>
      <w:r w:rsidR="001F40CD" w:rsidRPr="00A23580">
        <w:rPr>
          <w:rStyle w:val="FontStyle34"/>
        </w:rPr>
        <w:t xml:space="preserve">Στους περισσότερους ασθενείς η </w:t>
      </w:r>
      <w:r w:rsidRPr="00A23580">
        <w:rPr>
          <w:rStyle w:val="FontStyle34"/>
        </w:rPr>
        <w:t>επούλωση επέρχεται εντός δύο</w:t>
      </w:r>
      <w:r w:rsidR="001F40CD" w:rsidRPr="00A23580">
        <w:rPr>
          <w:rStyle w:val="FontStyle34"/>
        </w:rPr>
        <w:t xml:space="preserve"> εβδομάδων. Για εκείνους το</w:t>
      </w:r>
      <w:r w:rsidRPr="00A23580">
        <w:rPr>
          <w:rStyle w:val="FontStyle34"/>
        </w:rPr>
        <w:t>υς ασθενείς που μπορεί να μην επιτευχθηκε πλήρης επούλωση μετά από την αρχική θεραπεία</w:t>
      </w:r>
      <w:r w:rsidR="001F40CD" w:rsidRPr="00A23580">
        <w:rPr>
          <w:rStyle w:val="FontStyle34"/>
        </w:rPr>
        <w:t xml:space="preserve"> </w:t>
      </w:r>
      <w:r w:rsidRPr="00A23580">
        <w:rPr>
          <w:rStyle w:val="FontStyle34"/>
        </w:rPr>
        <w:t>,</w:t>
      </w:r>
      <w:r w:rsidR="001F40CD" w:rsidRPr="00A23580">
        <w:rPr>
          <w:rStyle w:val="FontStyle34"/>
        </w:rPr>
        <w:t xml:space="preserve">η </w:t>
      </w:r>
      <w:r w:rsidRPr="00A23580">
        <w:rPr>
          <w:rStyle w:val="FontStyle34"/>
        </w:rPr>
        <w:t xml:space="preserve">επούλωση συνήθως επέρχεται </w:t>
      </w:r>
      <w:r w:rsidR="001F40CD" w:rsidRPr="00A23580">
        <w:rPr>
          <w:rStyle w:val="FontStyle34"/>
        </w:rPr>
        <w:t xml:space="preserve">κατά τη διάρκεια </w:t>
      </w:r>
      <w:r w:rsidR="0038645E" w:rsidRPr="00A23580">
        <w:rPr>
          <w:rStyle w:val="FontStyle34"/>
        </w:rPr>
        <w:t xml:space="preserve">μίας επιπλέον περιόδου θεραπείας δύο </w:t>
      </w:r>
      <w:r w:rsidR="001F40CD" w:rsidRPr="00A23580">
        <w:rPr>
          <w:rStyle w:val="FontStyle34"/>
        </w:rPr>
        <w:t xml:space="preserve">εβδομάδων. Σε ασθενείς με </w:t>
      </w:r>
      <w:r w:rsidR="0038645E" w:rsidRPr="00A23580">
        <w:rPr>
          <w:rStyle w:val="FontStyle34"/>
        </w:rPr>
        <w:t>χαμηλή απόκκριση</w:t>
      </w:r>
      <w:r w:rsidR="003442E7" w:rsidRPr="00A23580">
        <w:rPr>
          <w:rStyle w:val="FontStyle34"/>
        </w:rPr>
        <w:t xml:space="preserve"> </w:t>
      </w:r>
      <w:r w:rsidR="0038645E" w:rsidRPr="00A23580">
        <w:rPr>
          <w:rStyle w:val="FontStyle34"/>
        </w:rPr>
        <w:t>του</w:t>
      </w:r>
      <w:r w:rsidR="00AD1E5C" w:rsidRPr="00A23580">
        <w:rPr>
          <w:rStyle w:val="FontStyle34"/>
        </w:rPr>
        <w:t xml:space="preserve"> δωδεκαδακτυ</w:t>
      </w:r>
      <w:r w:rsidR="0038645E" w:rsidRPr="00A23580">
        <w:rPr>
          <w:rStyle w:val="FontStyle34"/>
        </w:rPr>
        <w:t>λικού έλκους</w:t>
      </w:r>
      <w:r w:rsidR="00AD1E5C" w:rsidRPr="00A23580">
        <w:rPr>
          <w:rStyle w:val="FontStyle34"/>
        </w:rPr>
        <w:t xml:space="preserve"> </w:t>
      </w:r>
      <w:r w:rsidR="007377EE" w:rsidRPr="00A23580">
        <w:rPr>
          <w:rStyle w:val="FontStyle34"/>
        </w:rPr>
        <w:t xml:space="preserve">συνιστάται </w:t>
      </w:r>
      <w:r w:rsidR="005E48FC" w:rsidRPr="00A23580">
        <w:rPr>
          <w:rStyle w:val="FontStyle34"/>
          <w:lang w:val="en-US" w:eastAsia="en-US"/>
        </w:rPr>
        <w:t>Sedacid</w:t>
      </w:r>
      <w:r w:rsidR="005E48FC" w:rsidRPr="00A23580" w:rsidDel="005E48FC">
        <w:rPr>
          <w:rStyle w:val="FontStyle34"/>
        </w:rPr>
        <w:t xml:space="preserve"> </w:t>
      </w:r>
      <w:r w:rsidR="007377EE" w:rsidRPr="00A23580">
        <w:rPr>
          <w:rStyle w:val="FontStyle34"/>
          <w:lang w:eastAsia="en-US"/>
        </w:rPr>
        <w:t>40</w:t>
      </w:r>
      <w:r w:rsidR="007377EE" w:rsidRPr="00A23580">
        <w:rPr>
          <w:rStyle w:val="FontStyle34"/>
        </w:rPr>
        <w:t xml:space="preserve"> </w:t>
      </w:r>
      <w:r w:rsidR="007377EE" w:rsidRPr="00A23580">
        <w:rPr>
          <w:rStyle w:val="FontStyle34"/>
          <w:lang w:val="en-US"/>
        </w:rPr>
        <w:t>mg</w:t>
      </w:r>
      <w:r w:rsidR="00AD1E5C" w:rsidRPr="00A23580">
        <w:rPr>
          <w:rStyle w:val="FontStyle34"/>
        </w:rPr>
        <w:t xml:space="preserve"> μία φορά</w:t>
      </w:r>
      <w:r w:rsidR="0038645E" w:rsidRPr="00A23580">
        <w:rPr>
          <w:rStyle w:val="FontStyle34"/>
          <w:lang w:eastAsia="en-US"/>
        </w:rPr>
        <w:t xml:space="preserve"> ημερησίως</w:t>
      </w:r>
      <w:r w:rsidR="0038645E" w:rsidRPr="00A23580">
        <w:rPr>
          <w:rStyle w:val="FontStyle34"/>
        </w:rPr>
        <w:t xml:space="preserve"> </w:t>
      </w:r>
      <w:r w:rsidR="00AD1E5C" w:rsidRPr="00A23580">
        <w:rPr>
          <w:rStyle w:val="FontStyle34"/>
        </w:rPr>
        <w:t xml:space="preserve">και η </w:t>
      </w:r>
      <w:r w:rsidR="0038645E" w:rsidRPr="00A23580">
        <w:rPr>
          <w:rStyle w:val="FontStyle34"/>
        </w:rPr>
        <w:t>επούλωση</w:t>
      </w:r>
      <w:r w:rsidR="00AD1E5C" w:rsidRPr="00A23580">
        <w:rPr>
          <w:rStyle w:val="FontStyle34"/>
        </w:rPr>
        <w:t xml:space="preserve"> επιτυγχάνεται</w:t>
      </w:r>
      <w:r w:rsidR="0038645E" w:rsidRPr="00A23580">
        <w:rPr>
          <w:rStyle w:val="FontStyle34"/>
        </w:rPr>
        <w:t xml:space="preserve"> συνήθως μέσα σε τέσσερις εβδομάδες</w:t>
      </w:r>
      <w:r w:rsidR="00AD1E5C" w:rsidRPr="00A23580">
        <w:rPr>
          <w:rStyle w:val="FontStyle34"/>
        </w:rPr>
        <w:t xml:space="preserve">. </w:t>
      </w:r>
    </w:p>
    <w:p w:rsidR="003C6141" w:rsidRPr="00A23580" w:rsidRDefault="003C6141" w:rsidP="00C74232">
      <w:pPr>
        <w:rPr>
          <w:sz w:val="22"/>
          <w:szCs w:val="22"/>
          <w:lang w:val="el-GR"/>
        </w:rPr>
      </w:pPr>
    </w:p>
    <w:p w:rsidR="00580C2E" w:rsidRPr="00A23580" w:rsidRDefault="0038645E" w:rsidP="00C74232">
      <w:pPr>
        <w:pStyle w:val="Style5"/>
        <w:widowControl/>
        <w:spacing w:before="34" w:line="283" w:lineRule="exact"/>
        <w:rPr>
          <w:rStyle w:val="FontStyle34"/>
          <w:i/>
        </w:rPr>
      </w:pPr>
      <w:r w:rsidRPr="00A23580">
        <w:rPr>
          <w:rStyle w:val="FontStyle34"/>
          <w:i/>
        </w:rPr>
        <w:t>Πρόληψη υποτροπής δωδεκαδακτυλικών ελκών</w:t>
      </w:r>
    </w:p>
    <w:p w:rsidR="0093694E" w:rsidRPr="00A23580" w:rsidRDefault="0015697E" w:rsidP="00C74232">
      <w:pPr>
        <w:pStyle w:val="SPCNormal"/>
        <w:jc w:val="both"/>
        <w:rPr>
          <w:szCs w:val="22"/>
          <w:lang w:val="el-GR"/>
        </w:rPr>
      </w:pPr>
      <w:r w:rsidRPr="00A23580">
        <w:rPr>
          <w:rStyle w:val="FontStyle34"/>
          <w:lang w:val="el-GR"/>
        </w:rPr>
        <w:t>Για την πρόληψη υποτροπής του δωδεκαδακτυλικού έλκους σε αρνητικ</w:t>
      </w:r>
      <w:r w:rsidRPr="00A23580">
        <w:rPr>
          <w:rStyle w:val="FontStyle34"/>
          <w:lang w:val="en-US"/>
        </w:rPr>
        <w:t>o</w:t>
      </w:r>
      <w:r w:rsidRPr="00A23580">
        <w:rPr>
          <w:rStyle w:val="FontStyle34"/>
          <w:lang w:val="el-GR"/>
        </w:rPr>
        <w:t>ύς στο Ελικοβακτηρίδιο του Πυλωρού ασθενείς</w:t>
      </w:r>
      <w:r w:rsidRPr="00A23580">
        <w:rPr>
          <w:rStyle w:val="FontStyle39"/>
          <w:i w:val="0"/>
          <w:lang w:val="el-GR"/>
        </w:rPr>
        <w:t xml:space="preserve"> ή όταν το </w:t>
      </w:r>
      <w:r w:rsidRPr="00A23580">
        <w:rPr>
          <w:rStyle w:val="FontStyle34"/>
          <w:lang w:val="el-GR"/>
        </w:rPr>
        <w:t>Ελικοβακτηρίδιο του Πυλωρού</w:t>
      </w:r>
      <w:r w:rsidRPr="00A23580">
        <w:rPr>
          <w:rStyle w:val="FontStyle39"/>
          <w:i w:val="0"/>
          <w:lang w:val="el-GR"/>
        </w:rPr>
        <w:t xml:space="preserve"> δεν είναι δυνατόν να εκριζωθεί</w:t>
      </w:r>
      <w:r w:rsidRPr="00A23580">
        <w:rPr>
          <w:rStyle w:val="FontStyle34"/>
          <w:lang w:val="el-GR"/>
        </w:rPr>
        <w:t>,</w:t>
      </w:r>
      <w:r w:rsidRPr="00A23580">
        <w:rPr>
          <w:rStyle w:val="FontStyle39"/>
          <w:i w:val="0"/>
          <w:lang w:val="el-GR"/>
        </w:rPr>
        <w:t xml:space="preserve"> η συνιστώμενη δόση είναι </w:t>
      </w:r>
      <w:r w:rsidR="005E48FC" w:rsidRPr="00A23580">
        <w:rPr>
          <w:rStyle w:val="FontStyle34"/>
          <w:lang w:val="en-US"/>
        </w:rPr>
        <w:t>Sedacid</w:t>
      </w:r>
      <w:r w:rsidR="005E48FC" w:rsidRPr="00A23580" w:rsidDel="005E48FC">
        <w:rPr>
          <w:rStyle w:val="FontStyle34"/>
          <w:lang w:val="el-GR"/>
        </w:rPr>
        <w:t xml:space="preserve"> </w:t>
      </w:r>
      <w:r w:rsidRPr="00A23580">
        <w:rPr>
          <w:rStyle w:val="FontStyle34"/>
          <w:lang w:val="el-GR"/>
        </w:rPr>
        <w:t xml:space="preserve">20 </w:t>
      </w:r>
      <w:r w:rsidRPr="00A23580">
        <w:rPr>
          <w:rStyle w:val="FontStyle34"/>
          <w:lang w:val="en-US"/>
        </w:rPr>
        <w:t>mg</w:t>
      </w:r>
      <w:r w:rsidRPr="00A23580">
        <w:rPr>
          <w:rStyle w:val="FontStyle34"/>
          <w:lang w:val="el-GR"/>
        </w:rPr>
        <w:t xml:space="preserve"> μία φορά ημερησίως.</w:t>
      </w:r>
      <w:r w:rsidR="00DC1782" w:rsidRPr="00A23580">
        <w:rPr>
          <w:rStyle w:val="FontStyle34"/>
          <w:lang w:val="el-GR"/>
        </w:rPr>
        <w:t xml:space="preserve"> Σε ορισμένους ασθενείς η ημερήσια δόση</w:t>
      </w:r>
      <w:r w:rsidR="0093694E" w:rsidRPr="00A23580">
        <w:rPr>
          <w:rStyle w:val="FontStyle34"/>
          <w:lang w:val="el-GR"/>
        </w:rPr>
        <w:t xml:space="preserve"> των 10 </w:t>
      </w:r>
      <w:r w:rsidR="0093694E" w:rsidRPr="00A23580">
        <w:rPr>
          <w:rStyle w:val="FontStyle34"/>
          <w:lang w:val="en-US"/>
        </w:rPr>
        <w:t>mg</w:t>
      </w:r>
      <w:r w:rsidR="00DC1782" w:rsidRPr="00A23580">
        <w:rPr>
          <w:rStyle w:val="FontStyle34"/>
          <w:lang w:val="el-GR"/>
        </w:rPr>
        <w:t xml:space="preserve"> μπορεί να είναι ικανοποιητική. Σε περίπτωση αποτυχίας της</w:t>
      </w:r>
      <w:r w:rsidR="00993D64" w:rsidRPr="00A23580">
        <w:rPr>
          <w:rStyle w:val="FontStyle34"/>
          <w:lang w:val="el-GR"/>
        </w:rPr>
        <w:t xml:space="preserve"> </w:t>
      </w:r>
      <w:r w:rsidR="0093694E" w:rsidRPr="00A23580">
        <w:rPr>
          <w:rStyle w:val="FontStyle34"/>
          <w:lang w:val="el-GR"/>
        </w:rPr>
        <w:t>θεραπείας,</w:t>
      </w:r>
      <w:r w:rsidR="00DC1782" w:rsidRPr="00A23580">
        <w:rPr>
          <w:rStyle w:val="FontStyle34"/>
          <w:lang w:val="el-GR"/>
        </w:rPr>
        <w:t xml:space="preserve"> η δόση</w:t>
      </w:r>
      <w:r w:rsidR="0093694E" w:rsidRPr="00A23580">
        <w:rPr>
          <w:rStyle w:val="FontStyle34"/>
          <w:lang w:val="el-GR"/>
        </w:rPr>
        <w:t xml:space="preserve"> μπορεί να αυξηθεί στα 40 </w:t>
      </w:r>
      <w:r w:rsidR="0093694E" w:rsidRPr="00A23580">
        <w:rPr>
          <w:rStyle w:val="FontStyle34"/>
          <w:lang w:val="en-US"/>
        </w:rPr>
        <w:t>mg</w:t>
      </w:r>
      <w:r w:rsidR="0093694E" w:rsidRPr="00A23580">
        <w:rPr>
          <w:rStyle w:val="FontStyle34"/>
          <w:lang w:val="el-GR"/>
        </w:rPr>
        <w:t>.</w:t>
      </w:r>
    </w:p>
    <w:p w:rsidR="00580C2E" w:rsidRPr="00A23580" w:rsidRDefault="00580C2E" w:rsidP="00C74232">
      <w:pPr>
        <w:pStyle w:val="Style5"/>
        <w:widowControl/>
        <w:spacing w:line="240" w:lineRule="auto"/>
        <w:ind w:left="19"/>
        <w:rPr>
          <w:sz w:val="22"/>
          <w:szCs w:val="22"/>
        </w:rPr>
      </w:pPr>
    </w:p>
    <w:p w:rsidR="000D22C4" w:rsidRPr="00A23580" w:rsidRDefault="00DC1782" w:rsidP="00C74232">
      <w:pPr>
        <w:pStyle w:val="Style5"/>
        <w:widowControl/>
        <w:spacing w:line="240" w:lineRule="exact"/>
        <w:ind w:left="19"/>
        <w:rPr>
          <w:i/>
          <w:sz w:val="22"/>
          <w:szCs w:val="22"/>
        </w:rPr>
      </w:pPr>
      <w:r w:rsidRPr="00A23580">
        <w:rPr>
          <w:i/>
          <w:sz w:val="22"/>
          <w:szCs w:val="22"/>
        </w:rPr>
        <w:t>Θεραπεία γαστρικών ελκών</w:t>
      </w:r>
    </w:p>
    <w:p w:rsidR="000D22C4" w:rsidRPr="00A23580" w:rsidRDefault="00DC1782" w:rsidP="00C74232">
      <w:pPr>
        <w:pStyle w:val="Style5"/>
        <w:widowControl/>
        <w:spacing w:line="240" w:lineRule="auto"/>
        <w:ind w:left="19"/>
        <w:rPr>
          <w:sz w:val="22"/>
          <w:szCs w:val="22"/>
        </w:rPr>
      </w:pPr>
      <w:r w:rsidRPr="00A23580">
        <w:rPr>
          <w:sz w:val="22"/>
          <w:szCs w:val="22"/>
        </w:rPr>
        <w:t>Η συνιστώμενη δόση</w:t>
      </w:r>
      <w:r w:rsidR="000D22C4" w:rsidRPr="00A23580">
        <w:rPr>
          <w:sz w:val="22"/>
          <w:szCs w:val="22"/>
        </w:rPr>
        <w:t xml:space="preserve"> είναι </w:t>
      </w:r>
      <w:r w:rsidR="005E48FC" w:rsidRPr="00A23580">
        <w:rPr>
          <w:rStyle w:val="FontStyle34"/>
          <w:lang w:val="en-US" w:eastAsia="en-US"/>
        </w:rPr>
        <w:t>Sedacid</w:t>
      </w:r>
      <w:r w:rsidR="000D22C4" w:rsidRPr="00A23580">
        <w:rPr>
          <w:rStyle w:val="FontStyle34"/>
          <w:lang w:eastAsia="en-US"/>
        </w:rPr>
        <w:t xml:space="preserve"> 20 </w:t>
      </w:r>
      <w:r w:rsidR="000D22C4" w:rsidRPr="00A23580">
        <w:rPr>
          <w:rStyle w:val="FontStyle34"/>
          <w:lang w:val="en-US" w:eastAsia="en-US"/>
        </w:rPr>
        <w:t>mg</w:t>
      </w:r>
      <w:r w:rsidR="000D22C4" w:rsidRPr="00A23580">
        <w:rPr>
          <w:rStyle w:val="FontStyle34"/>
          <w:lang w:eastAsia="en-US"/>
        </w:rPr>
        <w:t xml:space="preserve"> </w:t>
      </w:r>
      <w:r w:rsidR="000D22C4" w:rsidRPr="00A23580">
        <w:rPr>
          <w:rStyle w:val="FontStyle34"/>
        </w:rPr>
        <w:t xml:space="preserve">μία φορά </w:t>
      </w:r>
      <w:r w:rsidRPr="00A23580">
        <w:rPr>
          <w:rStyle w:val="FontStyle34"/>
        </w:rPr>
        <w:t>ημερησίως</w:t>
      </w:r>
      <w:r w:rsidR="000D22C4" w:rsidRPr="00A23580">
        <w:rPr>
          <w:rStyle w:val="FontStyle34"/>
        </w:rPr>
        <w:t xml:space="preserve">. Στους περισσότερους ασθενείς η </w:t>
      </w:r>
      <w:r w:rsidRPr="00A23580">
        <w:rPr>
          <w:rStyle w:val="FontStyle34"/>
        </w:rPr>
        <w:t>επούλωση</w:t>
      </w:r>
      <w:r w:rsidR="000D22C4" w:rsidRPr="00A23580">
        <w:rPr>
          <w:rStyle w:val="FontStyle34"/>
        </w:rPr>
        <w:t xml:space="preserve"> επέρχεται εντός </w:t>
      </w:r>
      <w:r w:rsidRPr="00A23580">
        <w:rPr>
          <w:rStyle w:val="FontStyle34"/>
        </w:rPr>
        <w:t>τεσσάρων</w:t>
      </w:r>
      <w:r w:rsidR="000D22C4" w:rsidRPr="00A23580">
        <w:rPr>
          <w:rStyle w:val="FontStyle34"/>
        </w:rPr>
        <w:t xml:space="preserve"> εβδομάδων. Για εκ</w:t>
      </w:r>
      <w:r w:rsidR="00237E63" w:rsidRPr="00A23580">
        <w:rPr>
          <w:rStyle w:val="FontStyle34"/>
        </w:rPr>
        <w:t>ε</w:t>
      </w:r>
      <w:r w:rsidR="000D22C4" w:rsidRPr="00A23580">
        <w:rPr>
          <w:rStyle w:val="FontStyle34"/>
        </w:rPr>
        <w:t xml:space="preserve">ίνους τους ασθενείς που </w:t>
      </w:r>
      <w:r w:rsidRPr="00A23580">
        <w:rPr>
          <w:rStyle w:val="FontStyle34"/>
        </w:rPr>
        <w:t>μπορεί να μην επιτευχθηκε πλήρης επούλωση μετά από την αρχική θεραπεία,</w:t>
      </w:r>
      <w:r w:rsidR="00993D64" w:rsidRPr="00A23580">
        <w:rPr>
          <w:rStyle w:val="FontStyle34"/>
        </w:rPr>
        <w:t xml:space="preserve"> η </w:t>
      </w:r>
      <w:r w:rsidRPr="00A23580">
        <w:rPr>
          <w:rStyle w:val="FontStyle34"/>
        </w:rPr>
        <w:t xml:space="preserve">επούλωση συνήθως επέρχεται </w:t>
      </w:r>
      <w:r w:rsidR="00993D64" w:rsidRPr="00A23580">
        <w:rPr>
          <w:rStyle w:val="FontStyle34"/>
        </w:rPr>
        <w:t xml:space="preserve">κατά τη διάρκεια </w:t>
      </w:r>
      <w:r w:rsidRPr="00A23580">
        <w:rPr>
          <w:rStyle w:val="FontStyle34"/>
        </w:rPr>
        <w:t xml:space="preserve">μίας επιπλέον περιόδου θεραπείας τεσσάρων </w:t>
      </w:r>
      <w:r w:rsidR="00993D64" w:rsidRPr="00A23580">
        <w:rPr>
          <w:rStyle w:val="FontStyle34"/>
        </w:rPr>
        <w:t xml:space="preserve">εβδομάδων. Σε ασθενείς με </w:t>
      </w:r>
      <w:r w:rsidR="0015697E" w:rsidRPr="00A23580">
        <w:rPr>
          <w:rStyle w:val="FontStyle34"/>
        </w:rPr>
        <w:t>φτωχή από</w:t>
      </w:r>
      <w:r w:rsidRPr="00A23580">
        <w:rPr>
          <w:rStyle w:val="FontStyle34"/>
        </w:rPr>
        <w:t>κριση του γαστρικού</w:t>
      </w:r>
      <w:r w:rsidR="00993D64" w:rsidRPr="00A23580">
        <w:rPr>
          <w:rStyle w:val="FontStyle34"/>
        </w:rPr>
        <w:t xml:space="preserve"> έλκο</w:t>
      </w:r>
      <w:r w:rsidRPr="00A23580">
        <w:rPr>
          <w:rStyle w:val="FontStyle34"/>
        </w:rPr>
        <w:t>υς συνιστάται</w:t>
      </w:r>
      <w:r w:rsidR="00993D64" w:rsidRPr="00A23580">
        <w:rPr>
          <w:rStyle w:val="FontStyle34"/>
        </w:rPr>
        <w:t xml:space="preserve"> </w:t>
      </w:r>
      <w:r w:rsidR="00A42ECC" w:rsidRPr="00A23580">
        <w:rPr>
          <w:sz w:val="22"/>
          <w:szCs w:val="22"/>
          <w:lang w:val="en-US"/>
        </w:rPr>
        <w:t>Sedacid</w:t>
      </w:r>
      <w:r w:rsidR="00417406" w:rsidRPr="00A23580">
        <w:rPr>
          <w:rStyle w:val="FontStyle34"/>
          <w:lang w:eastAsia="en-US"/>
        </w:rPr>
        <w:t xml:space="preserve"> 40</w:t>
      </w:r>
      <w:r w:rsidR="00417406" w:rsidRPr="00A23580">
        <w:rPr>
          <w:rStyle w:val="FontStyle34"/>
        </w:rPr>
        <w:t xml:space="preserve"> </w:t>
      </w:r>
      <w:r w:rsidR="00417406" w:rsidRPr="00A23580">
        <w:rPr>
          <w:rStyle w:val="FontStyle34"/>
          <w:lang w:val="en-US"/>
        </w:rPr>
        <w:t>mg</w:t>
      </w:r>
      <w:r w:rsidR="00993D64" w:rsidRPr="00A23580">
        <w:rPr>
          <w:rStyle w:val="FontStyle34"/>
        </w:rPr>
        <w:t xml:space="preserve"> μία φορά </w:t>
      </w:r>
      <w:r w:rsidRPr="00A23580">
        <w:rPr>
          <w:rStyle w:val="FontStyle34"/>
          <w:lang w:eastAsia="en-US"/>
        </w:rPr>
        <w:t>ημερησίως</w:t>
      </w:r>
      <w:r w:rsidRPr="00A23580">
        <w:rPr>
          <w:rStyle w:val="FontStyle34"/>
        </w:rPr>
        <w:t xml:space="preserve"> </w:t>
      </w:r>
      <w:r w:rsidR="00993D64" w:rsidRPr="00A23580">
        <w:rPr>
          <w:rStyle w:val="FontStyle34"/>
        </w:rPr>
        <w:t xml:space="preserve">και η </w:t>
      </w:r>
      <w:r w:rsidRPr="00A23580">
        <w:rPr>
          <w:rStyle w:val="FontStyle34"/>
        </w:rPr>
        <w:t>επούλωση επιτυγχάνεται μέσα σε οκτώ εβδομάδες</w:t>
      </w:r>
      <w:r w:rsidR="00993D64" w:rsidRPr="00A23580">
        <w:rPr>
          <w:rStyle w:val="FontStyle34"/>
        </w:rPr>
        <w:t>.</w:t>
      </w:r>
    </w:p>
    <w:p w:rsidR="000D22C4" w:rsidRPr="00A23580" w:rsidRDefault="000D22C4" w:rsidP="00C74232">
      <w:pPr>
        <w:pStyle w:val="Style5"/>
        <w:widowControl/>
        <w:spacing w:line="240" w:lineRule="exact"/>
        <w:ind w:left="19"/>
        <w:rPr>
          <w:sz w:val="22"/>
          <w:szCs w:val="22"/>
        </w:rPr>
      </w:pPr>
    </w:p>
    <w:p w:rsidR="003232C9" w:rsidRPr="00A23580" w:rsidRDefault="00E005A6" w:rsidP="00C74232">
      <w:pPr>
        <w:pStyle w:val="Style5"/>
        <w:widowControl/>
        <w:spacing w:line="240" w:lineRule="exact"/>
        <w:ind w:left="19"/>
        <w:rPr>
          <w:i/>
          <w:sz w:val="22"/>
          <w:szCs w:val="22"/>
        </w:rPr>
      </w:pPr>
      <w:r w:rsidRPr="00A23580">
        <w:rPr>
          <w:i/>
          <w:sz w:val="22"/>
          <w:szCs w:val="22"/>
        </w:rPr>
        <w:t>Πρόλη</w:t>
      </w:r>
      <w:r w:rsidR="003232C9" w:rsidRPr="00A23580">
        <w:rPr>
          <w:i/>
          <w:sz w:val="22"/>
          <w:szCs w:val="22"/>
        </w:rPr>
        <w:t>ψη</w:t>
      </w:r>
      <w:r w:rsidRPr="00A23580">
        <w:rPr>
          <w:i/>
          <w:sz w:val="22"/>
          <w:szCs w:val="22"/>
        </w:rPr>
        <w:t xml:space="preserve"> υποτροπής </w:t>
      </w:r>
      <w:r w:rsidR="003232C9" w:rsidRPr="00A23580">
        <w:rPr>
          <w:i/>
          <w:sz w:val="22"/>
          <w:szCs w:val="22"/>
        </w:rPr>
        <w:t>γαστρικών ελκών</w:t>
      </w:r>
    </w:p>
    <w:p w:rsidR="00E005A6" w:rsidRPr="00A23580" w:rsidRDefault="003232C9" w:rsidP="00C74232">
      <w:pPr>
        <w:pStyle w:val="Style5"/>
        <w:widowControl/>
        <w:spacing w:line="240" w:lineRule="auto"/>
        <w:ind w:left="19"/>
        <w:rPr>
          <w:sz w:val="22"/>
          <w:szCs w:val="22"/>
        </w:rPr>
      </w:pPr>
      <w:r w:rsidRPr="00A23580">
        <w:rPr>
          <w:rStyle w:val="FontStyle34"/>
        </w:rPr>
        <w:t xml:space="preserve">Για την πρόληψη </w:t>
      </w:r>
      <w:r w:rsidR="00E005A6" w:rsidRPr="00A23580">
        <w:rPr>
          <w:rStyle w:val="FontStyle34"/>
        </w:rPr>
        <w:t xml:space="preserve">υποτροπής </w:t>
      </w:r>
      <w:r w:rsidR="003442E7" w:rsidRPr="00A23580">
        <w:rPr>
          <w:rStyle w:val="FontStyle34"/>
        </w:rPr>
        <w:t>σε ασθενείς με χαμηλή απόκκριση του γαστρικού</w:t>
      </w:r>
      <w:r w:rsidR="00E005A6" w:rsidRPr="00A23580">
        <w:rPr>
          <w:rStyle w:val="FontStyle34"/>
        </w:rPr>
        <w:t xml:space="preserve"> έλκους </w:t>
      </w:r>
      <w:r w:rsidR="003442E7" w:rsidRPr="00A23580">
        <w:rPr>
          <w:rStyle w:val="FontStyle34"/>
        </w:rPr>
        <w:t xml:space="preserve">με </w:t>
      </w:r>
      <w:r w:rsidR="00E005A6" w:rsidRPr="00A23580">
        <w:rPr>
          <w:rStyle w:val="FontStyle34"/>
        </w:rPr>
        <w:t xml:space="preserve">η συνιστώμενη δόση είναι </w:t>
      </w:r>
      <w:r w:rsidR="0073292F" w:rsidRPr="00A23580">
        <w:rPr>
          <w:rStyle w:val="FontStyle34"/>
          <w:lang w:val="en-US" w:eastAsia="en-US"/>
        </w:rPr>
        <w:t>Sedacid</w:t>
      </w:r>
      <w:r w:rsidR="00417406" w:rsidRPr="00A23580">
        <w:rPr>
          <w:rStyle w:val="FontStyle34"/>
          <w:lang w:eastAsia="en-US"/>
        </w:rPr>
        <w:t xml:space="preserve"> </w:t>
      </w:r>
      <w:r w:rsidR="00E005A6" w:rsidRPr="00A23580">
        <w:rPr>
          <w:rStyle w:val="FontStyle34"/>
        </w:rPr>
        <w:t xml:space="preserve">20 </w:t>
      </w:r>
      <w:r w:rsidR="00E005A6" w:rsidRPr="00A23580">
        <w:rPr>
          <w:rStyle w:val="FontStyle34"/>
          <w:lang w:val="en-US" w:eastAsia="en-US"/>
        </w:rPr>
        <w:t>mg</w:t>
      </w:r>
      <w:r w:rsidR="003442E7" w:rsidRPr="00A23580">
        <w:rPr>
          <w:rStyle w:val="FontStyle34"/>
        </w:rPr>
        <w:t xml:space="preserve"> μία φορά</w:t>
      </w:r>
      <w:r w:rsidR="00FA3E4D" w:rsidRPr="00A23580">
        <w:rPr>
          <w:rStyle w:val="FontStyle34"/>
          <w:lang w:eastAsia="en-US"/>
        </w:rPr>
        <w:t xml:space="preserve"> ημερησίως</w:t>
      </w:r>
      <w:r w:rsidR="003442E7" w:rsidRPr="00A23580">
        <w:rPr>
          <w:rStyle w:val="FontStyle34"/>
        </w:rPr>
        <w:t xml:space="preserve">. Εάν χρειάζεται η δόση μπορεί να αυξηθεί </w:t>
      </w:r>
      <w:r w:rsidR="00E005A6" w:rsidRPr="00A23580">
        <w:rPr>
          <w:rStyle w:val="FontStyle34"/>
        </w:rPr>
        <w:t xml:space="preserve">σε </w:t>
      </w:r>
      <w:r w:rsidR="00E005A6" w:rsidRPr="00A23580">
        <w:rPr>
          <w:rStyle w:val="FontStyle34"/>
          <w:lang w:eastAsia="en-US"/>
        </w:rPr>
        <w:t>40</w:t>
      </w:r>
      <w:r w:rsidR="00E005A6" w:rsidRPr="00A23580">
        <w:rPr>
          <w:rStyle w:val="FontStyle34"/>
        </w:rPr>
        <w:t xml:space="preserve"> </w:t>
      </w:r>
      <w:r w:rsidR="00E005A6" w:rsidRPr="00A23580">
        <w:rPr>
          <w:rStyle w:val="FontStyle34"/>
          <w:lang w:val="en-US"/>
        </w:rPr>
        <w:t>mg</w:t>
      </w:r>
      <w:r w:rsidR="00E005A6" w:rsidRPr="00A23580">
        <w:rPr>
          <w:rStyle w:val="FontStyle34"/>
        </w:rPr>
        <w:t xml:space="preserve"> μία φορά </w:t>
      </w:r>
      <w:r w:rsidR="003442E7" w:rsidRPr="00A23580">
        <w:rPr>
          <w:rStyle w:val="FontStyle34"/>
          <w:lang w:eastAsia="en-US"/>
        </w:rPr>
        <w:t>ημερησίως</w:t>
      </w:r>
      <w:r w:rsidR="00E005A6" w:rsidRPr="00A23580">
        <w:rPr>
          <w:rStyle w:val="FontStyle34"/>
        </w:rPr>
        <w:t>.</w:t>
      </w:r>
    </w:p>
    <w:p w:rsidR="00E005A6" w:rsidRPr="00A23580" w:rsidRDefault="00E005A6" w:rsidP="00C74232">
      <w:pPr>
        <w:pStyle w:val="Style5"/>
        <w:widowControl/>
        <w:spacing w:line="240" w:lineRule="exact"/>
        <w:rPr>
          <w:sz w:val="22"/>
          <w:szCs w:val="22"/>
        </w:rPr>
      </w:pPr>
    </w:p>
    <w:p w:rsidR="00993D64" w:rsidRPr="00A23580" w:rsidRDefault="00993D64" w:rsidP="00C74232">
      <w:pPr>
        <w:pStyle w:val="Style5"/>
        <w:widowControl/>
        <w:spacing w:line="240" w:lineRule="exact"/>
        <w:ind w:left="19"/>
        <w:rPr>
          <w:rStyle w:val="FontStyle39"/>
          <w:i w:val="0"/>
        </w:rPr>
      </w:pPr>
      <w:r w:rsidRPr="00A23580">
        <w:rPr>
          <w:i/>
          <w:sz w:val="22"/>
          <w:szCs w:val="22"/>
        </w:rPr>
        <w:t xml:space="preserve">Εκρίζωση του </w:t>
      </w:r>
      <w:r w:rsidR="002050A5" w:rsidRPr="00A23580">
        <w:rPr>
          <w:rStyle w:val="FontStyle34"/>
          <w:i/>
        </w:rPr>
        <w:t>Ελικοβακτηριδίου του Πυλωρού</w:t>
      </w:r>
      <w:r w:rsidR="002050A5" w:rsidRPr="00A23580">
        <w:rPr>
          <w:rStyle w:val="FontStyle39"/>
          <w:i w:val="0"/>
        </w:rPr>
        <w:t xml:space="preserve"> </w:t>
      </w:r>
      <w:r w:rsidR="002050A5" w:rsidRPr="00A23580">
        <w:rPr>
          <w:rStyle w:val="FontStyle39"/>
        </w:rPr>
        <w:t>σε πεπτικά έλκη</w:t>
      </w:r>
    </w:p>
    <w:p w:rsidR="00993D64" w:rsidRPr="00A23580" w:rsidRDefault="00FA766F" w:rsidP="00C74232">
      <w:pPr>
        <w:pStyle w:val="Style1"/>
        <w:widowControl/>
        <w:tabs>
          <w:tab w:val="left" w:pos="709"/>
        </w:tabs>
        <w:ind w:firstLine="0"/>
        <w:rPr>
          <w:sz w:val="22"/>
          <w:szCs w:val="22"/>
        </w:rPr>
      </w:pPr>
      <w:r w:rsidRPr="00A23580">
        <w:rPr>
          <w:sz w:val="22"/>
          <w:szCs w:val="22"/>
        </w:rPr>
        <w:t xml:space="preserve">Για την εκρίζωση του </w:t>
      </w:r>
      <w:r w:rsidR="00002AAC" w:rsidRPr="00A23580">
        <w:rPr>
          <w:rStyle w:val="FontStyle34"/>
        </w:rPr>
        <w:t>του Ελικοβακτηριδίου του Πυλωρού</w:t>
      </w:r>
      <w:r w:rsidRPr="00A23580">
        <w:rPr>
          <w:rStyle w:val="FontStyle39"/>
          <w:i w:val="0"/>
        </w:rPr>
        <w:t>, η</w:t>
      </w:r>
      <w:r w:rsidR="00002AAC" w:rsidRPr="00A23580">
        <w:rPr>
          <w:rStyle w:val="FontStyle34"/>
        </w:rPr>
        <w:t xml:space="preserve"> επιλογή των </w:t>
      </w:r>
      <w:r w:rsidRPr="00A23580">
        <w:rPr>
          <w:rStyle w:val="FontStyle34"/>
        </w:rPr>
        <w:t xml:space="preserve">αντιβιοτικών πρέπει να βασίζεται στην </w:t>
      </w:r>
      <w:r w:rsidR="009F5E40" w:rsidRPr="00A23580">
        <w:rPr>
          <w:rStyle w:val="FontStyle34"/>
        </w:rPr>
        <w:t>ανοχή στα φάρμακα του κάθε ασθενούς</w:t>
      </w:r>
      <w:r w:rsidR="00002AAC" w:rsidRPr="00A23580">
        <w:rPr>
          <w:rStyle w:val="FontStyle34"/>
        </w:rPr>
        <w:t>,</w:t>
      </w:r>
      <w:r w:rsidRPr="00A23580">
        <w:rPr>
          <w:rStyle w:val="FontStyle34"/>
        </w:rPr>
        <w:t xml:space="preserve"> και </w:t>
      </w:r>
      <w:r w:rsidR="00002AAC" w:rsidRPr="00A23580">
        <w:rPr>
          <w:rStyle w:val="FontStyle34"/>
        </w:rPr>
        <w:t>να λαμβάνονται σε συμφωνία με τα εθνικά,</w:t>
      </w:r>
      <w:r w:rsidR="00A008D4" w:rsidRPr="00A23580">
        <w:rPr>
          <w:rStyle w:val="FontStyle34"/>
        </w:rPr>
        <w:t xml:space="preserve"> </w:t>
      </w:r>
      <w:r w:rsidR="00002AAC" w:rsidRPr="00A23580">
        <w:rPr>
          <w:rStyle w:val="FontStyle34"/>
        </w:rPr>
        <w:t>τοπικά δεδομένα ανθεκτικότητας και τις οδηγίες θεραπείας</w:t>
      </w:r>
      <w:r w:rsidRPr="00A23580">
        <w:rPr>
          <w:rStyle w:val="FontStyle34"/>
        </w:rPr>
        <w:t>.</w:t>
      </w:r>
    </w:p>
    <w:p w:rsidR="00F5284F" w:rsidRPr="00A23580" w:rsidRDefault="00A42ECC" w:rsidP="00C74232">
      <w:pPr>
        <w:pStyle w:val="Style5"/>
        <w:widowControl/>
        <w:numPr>
          <w:ilvl w:val="0"/>
          <w:numId w:val="12"/>
        </w:numPr>
        <w:spacing w:line="240" w:lineRule="auto"/>
        <w:ind w:right="43"/>
        <w:rPr>
          <w:rStyle w:val="FontStyle34"/>
        </w:rPr>
      </w:pPr>
      <w:r w:rsidRPr="00A23580">
        <w:rPr>
          <w:sz w:val="22"/>
          <w:szCs w:val="22"/>
          <w:lang w:val="en-US"/>
        </w:rPr>
        <w:t>Sedacid</w:t>
      </w:r>
      <w:r w:rsidR="00FA766F" w:rsidRPr="00A23580">
        <w:rPr>
          <w:rStyle w:val="FontStyle34"/>
          <w:vertAlign w:val="superscript"/>
          <w:lang w:eastAsia="en-US"/>
        </w:rPr>
        <w:t xml:space="preserve"> </w:t>
      </w:r>
      <w:r w:rsidR="00FA766F" w:rsidRPr="00A23580">
        <w:rPr>
          <w:rStyle w:val="FontStyle34"/>
          <w:lang w:eastAsia="en-US"/>
        </w:rPr>
        <w:t xml:space="preserve"> 20 </w:t>
      </w:r>
      <w:r w:rsidR="00FA766F" w:rsidRPr="00A23580">
        <w:rPr>
          <w:rStyle w:val="FontStyle34"/>
          <w:lang w:val="en-US" w:eastAsia="en-US"/>
        </w:rPr>
        <w:t>mg</w:t>
      </w:r>
      <w:r w:rsidR="00BB37D7" w:rsidRPr="00A23580">
        <w:rPr>
          <w:rStyle w:val="FontStyle34"/>
          <w:lang w:eastAsia="en-US"/>
        </w:rPr>
        <w:t xml:space="preserve"> + κ</w:t>
      </w:r>
      <w:r w:rsidR="00FA766F" w:rsidRPr="00A23580">
        <w:rPr>
          <w:rStyle w:val="FontStyle34"/>
          <w:lang w:eastAsia="en-US"/>
        </w:rPr>
        <w:t xml:space="preserve">λαριθρομυκίνη 500 </w:t>
      </w:r>
      <w:r w:rsidR="00FA766F" w:rsidRPr="00A23580">
        <w:rPr>
          <w:rStyle w:val="FontStyle34"/>
          <w:lang w:val="en-US" w:eastAsia="en-US"/>
        </w:rPr>
        <w:t>mg</w:t>
      </w:r>
      <w:r w:rsidR="00FA766F" w:rsidRPr="00A23580">
        <w:rPr>
          <w:rStyle w:val="FontStyle34"/>
          <w:lang w:eastAsia="en-US"/>
        </w:rPr>
        <w:t xml:space="preserve"> </w:t>
      </w:r>
      <w:r w:rsidR="00BB37D7" w:rsidRPr="00A23580">
        <w:rPr>
          <w:rStyle w:val="FontStyle34"/>
          <w:lang w:eastAsia="en-US"/>
        </w:rPr>
        <w:t>+ α</w:t>
      </w:r>
      <w:r w:rsidR="00F5284F" w:rsidRPr="00A23580">
        <w:rPr>
          <w:rStyle w:val="FontStyle34"/>
          <w:lang w:eastAsia="en-US"/>
        </w:rPr>
        <w:t xml:space="preserve">μοξυκιλλίνη 1000 </w:t>
      </w:r>
      <w:r w:rsidR="00F5284F" w:rsidRPr="00A23580">
        <w:rPr>
          <w:rStyle w:val="FontStyle34"/>
          <w:lang w:val="en-US" w:eastAsia="en-US"/>
        </w:rPr>
        <w:t>mg</w:t>
      </w:r>
      <w:r w:rsidR="00F5284F" w:rsidRPr="00A23580">
        <w:rPr>
          <w:rStyle w:val="FontStyle34"/>
          <w:lang w:eastAsia="en-US"/>
        </w:rPr>
        <w:t xml:space="preserve"> </w:t>
      </w:r>
      <w:r w:rsidR="00BB37D7" w:rsidRPr="00A23580">
        <w:rPr>
          <w:rStyle w:val="FontStyle34"/>
        </w:rPr>
        <w:t>το καθένα δυο φορές ημερησί</w:t>
      </w:r>
      <w:r w:rsidR="00002AAC" w:rsidRPr="00A23580">
        <w:rPr>
          <w:rStyle w:val="FontStyle34"/>
        </w:rPr>
        <w:t>ως για μία εβδομάδα</w:t>
      </w:r>
      <w:r w:rsidR="00BB37D7" w:rsidRPr="00A23580">
        <w:rPr>
          <w:rStyle w:val="FontStyle34"/>
        </w:rPr>
        <w:t>, ή</w:t>
      </w:r>
    </w:p>
    <w:p w:rsidR="00F5284F" w:rsidRPr="00A23580" w:rsidRDefault="00A42ECC" w:rsidP="00C74232">
      <w:pPr>
        <w:pStyle w:val="Style5"/>
        <w:widowControl/>
        <w:numPr>
          <w:ilvl w:val="0"/>
          <w:numId w:val="12"/>
        </w:numPr>
        <w:spacing w:line="240" w:lineRule="auto"/>
        <w:ind w:right="43"/>
        <w:rPr>
          <w:rStyle w:val="FontStyle34"/>
        </w:rPr>
      </w:pPr>
      <w:r w:rsidRPr="00A23580">
        <w:rPr>
          <w:sz w:val="22"/>
          <w:szCs w:val="22"/>
          <w:lang w:val="en-US"/>
        </w:rPr>
        <w:t>Sedacid</w:t>
      </w:r>
      <w:r w:rsidR="00F5284F" w:rsidRPr="00A23580">
        <w:rPr>
          <w:rStyle w:val="FontStyle34"/>
          <w:vertAlign w:val="superscript"/>
          <w:lang w:eastAsia="en-US"/>
        </w:rPr>
        <w:t xml:space="preserve"> </w:t>
      </w:r>
      <w:r w:rsidR="00F5284F" w:rsidRPr="00A23580">
        <w:rPr>
          <w:rStyle w:val="FontStyle34"/>
          <w:lang w:eastAsia="en-US"/>
        </w:rPr>
        <w:t xml:space="preserve"> 20 </w:t>
      </w:r>
      <w:r w:rsidR="00F5284F" w:rsidRPr="00A23580">
        <w:rPr>
          <w:rStyle w:val="FontStyle34"/>
          <w:lang w:val="en-US" w:eastAsia="en-US"/>
        </w:rPr>
        <w:t>mg</w:t>
      </w:r>
      <w:r w:rsidR="00BB37D7" w:rsidRPr="00A23580">
        <w:rPr>
          <w:rStyle w:val="FontStyle34"/>
          <w:lang w:eastAsia="en-US"/>
        </w:rPr>
        <w:t xml:space="preserve"> + κ</w:t>
      </w:r>
      <w:r w:rsidR="00F5284F" w:rsidRPr="00A23580">
        <w:rPr>
          <w:rStyle w:val="FontStyle34"/>
          <w:lang w:eastAsia="en-US"/>
        </w:rPr>
        <w:t xml:space="preserve">λαριθρομυκίνη 250 </w:t>
      </w:r>
      <w:r w:rsidR="00F5284F" w:rsidRPr="00A23580">
        <w:rPr>
          <w:rStyle w:val="FontStyle34"/>
          <w:lang w:val="en-US" w:eastAsia="en-US"/>
        </w:rPr>
        <w:t>mg</w:t>
      </w:r>
      <w:r w:rsidR="00F5284F" w:rsidRPr="00A23580">
        <w:rPr>
          <w:rStyle w:val="FontStyle34"/>
          <w:lang w:eastAsia="en-US"/>
        </w:rPr>
        <w:t xml:space="preserve"> (εναλλακτικά 500 </w:t>
      </w:r>
      <w:r w:rsidR="00F5284F" w:rsidRPr="00A23580">
        <w:rPr>
          <w:rStyle w:val="FontStyle34"/>
          <w:lang w:val="en-US" w:eastAsia="en-US"/>
        </w:rPr>
        <w:t>mg</w:t>
      </w:r>
      <w:r w:rsidR="00F5284F" w:rsidRPr="00A23580">
        <w:rPr>
          <w:rStyle w:val="FontStyle34"/>
          <w:lang w:eastAsia="en-US"/>
        </w:rPr>
        <w:t xml:space="preserve">) + </w:t>
      </w:r>
      <w:r w:rsidR="00BB37D7" w:rsidRPr="00A23580">
        <w:rPr>
          <w:rStyle w:val="FontStyle34"/>
        </w:rPr>
        <w:t>μ</w:t>
      </w:r>
      <w:r w:rsidR="00F5284F" w:rsidRPr="00A23580">
        <w:rPr>
          <w:rStyle w:val="FontStyle34"/>
        </w:rPr>
        <w:t xml:space="preserve">ετρονιδαζόλη 400 </w:t>
      </w:r>
      <w:r w:rsidR="00F5284F" w:rsidRPr="00A23580">
        <w:rPr>
          <w:rStyle w:val="FontStyle34"/>
          <w:lang w:val="en-US"/>
        </w:rPr>
        <w:t>mg</w:t>
      </w:r>
      <w:r w:rsidR="00F5284F" w:rsidRPr="00A23580">
        <w:rPr>
          <w:rStyle w:val="FontStyle34"/>
        </w:rPr>
        <w:t xml:space="preserve"> ( ή 500 </w:t>
      </w:r>
      <w:r w:rsidR="00F5284F" w:rsidRPr="00A23580">
        <w:rPr>
          <w:rStyle w:val="FontStyle34"/>
          <w:lang w:val="en-US"/>
        </w:rPr>
        <w:t>mg</w:t>
      </w:r>
      <w:r w:rsidR="00BB37D7" w:rsidRPr="00A23580">
        <w:rPr>
          <w:rStyle w:val="FontStyle34"/>
        </w:rPr>
        <w:t xml:space="preserve"> ή τ</w:t>
      </w:r>
      <w:r w:rsidR="00F5284F" w:rsidRPr="00A23580">
        <w:rPr>
          <w:rStyle w:val="FontStyle34"/>
        </w:rPr>
        <w:t xml:space="preserve">ινιδαζόλη </w:t>
      </w:r>
      <w:r w:rsidR="00F5284F" w:rsidRPr="00A23580">
        <w:rPr>
          <w:rStyle w:val="FontStyle34"/>
          <w:lang w:eastAsia="en-US"/>
        </w:rPr>
        <w:t xml:space="preserve">500 </w:t>
      </w:r>
      <w:r w:rsidR="00F5284F" w:rsidRPr="00A23580">
        <w:rPr>
          <w:rStyle w:val="FontStyle34"/>
          <w:lang w:val="en-US" w:eastAsia="en-US"/>
        </w:rPr>
        <w:t>mg</w:t>
      </w:r>
      <w:r w:rsidR="00F5284F" w:rsidRPr="00A23580">
        <w:rPr>
          <w:rStyle w:val="FontStyle34"/>
          <w:lang w:eastAsia="en-US"/>
        </w:rPr>
        <w:t>)</w:t>
      </w:r>
      <w:r w:rsidR="00F5284F" w:rsidRPr="00A23580">
        <w:rPr>
          <w:rStyle w:val="FontStyle34"/>
        </w:rPr>
        <w:t xml:space="preserve"> </w:t>
      </w:r>
      <w:r w:rsidR="00BB37D7" w:rsidRPr="00A23580">
        <w:rPr>
          <w:rStyle w:val="FontStyle34"/>
        </w:rPr>
        <w:t>το καθένα δυο φορές ημερησίως για μία εβδομάδα</w:t>
      </w:r>
      <w:r w:rsidR="00F5284F" w:rsidRPr="00A23580">
        <w:rPr>
          <w:rStyle w:val="FontStyle34"/>
        </w:rPr>
        <w:t xml:space="preserve">, ή  </w:t>
      </w:r>
    </w:p>
    <w:p w:rsidR="000D22C4" w:rsidRPr="00A23580" w:rsidRDefault="00A42ECC" w:rsidP="002E39F2">
      <w:pPr>
        <w:pStyle w:val="Style5"/>
        <w:widowControl/>
        <w:numPr>
          <w:ilvl w:val="0"/>
          <w:numId w:val="12"/>
        </w:numPr>
        <w:spacing w:line="240" w:lineRule="auto"/>
        <w:rPr>
          <w:sz w:val="22"/>
          <w:szCs w:val="22"/>
        </w:rPr>
      </w:pPr>
      <w:r w:rsidRPr="00A23580">
        <w:rPr>
          <w:sz w:val="22"/>
          <w:szCs w:val="22"/>
          <w:lang w:val="en-US"/>
        </w:rPr>
        <w:t>Sedacid</w:t>
      </w:r>
      <w:r w:rsidR="00F5284F" w:rsidRPr="00A23580">
        <w:rPr>
          <w:rStyle w:val="FontStyle34"/>
          <w:vertAlign w:val="superscript"/>
          <w:lang w:eastAsia="en-US"/>
        </w:rPr>
        <w:t xml:space="preserve"> </w:t>
      </w:r>
      <w:r w:rsidR="00F5284F" w:rsidRPr="00A23580">
        <w:rPr>
          <w:rStyle w:val="FontStyle34"/>
          <w:lang w:eastAsia="en-US"/>
        </w:rPr>
        <w:t xml:space="preserve"> 20 </w:t>
      </w:r>
      <w:r w:rsidR="00F5284F" w:rsidRPr="00A23580">
        <w:rPr>
          <w:rStyle w:val="FontStyle34"/>
          <w:lang w:val="en-US" w:eastAsia="en-US"/>
        </w:rPr>
        <w:t>mg</w:t>
      </w:r>
      <w:r w:rsidR="00F5284F" w:rsidRPr="00A23580">
        <w:rPr>
          <w:rStyle w:val="FontStyle34"/>
          <w:lang w:eastAsia="en-US"/>
        </w:rPr>
        <w:t xml:space="preserve"> , 2 δισκία,</w:t>
      </w:r>
      <w:r w:rsidR="002E39F2" w:rsidRPr="00A23580">
        <w:rPr>
          <w:sz w:val="22"/>
          <w:szCs w:val="22"/>
        </w:rPr>
        <w:t xml:space="preserve"> λαμβανόμενα μία φορά την ημέρα</w:t>
      </w:r>
      <w:r w:rsidR="00BB37D7" w:rsidRPr="00A23580">
        <w:rPr>
          <w:rStyle w:val="FontStyle34"/>
          <w:lang w:eastAsia="en-US"/>
        </w:rPr>
        <w:t xml:space="preserve"> με α</w:t>
      </w:r>
      <w:r w:rsidR="00F5284F" w:rsidRPr="00A23580">
        <w:rPr>
          <w:rStyle w:val="FontStyle34"/>
          <w:lang w:eastAsia="en-US"/>
        </w:rPr>
        <w:t xml:space="preserve">μοξυκιλλίνη 500 </w:t>
      </w:r>
      <w:r w:rsidR="00F5284F" w:rsidRPr="00A23580">
        <w:rPr>
          <w:rStyle w:val="FontStyle34"/>
          <w:lang w:val="en-US" w:eastAsia="en-US"/>
        </w:rPr>
        <w:t>mg</w:t>
      </w:r>
      <w:r w:rsidR="00F5284F" w:rsidRPr="00A23580">
        <w:rPr>
          <w:rStyle w:val="FontStyle34"/>
          <w:lang w:eastAsia="en-US"/>
        </w:rPr>
        <w:t xml:space="preserve"> και </w:t>
      </w:r>
      <w:r w:rsidR="00BB37D7" w:rsidRPr="00A23580">
        <w:rPr>
          <w:rStyle w:val="FontStyle34"/>
        </w:rPr>
        <w:t>μ</w:t>
      </w:r>
      <w:r w:rsidR="00F5284F" w:rsidRPr="00A23580">
        <w:rPr>
          <w:rStyle w:val="FontStyle34"/>
        </w:rPr>
        <w:t xml:space="preserve">ετρονιδαζόλη 400 </w:t>
      </w:r>
      <w:r w:rsidR="00F5284F" w:rsidRPr="00A23580">
        <w:rPr>
          <w:rStyle w:val="FontStyle34"/>
          <w:lang w:val="en-US"/>
        </w:rPr>
        <w:t>mg</w:t>
      </w:r>
      <w:r w:rsidR="00F5284F" w:rsidRPr="00A23580">
        <w:rPr>
          <w:rStyle w:val="FontStyle34"/>
        </w:rPr>
        <w:t xml:space="preserve"> ( ή 500 </w:t>
      </w:r>
      <w:r w:rsidR="00F5284F" w:rsidRPr="00A23580">
        <w:rPr>
          <w:rStyle w:val="FontStyle34"/>
          <w:lang w:val="en-US"/>
        </w:rPr>
        <w:t>mg</w:t>
      </w:r>
      <w:r w:rsidR="00BB37D7" w:rsidRPr="00A23580">
        <w:rPr>
          <w:rStyle w:val="FontStyle34"/>
        </w:rPr>
        <w:t xml:space="preserve"> ή τ</w:t>
      </w:r>
      <w:r w:rsidR="00F5284F" w:rsidRPr="00A23580">
        <w:rPr>
          <w:rStyle w:val="FontStyle34"/>
        </w:rPr>
        <w:t xml:space="preserve">ινιδαζόλη </w:t>
      </w:r>
      <w:r w:rsidR="00F5284F" w:rsidRPr="00A23580">
        <w:rPr>
          <w:rStyle w:val="FontStyle34"/>
          <w:lang w:eastAsia="en-US"/>
        </w:rPr>
        <w:t xml:space="preserve">500 </w:t>
      </w:r>
      <w:r w:rsidR="00F5284F" w:rsidRPr="00A23580">
        <w:rPr>
          <w:rStyle w:val="FontStyle34"/>
          <w:lang w:val="en-US" w:eastAsia="en-US"/>
        </w:rPr>
        <w:t>mg</w:t>
      </w:r>
      <w:r w:rsidR="00F5284F" w:rsidRPr="00A23580">
        <w:rPr>
          <w:rStyle w:val="FontStyle34"/>
          <w:lang w:eastAsia="en-US"/>
        </w:rPr>
        <w:t>), και τα δυ</w:t>
      </w:r>
      <w:r w:rsidR="00BB37D7" w:rsidRPr="00A23580">
        <w:rPr>
          <w:rStyle w:val="FontStyle34"/>
          <w:lang w:eastAsia="en-US"/>
        </w:rPr>
        <w:t>ο</w:t>
      </w:r>
      <w:r w:rsidR="00F5284F" w:rsidRPr="00A23580">
        <w:rPr>
          <w:rStyle w:val="FontStyle34"/>
          <w:lang w:eastAsia="en-US"/>
        </w:rPr>
        <w:t xml:space="preserve"> 3 φορές την ημέρα για μία εβδομάδα.</w:t>
      </w:r>
    </w:p>
    <w:p w:rsidR="00237E63" w:rsidRPr="00A23580" w:rsidRDefault="00237E63" w:rsidP="00C74232">
      <w:pPr>
        <w:pStyle w:val="Style5"/>
        <w:widowControl/>
        <w:spacing w:line="240" w:lineRule="auto"/>
        <w:ind w:left="19"/>
        <w:rPr>
          <w:sz w:val="22"/>
          <w:szCs w:val="22"/>
        </w:rPr>
      </w:pPr>
    </w:p>
    <w:p w:rsidR="00237E63" w:rsidRPr="00A23580" w:rsidRDefault="00304C02" w:rsidP="00C74232">
      <w:pPr>
        <w:pStyle w:val="Style5"/>
        <w:widowControl/>
        <w:spacing w:line="240" w:lineRule="auto"/>
        <w:ind w:left="19"/>
        <w:rPr>
          <w:rStyle w:val="FontStyle34"/>
        </w:rPr>
      </w:pPr>
      <w:r w:rsidRPr="00A23580">
        <w:rPr>
          <w:sz w:val="22"/>
          <w:szCs w:val="22"/>
        </w:rPr>
        <w:t>Σε κάθε δοσολογικό σχήμα, α</w:t>
      </w:r>
      <w:r w:rsidR="00237E63" w:rsidRPr="00A23580">
        <w:rPr>
          <w:sz w:val="22"/>
          <w:szCs w:val="22"/>
        </w:rPr>
        <w:t>ν ο ασθεν</w:t>
      </w:r>
      <w:r w:rsidR="00946B9E" w:rsidRPr="00A23580">
        <w:rPr>
          <w:sz w:val="22"/>
          <w:szCs w:val="22"/>
        </w:rPr>
        <w:t>ή</w:t>
      </w:r>
      <w:r w:rsidR="00237E63" w:rsidRPr="00A23580">
        <w:rPr>
          <w:sz w:val="22"/>
          <w:szCs w:val="22"/>
        </w:rPr>
        <w:t xml:space="preserve">ς </w:t>
      </w:r>
      <w:r w:rsidRPr="00A23580">
        <w:rPr>
          <w:sz w:val="22"/>
          <w:szCs w:val="22"/>
        </w:rPr>
        <w:t>εξακολουθεί να είναι θετικός στο</w:t>
      </w:r>
      <w:r w:rsidR="00237E63" w:rsidRPr="00A23580">
        <w:rPr>
          <w:sz w:val="22"/>
          <w:szCs w:val="22"/>
        </w:rPr>
        <w:t xml:space="preserve"> </w:t>
      </w:r>
      <w:r w:rsidRPr="00A23580">
        <w:rPr>
          <w:rStyle w:val="FontStyle34"/>
        </w:rPr>
        <w:t>Ελικοβακτηρ</w:t>
      </w:r>
      <w:r w:rsidR="00085AD1" w:rsidRPr="00A23580">
        <w:rPr>
          <w:rStyle w:val="FontStyle34"/>
        </w:rPr>
        <w:t>ί</w:t>
      </w:r>
      <w:r w:rsidRPr="00A23580">
        <w:rPr>
          <w:rStyle w:val="FontStyle34"/>
        </w:rPr>
        <w:t>δ</w:t>
      </w:r>
      <w:r w:rsidR="00085AD1" w:rsidRPr="00A23580">
        <w:rPr>
          <w:rStyle w:val="FontStyle34"/>
        </w:rPr>
        <w:t>ι</w:t>
      </w:r>
      <w:r w:rsidRPr="00A23580">
        <w:rPr>
          <w:rStyle w:val="FontStyle34"/>
        </w:rPr>
        <w:t>ο του Πυλωρού</w:t>
      </w:r>
      <w:r w:rsidRPr="00A23580">
        <w:rPr>
          <w:rStyle w:val="FontStyle39"/>
          <w:i w:val="0"/>
        </w:rPr>
        <w:t>, η θεραπεία μπορεί</w:t>
      </w:r>
      <w:r w:rsidR="00237E63" w:rsidRPr="00A23580">
        <w:rPr>
          <w:rStyle w:val="FontStyle39"/>
          <w:i w:val="0"/>
        </w:rPr>
        <w:t xml:space="preserve"> να επαναληφθεί.</w:t>
      </w:r>
    </w:p>
    <w:p w:rsidR="00237E63" w:rsidRPr="00A23580" w:rsidRDefault="00237E63" w:rsidP="00C74232">
      <w:pPr>
        <w:pStyle w:val="Style5"/>
        <w:widowControl/>
        <w:spacing w:before="43" w:line="278" w:lineRule="exact"/>
        <w:ind w:left="19"/>
        <w:rPr>
          <w:rStyle w:val="FontStyle34"/>
          <w:i/>
        </w:rPr>
      </w:pPr>
    </w:p>
    <w:p w:rsidR="00237E63" w:rsidRPr="00A23580" w:rsidRDefault="00237E63" w:rsidP="00C74232">
      <w:pPr>
        <w:pStyle w:val="Style5"/>
        <w:widowControl/>
        <w:spacing w:before="43" w:line="278" w:lineRule="exact"/>
        <w:ind w:left="19"/>
        <w:rPr>
          <w:rStyle w:val="FontStyle34"/>
          <w:i/>
        </w:rPr>
      </w:pPr>
      <w:r w:rsidRPr="00A23580">
        <w:rPr>
          <w:rStyle w:val="FontStyle34"/>
          <w:i/>
        </w:rPr>
        <w:t xml:space="preserve">Θεραπεία </w:t>
      </w:r>
      <w:r w:rsidR="002659B9" w:rsidRPr="00A23580">
        <w:rPr>
          <w:rStyle w:val="FontStyle34"/>
          <w:i/>
        </w:rPr>
        <w:t xml:space="preserve">γαστρικών και δωδεκαδακτυλικών ελκών </w:t>
      </w:r>
      <w:r w:rsidRPr="00A23580">
        <w:rPr>
          <w:rStyle w:val="FontStyle34"/>
          <w:i/>
        </w:rPr>
        <w:t>που σχετίζονται με ΜΣΑΦ:</w:t>
      </w:r>
    </w:p>
    <w:p w:rsidR="00613891" w:rsidRPr="00A23580" w:rsidRDefault="00237E63" w:rsidP="00C74232">
      <w:pPr>
        <w:pStyle w:val="Style5"/>
        <w:widowControl/>
        <w:spacing w:before="43" w:line="278" w:lineRule="exact"/>
        <w:ind w:left="19"/>
        <w:rPr>
          <w:rStyle w:val="FontStyle34"/>
        </w:rPr>
      </w:pPr>
      <w:r w:rsidRPr="00A23580">
        <w:rPr>
          <w:rStyle w:val="FontStyle34"/>
        </w:rPr>
        <w:t xml:space="preserve">Για την θεραπεία </w:t>
      </w:r>
      <w:r w:rsidR="002659B9" w:rsidRPr="00A23580">
        <w:rPr>
          <w:rStyle w:val="FontStyle34"/>
        </w:rPr>
        <w:t xml:space="preserve">των γαστρικών και δωδεκαδακτυλικών ελκών </w:t>
      </w:r>
      <w:r w:rsidRPr="00A23580">
        <w:rPr>
          <w:rStyle w:val="FontStyle34"/>
        </w:rPr>
        <w:t xml:space="preserve">που σχετίζονται με ΜΣΑΦ, </w:t>
      </w:r>
      <w:r w:rsidR="005502CA" w:rsidRPr="00A23580">
        <w:rPr>
          <w:rStyle w:val="FontStyle34"/>
        </w:rPr>
        <w:t xml:space="preserve">η </w:t>
      </w:r>
      <w:r w:rsidRPr="00A23580">
        <w:rPr>
          <w:rStyle w:val="FontStyle34"/>
        </w:rPr>
        <w:t xml:space="preserve">συνιστώμενη δόση είναι </w:t>
      </w:r>
      <w:r w:rsidR="00A42ECC" w:rsidRPr="00A23580">
        <w:rPr>
          <w:sz w:val="22"/>
          <w:szCs w:val="22"/>
          <w:lang w:val="en-US"/>
        </w:rPr>
        <w:t>Sedacid</w:t>
      </w:r>
      <w:r w:rsidRPr="00A23580">
        <w:rPr>
          <w:rStyle w:val="FontStyle34"/>
          <w:vertAlign w:val="superscript"/>
          <w:lang w:eastAsia="en-US"/>
        </w:rPr>
        <w:t xml:space="preserve"> </w:t>
      </w:r>
      <w:r w:rsidRPr="00A23580">
        <w:rPr>
          <w:rStyle w:val="FontStyle34"/>
          <w:lang w:eastAsia="en-US"/>
        </w:rPr>
        <w:t xml:space="preserve"> 20 </w:t>
      </w:r>
      <w:r w:rsidRPr="00A23580">
        <w:rPr>
          <w:rStyle w:val="FontStyle34"/>
          <w:lang w:val="en-US" w:eastAsia="en-US"/>
        </w:rPr>
        <w:t>mg</w:t>
      </w:r>
      <w:r w:rsidRPr="00A23580">
        <w:rPr>
          <w:rStyle w:val="FontStyle34"/>
          <w:lang w:eastAsia="en-US"/>
        </w:rPr>
        <w:t xml:space="preserve"> </w:t>
      </w:r>
      <w:r w:rsidR="002659B9" w:rsidRPr="00A23580">
        <w:rPr>
          <w:rStyle w:val="FontStyle34"/>
          <w:lang w:eastAsia="en-US"/>
        </w:rPr>
        <w:t xml:space="preserve">μία φορά </w:t>
      </w:r>
      <w:r w:rsidR="00FA3E4D" w:rsidRPr="00A23580">
        <w:rPr>
          <w:rStyle w:val="FontStyle34"/>
          <w:lang w:eastAsia="en-US"/>
        </w:rPr>
        <w:t>ημερησίως</w:t>
      </w:r>
      <w:r w:rsidRPr="00A23580">
        <w:rPr>
          <w:rStyle w:val="FontStyle34"/>
          <w:lang w:eastAsia="en-US"/>
        </w:rPr>
        <w:t>.</w:t>
      </w:r>
      <w:r w:rsidRPr="00A23580">
        <w:rPr>
          <w:rStyle w:val="FontStyle34"/>
        </w:rPr>
        <w:t xml:space="preserve"> </w:t>
      </w:r>
      <w:r w:rsidR="002C492F" w:rsidRPr="00A23580">
        <w:rPr>
          <w:rStyle w:val="FontStyle34"/>
        </w:rPr>
        <w:t>Στο</w:t>
      </w:r>
      <w:r w:rsidR="002659B9" w:rsidRPr="00A23580">
        <w:rPr>
          <w:rStyle w:val="FontStyle34"/>
        </w:rPr>
        <w:t>υς περισσότερους ασθενείς η επούλωση</w:t>
      </w:r>
      <w:r w:rsidR="002C492F" w:rsidRPr="00A23580">
        <w:rPr>
          <w:rStyle w:val="FontStyle34"/>
        </w:rPr>
        <w:t xml:space="preserve"> </w:t>
      </w:r>
      <w:r w:rsidR="002659B9" w:rsidRPr="00A23580">
        <w:rPr>
          <w:rStyle w:val="FontStyle34"/>
        </w:rPr>
        <w:t>επέρχεται μέσα σε</w:t>
      </w:r>
      <w:r w:rsidRPr="00A23580">
        <w:rPr>
          <w:rStyle w:val="FontStyle34"/>
        </w:rPr>
        <w:t xml:space="preserve"> </w:t>
      </w:r>
      <w:r w:rsidR="002659B9" w:rsidRPr="00A23580">
        <w:rPr>
          <w:rStyle w:val="FontStyle34"/>
        </w:rPr>
        <w:t>τέσσερις εβδομάδες</w:t>
      </w:r>
      <w:r w:rsidRPr="00A23580">
        <w:rPr>
          <w:rStyle w:val="FontStyle34"/>
        </w:rPr>
        <w:t>.</w:t>
      </w:r>
      <w:r w:rsidRPr="00A23580">
        <w:rPr>
          <w:rStyle w:val="FontStyle34"/>
          <w:lang w:eastAsia="en-US"/>
        </w:rPr>
        <w:t xml:space="preserve"> </w:t>
      </w:r>
      <w:r w:rsidRPr="00A23580">
        <w:rPr>
          <w:rStyle w:val="FontStyle34"/>
        </w:rPr>
        <w:t xml:space="preserve">Για εκείνους τους ασθενείς που </w:t>
      </w:r>
      <w:r w:rsidR="002659B9" w:rsidRPr="00A23580">
        <w:rPr>
          <w:rStyle w:val="FontStyle34"/>
        </w:rPr>
        <w:t xml:space="preserve">που μπορεί να μην </w:t>
      </w:r>
      <w:r w:rsidR="002659B9" w:rsidRPr="00A23580">
        <w:rPr>
          <w:rStyle w:val="FontStyle34"/>
        </w:rPr>
        <w:lastRenderedPageBreak/>
        <w:t>επιτευχθεί πλήρης επούλωση μετά την αρχική θεραπεία,</w:t>
      </w:r>
      <w:r w:rsidR="0097610C" w:rsidRPr="00A23580">
        <w:rPr>
          <w:rStyle w:val="FontStyle34"/>
        </w:rPr>
        <w:t xml:space="preserve"> </w:t>
      </w:r>
      <w:r w:rsidR="002659B9" w:rsidRPr="00A23580">
        <w:rPr>
          <w:rStyle w:val="FontStyle34"/>
        </w:rPr>
        <w:t>η επούλωση συνήθως επέρχεται κατά τη διάρκεια μίας επιπλέον περιόδου θεραπείας τεσσάρων εβδομάδων.</w:t>
      </w:r>
    </w:p>
    <w:p w:rsidR="002659B9" w:rsidRPr="00A23580" w:rsidRDefault="002659B9" w:rsidP="00C74232">
      <w:pPr>
        <w:pStyle w:val="Style5"/>
        <w:widowControl/>
        <w:spacing w:before="43" w:line="278" w:lineRule="exact"/>
        <w:ind w:left="19"/>
        <w:rPr>
          <w:rStyle w:val="FontStyle34"/>
          <w:i/>
        </w:rPr>
      </w:pPr>
    </w:p>
    <w:p w:rsidR="00237E63" w:rsidRPr="00A23580" w:rsidRDefault="00613891" w:rsidP="00C74232">
      <w:pPr>
        <w:pStyle w:val="Style5"/>
        <w:widowControl/>
        <w:spacing w:before="43" w:line="278" w:lineRule="exact"/>
        <w:ind w:left="19"/>
        <w:rPr>
          <w:rStyle w:val="FontStyle34"/>
          <w:i/>
        </w:rPr>
      </w:pPr>
      <w:r w:rsidRPr="00A23580">
        <w:rPr>
          <w:rStyle w:val="FontStyle34"/>
          <w:i/>
        </w:rPr>
        <w:t xml:space="preserve"> Πρόληψη </w:t>
      </w:r>
      <w:r w:rsidR="00447B96" w:rsidRPr="00A23580">
        <w:rPr>
          <w:rStyle w:val="FontStyle34"/>
          <w:i/>
        </w:rPr>
        <w:t xml:space="preserve">γαστρικών και δωδεκαδακτυλικών ελκών </w:t>
      </w:r>
      <w:r w:rsidRPr="00A23580">
        <w:rPr>
          <w:rStyle w:val="FontStyle34"/>
          <w:i/>
        </w:rPr>
        <w:t xml:space="preserve">που σχετίζονται με ΜΣΑΦ, σε ασθενείς </w:t>
      </w:r>
      <w:r w:rsidR="00447B96" w:rsidRPr="00A23580">
        <w:rPr>
          <w:rStyle w:val="FontStyle34"/>
          <w:i/>
        </w:rPr>
        <w:t>υψηλού κινδύνου</w:t>
      </w:r>
      <w:r w:rsidRPr="00A23580">
        <w:rPr>
          <w:rStyle w:val="FontStyle34"/>
          <w:i/>
        </w:rPr>
        <w:t>:</w:t>
      </w:r>
    </w:p>
    <w:p w:rsidR="00613891" w:rsidRPr="00A23580" w:rsidRDefault="00613891" w:rsidP="00C74232">
      <w:pPr>
        <w:pStyle w:val="Style5"/>
        <w:widowControl/>
        <w:spacing w:before="43" w:line="278" w:lineRule="exact"/>
        <w:ind w:left="19"/>
        <w:rPr>
          <w:rStyle w:val="FontStyle34"/>
        </w:rPr>
      </w:pPr>
      <w:r w:rsidRPr="00A23580">
        <w:rPr>
          <w:rStyle w:val="FontStyle34"/>
        </w:rPr>
        <w:t xml:space="preserve">Για την πρόληψη </w:t>
      </w:r>
      <w:r w:rsidR="00640470" w:rsidRPr="00A23580">
        <w:rPr>
          <w:rStyle w:val="FontStyle34"/>
        </w:rPr>
        <w:t xml:space="preserve">των γαστρικών ελκών ή των δωδεκαδακτυλικών ελκών </w:t>
      </w:r>
      <w:r w:rsidRPr="00A23580">
        <w:rPr>
          <w:rStyle w:val="FontStyle34"/>
        </w:rPr>
        <w:t>που σχετίζονται με ΜΣΑΦ</w:t>
      </w:r>
      <w:r w:rsidR="00640470" w:rsidRPr="00A23580">
        <w:rPr>
          <w:rStyle w:val="FontStyle34"/>
        </w:rPr>
        <w:t>, σε ασθενείς υψηλού κινδύνου</w:t>
      </w:r>
      <w:r w:rsidR="009F531A" w:rsidRPr="00A23580">
        <w:rPr>
          <w:rStyle w:val="FontStyle34"/>
        </w:rPr>
        <w:t xml:space="preserve"> (ηλικία&gt;</w:t>
      </w:r>
      <w:r w:rsidRPr="00A23580">
        <w:rPr>
          <w:rStyle w:val="FontStyle34"/>
        </w:rPr>
        <w:t xml:space="preserve">60, </w:t>
      </w:r>
      <w:r w:rsidR="00640470" w:rsidRPr="00A23580">
        <w:rPr>
          <w:rStyle w:val="FontStyle34"/>
        </w:rPr>
        <w:t xml:space="preserve">προηγούμενο ιστορικό γαστρικών και δωδεκαδακτυλικών </w:t>
      </w:r>
      <w:r w:rsidR="009F531A" w:rsidRPr="00A23580">
        <w:rPr>
          <w:rStyle w:val="FontStyle34"/>
        </w:rPr>
        <w:t>ελκών</w:t>
      </w:r>
      <w:r w:rsidR="00B56C1C" w:rsidRPr="00A23580">
        <w:rPr>
          <w:rStyle w:val="FontStyle34"/>
        </w:rPr>
        <w:t>, προηγούμενο ιστορικό</w:t>
      </w:r>
      <w:r w:rsidRPr="00A23580">
        <w:rPr>
          <w:rStyle w:val="FontStyle34"/>
        </w:rPr>
        <w:t xml:space="preserve"> </w:t>
      </w:r>
      <w:r w:rsidR="00640470" w:rsidRPr="00A23580">
        <w:rPr>
          <w:rStyle w:val="FontStyle34"/>
        </w:rPr>
        <w:t>αιμορραγίας του ανώτερου πεπτικού</w:t>
      </w:r>
      <w:r w:rsidR="007876B5" w:rsidRPr="00A23580">
        <w:rPr>
          <w:rStyle w:val="FontStyle34"/>
        </w:rPr>
        <w:t xml:space="preserve"> συστήματος</w:t>
      </w:r>
      <w:r w:rsidRPr="00A23580">
        <w:rPr>
          <w:rStyle w:val="FontStyle34"/>
        </w:rPr>
        <w:t xml:space="preserve">) η συνιστώμενη δόση είναι </w:t>
      </w:r>
      <w:r w:rsidR="00A42ECC" w:rsidRPr="00A23580">
        <w:rPr>
          <w:sz w:val="22"/>
          <w:szCs w:val="22"/>
          <w:lang w:val="en-US"/>
        </w:rPr>
        <w:t>Sedacid</w:t>
      </w:r>
      <w:r w:rsidR="00FA3E4D" w:rsidRPr="00A23580">
        <w:rPr>
          <w:rStyle w:val="FontStyle34"/>
          <w:vertAlign w:val="superscript"/>
          <w:lang w:eastAsia="en-US"/>
        </w:rPr>
        <w:t xml:space="preserve"> </w:t>
      </w:r>
      <w:r w:rsidR="00FA3E4D" w:rsidRPr="00A23580">
        <w:rPr>
          <w:rStyle w:val="FontStyle34"/>
          <w:lang w:eastAsia="en-US"/>
        </w:rPr>
        <w:t xml:space="preserve"> 20 </w:t>
      </w:r>
      <w:r w:rsidR="00FA3E4D" w:rsidRPr="00A23580">
        <w:rPr>
          <w:rStyle w:val="FontStyle34"/>
          <w:lang w:val="en-US" w:eastAsia="en-US"/>
        </w:rPr>
        <w:t>mg</w:t>
      </w:r>
      <w:r w:rsidR="00FA3E4D" w:rsidRPr="00A23580">
        <w:rPr>
          <w:rStyle w:val="FontStyle34"/>
          <w:lang w:eastAsia="en-US"/>
        </w:rPr>
        <w:t xml:space="preserve"> </w:t>
      </w:r>
      <w:r w:rsidR="00640470" w:rsidRPr="00A23580">
        <w:rPr>
          <w:rStyle w:val="FontStyle34"/>
          <w:lang w:eastAsia="en-US"/>
        </w:rPr>
        <w:t xml:space="preserve">μία φορά </w:t>
      </w:r>
      <w:r w:rsidR="00FA3E4D" w:rsidRPr="00A23580">
        <w:rPr>
          <w:rStyle w:val="FontStyle34"/>
          <w:lang w:eastAsia="en-US"/>
        </w:rPr>
        <w:t>ημερησίως.</w:t>
      </w:r>
    </w:p>
    <w:p w:rsidR="00613891" w:rsidRPr="00A23580" w:rsidRDefault="00613891" w:rsidP="00C74232">
      <w:pPr>
        <w:pStyle w:val="Style5"/>
        <w:widowControl/>
        <w:spacing w:before="43" w:line="278" w:lineRule="exact"/>
        <w:rPr>
          <w:rStyle w:val="FontStyle34"/>
          <w:u w:val="single"/>
        </w:rPr>
      </w:pPr>
    </w:p>
    <w:p w:rsidR="00580C2E" w:rsidRPr="00A23580" w:rsidRDefault="00FA3E4D" w:rsidP="00C74232">
      <w:pPr>
        <w:pStyle w:val="Style5"/>
        <w:widowControl/>
        <w:spacing w:before="43" w:line="278" w:lineRule="exact"/>
        <w:ind w:left="19"/>
        <w:rPr>
          <w:rStyle w:val="FontStyle34"/>
          <w:i/>
        </w:rPr>
      </w:pPr>
      <w:r w:rsidRPr="00A23580">
        <w:rPr>
          <w:rStyle w:val="FontStyle34"/>
          <w:i/>
        </w:rPr>
        <w:t xml:space="preserve">Θεραπεία </w:t>
      </w:r>
      <w:r w:rsidR="00640470" w:rsidRPr="00A23580">
        <w:rPr>
          <w:rStyle w:val="FontStyle34"/>
          <w:i/>
        </w:rPr>
        <w:t>ο</w:t>
      </w:r>
      <w:r w:rsidR="00580C2E" w:rsidRPr="00A23580">
        <w:rPr>
          <w:rStyle w:val="FontStyle34"/>
          <w:i/>
        </w:rPr>
        <w:t>ισοφαγίτιδα</w:t>
      </w:r>
      <w:r w:rsidRPr="00A23580">
        <w:rPr>
          <w:rStyle w:val="FontStyle34"/>
          <w:i/>
        </w:rPr>
        <w:t>ς</w:t>
      </w:r>
      <w:r w:rsidR="00580C2E" w:rsidRPr="00A23580">
        <w:rPr>
          <w:rStyle w:val="FontStyle34"/>
          <w:i/>
        </w:rPr>
        <w:t xml:space="preserve"> από παλινδρόμηση</w:t>
      </w:r>
    </w:p>
    <w:p w:rsidR="00284C90" w:rsidRPr="00A23580" w:rsidRDefault="00FA3E4D" w:rsidP="00C74232">
      <w:pPr>
        <w:pStyle w:val="Style5"/>
        <w:widowControl/>
        <w:spacing w:before="43" w:line="278" w:lineRule="exact"/>
        <w:ind w:left="19"/>
        <w:rPr>
          <w:rStyle w:val="FontStyle34"/>
        </w:rPr>
      </w:pPr>
      <w:r w:rsidRPr="00A23580">
        <w:rPr>
          <w:rStyle w:val="FontStyle34"/>
        </w:rPr>
        <w:t>Η συνιστώμενη δόση</w:t>
      </w:r>
      <w:r w:rsidR="00580C2E" w:rsidRPr="00A23580">
        <w:rPr>
          <w:rStyle w:val="FontStyle34"/>
        </w:rPr>
        <w:t xml:space="preserve"> είναι</w:t>
      </w:r>
      <w:r w:rsidR="00284C90" w:rsidRPr="00A23580">
        <w:rPr>
          <w:rStyle w:val="FontStyle34"/>
        </w:rPr>
        <w:t xml:space="preserve"> </w:t>
      </w:r>
      <w:r w:rsidR="00A42ECC" w:rsidRPr="00A23580">
        <w:rPr>
          <w:sz w:val="22"/>
          <w:szCs w:val="22"/>
          <w:lang w:val="en-US"/>
        </w:rPr>
        <w:t>Sedacid</w:t>
      </w:r>
      <w:r w:rsidR="00580C2E" w:rsidRPr="00A23580">
        <w:rPr>
          <w:rStyle w:val="FontStyle34"/>
        </w:rPr>
        <w:t xml:space="preserve"> 20</w:t>
      </w:r>
      <w:r w:rsidRPr="00A23580">
        <w:rPr>
          <w:rStyle w:val="FontStyle34"/>
        </w:rPr>
        <w:t xml:space="preserve"> </w:t>
      </w:r>
      <w:r w:rsidR="00580C2E" w:rsidRPr="00A23580">
        <w:rPr>
          <w:rStyle w:val="FontStyle34"/>
          <w:lang w:val="en-US"/>
        </w:rPr>
        <w:t>mg</w:t>
      </w:r>
      <w:r w:rsidR="00580C2E" w:rsidRPr="00A23580">
        <w:rPr>
          <w:rStyle w:val="FontStyle34"/>
        </w:rPr>
        <w:t xml:space="preserve"> μία φορά </w:t>
      </w:r>
      <w:r w:rsidR="0093576D" w:rsidRPr="00A23580">
        <w:rPr>
          <w:rStyle w:val="FontStyle34"/>
          <w:lang w:eastAsia="en-US"/>
        </w:rPr>
        <w:t>ημερησίως</w:t>
      </w:r>
      <w:r w:rsidR="00580C2E" w:rsidRPr="00A23580">
        <w:rPr>
          <w:rStyle w:val="FontStyle34"/>
        </w:rPr>
        <w:t>.</w:t>
      </w:r>
      <w:r w:rsidR="00284C90" w:rsidRPr="00A23580">
        <w:rPr>
          <w:rStyle w:val="FontStyle34"/>
        </w:rPr>
        <w:t xml:space="preserve"> Στους περισσότερους ασθενείς η </w:t>
      </w:r>
      <w:r w:rsidR="0093576D" w:rsidRPr="00A23580">
        <w:rPr>
          <w:rStyle w:val="FontStyle34"/>
        </w:rPr>
        <w:t>επούλωση</w:t>
      </w:r>
      <w:r w:rsidR="00991B6A" w:rsidRPr="00A23580">
        <w:rPr>
          <w:rStyle w:val="FontStyle34"/>
        </w:rPr>
        <w:t xml:space="preserve"> επέρχεται </w:t>
      </w:r>
      <w:r w:rsidR="0093576D" w:rsidRPr="00A23580">
        <w:rPr>
          <w:rStyle w:val="FontStyle34"/>
        </w:rPr>
        <w:t xml:space="preserve">μέσα σε </w:t>
      </w:r>
      <w:r w:rsidR="009441CD" w:rsidRPr="00A23580">
        <w:rPr>
          <w:rStyle w:val="FontStyle34"/>
        </w:rPr>
        <w:t xml:space="preserve">4 </w:t>
      </w:r>
      <w:r w:rsidR="0093576D" w:rsidRPr="00A23580">
        <w:rPr>
          <w:rStyle w:val="FontStyle34"/>
        </w:rPr>
        <w:t>εβδομάδες</w:t>
      </w:r>
      <w:r w:rsidR="00430323" w:rsidRPr="00A23580">
        <w:rPr>
          <w:rStyle w:val="FontStyle34"/>
        </w:rPr>
        <w:t xml:space="preserve">. Για εκείνους τους ασθενείς που μπορεί </w:t>
      </w:r>
      <w:r w:rsidR="0093576D" w:rsidRPr="00A23580">
        <w:rPr>
          <w:rStyle w:val="FontStyle34"/>
        </w:rPr>
        <w:t xml:space="preserve">να μην </w:t>
      </w:r>
      <w:r w:rsidR="00991B6A" w:rsidRPr="00A23580">
        <w:rPr>
          <w:rStyle w:val="FontStyle34"/>
        </w:rPr>
        <w:t xml:space="preserve">επιτεύχθηκε </w:t>
      </w:r>
      <w:r w:rsidR="0093576D" w:rsidRPr="00A23580">
        <w:rPr>
          <w:rStyle w:val="FontStyle34"/>
        </w:rPr>
        <w:t xml:space="preserve">πλήρης επούλωση μετά </w:t>
      </w:r>
      <w:r w:rsidR="00991B6A" w:rsidRPr="00A23580">
        <w:rPr>
          <w:rStyle w:val="FontStyle34"/>
        </w:rPr>
        <w:t>την αρχική θεραπεία</w:t>
      </w:r>
      <w:r w:rsidR="0093576D" w:rsidRPr="00A23580">
        <w:rPr>
          <w:rStyle w:val="FontStyle34"/>
        </w:rPr>
        <w:t>,</w:t>
      </w:r>
      <w:r w:rsidR="00991B6A" w:rsidRPr="00A23580">
        <w:rPr>
          <w:rStyle w:val="FontStyle34"/>
        </w:rPr>
        <w:t xml:space="preserve"> </w:t>
      </w:r>
      <w:r w:rsidR="0093576D" w:rsidRPr="00A23580">
        <w:rPr>
          <w:rStyle w:val="FontStyle34"/>
        </w:rPr>
        <w:t>η επούλωση συνήθως επέρχεται κατά τη διάρκεια μίας επιπλέον περιόδου θεραπείας τεσσάρων εβδομάδων.</w:t>
      </w:r>
      <w:r w:rsidR="00A008D4" w:rsidRPr="00A23580">
        <w:rPr>
          <w:rStyle w:val="FontStyle34"/>
        </w:rPr>
        <w:t xml:space="preserve"> </w:t>
      </w:r>
      <w:r w:rsidR="007B4939" w:rsidRPr="00A23580">
        <w:rPr>
          <w:rStyle w:val="FontStyle34"/>
        </w:rPr>
        <w:t xml:space="preserve">Σε ασθενείς με σοβαρή οισοφαγίτιδα </w:t>
      </w:r>
      <w:r w:rsidR="00A23E56" w:rsidRPr="00A23580">
        <w:rPr>
          <w:rStyle w:val="FontStyle34"/>
        </w:rPr>
        <w:t>συνιστάται</w:t>
      </w:r>
      <w:r w:rsidR="007B4939" w:rsidRPr="00A23580">
        <w:rPr>
          <w:rStyle w:val="FontStyle34"/>
        </w:rPr>
        <w:t xml:space="preserve"> </w:t>
      </w:r>
      <w:r w:rsidR="00A23E56" w:rsidRPr="00A23580">
        <w:rPr>
          <w:rStyle w:val="FontStyle34"/>
        </w:rPr>
        <w:t xml:space="preserve">ομεπραζόλη 40 </w:t>
      </w:r>
      <w:r w:rsidR="00A23E56" w:rsidRPr="00A23580">
        <w:rPr>
          <w:rStyle w:val="FontStyle34"/>
          <w:lang w:val="en-US"/>
        </w:rPr>
        <w:t>mg</w:t>
      </w:r>
      <w:r w:rsidR="00A23E56" w:rsidRPr="00A23580">
        <w:rPr>
          <w:rStyle w:val="FontStyle34"/>
        </w:rPr>
        <w:t xml:space="preserve"> μία</w:t>
      </w:r>
      <w:r w:rsidR="0093576D" w:rsidRPr="00A23580">
        <w:rPr>
          <w:rStyle w:val="FontStyle34"/>
        </w:rPr>
        <w:t xml:space="preserve"> φορά </w:t>
      </w:r>
      <w:r w:rsidR="007B4939" w:rsidRPr="00A23580">
        <w:rPr>
          <w:rStyle w:val="FontStyle34"/>
        </w:rPr>
        <w:t xml:space="preserve">ημερησίως και η </w:t>
      </w:r>
      <w:r w:rsidR="0093576D" w:rsidRPr="00A23580">
        <w:rPr>
          <w:rStyle w:val="FontStyle34"/>
        </w:rPr>
        <w:t>επούλωση επιτυγχάνεται</w:t>
      </w:r>
      <w:r w:rsidR="00A23E56" w:rsidRPr="00A23580">
        <w:rPr>
          <w:rStyle w:val="FontStyle34"/>
        </w:rPr>
        <w:t xml:space="preserve"> συνήθως</w:t>
      </w:r>
      <w:r w:rsidR="0093576D" w:rsidRPr="00A23580">
        <w:rPr>
          <w:rStyle w:val="FontStyle34"/>
        </w:rPr>
        <w:t xml:space="preserve"> μέσα σε</w:t>
      </w:r>
      <w:r w:rsidR="007B4939" w:rsidRPr="00A23580">
        <w:rPr>
          <w:rStyle w:val="FontStyle34"/>
        </w:rPr>
        <w:t xml:space="preserve"> </w:t>
      </w:r>
      <w:r w:rsidR="0093576D" w:rsidRPr="00A23580">
        <w:rPr>
          <w:rStyle w:val="FontStyle34"/>
        </w:rPr>
        <w:t>οκτώ εβδομάδες</w:t>
      </w:r>
      <w:r w:rsidR="007B4939" w:rsidRPr="00A23580">
        <w:rPr>
          <w:rStyle w:val="FontStyle34"/>
        </w:rPr>
        <w:t>.</w:t>
      </w:r>
    </w:p>
    <w:p w:rsidR="007B4939" w:rsidRPr="00A23580" w:rsidRDefault="007B4939" w:rsidP="00C74232">
      <w:pPr>
        <w:rPr>
          <w:rStyle w:val="FontStyle34"/>
          <w:lang w:val="el-GR"/>
        </w:rPr>
      </w:pPr>
    </w:p>
    <w:p w:rsidR="007B4939" w:rsidRPr="00A23580" w:rsidRDefault="007B4939" w:rsidP="00C74232">
      <w:pPr>
        <w:rPr>
          <w:rStyle w:val="FontStyle34"/>
          <w:i/>
          <w:lang w:val="el-GR"/>
        </w:rPr>
      </w:pPr>
      <w:r w:rsidRPr="00A23580">
        <w:rPr>
          <w:rStyle w:val="FontStyle34"/>
          <w:i/>
          <w:lang w:val="el-GR"/>
        </w:rPr>
        <w:t xml:space="preserve">Μακροχρόνια </w:t>
      </w:r>
      <w:r w:rsidR="00122172" w:rsidRPr="00A23580">
        <w:rPr>
          <w:rStyle w:val="FontStyle34"/>
          <w:i/>
          <w:lang w:val="el-GR"/>
        </w:rPr>
        <w:t xml:space="preserve">θεραπευτική </w:t>
      </w:r>
      <w:r w:rsidRPr="00A23580">
        <w:rPr>
          <w:rStyle w:val="FontStyle34"/>
          <w:i/>
          <w:lang w:val="el-GR"/>
        </w:rPr>
        <w:t>αγωγή ασθε</w:t>
      </w:r>
      <w:r w:rsidR="00122172" w:rsidRPr="00A23580">
        <w:rPr>
          <w:rStyle w:val="FontStyle34"/>
          <w:i/>
          <w:lang w:val="el-GR"/>
        </w:rPr>
        <w:t xml:space="preserve">νών με επουλωμένη </w:t>
      </w:r>
      <w:r w:rsidRPr="00A23580">
        <w:rPr>
          <w:rStyle w:val="FontStyle34"/>
          <w:i/>
          <w:lang w:val="el-GR"/>
        </w:rPr>
        <w:t>οισοφαγίτιδα από παλινδρόμηση:</w:t>
      </w:r>
    </w:p>
    <w:p w:rsidR="00580C2E" w:rsidRPr="00A23580" w:rsidRDefault="00301E84" w:rsidP="00C74232">
      <w:pPr>
        <w:rPr>
          <w:rStyle w:val="FontStyle34"/>
          <w:lang w:val="el-GR"/>
        </w:rPr>
      </w:pPr>
      <w:r w:rsidRPr="00A23580">
        <w:rPr>
          <w:rStyle w:val="FontStyle34"/>
          <w:lang w:val="el-GR"/>
        </w:rPr>
        <w:t xml:space="preserve">Για </w:t>
      </w:r>
      <w:r w:rsidR="007B4939" w:rsidRPr="00A23580">
        <w:rPr>
          <w:rStyle w:val="FontStyle34"/>
          <w:lang w:val="el-GR"/>
        </w:rPr>
        <w:t xml:space="preserve">μακροχρόνια </w:t>
      </w:r>
      <w:r w:rsidRPr="00A23580">
        <w:rPr>
          <w:rStyle w:val="FontStyle34"/>
          <w:lang w:val="el-GR"/>
        </w:rPr>
        <w:t xml:space="preserve">θεραπευτική </w:t>
      </w:r>
      <w:r w:rsidR="007B4939" w:rsidRPr="00A23580">
        <w:rPr>
          <w:rStyle w:val="FontStyle34"/>
          <w:lang w:val="el-GR"/>
        </w:rPr>
        <w:t>αγωγή ασθεν</w:t>
      </w:r>
      <w:r w:rsidRPr="00A23580">
        <w:rPr>
          <w:rStyle w:val="FontStyle34"/>
          <w:lang w:val="el-GR"/>
        </w:rPr>
        <w:t xml:space="preserve">ών με επουλωμένη </w:t>
      </w:r>
      <w:r w:rsidR="007B4939" w:rsidRPr="00A23580">
        <w:rPr>
          <w:rStyle w:val="FontStyle34"/>
          <w:lang w:val="el-GR"/>
        </w:rPr>
        <w:t xml:space="preserve">οισοφαγίτιδα από παλινδρόμηση η συνιστώμενη δόση είναι </w:t>
      </w:r>
      <w:r w:rsidR="00A42ECC" w:rsidRPr="00A23580">
        <w:rPr>
          <w:sz w:val="22"/>
          <w:szCs w:val="22"/>
          <w:lang w:val="en-US"/>
        </w:rPr>
        <w:t>Sedacid</w:t>
      </w:r>
      <w:r w:rsidR="007859A4" w:rsidRPr="00A23580">
        <w:rPr>
          <w:rStyle w:val="FontStyle34"/>
          <w:vertAlign w:val="superscript"/>
          <w:lang w:val="el-GR"/>
        </w:rPr>
        <w:t xml:space="preserve"> </w:t>
      </w:r>
      <w:r w:rsidR="007B4939" w:rsidRPr="00A23580">
        <w:rPr>
          <w:rStyle w:val="FontStyle34"/>
          <w:lang w:val="el-GR"/>
        </w:rPr>
        <w:t xml:space="preserve">10 </w:t>
      </w:r>
      <w:r w:rsidR="007B4939" w:rsidRPr="00A23580">
        <w:rPr>
          <w:rStyle w:val="FontStyle34"/>
          <w:lang w:val="en-US"/>
        </w:rPr>
        <w:t>mg</w:t>
      </w:r>
      <w:r w:rsidRPr="00A23580">
        <w:rPr>
          <w:rStyle w:val="FontStyle34"/>
          <w:lang w:val="el-GR"/>
        </w:rPr>
        <w:t xml:space="preserve"> μία φορά</w:t>
      </w:r>
      <w:r w:rsidR="007B4939" w:rsidRPr="00A23580">
        <w:rPr>
          <w:rStyle w:val="FontStyle34"/>
          <w:lang w:val="el-GR"/>
        </w:rPr>
        <w:t xml:space="preserve"> ημερησίως</w:t>
      </w:r>
      <w:r w:rsidRPr="00A23580">
        <w:rPr>
          <w:rStyle w:val="FontStyle34"/>
          <w:lang w:val="el-GR"/>
        </w:rPr>
        <w:t>. Εάν χρειάζεται</w:t>
      </w:r>
      <w:r w:rsidR="003C2369" w:rsidRPr="00A23580">
        <w:rPr>
          <w:rStyle w:val="FontStyle34"/>
          <w:lang w:val="el-GR"/>
        </w:rPr>
        <w:t xml:space="preserve">, η δόση μπορεί να αυξηθεί σε </w:t>
      </w:r>
      <w:r w:rsidR="00A42ECC" w:rsidRPr="00A23580">
        <w:rPr>
          <w:sz w:val="22"/>
          <w:szCs w:val="22"/>
          <w:lang w:val="en-US"/>
        </w:rPr>
        <w:t>Sedacid</w:t>
      </w:r>
      <w:r w:rsidR="003C2369" w:rsidRPr="00A23580">
        <w:rPr>
          <w:rStyle w:val="FontStyle34"/>
          <w:vertAlign w:val="superscript"/>
          <w:lang w:val="el-GR"/>
        </w:rPr>
        <w:t xml:space="preserve"> </w:t>
      </w:r>
      <w:r w:rsidR="003C2369" w:rsidRPr="00A23580">
        <w:rPr>
          <w:rStyle w:val="FontStyle34"/>
          <w:lang w:val="el-GR"/>
        </w:rPr>
        <w:t xml:space="preserve"> 20-40 </w:t>
      </w:r>
      <w:r w:rsidR="003C2369" w:rsidRPr="00A23580">
        <w:rPr>
          <w:rStyle w:val="FontStyle34"/>
          <w:lang w:val="en-US"/>
        </w:rPr>
        <w:t>mg</w:t>
      </w:r>
      <w:r w:rsidR="003C2369" w:rsidRPr="00A23580">
        <w:rPr>
          <w:rStyle w:val="FontStyle34"/>
          <w:lang w:val="el-GR"/>
        </w:rPr>
        <w:t xml:space="preserve"> </w:t>
      </w:r>
      <w:r w:rsidRPr="00A23580">
        <w:rPr>
          <w:rStyle w:val="FontStyle34"/>
          <w:lang w:val="el-GR"/>
        </w:rPr>
        <w:t xml:space="preserve">μία φορά </w:t>
      </w:r>
      <w:r w:rsidR="003C2369" w:rsidRPr="00A23580">
        <w:rPr>
          <w:rStyle w:val="FontStyle34"/>
          <w:lang w:val="el-GR"/>
        </w:rPr>
        <w:t>ημερησίως.</w:t>
      </w:r>
    </w:p>
    <w:p w:rsidR="003C2369" w:rsidRPr="00A23580" w:rsidRDefault="003C2369" w:rsidP="00C74232">
      <w:pPr>
        <w:rPr>
          <w:rStyle w:val="FontStyle34"/>
          <w:u w:val="single"/>
          <w:lang w:val="el-GR"/>
        </w:rPr>
      </w:pPr>
    </w:p>
    <w:p w:rsidR="003C2369" w:rsidRPr="00A23580" w:rsidRDefault="00B145C7" w:rsidP="00C74232">
      <w:pPr>
        <w:rPr>
          <w:rStyle w:val="FontStyle34"/>
          <w:i/>
          <w:lang w:val="el-GR"/>
        </w:rPr>
      </w:pPr>
      <w:r w:rsidRPr="00A23580">
        <w:rPr>
          <w:rStyle w:val="FontStyle34"/>
          <w:i/>
          <w:lang w:val="el-GR"/>
        </w:rPr>
        <w:t>Θεραπεία σ</w:t>
      </w:r>
      <w:r w:rsidR="003C2369" w:rsidRPr="00A23580">
        <w:rPr>
          <w:rStyle w:val="FontStyle34"/>
          <w:i/>
          <w:lang w:val="el-GR"/>
        </w:rPr>
        <w:t>υμπτωματική</w:t>
      </w:r>
      <w:r w:rsidRPr="00A23580">
        <w:rPr>
          <w:rStyle w:val="FontStyle34"/>
          <w:i/>
          <w:lang w:val="el-GR"/>
        </w:rPr>
        <w:t>ς</w:t>
      </w:r>
      <w:r w:rsidR="003C2369" w:rsidRPr="00A23580">
        <w:rPr>
          <w:rStyle w:val="FontStyle34"/>
          <w:i/>
          <w:lang w:val="el-GR"/>
        </w:rPr>
        <w:t xml:space="preserve"> γαστροοισοφαγικής παλινδρόμησης</w:t>
      </w:r>
    </w:p>
    <w:p w:rsidR="000F3679" w:rsidRPr="00A23580" w:rsidRDefault="003C2369" w:rsidP="00C74232">
      <w:pPr>
        <w:rPr>
          <w:rStyle w:val="FontStyle34"/>
          <w:lang w:val="el-GR"/>
        </w:rPr>
      </w:pPr>
      <w:r w:rsidRPr="00A23580">
        <w:rPr>
          <w:rStyle w:val="FontStyle34"/>
          <w:lang w:val="el-GR"/>
        </w:rPr>
        <w:t xml:space="preserve">Η συνιστώμενη δόση είναι </w:t>
      </w:r>
      <w:r w:rsidR="00A42ECC" w:rsidRPr="00A23580">
        <w:rPr>
          <w:sz w:val="22"/>
          <w:szCs w:val="22"/>
          <w:lang w:val="en-US"/>
        </w:rPr>
        <w:t>Sedacid</w:t>
      </w:r>
      <w:r w:rsidR="007859A4" w:rsidRPr="00A23580">
        <w:rPr>
          <w:rStyle w:val="FontStyle34"/>
          <w:vertAlign w:val="superscript"/>
          <w:lang w:val="el-GR"/>
        </w:rPr>
        <w:t xml:space="preserve"> </w:t>
      </w:r>
      <w:r w:rsidRPr="00A23580">
        <w:rPr>
          <w:rStyle w:val="FontStyle34"/>
          <w:lang w:val="el-GR"/>
        </w:rPr>
        <w:t>20</w:t>
      </w:r>
      <w:r w:rsidR="007859A4" w:rsidRPr="00A23580">
        <w:rPr>
          <w:rStyle w:val="FontStyle34"/>
          <w:lang w:val="el-GR"/>
        </w:rPr>
        <w:t xml:space="preserve"> </w:t>
      </w:r>
      <w:r w:rsidRPr="00A23580">
        <w:rPr>
          <w:rStyle w:val="FontStyle34"/>
          <w:lang w:val="en-US"/>
        </w:rPr>
        <w:t>mg</w:t>
      </w:r>
      <w:r w:rsidRPr="00A23580">
        <w:rPr>
          <w:rStyle w:val="FontStyle34"/>
          <w:lang w:val="el-GR"/>
        </w:rPr>
        <w:t xml:space="preserve"> ημερησίως. Οι ασθενείς</w:t>
      </w:r>
      <w:r w:rsidR="00B145C7" w:rsidRPr="00A23580">
        <w:rPr>
          <w:rStyle w:val="FontStyle34"/>
          <w:lang w:val="el-GR"/>
        </w:rPr>
        <w:t xml:space="preserve"> μπορεί να ανταποκριθούν ικανοποιη</w:t>
      </w:r>
      <w:r w:rsidR="006C598D" w:rsidRPr="00A23580">
        <w:rPr>
          <w:rStyle w:val="FontStyle34"/>
          <w:lang w:val="el-GR"/>
        </w:rPr>
        <w:t>τικά</w:t>
      </w:r>
      <w:r w:rsidRPr="00A23580">
        <w:rPr>
          <w:rStyle w:val="FontStyle34"/>
          <w:lang w:val="el-GR"/>
        </w:rPr>
        <w:t xml:space="preserve"> σε 10 </w:t>
      </w:r>
      <w:r w:rsidRPr="00A23580">
        <w:rPr>
          <w:rStyle w:val="FontStyle34"/>
          <w:lang w:val="en-US"/>
        </w:rPr>
        <w:t>mg</w:t>
      </w:r>
      <w:r w:rsidR="006C598D" w:rsidRPr="00A23580">
        <w:rPr>
          <w:rStyle w:val="FontStyle34"/>
          <w:lang w:val="el-GR"/>
        </w:rPr>
        <w:t xml:space="preserve"> ημερησίως, και ως εκ τούτου</w:t>
      </w:r>
      <w:r w:rsidRPr="00A23580">
        <w:rPr>
          <w:rStyle w:val="FontStyle34"/>
          <w:lang w:val="el-GR"/>
        </w:rPr>
        <w:t xml:space="preserve"> πρέπει </w:t>
      </w:r>
      <w:r w:rsidR="006C598D" w:rsidRPr="00A23580">
        <w:rPr>
          <w:rStyle w:val="FontStyle34"/>
          <w:lang w:val="el-GR"/>
        </w:rPr>
        <w:t>να εξετασθεί η ατομική προσαρμογή των δόσεων</w:t>
      </w:r>
      <w:r w:rsidRPr="00A23580">
        <w:rPr>
          <w:rStyle w:val="FontStyle34"/>
          <w:lang w:val="el-GR"/>
        </w:rPr>
        <w:t xml:space="preserve">. Εαν δεν έχει επιτευχθεί έλεγχος των συμπτωμάτων μετά από </w:t>
      </w:r>
      <w:r w:rsidR="0091738C" w:rsidRPr="00A23580">
        <w:rPr>
          <w:rStyle w:val="FontStyle34"/>
          <w:lang w:val="el-GR"/>
        </w:rPr>
        <w:t xml:space="preserve">4 </w:t>
      </w:r>
      <w:r w:rsidRPr="00A23580">
        <w:rPr>
          <w:rStyle w:val="FontStyle34"/>
          <w:lang w:val="el-GR"/>
        </w:rPr>
        <w:t xml:space="preserve">εβδομάδες θεραπείας με </w:t>
      </w:r>
      <w:r w:rsidR="00A42ECC" w:rsidRPr="00A23580">
        <w:rPr>
          <w:sz w:val="22"/>
          <w:szCs w:val="22"/>
          <w:lang w:val="en-US"/>
        </w:rPr>
        <w:t>Sedacid</w:t>
      </w:r>
      <w:r w:rsidRPr="00A23580">
        <w:rPr>
          <w:rStyle w:val="FontStyle34"/>
          <w:vertAlign w:val="superscript"/>
          <w:lang w:val="el-GR"/>
        </w:rPr>
        <w:t xml:space="preserve"> </w:t>
      </w:r>
      <w:r w:rsidRPr="00A23580">
        <w:rPr>
          <w:rStyle w:val="FontStyle34"/>
          <w:lang w:val="el-GR"/>
        </w:rPr>
        <w:t xml:space="preserve"> 20 </w:t>
      </w:r>
      <w:r w:rsidRPr="00A23580">
        <w:rPr>
          <w:rStyle w:val="FontStyle34"/>
          <w:lang w:val="en-US"/>
        </w:rPr>
        <w:t>mg</w:t>
      </w:r>
      <w:r w:rsidR="006C598D" w:rsidRPr="00A23580">
        <w:rPr>
          <w:rStyle w:val="FontStyle34"/>
          <w:lang w:val="el-GR"/>
        </w:rPr>
        <w:t xml:space="preserve"> ημερησίως, τότε συνιστάται περαιτέρω εξέταση</w:t>
      </w:r>
      <w:r w:rsidRPr="00A23580">
        <w:rPr>
          <w:rStyle w:val="FontStyle34"/>
          <w:lang w:val="el-GR"/>
        </w:rPr>
        <w:t>.</w:t>
      </w:r>
    </w:p>
    <w:p w:rsidR="003C2369" w:rsidRPr="00A23580" w:rsidRDefault="003C2369" w:rsidP="00C74232">
      <w:pPr>
        <w:rPr>
          <w:rStyle w:val="FontStyle34"/>
          <w:lang w:val="el-GR"/>
        </w:rPr>
      </w:pPr>
    </w:p>
    <w:p w:rsidR="003C2369" w:rsidRPr="00A23580" w:rsidRDefault="003C2369" w:rsidP="00C74232">
      <w:pPr>
        <w:pStyle w:val="Style5"/>
        <w:widowControl/>
        <w:spacing w:before="53" w:line="240" w:lineRule="auto"/>
        <w:rPr>
          <w:rStyle w:val="FontStyle34"/>
          <w:i/>
        </w:rPr>
      </w:pPr>
      <w:r w:rsidRPr="00A23580">
        <w:rPr>
          <w:rStyle w:val="FontStyle34"/>
          <w:i/>
        </w:rPr>
        <w:t xml:space="preserve">Θεραπεία του </w:t>
      </w:r>
      <w:r w:rsidR="00E665AB" w:rsidRPr="00A23580">
        <w:rPr>
          <w:rStyle w:val="FontStyle34"/>
          <w:i/>
        </w:rPr>
        <w:t>σ</w:t>
      </w:r>
      <w:r w:rsidRPr="00A23580">
        <w:rPr>
          <w:rStyle w:val="FontStyle34"/>
          <w:i/>
        </w:rPr>
        <w:t xml:space="preserve">υνδρόμου </w:t>
      </w:r>
      <w:r w:rsidRPr="00A23580">
        <w:rPr>
          <w:rStyle w:val="FontStyle34"/>
          <w:i/>
          <w:lang w:val="en-US"/>
        </w:rPr>
        <w:t>Zollinger</w:t>
      </w:r>
      <w:r w:rsidRPr="00A23580">
        <w:rPr>
          <w:rStyle w:val="FontStyle34"/>
          <w:i/>
        </w:rPr>
        <w:t>-</w:t>
      </w:r>
      <w:r w:rsidRPr="00A23580">
        <w:rPr>
          <w:rStyle w:val="FontStyle34"/>
          <w:i/>
          <w:lang w:val="en-US"/>
        </w:rPr>
        <w:t>Ellison</w:t>
      </w:r>
    </w:p>
    <w:p w:rsidR="003C2369" w:rsidRPr="00A23580" w:rsidRDefault="003C2369" w:rsidP="00C74232">
      <w:pPr>
        <w:pStyle w:val="Style5"/>
        <w:widowControl/>
        <w:spacing w:before="53" w:line="240" w:lineRule="auto"/>
        <w:ind w:right="-146"/>
        <w:rPr>
          <w:rStyle w:val="FontStyle34"/>
        </w:rPr>
      </w:pPr>
      <w:r w:rsidRPr="00A23580">
        <w:rPr>
          <w:rStyle w:val="FontStyle34"/>
        </w:rPr>
        <w:t xml:space="preserve">Σε ασθενείς με </w:t>
      </w:r>
      <w:r w:rsidR="00E665AB" w:rsidRPr="00A23580">
        <w:rPr>
          <w:rStyle w:val="FontStyle34"/>
        </w:rPr>
        <w:t>σ</w:t>
      </w:r>
      <w:r w:rsidR="00206708" w:rsidRPr="00A23580">
        <w:rPr>
          <w:rStyle w:val="FontStyle34"/>
        </w:rPr>
        <w:t xml:space="preserve">ύνδρομο </w:t>
      </w:r>
      <w:r w:rsidR="00206708" w:rsidRPr="00A23580">
        <w:rPr>
          <w:rStyle w:val="FontStyle34"/>
          <w:lang w:val="en-US"/>
        </w:rPr>
        <w:t>Zollinger</w:t>
      </w:r>
      <w:r w:rsidR="00206708" w:rsidRPr="00A23580">
        <w:rPr>
          <w:rStyle w:val="FontStyle34"/>
        </w:rPr>
        <w:t>-</w:t>
      </w:r>
      <w:r w:rsidR="00206708" w:rsidRPr="00A23580">
        <w:rPr>
          <w:rStyle w:val="FontStyle34"/>
          <w:lang w:val="en-US"/>
        </w:rPr>
        <w:t>Ellison</w:t>
      </w:r>
      <w:r w:rsidR="00206708" w:rsidRPr="00A23580">
        <w:rPr>
          <w:rStyle w:val="FontStyle34"/>
        </w:rPr>
        <w:t xml:space="preserve"> η δόση πρέπει</w:t>
      </w:r>
      <w:r w:rsidR="00E665AB" w:rsidRPr="00A23580">
        <w:rPr>
          <w:rStyle w:val="FontStyle34"/>
        </w:rPr>
        <w:t xml:space="preserve"> να προσαρμόζεται </w:t>
      </w:r>
      <w:r w:rsidR="007859A4" w:rsidRPr="00A23580">
        <w:rPr>
          <w:rStyle w:val="FontStyle34"/>
        </w:rPr>
        <w:t>ατομικά και η θεραπεία να συνεχί</w:t>
      </w:r>
      <w:r w:rsidR="00E665AB" w:rsidRPr="00A23580">
        <w:rPr>
          <w:rStyle w:val="FontStyle34"/>
        </w:rPr>
        <w:t>ζεται σύμφωνα με τις κλινικές ενδείξεις</w:t>
      </w:r>
      <w:r w:rsidR="00206708" w:rsidRPr="00A23580">
        <w:rPr>
          <w:rStyle w:val="FontStyle34"/>
        </w:rPr>
        <w:t>. Η συνιστώμενη</w:t>
      </w:r>
      <w:r w:rsidR="007859A4" w:rsidRPr="00A23580">
        <w:rPr>
          <w:rStyle w:val="FontStyle34"/>
        </w:rPr>
        <w:t xml:space="preserve"> αρχική</w:t>
      </w:r>
      <w:r w:rsidR="00206708" w:rsidRPr="00A23580">
        <w:rPr>
          <w:rStyle w:val="FontStyle34"/>
        </w:rPr>
        <w:t xml:space="preserve"> δόση είναι </w:t>
      </w:r>
      <w:r w:rsidR="00A42ECC" w:rsidRPr="00A23580">
        <w:rPr>
          <w:sz w:val="22"/>
          <w:szCs w:val="22"/>
          <w:lang w:val="en-US"/>
        </w:rPr>
        <w:t>Sedacid</w:t>
      </w:r>
      <w:r w:rsidR="00206708" w:rsidRPr="00A23580">
        <w:rPr>
          <w:rStyle w:val="FontStyle34"/>
          <w:vertAlign w:val="superscript"/>
        </w:rPr>
        <w:t xml:space="preserve"> </w:t>
      </w:r>
      <w:r w:rsidR="00206708" w:rsidRPr="00A23580">
        <w:rPr>
          <w:rStyle w:val="FontStyle34"/>
        </w:rPr>
        <w:t xml:space="preserve"> 60 </w:t>
      </w:r>
      <w:r w:rsidR="00206708" w:rsidRPr="00A23580">
        <w:rPr>
          <w:rStyle w:val="FontStyle34"/>
          <w:lang w:val="en-US"/>
        </w:rPr>
        <w:t>mg</w:t>
      </w:r>
      <w:r w:rsidR="00206708" w:rsidRPr="00A23580">
        <w:rPr>
          <w:rStyle w:val="FontStyle34"/>
        </w:rPr>
        <w:t xml:space="preserve"> ημερησίως. Όλοι οι ασθε</w:t>
      </w:r>
      <w:r w:rsidR="00E665AB" w:rsidRPr="00A23580">
        <w:rPr>
          <w:rStyle w:val="FontStyle34"/>
        </w:rPr>
        <w:t xml:space="preserve">νείς με σοβαρή νόσο και μη ικανοποιητική απόκριση σε άλλες θεραπείες έχουν ελεγχθεί αποτελεσματικά και περισσότερο </w:t>
      </w:r>
      <w:r w:rsidR="007859A4" w:rsidRPr="00A23580">
        <w:rPr>
          <w:rStyle w:val="FontStyle34"/>
        </w:rPr>
        <w:t xml:space="preserve"> από 90% </w:t>
      </w:r>
      <w:r w:rsidR="00206708" w:rsidRPr="00A23580">
        <w:rPr>
          <w:rStyle w:val="FontStyle34"/>
        </w:rPr>
        <w:t>τω</w:t>
      </w:r>
      <w:r w:rsidR="00E665AB" w:rsidRPr="00A23580">
        <w:rPr>
          <w:rStyle w:val="FontStyle34"/>
        </w:rPr>
        <w:t>ν ασθενών συντηρούν</w:t>
      </w:r>
      <w:r w:rsidR="007859A4" w:rsidRPr="00A23580">
        <w:rPr>
          <w:rStyle w:val="FontStyle34"/>
        </w:rPr>
        <w:t>ται</w:t>
      </w:r>
      <w:r w:rsidR="00E665AB" w:rsidRPr="00A23580">
        <w:rPr>
          <w:rStyle w:val="FontStyle34"/>
        </w:rPr>
        <w:t xml:space="preserve"> με</w:t>
      </w:r>
      <w:r w:rsidR="00206708" w:rsidRPr="00A23580">
        <w:rPr>
          <w:rStyle w:val="FontStyle34"/>
        </w:rPr>
        <w:t xml:space="preserve"> δόσεις </w:t>
      </w:r>
      <w:r w:rsidR="007859A4" w:rsidRPr="00A23580">
        <w:rPr>
          <w:rStyle w:val="FontStyle34"/>
        </w:rPr>
        <w:t xml:space="preserve">των </w:t>
      </w:r>
      <w:r w:rsidR="00A42ECC" w:rsidRPr="00A23580">
        <w:rPr>
          <w:sz w:val="22"/>
          <w:szCs w:val="22"/>
          <w:lang w:val="en-US"/>
        </w:rPr>
        <w:t>Sedacid</w:t>
      </w:r>
      <w:r w:rsidR="00173F07" w:rsidRPr="00A23580">
        <w:rPr>
          <w:rStyle w:val="FontStyle34"/>
          <w:vertAlign w:val="superscript"/>
        </w:rPr>
        <w:t xml:space="preserve"> </w:t>
      </w:r>
      <w:r w:rsidR="00173F07" w:rsidRPr="00A23580">
        <w:rPr>
          <w:rStyle w:val="FontStyle34"/>
        </w:rPr>
        <w:t xml:space="preserve"> 20 – 120 </w:t>
      </w:r>
      <w:r w:rsidR="00173F07" w:rsidRPr="00A23580">
        <w:rPr>
          <w:rStyle w:val="FontStyle34"/>
          <w:lang w:val="en-US"/>
        </w:rPr>
        <w:t>mg</w:t>
      </w:r>
      <w:r w:rsidR="00173F07" w:rsidRPr="00A23580">
        <w:rPr>
          <w:rStyle w:val="FontStyle34"/>
        </w:rPr>
        <w:t xml:space="preserve"> ημερησίως. Όταν η δόση υπερβαίνει </w:t>
      </w:r>
      <w:r w:rsidR="00A42ECC" w:rsidRPr="00A23580">
        <w:rPr>
          <w:sz w:val="22"/>
          <w:szCs w:val="22"/>
          <w:lang w:val="en-US"/>
        </w:rPr>
        <w:t>Sedacid</w:t>
      </w:r>
      <w:r w:rsidR="00173F07" w:rsidRPr="00A23580">
        <w:rPr>
          <w:rStyle w:val="FontStyle34"/>
          <w:vertAlign w:val="superscript"/>
        </w:rPr>
        <w:t xml:space="preserve"> </w:t>
      </w:r>
      <w:r w:rsidR="00173F07" w:rsidRPr="00A23580">
        <w:rPr>
          <w:rStyle w:val="FontStyle34"/>
        </w:rPr>
        <w:t xml:space="preserve"> 80 </w:t>
      </w:r>
      <w:r w:rsidR="00173F07" w:rsidRPr="00A23580">
        <w:rPr>
          <w:rStyle w:val="FontStyle34"/>
          <w:lang w:val="en-US"/>
        </w:rPr>
        <w:t>mg</w:t>
      </w:r>
      <w:r w:rsidR="00173F07" w:rsidRPr="00A23580">
        <w:rPr>
          <w:rStyle w:val="FontStyle34"/>
        </w:rPr>
        <w:t xml:space="preserve"> ημερησίως, η δόση πρέπει </w:t>
      </w:r>
      <w:r w:rsidR="00E665AB" w:rsidRPr="00A23580">
        <w:rPr>
          <w:rStyle w:val="FontStyle34"/>
        </w:rPr>
        <w:t>να μοιράζεται και να λαμβάνεται</w:t>
      </w:r>
      <w:r w:rsidR="00173F07" w:rsidRPr="00A23580">
        <w:rPr>
          <w:rStyle w:val="FontStyle34"/>
        </w:rPr>
        <w:t xml:space="preserve"> </w:t>
      </w:r>
      <w:r w:rsidR="00D83033" w:rsidRPr="00A23580">
        <w:rPr>
          <w:rStyle w:val="FontStyle34"/>
        </w:rPr>
        <w:t xml:space="preserve">2 </w:t>
      </w:r>
      <w:r w:rsidR="00173F07" w:rsidRPr="00A23580">
        <w:rPr>
          <w:rStyle w:val="FontStyle34"/>
        </w:rPr>
        <w:t>φορές ημερησίως.</w:t>
      </w:r>
    </w:p>
    <w:p w:rsidR="00A23580" w:rsidRDefault="00A23580" w:rsidP="00C74232">
      <w:pPr>
        <w:rPr>
          <w:rStyle w:val="FontStyle34"/>
          <w:lang w:val="el-GR"/>
        </w:rPr>
      </w:pPr>
    </w:p>
    <w:p w:rsidR="00010116" w:rsidRPr="00A23580" w:rsidRDefault="00010116" w:rsidP="00C74232">
      <w:pPr>
        <w:rPr>
          <w:rStyle w:val="FontStyle34"/>
          <w:u w:val="single"/>
          <w:lang w:val="el-GR"/>
        </w:rPr>
      </w:pPr>
      <w:r w:rsidRPr="00A23580">
        <w:rPr>
          <w:rStyle w:val="FontStyle34"/>
          <w:u w:val="single"/>
          <w:lang w:val="el-GR"/>
        </w:rPr>
        <w:t>Δοσολογία σε παιδιά</w:t>
      </w:r>
    </w:p>
    <w:p w:rsidR="003C2369" w:rsidRPr="00A23580" w:rsidRDefault="003C2369" w:rsidP="00C74232">
      <w:pPr>
        <w:rPr>
          <w:rStyle w:val="FontStyle34"/>
          <w:lang w:val="el-GR"/>
        </w:rPr>
      </w:pPr>
    </w:p>
    <w:p w:rsidR="00010116" w:rsidRPr="00A23580" w:rsidRDefault="00010116" w:rsidP="00C74232">
      <w:pPr>
        <w:rPr>
          <w:rStyle w:val="FontStyle34"/>
          <w:u w:val="single"/>
          <w:lang w:val="el-GR"/>
        </w:rPr>
      </w:pPr>
      <w:r w:rsidRPr="00A23580">
        <w:rPr>
          <w:rStyle w:val="FontStyle34"/>
          <w:u w:val="single"/>
          <w:lang w:val="el-GR"/>
        </w:rPr>
        <w:t xml:space="preserve">Παιδιά ηλικίας άνω του 1 έτους και ≥ 10 </w:t>
      </w:r>
      <w:r w:rsidRPr="00A23580">
        <w:rPr>
          <w:rStyle w:val="FontStyle34"/>
          <w:u w:val="single"/>
          <w:lang w:val="en-US"/>
        </w:rPr>
        <w:t>kg</w:t>
      </w:r>
    </w:p>
    <w:p w:rsidR="00010116" w:rsidRPr="00A23580" w:rsidRDefault="00010116" w:rsidP="00C74232">
      <w:pPr>
        <w:rPr>
          <w:rStyle w:val="FontStyle34"/>
          <w:i/>
          <w:lang w:val="el-GR"/>
        </w:rPr>
      </w:pPr>
      <w:r w:rsidRPr="00A23580">
        <w:rPr>
          <w:rStyle w:val="FontStyle34"/>
          <w:i/>
          <w:lang w:val="el-GR"/>
        </w:rPr>
        <w:t>Θεραπεία της οισοφαγίτιδας από παλινδρόμηση</w:t>
      </w:r>
    </w:p>
    <w:p w:rsidR="00010116" w:rsidRPr="00A23580" w:rsidRDefault="00010116" w:rsidP="00C74232">
      <w:pPr>
        <w:rPr>
          <w:rStyle w:val="FontStyle34"/>
          <w:lang w:val="el-GR"/>
        </w:rPr>
      </w:pPr>
    </w:p>
    <w:p w:rsidR="00010116" w:rsidRPr="00A23580" w:rsidRDefault="00010116" w:rsidP="00C74232">
      <w:pPr>
        <w:rPr>
          <w:rStyle w:val="FontStyle34"/>
          <w:b/>
          <w:lang w:val="el-GR"/>
        </w:rPr>
      </w:pPr>
      <w:r w:rsidRPr="00A23580">
        <w:rPr>
          <w:rStyle w:val="FontStyle34"/>
          <w:b/>
          <w:lang w:val="el-GR"/>
        </w:rPr>
        <w:t xml:space="preserve">Συμπτωματική </w:t>
      </w:r>
      <w:r w:rsidR="00F610D1" w:rsidRPr="00A23580">
        <w:rPr>
          <w:rStyle w:val="FontStyle34"/>
          <w:b/>
          <w:lang w:val="el-GR"/>
        </w:rPr>
        <w:t xml:space="preserve">θεραπεία </w:t>
      </w:r>
      <w:r w:rsidRPr="00A23580">
        <w:rPr>
          <w:rStyle w:val="FontStyle34"/>
          <w:b/>
          <w:lang w:val="el-GR"/>
        </w:rPr>
        <w:t>του</w:t>
      </w:r>
      <w:r w:rsidR="00A60ED4" w:rsidRPr="00A23580">
        <w:rPr>
          <w:rStyle w:val="FontStyle34"/>
          <w:b/>
          <w:lang w:val="el-GR"/>
        </w:rPr>
        <w:t xml:space="preserve"> καύσου</w:t>
      </w:r>
      <w:r w:rsidRPr="00A23580">
        <w:rPr>
          <w:rStyle w:val="FontStyle34"/>
          <w:b/>
          <w:lang w:val="el-GR"/>
        </w:rPr>
        <w:t xml:space="preserve"> </w:t>
      </w:r>
      <w:r w:rsidR="00A60ED4" w:rsidRPr="00A23580">
        <w:rPr>
          <w:rStyle w:val="FontStyle34"/>
          <w:b/>
          <w:lang w:val="el-GR"/>
        </w:rPr>
        <w:t>του στομάχου και της αναγωγής</w:t>
      </w:r>
      <w:r w:rsidR="00361A94" w:rsidRPr="00A23580">
        <w:rPr>
          <w:rStyle w:val="FontStyle34"/>
          <w:b/>
          <w:lang w:val="el-GR"/>
        </w:rPr>
        <w:t xml:space="preserve"> </w:t>
      </w:r>
      <w:r w:rsidR="00100482" w:rsidRPr="00A23580">
        <w:rPr>
          <w:rStyle w:val="FontStyle34"/>
          <w:b/>
          <w:lang w:val="el-GR"/>
        </w:rPr>
        <w:t xml:space="preserve">οξέων </w:t>
      </w:r>
      <w:r w:rsidR="00A60ED4" w:rsidRPr="00A23580">
        <w:rPr>
          <w:rStyle w:val="FontStyle34"/>
          <w:b/>
          <w:lang w:val="el-GR"/>
        </w:rPr>
        <w:t xml:space="preserve">στην γαστροοισοφαγική </w:t>
      </w:r>
      <w:r w:rsidRPr="00A23580">
        <w:rPr>
          <w:rStyle w:val="FontStyle34"/>
          <w:b/>
          <w:lang w:val="el-GR"/>
        </w:rPr>
        <w:t>παλινδρόμηση</w:t>
      </w:r>
    </w:p>
    <w:p w:rsidR="00010116" w:rsidRPr="00A23580" w:rsidRDefault="00B325DC" w:rsidP="00C74232">
      <w:pPr>
        <w:rPr>
          <w:rStyle w:val="FontStyle34"/>
          <w:lang w:val="el-GR"/>
        </w:rPr>
      </w:pPr>
      <w:r w:rsidRPr="00A23580">
        <w:rPr>
          <w:rStyle w:val="FontStyle34"/>
          <w:lang w:val="el-GR"/>
        </w:rPr>
        <w:t>Οι συνιστώμενες δοσολογίες</w:t>
      </w:r>
      <w:r w:rsidR="00010116" w:rsidRPr="00A23580">
        <w:rPr>
          <w:rStyle w:val="FontStyle34"/>
          <w:lang w:val="el-GR"/>
        </w:rPr>
        <w:t xml:space="preserve"> είναι </w:t>
      </w:r>
      <w:r w:rsidRPr="00A23580">
        <w:rPr>
          <w:rStyle w:val="FontStyle34"/>
          <w:lang w:val="el-GR"/>
        </w:rPr>
        <w:t>ως ακολούθως</w:t>
      </w:r>
      <w:r w:rsidR="00010116" w:rsidRPr="00A23580">
        <w:rPr>
          <w:rStyle w:val="FontStyle34"/>
          <w:lang w:val="el-GR"/>
        </w:rPr>
        <w:t>:</w:t>
      </w:r>
    </w:p>
    <w:p w:rsidR="00010116" w:rsidRPr="00A23580" w:rsidRDefault="00010116" w:rsidP="00C74232">
      <w:pPr>
        <w:rPr>
          <w:rStyle w:val="FontStyle34"/>
          <w:lang w:val="el-GR"/>
        </w:rPr>
      </w:pPr>
    </w:p>
    <w:tbl>
      <w:tblPr>
        <w:tblW w:w="9468" w:type="dxa"/>
        <w:tblBorders>
          <w:top w:val="nil"/>
          <w:left w:val="nil"/>
          <w:bottom w:val="nil"/>
          <w:right w:val="nil"/>
        </w:tblBorders>
        <w:tblLook w:val="0000"/>
      </w:tblPr>
      <w:tblGrid>
        <w:gridCol w:w="1635"/>
        <w:gridCol w:w="1353"/>
        <w:gridCol w:w="6480"/>
      </w:tblGrid>
      <w:tr w:rsidR="00E65E2A" w:rsidRPr="00A23580">
        <w:tblPrEx>
          <w:tblCellMar>
            <w:top w:w="0" w:type="dxa"/>
            <w:bottom w:w="0" w:type="dxa"/>
          </w:tblCellMar>
        </w:tblPrEx>
        <w:trPr>
          <w:trHeight w:val="283"/>
        </w:trPr>
        <w:tc>
          <w:tcPr>
            <w:tcW w:w="1635" w:type="dxa"/>
            <w:tcBorders>
              <w:top w:val="single" w:sz="6" w:space="0" w:color="000000"/>
              <w:left w:val="single" w:sz="6" w:space="0" w:color="000000"/>
              <w:bottom w:val="single" w:sz="6" w:space="0" w:color="000000"/>
              <w:right w:val="single" w:sz="6" w:space="0" w:color="000000"/>
            </w:tcBorders>
            <w:vAlign w:val="center"/>
          </w:tcPr>
          <w:p w:rsidR="00E65E2A" w:rsidRPr="00A23580" w:rsidRDefault="00E65E2A" w:rsidP="00C74232">
            <w:pPr>
              <w:pStyle w:val="Default"/>
              <w:jc w:val="both"/>
              <w:rPr>
                <w:color w:val="auto"/>
                <w:sz w:val="22"/>
                <w:szCs w:val="22"/>
                <w:lang w:val="el-GR"/>
              </w:rPr>
            </w:pPr>
            <w:r w:rsidRPr="00A23580">
              <w:rPr>
                <w:color w:val="auto"/>
                <w:sz w:val="22"/>
                <w:szCs w:val="22"/>
                <w:lang w:val="el-GR"/>
              </w:rPr>
              <w:t>Ηλικία</w:t>
            </w:r>
          </w:p>
        </w:tc>
        <w:tc>
          <w:tcPr>
            <w:tcW w:w="1353" w:type="dxa"/>
            <w:tcBorders>
              <w:top w:val="single" w:sz="6" w:space="0" w:color="000000"/>
              <w:left w:val="single" w:sz="6" w:space="0" w:color="000000"/>
              <w:bottom w:val="single" w:sz="6" w:space="0" w:color="000000"/>
              <w:right w:val="single" w:sz="6" w:space="0" w:color="000000"/>
            </w:tcBorders>
            <w:vAlign w:val="center"/>
          </w:tcPr>
          <w:p w:rsidR="00E65E2A" w:rsidRPr="00A23580" w:rsidRDefault="00E65E2A" w:rsidP="00C74232">
            <w:pPr>
              <w:pStyle w:val="Default"/>
              <w:jc w:val="both"/>
              <w:rPr>
                <w:color w:val="auto"/>
                <w:sz w:val="22"/>
                <w:szCs w:val="22"/>
                <w:lang w:val="el-GR"/>
              </w:rPr>
            </w:pPr>
            <w:r w:rsidRPr="00A23580">
              <w:rPr>
                <w:color w:val="auto"/>
                <w:sz w:val="22"/>
                <w:szCs w:val="22"/>
                <w:lang w:val="el-GR"/>
              </w:rPr>
              <w:t>Βάρος</w:t>
            </w:r>
          </w:p>
        </w:tc>
        <w:tc>
          <w:tcPr>
            <w:tcW w:w="6480" w:type="dxa"/>
            <w:tcBorders>
              <w:top w:val="single" w:sz="6" w:space="0" w:color="000000"/>
              <w:left w:val="single" w:sz="6" w:space="0" w:color="000000"/>
              <w:bottom w:val="single" w:sz="6" w:space="0" w:color="000000"/>
              <w:right w:val="single" w:sz="6" w:space="0" w:color="000000"/>
            </w:tcBorders>
            <w:vAlign w:val="center"/>
          </w:tcPr>
          <w:p w:rsidR="00E65E2A" w:rsidRPr="00A23580" w:rsidRDefault="00E65E2A" w:rsidP="00C74232">
            <w:pPr>
              <w:pStyle w:val="Default"/>
              <w:jc w:val="both"/>
              <w:rPr>
                <w:color w:val="auto"/>
                <w:sz w:val="22"/>
                <w:szCs w:val="22"/>
                <w:lang w:val="el-GR"/>
              </w:rPr>
            </w:pPr>
            <w:r w:rsidRPr="00A23580">
              <w:rPr>
                <w:color w:val="auto"/>
                <w:sz w:val="22"/>
                <w:szCs w:val="22"/>
                <w:lang w:val="el-GR"/>
              </w:rPr>
              <w:t>Δοσολογία</w:t>
            </w:r>
          </w:p>
        </w:tc>
      </w:tr>
      <w:tr w:rsidR="00E65E2A" w:rsidRPr="00A23580">
        <w:tblPrEx>
          <w:tblCellMar>
            <w:top w:w="0" w:type="dxa"/>
            <w:bottom w:w="0" w:type="dxa"/>
          </w:tblCellMar>
        </w:tblPrEx>
        <w:trPr>
          <w:trHeight w:val="280"/>
        </w:trPr>
        <w:tc>
          <w:tcPr>
            <w:tcW w:w="1635" w:type="dxa"/>
            <w:tcBorders>
              <w:top w:val="single" w:sz="6" w:space="0" w:color="000000"/>
              <w:left w:val="single" w:sz="6" w:space="0" w:color="000000"/>
              <w:right w:val="single" w:sz="6" w:space="0" w:color="000000"/>
            </w:tcBorders>
          </w:tcPr>
          <w:p w:rsidR="00E65E2A" w:rsidRPr="00A23580" w:rsidRDefault="00E65E2A" w:rsidP="00C74232">
            <w:pPr>
              <w:pStyle w:val="Default"/>
              <w:jc w:val="both"/>
              <w:rPr>
                <w:color w:val="auto"/>
                <w:sz w:val="22"/>
                <w:szCs w:val="22"/>
                <w:lang w:val="el-GR"/>
              </w:rPr>
            </w:pPr>
            <w:r w:rsidRPr="00A23580">
              <w:rPr>
                <w:color w:val="auto"/>
                <w:sz w:val="22"/>
                <w:szCs w:val="22"/>
              </w:rPr>
              <w:t xml:space="preserve">≥ 1 </w:t>
            </w:r>
            <w:r w:rsidRPr="00A23580">
              <w:rPr>
                <w:color w:val="auto"/>
                <w:sz w:val="22"/>
                <w:szCs w:val="22"/>
                <w:lang w:val="el-GR"/>
              </w:rPr>
              <w:t>έτος</w:t>
            </w:r>
          </w:p>
        </w:tc>
        <w:tc>
          <w:tcPr>
            <w:tcW w:w="1353" w:type="dxa"/>
            <w:tcBorders>
              <w:top w:val="single" w:sz="6" w:space="0" w:color="000000"/>
              <w:left w:val="single" w:sz="6" w:space="0" w:color="000000"/>
              <w:right w:val="single" w:sz="6" w:space="0" w:color="000000"/>
            </w:tcBorders>
          </w:tcPr>
          <w:p w:rsidR="00E65E2A" w:rsidRPr="00A23580" w:rsidRDefault="00E65E2A" w:rsidP="00C74232">
            <w:pPr>
              <w:pStyle w:val="Default"/>
              <w:jc w:val="both"/>
              <w:rPr>
                <w:color w:val="auto"/>
                <w:sz w:val="22"/>
                <w:szCs w:val="22"/>
              </w:rPr>
            </w:pPr>
            <w:r w:rsidRPr="00A23580">
              <w:rPr>
                <w:color w:val="auto"/>
                <w:sz w:val="22"/>
                <w:szCs w:val="22"/>
              </w:rPr>
              <w:t xml:space="preserve">10-20 kg </w:t>
            </w:r>
          </w:p>
        </w:tc>
        <w:tc>
          <w:tcPr>
            <w:tcW w:w="6480" w:type="dxa"/>
            <w:tcBorders>
              <w:top w:val="single" w:sz="6" w:space="0" w:color="000000"/>
              <w:left w:val="single" w:sz="6" w:space="0" w:color="000000"/>
              <w:right w:val="single" w:sz="6" w:space="0" w:color="000000"/>
            </w:tcBorders>
          </w:tcPr>
          <w:p w:rsidR="00E65E2A" w:rsidRPr="00A23580" w:rsidRDefault="00E65E2A" w:rsidP="00C74232">
            <w:pPr>
              <w:pStyle w:val="Default"/>
              <w:jc w:val="both"/>
              <w:rPr>
                <w:color w:val="auto"/>
                <w:sz w:val="22"/>
                <w:szCs w:val="22"/>
                <w:lang w:val="el-GR"/>
              </w:rPr>
            </w:pPr>
            <w:r w:rsidRPr="00A23580">
              <w:rPr>
                <w:color w:val="auto"/>
                <w:sz w:val="22"/>
                <w:szCs w:val="22"/>
                <w:lang w:val="el-GR"/>
              </w:rPr>
              <w:t xml:space="preserve">10 </w:t>
            </w:r>
            <w:r w:rsidRPr="00A23580">
              <w:rPr>
                <w:color w:val="auto"/>
                <w:sz w:val="22"/>
                <w:szCs w:val="22"/>
                <w:lang w:val="en-US"/>
              </w:rPr>
              <w:t>mg</w:t>
            </w:r>
            <w:r w:rsidRPr="00A23580">
              <w:rPr>
                <w:color w:val="auto"/>
                <w:sz w:val="22"/>
                <w:szCs w:val="22"/>
                <w:lang w:val="el-GR"/>
              </w:rPr>
              <w:t xml:space="preserve"> </w:t>
            </w:r>
            <w:r w:rsidR="00361A94" w:rsidRPr="00A23580">
              <w:rPr>
                <w:color w:val="auto"/>
                <w:sz w:val="22"/>
                <w:szCs w:val="22"/>
                <w:lang w:val="el-GR"/>
              </w:rPr>
              <w:t>μία φορά ημερησίως</w:t>
            </w:r>
            <w:r w:rsidRPr="00A23580">
              <w:rPr>
                <w:color w:val="auto"/>
                <w:sz w:val="22"/>
                <w:szCs w:val="22"/>
                <w:lang w:val="el-GR"/>
              </w:rPr>
              <w:t>.</w:t>
            </w:r>
            <w:r w:rsidR="001973E4" w:rsidRPr="00A23580">
              <w:rPr>
                <w:color w:val="auto"/>
                <w:sz w:val="22"/>
                <w:szCs w:val="22"/>
                <w:lang w:val="el-GR"/>
              </w:rPr>
              <w:t xml:space="preserve"> </w:t>
            </w:r>
            <w:r w:rsidR="00227354" w:rsidRPr="00A23580">
              <w:rPr>
                <w:color w:val="auto"/>
                <w:sz w:val="22"/>
                <w:szCs w:val="22"/>
                <w:lang w:val="el-GR"/>
              </w:rPr>
              <w:t xml:space="preserve">Η </w:t>
            </w:r>
            <w:r w:rsidRPr="00A23580">
              <w:rPr>
                <w:color w:val="auto"/>
                <w:sz w:val="22"/>
                <w:szCs w:val="22"/>
                <w:lang w:val="el-GR"/>
              </w:rPr>
              <w:t>δόση</w:t>
            </w:r>
            <w:r w:rsidRPr="00A23580">
              <w:rPr>
                <w:color w:val="auto"/>
                <w:sz w:val="22"/>
                <w:szCs w:val="22"/>
              </w:rPr>
              <w:t xml:space="preserve"> </w:t>
            </w:r>
            <w:r w:rsidRPr="00A23580">
              <w:rPr>
                <w:color w:val="auto"/>
                <w:sz w:val="22"/>
                <w:szCs w:val="22"/>
                <w:lang w:val="el-GR"/>
              </w:rPr>
              <w:t>μπορεί</w:t>
            </w:r>
            <w:r w:rsidRPr="00A23580">
              <w:rPr>
                <w:color w:val="auto"/>
                <w:sz w:val="22"/>
                <w:szCs w:val="22"/>
              </w:rPr>
              <w:t xml:space="preserve"> </w:t>
            </w:r>
            <w:r w:rsidRPr="00A23580">
              <w:rPr>
                <w:color w:val="auto"/>
                <w:sz w:val="22"/>
                <w:szCs w:val="22"/>
                <w:lang w:val="el-GR"/>
              </w:rPr>
              <w:t>να</w:t>
            </w:r>
            <w:r w:rsidRPr="00A23580">
              <w:rPr>
                <w:color w:val="auto"/>
                <w:sz w:val="22"/>
                <w:szCs w:val="22"/>
              </w:rPr>
              <w:t xml:space="preserve"> </w:t>
            </w:r>
            <w:r w:rsidRPr="00A23580">
              <w:rPr>
                <w:color w:val="auto"/>
                <w:sz w:val="22"/>
                <w:szCs w:val="22"/>
                <w:lang w:val="el-GR"/>
              </w:rPr>
              <w:t>αυξηθεί</w:t>
            </w:r>
            <w:r w:rsidRPr="00A23580">
              <w:rPr>
                <w:color w:val="auto"/>
                <w:sz w:val="22"/>
                <w:szCs w:val="22"/>
              </w:rPr>
              <w:t xml:space="preserve"> </w:t>
            </w:r>
            <w:r w:rsidR="00227354" w:rsidRPr="00A23580">
              <w:rPr>
                <w:color w:val="auto"/>
                <w:sz w:val="22"/>
                <w:szCs w:val="22"/>
                <w:lang w:val="el-GR"/>
              </w:rPr>
              <w:t>στα</w:t>
            </w:r>
            <w:r w:rsidRPr="00A23580">
              <w:rPr>
                <w:color w:val="auto"/>
                <w:sz w:val="22"/>
                <w:szCs w:val="22"/>
              </w:rPr>
              <w:t xml:space="preserve"> </w:t>
            </w:r>
            <w:r w:rsidRPr="00A23580">
              <w:rPr>
                <w:color w:val="auto"/>
                <w:sz w:val="22"/>
                <w:szCs w:val="22"/>
                <w:lang w:val="el-GR"/>
              </w:rPr>
              <w:t>20</w:t>
            </w:r>
            <w:r w:rsidRPr="00A23580">
              <w:rPr>
                <w:color w:val="auto"/>
                <w:sz w:val="22"/>
                <w:szCs w:val="22"/>
              </w:rPr>
              <w:t xml:space="preserve"> mg </w:t>
            </w:r>
            <w:r w:rsidR="00227354" w:rsidRPr="00A23580">
              <w:rPr>
                <w:color w:val="auto"/>
                <w:sz w:val="22"/>
                <w:szCs w:val="22"/>
                <w:lang w:val="el-GR"/>
              </w:rPr>
              <w:t xml:space="preserve">μία φορά </w:t>
            </w:r>
            <w:r w:rsidRPr="00A23580">
              <w:rPr>
                <w:color w:val="auto"/>
                <w:sz w:val="22"/>
                <w:szCs w:val="22"/>
                <w:lang w:val="el-GR"/>
              </w:rPr>
              <w:t>ημερησίως</w:t>
            </w:r>
            <w:r w:rsidR="00227354" w:rsidRPr="00A23580">
              <w:rPr>
                <w:color w:val="auto"/>
                <w:sz w:val="22"/>
                <w:szCs w:val="22"/>
                <w:lang w:val="el-GR"/>
              </w:rPr>
              <w:t xml:space="preserve"> εάν</w:t>
            </w:r>
            <w:r w:rsidR="00227354" w:rsidRPr="00A23580">
              <w:rPr>
                <w:color w:val="auto"/>
                <w:sz w:val="22"/>
                <w:szCs w:val="22"/>
              </w:rPr>
              <w:t xml:space="preserve"> </w:t>
            </w:r>
            <w:r w:rsidR="00227354" w:rsidRPr="00A23580">
              <w:rPr>
                <w:color w:val="auto"/>
                <w:sz w:val="22"/>
                <w:szCs w:val="22"/>
                <w:lang w:val="el-GR"/>
              </w:rPr>
              <w:t>χρειασ</w:t>
            </w:r>
            <w:r w:rsidR="00310B04" w:rsidRPr="00A23580">
              <w:rPr>
                <w:color w:val="auto"/>
                <w:sz w:val="22"/>
                <w:szCs w:val="22"/>
                <w:lang w:val="el-GR"/>
              </w:rPr>
              <w:t>τ</w:t>
            </w:r>
            <w:r w:rsidR="00227354" w:rsidRPr="00A23580">
              <w:rPr>
                <w:color w:val="auto"/>
                <w:sz w:val="22"/>
                <w:szCs w:val="22"/>
                <w:lang w:val="el-GR"/>
              </w:rPr>
              <w:t>εί.</w:t>
            </w:r>
          </w:p>
        </w:tc>
      </w:tr>
      <w:tr w:rsidR="00E65E2A" w:rsidRPr="00A23580">
        <w:tblPrEx>
          <w:tblCellMar>
            <w:top w:w="0" w:type="dxa"/>
            <w:bottom w:w="0" w:type="dxa"/>
          </w:tblCellMar>
        </w:tblPrEx>
        <w:trPr>
          <w:trHeight w:val="530"/>
        </w:trPr>
        <w:tc>
          <w:tcPr>
            <w:tcW w:w="1635" w:type="dxa"/>
            <w:tcBorders>
              <w:top w:val="single" w:sz="6" w:space="0" w:color="000000"/>
              <w:left w:val="single" w:sz="6" w:space="0" w:color="000000"/>
              <w:bottom w:val="single" w:sz="6" w:space="0" w:color="000000"/>
              <w:right w:val="single" w:sz="6" w:space="0" w:color="000000"/>
            </w:tcBorders>
          </w:tcPr>
          <w:p w:rsidR="00E65E2A" w:rsidRPr="00A23580" w:rsidRDefault="00E65E2A" w:rsidP="00C74232">
            <w:pPr>
              <w:pStyle w:val="Default"/>
              <w:jc w:val="both"/>
              <w:rPr>
                <w:color w:val="auto"/>
                <w:sz w:val="22"/>
                <w:szCs w:val="22"/>
              </w:rPr>
            </w:pPr>
            <w:r w:rsidRPr="00A23580">
              <w:rPr>
                <w:color w:val="auto"/>
                <w:sz w:val="22"/>
                <w:szCs w:val="22"/>
              </w:rPr>
              <w:t xml:space="preserve">≥ 2 </w:t>
            </w:r>
            <w:r w:rsidR="00227354" w:rsidRPr="00A23580">
              <w:rPr>
                <w:color w:val="auto"/>
                <w:sz w:val="22"/>
                <w:szCs w:val="22"/>
                <w:lang w:val="el-GR"/>
              </w:rPr>
              <w:t>έτη</w:t>
            </w:r>
            <w:r w:rsidRPr="00A23580">
              <w:rPr>
                <w:color w:val="auto"/>
                <w:sz w:val="22"/>
                <w:szCs w:val="22"/>
              </w:rPr>
              <w:t xml:space="preserve"> </w:t>
            </w:r>
          </w:p>
        </w:tc>
        <w:tc>
          <w:tcPr>
            <w:tcW w:w="1353" w:type="dxa"/>
            <w:tcBorders>
              <w:top w:val="single" w:sz="6" w:space="0" w:color="000000"/>
              <w:left w:val="single" w:sz="6" w:space="0" w:color="000000"/>
              <w:bottom w:val="single" w:sz="6" w:space="0" w:color="000000"/>
              <w:right w:val="single" w:sz="6" w:space="0" w:color="000000"/>
            </w:tcBorders>
          </w:tcPr>
          <w:p w:rsidR="00E65E2A" w:rsidRPr="00A23580" w:rsidRDefault="00E65E2A" w:rsidP="00C74232">
            <w:pPr>
              <w:pStyle w:val="Default"/>
              <w:jc w:val="both"/>
              <w:rPr>
                <w:color w:val="auto"/>
                <w:sz w:val="22"/>
                <w:szCs w:val="22"/>
              </w:rPr>
            </w:pPr>
            <w:r w:rsidRPr="00A23580">
              <w:rPr>
                <w:color w:val="auto"/>
                <w:sz w:val="22"/>
                <w:szCs w:val="22"/>
              </w:rPr>
              <w:t xml:space="preserve">&gt; 20 kg </w:t>
            </w:r>
          </w:p>
        </w:tc>
        <w:tc>
          <w:tcPr>
            <w:tcW w:w="6480" w:type="dxa"/>
            <w:tcBorders>
              <w:top w:val="single" w:sz="6" w:space="0" w:color="000000"/>
              <w:left w:val="single" w:sz="6" w:space="0" w:color="000000"/>
              <w:bottom w:val="single" w:sz="6" w:space="0" w:color="000000"/>
              <w:right w:val="single" w:sz="6" w:space="0" w:color="000000"/>
            </w:tcBorders>
          </w:tcPr>
          <w:p w:rsidR="00E65E2A" w:rsidRPr="00A23580" w:rsidRDefault="00E65E2A" w:rsidP="00C74232">
            <w:pPr>
              <w:pStyle w:val="Default"/>
              <w:jc w:val="both"/>
              <w:rPr>
                <w:color w:val="auto"/>
                <w:sz w:val="22"/>
                <w:szCs w:val="22"/>
              </w:rPr>
            </w:pPr>
            <w:r w:rsidRPr="00A23580">
              <w:rPr>
                <w:color w:val="auto"/>
                <w:sz w:val="22"/>
                <w:szCs w:val="22"/>
              </w:rPr>
              <w:t xml:space="preserve">20 mg </w:t>
            </w:r>
            <w:r w:rsidR="00310B04" w:rsidRPr="00A23580">
              <w:rPr>
                <w:color w:val="auto"/>
                <w:sz w:val="22"/>
                <w:szCs w:val="22"/>
                <w:lang w:val="el-GR"/>
              </w:rPr>
              <w:t>μία φορά ημερησίως</w:t>
            </w:r>
            <w:r w:rsidR="00227354" w:rsidRPr="00A23580">
              <w:rPr>
                <w:color w:val="auto"/>
                <w:sz w:val="22"/>
                <w:szCs w:val="22"/>
                <w:lang w:val="el-GR"/>
              </w:rPr>
              <w:t>.</w:t>
            </w:r>
            <w:r w:rsidRPr="00A23580">
              <w:rPr>
                <w:color w:val="auto"/>
                <w:sz w:val="22"/>
                <w:szCs w:val="22"/>
              </w:rPr>
              <w:t xml:space="preserve"> </w:t>
            </w:r>
            <w:r w:rsidR="00227354" w:rsidRPr="00A23580">
              <w:rPr>
                <w:color w:val="auto"/>
                <w:sz w:val="22"/>
                <w:szCs w:val="22"/>
                <w:lang w:val="el-GR"/>
              </w:rPr>
              <w:t>Η</w:t>
            </w:r>
            <w:r w:rsidRPr="00A23580">
              <w:rPr>
                <w:color w:val="auto"/>
                <w:sz w:val="22"/>
                <w:szCs w:val="22"/>
              </w:rPr>
              <w:t xml:space="preserve"> </w:t>
            </w:r>
            <w:r w:rsidRPr="00A23580">
              <w:rPr>
                <w:color w:val="auto"/>
                <w:sz w:val="22"/>
                <w:szCs w:val="22"/>
                <w:lang w:val="el-GR"/>
              </w:rPr>
              <w:t>δόση</w:t>
            </w:r>
            <w:r w:rsidRPr="00A23580">
              <w:rPr>
                <w:color w:val="auto"/>
                <w:sz w:val="22"/>
                <w:szCs w:val="22"/>
              </w:rPr>
              <w:t xml:space="preserve"> </w:t>
            </w:r>
            <w:r w:rsidRPr="00A23580">
              <w:rPr>
                <w:color w:val="auto"/>
                <w:sz w:val="22"/>
                <w:szCs w:val="22"/>
                <w:lang w:val="el-GR"/>
              </w:rPr>
              <w:t>μπορεί</w:t>
            </w:r>
            <w:r w:rsidRPr="00A23580">
              <w:rPr>
                <w:color w:val="auto"/>
                <w:sz w:val="22"/>
                <w:szCs w:val="22"/>
              </w:rPr>
              <w:t xml:space="preserve"> </w:t>
            </w:r>
            <w:r w:rsidRPr="00A23580">
              <w:rPr>
                <w:color w:val="auto"/>
                <w:sz w:val="22"/>
                <w:szCs w:val="22"/>
                <w:lang w:val="el-GR"/>
              </w:rPr>
              <w:t>να</w:t>
            </w:r>
            <w:r w:rsidRPr="00A23580">
              <w:rPr>
                <w:color w:val="auto"/>
                <w:sz w:val="22"/>
                <w:szCs w:val="22"/>
              </w:rPr>
              <w:t xml:space="preserve"> </w:t>
            </w:r>
            <w:r w:rsidRPr="00A23580">
              <w:rPr>
                <w:color w:val="auto"/>
                <w:sz w:val="22"/>
                <w:szCs w:val="22"/>
                <w:lang w:val="el-GR"/>
              </w:rPr>
              <w:t>αυξηθεί</w:t>
            </w:r>
            <w:r w:rsidRPr="00A23580">
              <w:rPr>
                <w:color w:val="auto"/>
                <w:sz w:val="22"/>
                <w:szCs w:val="22"/>
              </w:rPr>
              <w:t xml:space="preserve"> </w:t>
            </w:r>
            <w:r w:rsidR="00310B04" w:rsidRPr="00A23580">
              <w:rPr>
                <w:color w:val="auto"/>
                <w:sz w:val="22"/>
                <w:szCs w:val="22"/>
                <w:lang w:val="el-GR"/>
              </w:rPr>
              <w:t xml:space="preserve">στα </w:t>
            </w:r>
            <w:r w:rsidRPr="00A23580">
              <w:rPr>
                <w:color w:val="auto"/>
                <w:sz w:val="22"/>
                <w:szCs w:val="22"/>
                <w:lang w:val="el-GR"/>
              </w:rPr>
              <w:t>40</w:t>
            </w:r>
            <w:r w:rsidRPr="00A23580">
              <w:rPr>
                <w:color w:val="auto"/>
                <w:sz w:val="22"/>
                <w:szCs w:val="22"/>
              </w:rPr>
              <w:t xml:space="preserve"> mg </w:t>
            </w:r>
            <w:r w:rsidR="00310B04" w:rsidRPr="00A23580">
              <w:rPr>
                <w:color w:val="auto"/>
                <w:sz w:val="22"/>
                <w:szCs w:val="22"/>
                <w:lang w:val="el-GR"/>
              </w:rPr>
              <w:t xml:space="preserve">μία φορά </w:t>
            </w:r>
            <w:r w:rsidRPr="00A23580">
              <w:rPr>
                <w:color w:val="auto"/>
                <w:sz w:val="22"/>
                <w:szCs w:val="22"/>
                <w:lang w:val="el-GR"/>
              </w:rPr>
              <w:t>ημερησίως</w:t>
            </w:r>
            <w:r w:rsidR="00227354" w:rsidRPr="00A23580">
              <w:rPr>
                <w:color w:val="auto"/>
                <w:sz w:val="22"/>
                <w:szCs w:val="22"/>
                <w:lang w:val="el-GR"/>
              </w:rPr>
              <w:t xml:space="preserve"> εάν</w:t>
            </w:r>
            <w:r w:rsidR="00227354" w:rsidRPr="00A23580">
              <w:rPr>
                <w:color w:val="auto"/>
                <w:sz w:val="22"/>
                <w:szCs w:val="22"/>
              </w:rPr>
              <w:t xml:space="preserve"> </w:t>
            </w:r>
            <w:r w:rsidR="00227354" w:rsidRPr="00A23580">
              <w:rPr>
                <w:color w:val="auto"/>
                <w:sz w:val="22"/>
                <w:szCs w:val="22"/>
                <w:lang w:val="el-GR"/>
              </w:rPr>
              <w:t>χρειασ</w:t>
            </w:r>
            <w:r w:rsidR="00310B04" w:rsidRPr="00A23580">
              <w:rPr>
                <w:color w:val="auto"/>
                <w:sz w:val="22"/>
                <w:szCs w:val="22"/>
                <w:lang w:val="el-GR"/>
              </w:rPr>
              <w:t>τ</w:t>
            </w:r>
            <w:r w:rsidR="00227354" w:rsidRPr="00A23580">
              <w:rPr>
                <w:color w:val="auto"/>
                <w:sz w:val="22"/>
                <w:szCs w:val="22"/>
                <w:lang w:val="el-GR"/>
              </w:rPr>
              <w:t>εί.</w:t>
            </w:r>
          </w:p>
        </w:tc>
      </w:tr>
    </w:tbl>
    <w:p w:rsidR="00010116" w:rsidRPr="00A23580" w:rsidRDefault="00010116" w:rsidP="00C74232">
      <w:pPr>
        <w:rPr>
          <w:rStyle w:val="FontStyle34"/>
          <w:lang w:val="el-GR"/>
        </w:rPr>
      </w:pPr>
    </w:p>
    <w:p w:rsidR="000925D4" w:rsidRPr="00A23580" w:rsidRDefault="000925D4" w:rsidP="00C74232">
      <w:pPr>
        <w:rPr>
          <w:rStyle w:val="FontStyle34"/>
          <w:lang w:val="el-GR"/>
        </w:rPr>
      </w:pPr>
      <w:r w:rsidRPr="00A23580">
        <w:rPr>
          <w:rStyle w:val="FontStyle34"/>
          <w:i/>
          <w:lang w:val="el-GR"/>
        </w:rPr>
        <w:t>Οισοφαγίτ</w:t>
      </w:r>
      <w:r w:rsidR="001973E4" w:rsidRPr="00A23580">
        <w:rPr>
          <w:rStyle w:val="FontStyle34"/>
          <w:i/>
          <w:lang w:val="el-GR"/>
        </w:rPr>
        <w:t>ιδα από παλινδρόμηση:</w:t>
      </w:r>
      <w:r w:rsidR="001973E4" w:rsidRPr="00A23580">
        <w:rPr>
          <w:rStyle w:val="FontStyle34"/>
          <w:lang w:val="el-GR"/>
        </w:rPr>
        <w:t xml:space="preserve"> Η διάρκεια της</w:t>
      </w:r>
      <w:r w:rsidRPr="00A23580">
        <w:rPr>
          <w:rStyle w:val="FontStyle34"/>
          <w:lang w:val="el-GR"/>
        </w:rPr>
        <w:t xml:space="preserve"> θεραπείας είναι 4 – 8 εβδομάδες.</w:t>
      </w:r>
    </w:p>
    <w:p w:rsidR="001973E4" w:rsidRPr="00A23580" w:rsidRDefault="001973E4" w:rsidP="00C74232">
      <w:pPr>
        <w:rPr>
          <w:rStyle w:val="FontStyle34"/>
          <w:lang w:val="el-GR"/>
        </w:rPr>
      </w:pPr>
    </w:p>
    <w:p w:rsidR="00DF32DE" w:rsidRPr="00A23580" w:rsidRDefault="000925D4" w:rsidP="00C74232">
      <w:pPr>
        <w:rPr>
          <w:rStyle w:val="FontStyle34"/>
          <w:lang w:val="el-GR"/>
        </w:rPr>
      </w:pPr>
      <w:r w:rsidRPr="00A23580">
        <w:rPr>
          <w:rStyle w:val="FontStyle34"/>
          <w:i/>
          <w:lang w:val="el-GR"/>
        </w:rPr>
        <w:t>Συμπτ</w:t>
      </w:r>
      <w:r w:rsidR="001973E4" w:rsidRPr="00A23580">
        <w:rPr>
          <w:rStyle w:val="FontStyle34"/>
          <w:i/>
          <w:lang w:val="el-GR"/>
        </w:rPr>
        <w:t>ωματική θεραπεία του καύσου</w:t>
      </w:r>
      <w:r w:rsidR="006A04CE" w:rsidRPr="00A23580">
        <w:rPr>
          <w:rStyle w:val="FontStyle34"/>
          <w:i/>
          <w:lang w:val="el-GR"/>
        </w:rPr>
        <w:t xml:space="preserve"> </w:t>
      </w:r>
      <w:r w:rsidR="001973E4" w:rsidRPr="00A23580">
        <w:rPr>
          <w:rStyle w:val="FontStyle34"/>
          <w:i/>
          <w:lang w:val="el-GR"/>
        </w:rPr>
        <w:t>στομάχου</w:t>
      </w:r>
      <w:r w:rsidRPr="00A23580">
        <w:rPr>
          <w:rStyle w:val="FontStyle34"/>
          <w:i/>
          <w:lang w:val="el-GR"/>
        </w:rPr>
        <w:t xml:space="preserve"> και </w:t>
      </w:r>
      <w:r w:rsidR="001973E4" w:rsidRPr="00A23580">
        <w:rPr>
          <w:rStyle w:val="FontStyle34"/>
          <w:i/>
          <w:lang w:val="el-GR"/>
        </w:rPr>
        <w:t xml:space="preserve">της αναγωγής </w:t>
      </w:r>
      <w:r w:rsidR="00AA68A3" w:rsidRPr="00A23580">
        <w:rPr>
          <w:rStyle w:val="FontStyle34"/>
          <w:i/>
          <w:lang w:val="el-GR"/>
        </w:rPr>
        <w:t xml:space="preserve">οξέων </w:t>
      </w:r>
      <w:r w:rsidR="00DF32DE" w:rsidRPr="00A23580">
        <w:rPr>
          <w:rStyle w:val="FontStyle34"/>
          <w:i/>
          <w:lang w:val="el-GR"/>
        </w:rPr>
        <w:t>στην γαστροοισοφαγική παλιδρόμηση</w:t>
      </w:r>
      <w:r w:rsidRPr="00A23580">
        <w:rPr>
          <w:rStyle w:val="FontStyle34"/>
          <w:i/>
          <w:lang w:val="el-GR"/>
        </w:rPr>
        <w:t>:</w:t>
      </w:r>
      <w:r w:rsidR="00DF32DE" w:rsidRPr="00A23580">
        <w:rPr>
          <w:rStyle w:val="FontStyle34"/>
          <w:lang w:val="el-GR"/>
        </w:rPr>
        <w:t xml:space="preserve"> Η διάρκεια της</w:t>
      </w:r>
      <w:r w:rsidRPr="00A23580">
        <w:rPr>
          <w:rStyle w:val="FontStyle34"/>
          <w:lang w:val="el-GR"/>
        </w:rPr>
        <w:t xml:space="preserve"> θεραπείας είναι 2 – 4 εβδομάδες. </w:t>
      </w:r>
      <w:r w:rsidR="00DF32DE" w:rsidRPr="00A23580">
        <w:rPr>
          <w:rStyle w:val="FontStyle34"/>
          <w:lang w:val="el-GR"/>
        </w:rPr>
        <w:t>Εάν ο έλεγχος των συμπτωμάτων δεν έχει επιτευχθεί μετά από 2 – 4 εβδομάδες</w:t>
      </w:r>
      <w:r w:rsidR="00E60D2A" w:rsidRPr="00A23580">
        <w:rPr>
          <w:rStyle w:val="FontStyle34"/>
          <w:lang w:val="el-GR"/>
        </w:rPr>
        <w:t>,</w:t>
      </w:r>
      <w:r w:rsidR="00DF32DE" w:rsidRPr="00A23580">
        <w:rPr>
          <w:rStyle w:val="FontStyle34"/>
          <w:lang w:val="el-GR"/>
        </w:rPr>
        <w:t xml:space="preserve"> ο ασθενής πρέπει να υποβληθεί σε περαιτέρω εξετάσεις.</w:t>
      </w:r>
      <w:r w:rsidRPr="00A23580">
        <w:rPr>
          <w:rStyle w:val="FontStyle34"/>
          <w:lang w:val="el-GR"/>
        </w:rPr>
        <w:t xml:space="preserve"> </w:t>
      </w:r>
    </w:p>
    <w:p w:rsidR="00DF32DE" w:rsidRPr="00A23580" w:rsidRDefault="00DF32DE" w:rsidP="00C74232">
      <w:pPr>
        <w:rPr>
          <w:rStyle w:val="FontStyle34"/>
          <w:lang w:val="el-GR"/>
        </w:rPr>
      </w:pPr>
    </w:p>
    <w:p w:rsidR="00BE072F" w:rsidRPr="00A23580" w:rsidRDefault="00BE072F" w:rsidP="00C74232">
      <w:pPr>
        <w:rPr>
          <w:rStyle w:val="FontStyle34"/>
          <w:i/>
          <w:u w:val="single"/>
          <w:lang w:val="el-GR"/>
        </w:rPr>
      </w:pPr>
      <w:r w:rsidRPr="00A23580">
        <w:rPr>
          <w:rStyle w:val="FontStyle34"/>
          <w:i/>
          <w:u w:val="single"/>
          <w:lang w:val="el-GR"/>
        </w:rPr>
        <w:t xml:space="preserve">Παιδιά και έφηβοι άνω των 4 ετών </w:t>
      </w:r>
    </w:p>
    <w:p w:rsidR="000925D4" w:rsidRPr="00A23580" w:rsidRDefault="00BE072F" w:rsidP="00C74232">
      <w:pPr>
        <w:rPr>
          <w:rStyle w:val="FontStyle34"/>
          <w:i/>
          <w:lang w:val="el-GR"/>
        </w:rPr>
      </w:pPr>
      <w:r w:rsidRPr="00A23580">
        <w:rPr>
          <w:rStyle w:val="FontStyle34"/>
          <w:i/>
          <w:lang w:val="el-GR"/>
        </w:rPr>
        <w:t xml:space="preserve">Θεραπεία του δωδεκαδακτυλικού έλκους </w:t>
      </w:r>
      <w:r w:rsidR="00DF32DE" w:rsidRPr="00A23580">
        <w:rPr>
          <w:rStyle w:val="FontStyle34"/>
          <w:i/>
          <w:lang w:val="el-GR"/>
        </w:rPr>
        <w:t xml:space="preserve">που προκαλείται </w:t>
      </w:r>
      <w:r w:rsidRPr="00A23580">
        <w:rPr>
          <w:rStyle w:val="FontStyle34"/>
          <w:i/>
          <w:lang w:val="el-GR"/>
        </w:rPr>
        <w:t xml:space="preserve">από </w:t>
      </w:r>
      <w:r w:rsidR="00124FD2" w:rsidRPr="00A23580">
        <w:rPr>
          <w:rStyle w:val="FontStyle34"/>
          <w:i/>
          <w:lang w:val="el-GR"/>
        </w:rPr>
        <w:t xml:space="preserve">το </w:t>
      </w:r>
      <w:r w:rsidR="0070479E" w:rsidRPr="00A23580">
        <w:rPr>
          <w:rStyle w:val="FontStyle34"/>
          <w:i/>
          <w:lang w:val="el-GR"/>
        </w:rPr>
        <w:t>Ελικοβακτηρίδι</w:t>
      </w:r>
      <w:r w:rsidR="00124FD2" w:rsidRPr="00A23580">
        <w:rPr>
          <w:rStyle w:val="FontStyle34"/>
          <w:i/>
          <w:lang w:val="el-GR"/>
        </w:rPr>
        <w:t>ο του Πυλωρού</w:t>
      </w:r>
    </w:p>
    <w:p w:rsidR="000925D4" w:rsidRPr="00A23580" w:rsidRDefault="00124FD2" w:rsidP="00C74232">
      <w:pPr>
        <w:rPr>
          <w:rStyle w:val="FontStyle34"/>
          <w:lang w:val="el-GR"/>
        </w:rPr>
      </w:pPr>
      <w:r w:rsidRPr="00A23580">
        <w:rPr>
          <w:rStyle w:val="FontStyle34"/>
          <w:lang w:val="el-GR"/>
        </w:rPr>
        <w:t xml:space="preserve">Όταν επιλέγεται </w:t>
      </w:r>
      <w:r w:rsidR="00BE072F" w:rsidRPr="00A23580">
        <w:rPr>
          <w:rStyle w:val="FontStyle34"/>
          <w:lang w:val="el-GR"/>
        </w:rPr>
        <w:t>κατάλληλο</w:t>
      </w:r>
      <w:r w:rsidRPr="00A23580">
        <w:rPr>
          <w:rStyle w:val="FontStyle34"/>
          <w:lang w:val="el-GR"/>
        </w:rPr>
        <w:t>ς</w:t>
      </w:r>
      <w:r w:rsidR="00BE072F" w:rsidRPr="00A23580">
        <w:rPr>
          <w:rStyle w:val="FontStyle34"/>
          <w:lang w:val="el-GR"/>
        </w:rPr>
        <w:t xml:space="preserve"> συνδυασμό</w:t>
      </w:r>
      <w:r w:rsidRPr="00A23580">
        <w:rPr>
          <w:rStyle w:val="FontStyle34"/>
          <w:lang w:val="el-GR"/>
        </w:rPr>
        <w:t>ς</w:t>
      </w:r>
      <w:r w:rsidR="00BE072F" w:rsidRPr="00A23580">
        <w:rPr>
          <w:rStyle w:val="FontStyle34"/>
          <w:lang w:val="el-GR"/>
        </w:rPr>
        <w:t xml:space="preserve"> θεραπείας, πρέπει να λαμβάν</w:t>
      </w:r>
      <w:r w:rsidRPr="00A23580">
        <w:rPr>
          <w:rStyle w:val="FontStyle34"/>
          <w:lang w:val="el-GR"/>
        </w:rPr>
        <w:t xml:space="preserve">εται υπόψη η επίσημη εθνική τοπική οδηγία που αφορά την βακτηριακή ανθεκτικότητα, τη διάρκεια της θεραπείας </w:t>
      </w:r>
      <w:r w:rsidR="00526325" w:rsidRPr="00A23580">
        <w:rPr>
          <w:rStyle w:val="FontStyle34"/>
          <w:lang w:val="el-GR"/>
        </w:rPr>
        <w:t>(</w:t>
      </w:r>
      <w:r w:rsidR="00BE072F" w:rsidRPr="00A23580">
        <w:rPr>
          <w:rStyle w:val="FontStyle34"/>
          <w:lang w:val="el-GR"/>
        </w:rPr>
        <w:t xml:space="preserve">συνήθως 7 μέρες </w:t>
      </w:r>
      <w:r w:rsidR="009F4E9D" w:rsidRPr="00A23580">
        <w:rPr>
          <w:rStyle w:val="FontStyle34"/>
          <w:lang w:val="el-GR"/>
        </w:rPr>
        <w:t xml:space="preserve">αλλά μερικές φορές </w:t>
      </w:r>
      <w:r w:rsidR="0070479E" w:rsidRPr="00A23580">
        <w:rPr>
          <w:rStyle w:val="FontStyle34"/>
          <w:lang w:val="el-GR"/>
        </w:rPr>
        <w:t>μέχρι και</w:t>
      </w:r>
      <w:r w:rsidR="009F4E9D" w:rsidRPr="00A23580">
        <w:rPr>
          <w:rStyle w:val="FontStyle34"/>
          <w:lang w:val="el-GR"/>
        </w:rPr>
        <w:t xml:space="preserve"> 14 </w:t>
      </w:r>
      <w:r w:rsidR="0070479E" w:rsidRPr="00A23580">
        <w:rPr>
          <w:rStyle w:val="FontStyle34"/>
          <w:lang w:val="el-GR"/>
        </w:rPr>
        <w:t>η</w:t>
      </w:r>
      <w:r w:rsidR="009F4E9D" w:rsidRPr="00A23580">
        <w:rPr>
          <w:rStyle w:val="FontStyle34"/>
          <w:lang w:val="el-GR"/>
        </w:rPr>
        <w:t xml:space="preserve">μέρες), και </w:t>
      </w:r>
      <w:r w:rsidRPr="00A23580">
        <w:rPr>
          <w:rStyle w:val="FontStyle34"/>
          <w:lang w:val="el-GR"/>
        </w:rPr>
        <w:t xml:space="preserve">την </w:t>
      </w:r>
      <w:r w:rsidR="009F4E9D" w:rsidRPr="00A23580">
        <w:rPr>
          <w:rStyle w:val="FontStyle34"/>
          <w:lang w:val="el-GR"/>
        </w:rPr>
        <w:t>κατάλληλη χρήση αντιβακτηρι</w:t>
      </w:r>
      <w:r w:rsidRPr="00A23580">
        <w:rPr>
          <w:rStyle w:val="FontStyle34"/>
          <w:lang w:val="el-GR"/>
        </w:rPr>
        <w:t xml:space="preserve">διακών </w:t>
      </w:r>
      <w:r w:rsidR="009F4E9D" w:rsidRPr="00A23580">
        <w:rPr>
          <w:rStyle w:val="FontStyle34"/>
          <w:lang w:val="el-GR"/>
        </w:rPr>
        <w:t>παραγόντων.</w:t>
      </w:r>
    </w:p>
    <w:p w:rsidR="009F4E9D" w:rsidRPr="00A23580" w:rsidRDefault="009F4E9D" w:rsidP="00C74232">
      <w:pPr>
        <w:rPr>
          <w:rStyle w:val="FontStyle34"/>
          <w:lang w:val="el-GR"/>
        </w:rPr>
      </w:pPr>
    </w:p>
    <w:p w:rsidR="009F4E9D" w:rsidRPr="00A23580" w:rsidRDefault="009F4E9D" w:rsidP="00C74232">
      <w:pPr>
        <w:rPr>
          <w:rStyle w:val="FontStyle34"/>
          <w:lang w:val="el-GR"/>
        </w:rPr>
      </w:pPr>
      <w:r w:rsidRPr="00A23580">
        <w:rPr>
          <w:rStyle w:val="FontStyle34"/>
          <w:lang w:val="el-GR"/>
        </w:rPr>
        <w:t>Η θεραπεία πρέπε</w:t>
      </w:r>
      <w:r w:rsidR="00F067C0" w:rsidRPr="00A23580">
        <w:rPr>
          <w:rStyle w:val="FontStyle34"/>
          <w:lang w:val="el-GR"/>
        </w:rPr>
        <w:t>ι να επιβλέπεται από ειδικευμένο γιατρό</w:t>
      </w:r>
      <w:r w:rsidRPr="00A23580">
        <w:rPr>
          <w:rStyle w:val="FontStyle34"/>
          <w:lang w:val="el-GR"/>
        </w:rPr>
        <w:t>.</w:t>
      </w:r>
    </w:p>
    <w:p w:rsidR="00FE2523" w:rsidRPr="00A23580" w:rsidRDefault="00FE2523" w:rsidP="00C74232">
      <w:pPr>
        <w:rPr>
          <w:rStyle w:val="FontStyle34"/>
          <w:lang w:val="el-GR"/>
        </w:rPr>
      </w:pPr>
    </w:p>
    <w:p w:rsidR="009F4E9D" w:rsidRPr="00A23580" w:rsidRDefault="00F067C0" w:rsidP="00C74232">
      <w:pPr>
        <w:rPr>
          <w:rStyle w:val="FontStyle34"/>
          <w:lang w:val="el-GR"/>
        </w:rPr>
      </w:pPr>
      <w:r w:rsidRPr="00A23580">
        <w:rPr>
          <w:rStyle w:val="FontStyle34"/>
          <w:lang w:val="el-GR"/>
        </w:rPr>
        <w:t>Οι συνιστώμενες δοσολογίες είναι ως ακολούθως</w:t>
      </w:r>
      <w:r w:rsidR="009F4E9D" w:rsidRPr="00A23580">
        <w:rPr>
          <w:rStyle w:val="FontStyle34"/>
          <w:lang w:val="el-GR"/>
        </w:rPr>
        <w:t>:</w:t>
      </w:r>
    </w:p>
    <w:tbl>
      <w:tblPr>
        <w:tblW w:w="9477" w:type="dxa"/>
        <w:tblBorders>
          <w:top w:val="nil"/>
          <w:left w:val="nil"/>
          <w:bottom w:val="nil"/>
          <w:right w:val="nil"/>
        </w:tblBorders>
        <w:tblLook w:val="0000"/>
      </w:tblPr>
      <w:tblGrid>
        <w:gridCol w:w="1344"/>
        <w:gridCol w:w="8133"/>
      </w:tblGrid>
      <w:tr w:rsidR="009F4E9D" w:rsidRPr="00A23580">
        <w:tblPrEx>
          <w:tblCellMar>
            <w:top w:w="0" w:type="dxa"/>
            <w:bottom w:w="0" w:type="dxa"/>
          </w:tblCellMar>
        </w:tblPrEx>
        <w:trPr>
          <w:trHeight w:val="272"/>
        </w:trPr>
        <w:tc>
          <w:tcPr>
            <w:tcW w:w="1344" w:type="dxa"/>
            <w:tcBorders>
              <w:top w:val="single" w:sz="6" w:space="0" w:color="000000"/>
              <w:left w:val="single" w:sz="6" w:space="0" w:color="000000"/>
              <w:bottom w:val="single" w:sz="6" w:space="0" w:color="000000"/>
              <w:right w:val="single" w:sz="6" w:space="0" w:color="000000"/>
            </w:tcBorders>
            <w:vAlign w:val="center"/>
          </w:tcPr>
          <w:p w:rsidR="009F4E9D" w:rsidRPr="00A23580" w:rsidRDefault="009F4E9D" w:rsidP="00C74232">
            <w:pPr>
              <w:pStyle w:val="Default"/>
              <w:jc w:val="both"/>
              <w:rPr>
                <w:color w:val="auto"/>
                <w:sz w:val="22"/>
                <w:szCs w:val="22"/>
                <w:lang w:val="el-GR"/>
              </w:rPr>
            </w:pPr>
            <w:r w:rsidRPr="00A23580">
              <w:rPr>
                <w:color w:val="auto"/>
                <w:sz w:val="22"/>
                <w:szCs w:val="22"/>
                <w:lang w:val="el-GR"/>
              </w:rPr>
              <w:t>Βάρος</w:t>
            </w:r>
          </w:p>
        </w:tc>
        <w:tc>
          <w:tcPr>
            <w:tcW w:w="8133" w:type="dxa"/>
            <w:tcBorders>
              <w:top w:val="single" w:sz="6" w:space="0" w:color="000000"/>
              <w:left w:val="single" w:sz="6" w:space="0" w:color="000000"/>
              <w:bottom w:val="single" w:sz="6" w:space="0" w:color="000000"/>
              <w:right w:val="single" w:sz="6" w:space="0" w:color="000000"/>
            </w:tcBorders>
            <w:vAlign w:val="center"/>
          </w:tcPr>
          <w:p w:rsidR="009F4E9D" w:rsidRPr="00A23580" w:rsidRDefault="009F4E9D" w:rsidP="00C74232">
            <w:pPr>
              <w:pStyle w:val="Default"/>
              <w:jc w:val="both"/>
              <w:rPr>
                <w:color w:val="auto"/>
                <w:sz w:val="22"/>
                <w:szCs w:val="22"/>
              </w:rPr>
            </w:pPr>
            <w:r w:rsidRPr="00A23580">
              <w:rPr>
                <w:color w:val="auto"/>
                <w:sz w:val="22"/>
                <w:szCs w:val="22"/>
                <w:lang w:val="el-GR"/>
              </w:rPr>
              <w:t>Δοσολογία</w:t>
            </w:r>
          </w:p>
        </w:tc>
      </w:tr>
      <w:tr w:rsidR="00617862" w:rsidRPr="00A23580">
        <w:tblPrEx>
          <w:tblCellMar>
            <w:top w:w="0" w:type="dxa"/>
            <w:bottom w:w="0" w:type="dxa"/>
          </w:tblCellMar>
        </w:tblPrEx>
        <w:trPr>
          <w:trHeight w:val="896"/>
        </w:trPr>
        <w:tc>
          <w:tcPr>
            <w:tcW w:w="1344" w:type="dxa"/>
            <w:tcBorders>
              <w:top w:val="single" w:sz="6" w:space="0" w:color="000000"/>
              <w:left w:val="single" w:sz="6" w:space="0" w:color="000000"/>
              <w:right w:val="single" w:sz="6" w:space="0" w:color="000000"/>
            </w:tcBorders>
          </w:tcPr>
          <w:p w:rsidR="00617862" w:rsidRPr="00A23580" w:rsidRDefault="00617862" w:rsidP="00C74232">
            <w:pPr>
              <w:pStyle w:val="Default"/>
              <w:jc w:val="both"/>
              <w:rPr>
                <w:color w:val="auto"/>
                <w:sz w:val="22"/>
                <w:szCs w:val="22"/>
              </w:rPr>
            </w:pPr>
            <w:r w:rsidRPr="00A23580">
              <w:rPr>
                <w:color w:val="auto"/>
                <w:sz w:val="22"/>
                <w:szCs w:val="22"/>
              </w:rPr>
              <w:t>15-</w:t>
            </w:r>
            <w:r w:rsidRPr="00A23580">
              <w:rPr>
                <w:color w:val="auto"/>
                <w:sz w:val="22"/>
                <w:szCs w:val="22"/>
                <w:lang w:val="el-GR"/>
              </w:rPr>
              <w:t xml:space="preserve"> </w:t>
            </w:r>
            <w:r w:rsidRPr="00A23580">
              <w:rPr>
                <w:color w:val="auto"/>
                <w:sz w:val="22"/>
                <w:szCs w:val="22"/>
              </w:rPr>
              <w:t xml:space="preserve">30 kg </w:t>
            </w:r>
          </w:p>
        </w:tc>
        <w:tc>
          <w:tcPr>
            <w:tcW w:w="8133" w:type="dxa"/>
            <w:tcBorders>
              <w:top w:val="single" w:sz="6" w:space="0" w:color="000000"/>
              <w:left w:val="single" w:sz="6" w:space="0" w:color="000000"/>
              <w:right w:val="single" w:sz="6" w:space="0" w:color="000000"/>
            </w:tcBorders>
          </w:tcPr>
          <w:p w:rsidR="00617862" w:rsidRPr="00A23580" w:rsidRDefault="00617862" w:rsidP="00C74232">
            <w:pPr>
              <w:pStyle w:val="Default"/>
              <w:jc w:val="both"/>
              <w:rPr>
                <w:color w:val="auto"/>
                <w:sz w:val="22"/>
                <w:szCs w:val="22"/>
                <w:lang w:val="el-GR"/>
              </w:rPr>
            </w:pPr>
            <w:r w:rsidRPr="00A23580">
              <w:rPr>
                <w:color w:val="auto"/>
                <w:sz w:val="22"/>
                <w:szCs w:val="22"/>
                <w:lang w:val="el-GR"/>
              </w:rPr>
              <w:t>Συνδυασμός</w:t>
            </w:r>
            <w:r w:rsidRPr="00A23580">
              <w:rPr>
                <w:color w:val="auto"/>
                <w:sz w:val="22"/>
                <w:szCs w:val="22"/>
              </w:rPr>
              <w:t xml:space="preserve"> </w:t>
            </w:r>
            <w:r w:rsidRPr="00A23580">
              <w:rPr>
                <w:color w:val="auto"/>
                <w:sz w:val="22"/>
                <w:szCs w:val="22"/>
                <w:lang w:val="el-GR"/>
              </w:rPr>
              <w:t>με</w:t>
            </w:r>
            <w:r w:rsidRPr="00A23580">
              <w:rPr>
                <w:color w:val="auto"/>
                <w:sz w:val="22"/>
                <w:szCs w:val="22"/>
              </w:rPr>
              <w:t xml:space="preserve"> </w:t>
            </w:r>
            <w:r w:rsidRPr="00A23580">
              <w:rPr>
                <w:color w:val="auto"/>
                <w:sz w:val="22"/>
                <w:szCs w:val="22"/>
                <w:lang w:val="el-GR"/>
              </w:rPr>
              <w:t>δυο</w:t>
            </w:r>
            <w:r w:rsidRPr="00A23580">
              <w:rPr>
                <w:color w:val="auto"/>
                <w:sz w:val="22"/>
                <w:szCs w:val="22"/>
              </w:rPr>
              <w:t xml:space="preserve"> </w:t>
            </w:r>
            <w:r w:rsidRPr="00A23580">
              <w:rPr>
                <w:color w:val="auto"/>
                <w:sz w:val="22"/>
                <w:szCs w:val="22"/>
                <w:lang w:val="el-GR"/>
              </w:rPr>
              <w:t>αντιβιοτικά</w:t>
            </w:r>
            <w:r w:rsidRPr="00A23580">
              <w:rPr>
                <w:color w:val="auto"/>
                <w:sz w:val="22"/>
                <w:szCs w:val="22"/>
              </w:rPr>
              <w:t xml:space="preserve">: </w:t>
            </w:r>
            <w:r w:rsidR="00A42ECC" w:rsidRPr="00A23580">
              <w:rPr>
                <w:color w:val="auto"/>
                <w:sz w:val="22"/>
                <w:szCs w:val="22"/>
                <w:lang w:val="en-US"/>
              </w:rPr>
              <w:t>Sedacid</w:t>
            </w:r>
            <w:r w:rsidRPr="00A23580">
              <w:rPr>
                <w:rStyle w:val="FontStyle34"/>
                <w:color w:val="auto"/>
                <w:vertAlign w:val="superscript"/>
              </w:rPr>
              <w:t xml:space="preserve"> </w:t>
            </w:r>
            <w:r w:rsidRPr="00A23580">
              <w:rPr>
                <w:rStyle w:val="FontStyle34"/>
                <w:color w:val="auto"/>
              </w:rPr>
              <w:t xml:space="preserve"> </w:t>
            </w:r>
            <w:r w:rsidRPr="00A23580">
              <w:rPr>
                <w:color w:val="auto"/>
                <w:sz w:val="22"/>
                <w:szCs w:val="22"/>
              </w:rPr>
              <w:t xml:space="preserve">10 mg, </w:t>
            </w:r>
            <w:r w:rsidRPr="00A23580">
              <w:rPr>
                <w:color w:val="auto"/>
                <w:sz w:val="22"/>
                <w:szCs w:val="22"/>
                <w:lang w:val="el-GR"/>
              </w:rPr>
              <w:t>αμοξυκιλλίνη</w:t>
            </w:r>
            <w:r w:rsidRPr="00A23580">
              <w:rPr>
                <w:color w:val="auto"/>
                <w:sz w:val="22"/>
                <w:szCs w:val="22"/>
              </w:rPr>
              <w:t xml:space="preserve"> 25 mg/kg</w:t>
            </w:r>
            <w:r w:rsidRPr="00A23580">
              <w:rPr>
                <w:color w:val="auto"/>
                <w:sz w:val="22"/>
                <w:szCs w:val="22"/>
                <w:lang w:val="el-GR"/>
              </w:rPr>
              <w:t xml:space="preserve"> βάρους</w:t>
            </w:r>
            <w:r w:rsidRPr="00A23580">
              <w:rPr>
                <w:color w:val="auto"/>
                <w:sz w:val="22"/>
                <w:szCs w:val="22"/>
              </w:rPr>
              <w:t xml:space="preserve"> </w:t>
            </w:r>
            <w:r w:rsidRPr="00A23580">
              <w:rPr>
                <w:color w:val="auto"/>
                <w:sz w:val="22"/>
                <w:szCs w:val="22"/>
                <w:lang w:val="el-GR"/>
              </w:rPr>
              <w:t xml:space="preserve">σώματος και κλαριθρομυκίνη 7.5 </w:t>
            </w:r>
            <w:r w:rsidRPr="00A23580">
              <w:rPr>
                <w:color w:val="auto"/>
                <w:sz w:val="22"/>
                <w:szCs w:val="22"/>
                <w:lang w:val="en-US"/>
              </w:rPr>
              <w:t>mg</w:t>
            </w:r>
            <w:r w:rsidRPr="00A23580">
              <w:rPr>
                <w:color w:val="auto"/>
                <w:sz w:val="22"/>
                <w:szCs w:val="22"/>
                <w:lang w:val="el-GR"/>
              </w:rPr>
              <w:t>/</w:t>
            </w:r>
            <w:r w:rsidRPr="00A23580">
              <w:rPr>
                <w:color w:val="auto"/>
                <w:sz w:val="22"/>
                <w:szCs w:val="22"/>
                <w:lang w:val="en-US"/>
              </w:rPr>
              <w:t>kg</w:t>
            </w:r>
            <w:r w:rsidRPr="00A23580">
              <w:rPr>
                <w:color w:val="auto"/>
                <w:sz w:val="22"/>
                <w:szCs w:val="22"/>
                <w:lang w:val="el-GR"/>
              </w:rPr>
              <w:t xml:space="preserve"> βάρους</w:t>
            </w:r>
            <w:r w:rsidRPr="00A23580">
              <w:rPr>
                <w:color w:val="auto"/>
                <w:sz w:val="22"/>
                <w:szCs w:val="22"/>
              </w:rPr>
              <w:t xml:space="preserve"> </w:t>
            </w:r>
            <w:r w:rsidRPr="00A23580">
              <w:rPr>
                <w:color w:val="auto"/>
                <w:sz w:val="22"/>
                <w:szCs w:val="22"/>
                <w:lang w:val="el-GR"/>
              </w:rPr>
              <w:t>σώματος χορηγούνται ταυτόχρονα δύο φορές ημερησίως για μία εβδομάδα.</w:t>
            </w:r>
          </w:p>
        </w:tc>
      </w:tr>
      <w:tr w:rsidR="00617862" w:rsidRPr="00A23580">
        <w:tblPrEx>
          <w:tblCellMar>
            <w:top w:w="0" w:type="dxa"/>
            <w:bottom w:w="0" w:type="dxa"/>
          </w:tblCellMar>
        </w:tblPrEx>
        <w:trPr>
          <w:trHeight w:val="849"/>
        </w:trPr>
        <w:tc>
          <w:tcPr>
            <w:tcW w:w="1344" w:type="dxa"/>
            <w:tcBorders>
              <w:top w:val="single" w:sz="6" w:space="0" w:color="000000"/>
              <w:left w:val="single" w:sz="6" w:space="0" w:color="000000"/>
              <w:bottom w:val="single" w:sz="6" w:space="0" w:color="000000"/>
              <w:right w:val="single" w:sz="6" w:space="0" w:color="000000"/>
            </w:tcBorders>
          </w:tcPr>
          <w:p w:rsidR="00617862" w:rsidRPr="00A23580" w:rsidRDefault="00617862" w:rsidP="00C74232">
            <w:pPr>
              <w:pStyle w:val="Default"/>
              <w:jc w:val="both"/>
              <w:rPr>
                <w:color w:val="auto"/>
                <w:sz w:val="22"/>
                <w:szCs w:val="22"/>
              </w:rPr>
            </w:pPr>
            <w:r w:rsidRPr="00A23580">
              <w:rPr>
                <w:color w:val="auto"/>
                <w:sz w:val="22"/>
                <w:szCs w:val="22"/>
              </w:rPr>
              <w:t>31-</w:t>
            </w:r>
            <w:r w:rsidRPr="00A23580">
              <w:rPr>
                <w:color w:val="auto"/>
                <w:sz w:val="22"/>
                <w:szCs w:val="22"/>
                <w:lang w:val="el-GR"/>
              </w:rPr>
              <w:t xml:space="preserve"> </w:t>
            </w:r>
            <w:r w:rsidRPr="00A23580">
              <w:rPr>
                <w:color w:val="auto"/>
                <w:sz w:val="22"/>
                <w:szCs w:val="22"/>
              </w:rPr>
              <w:t xml:space="preserve">40 kg </w:t>
            </w:r>
          </w:p>
        </w:tc>
        <w:tc>
          <w:tcPr>
            <w:tcW w:w="8133" w:type="dxa"/>
            <w:tcBorders>
              <w:top w:val="single" w:sz="6" w:space="0" w:color="000000"/>
              <w:left w:val="single" w:sz="6" w:space="0" w:color="000000"/>
              <w:bottom w:val="single" w:sz="6" w:space="0" w:color="000000"/>
              <w:right w:val="single" w:sz="6" w:space="0" w:color="000000"/>
            </w:tcBorders>
          </w:tcPr>
          <w:p w:rsidR="00617862" w:rsidRPr="00A23580" w:rsidRDefault="00617862" w:rsidP="00C74232">
            <w:pPr>
              <w:pStyle w:val="Default"/>
              <w:jc w:val="both"/>
              <w:rPr>
                <w:color w:val="auto"/>
                <w:sz w:val="22"/>
                <w:szCs w:val="22"/>
              </w:rPr>
            </w:pPr>
            <w:r w:rsidRPr="00A23580">
              <w:rPr>
                <w:color w:val="auto"/>
                <w:sz w:val="22"/>
                <w:szCs w:val="22"/>
                <w:lang w:val="el-GR"/>
              </w:rPr>
              <w:t>Συνδυασμός</w:t>
            </w:r>
            <w:r w:rsidRPr="00A23580">
              <w:rPr>
                <w:color w:val="auto"/>
                <w:sz w:val="22"/>
                <w:szCs w:val="22"/>
              </w:rPr>
              <w:t xml:space="preserve"> </w:t>
            </w:r>
            <w:r w:rsidRPr="00A23580">
              <w:rPr>
                <w:color w:val="auto"/>
                <w:sz w:val="22"/>
                <w:szCs w:val="22"/>
                <w:lang w:val="el-GR"/>
              </w:rPr>
              <w:t>με</w:t>
            </w:r>
            <w:r w:rsidRPr="00A23580">
              <w:rPr>
                <w:color w:val="auto"/>
                <w:sz w:val="22"/>
                <w:szCs w:val="22"/>
              </w:rPr>
              <w:t xml:space="preserve"> </w:t>
            </w:r>
            <w:r w:rsidRPr="00A23580">
              <w:rPr>
                <w:color w:val="auto"/>
                <w:sz w:val="22"/>
                <w:szCs w:val="22"/>
                <w:lang w:val="el-GR"/>
              </w:rPr>
              <w:t>δυο</w:t>
            </w:r>
            <w:r w:rsidRPr="00A23580">
              <w:rPr>
                <w:color w:val="auto"/>
                <w:sz w:val="22"/>
                <w:szCs w:val="22"/>
              </w:rPr>
              <w:t xml:space="preserve"> </w:t>
            </w:r>
            <w:r w:rsidRPr="00A23580">
              <w:rPr>
                <w:color w:val="auto"/>
                <w:sz w:val="22"/>
                <w:szCs w:val="22"/>
                <w:lang w:val="el-GR"/>
              </w:rPr>
              <w:t>αντιβιοτικά</w:t>
            </w:r>
            <w:r w:rsidRPr="00A23580">
              <w:rPr>
                <w:color w:val="auto"/>
                <w:sz w:val="22"/>
                <w:szCs w:val="22"/>
              </w:rPr>
              <w:t xml:space="preserve">: </w:t>
            </w:r>
            <w:r w:rsidR="00A42ECC" w:rsidRPr="00A23580">
              <w:rPr>
                <w:color w:val="auto"/>
                <w:sz w:val="22"/>
                <w:szCs w:val="22"/>
                <w:lang w:val="en-US"/>
              </w:rPr>
              <w:t>Sedacid</w:t>
            </w:r>
            <w:r w:rsidRPr="00A23580">
              <w:rPr>
                <w:rStyle w:val="FontStyle34"/>
                <w:color w:val="auto"/>
              </w:rPr>
              <w:t xml:space="preserve"> </w:t>
            </w:r>
            <w:r w:rsidRPr="00A23580">
              <w:rPr>
                <w:color w:val="auto"/>
                <w:sz w:val="22"/>
                <w:szCs w:val="22"/>
              </w:rPr>
              <w:t xml:space="preserve">20 mg, </w:t>
            </w:r>
            <w:r w:rsidRPr="00A23580">
              <w:rPr>
                <w:color w:val="auto"/>
                <w:sz w:val="22"/>
                <w:szCs w:val="22"/>
                <w:lang w:val="el-GR"/>
              </w:rPr>
              <w:t>αμοξυκιλλίνη</w:t>
            </w:r>
            <w:r w:rsidRPr="00A23580">
              <w:rPr>
                <w:color w:val="auto"/>
                <w:sz w:val="22"/>
                <w:szCs w:val="22"/>
              </w:rPr>
              <w:t xml:space="preserve"> 750 mg </w:t>
            </w:r>
            <w:r w:rsidRPr="00A23580">
              <w:rPr>
                <w:color w:val="auto"/>
                <w:sz w:val="22"/>
                <w:szCs w:val="22"/>
                <w:lang w:val="el-GR"/>
              </w:rPr>
              <w:t>και</w:t>
            </w:r>
            <w:r w:rsidRPr="00A23580">
              <w:rPr>
                <w:color w:val="auto"/>
                <w:sz w:val="22"/>
                <w:szCs w:val="22"/>
              </w:rPr>
              <w:t xml:space="preserve"> </w:t>
            </w:r>
            <w:r w:rsidR="00FE2523" w:rsidRPr="00A23580">
              <w:rPr>
                <w:color w:val="auto"/>
                <w:sz w:val="22"/>
                <w:szCs w:val="22"/>
                <w:lang w:val="el-GR"/>
              </w:rPr>
              <w:t xml:space="preserve">κλαριθρομυκίνη </w:t>
            </w:r>
            <w:r w:rsidRPr="00A23580">
              <w:rPr>
                <w:color w:val="auto"/>
                <w:sz w:val="22"/>
                <w:szCs w:val="22"/>
                <w:lang w:val="el-GR"/>
              </w:rPr>
              <w:t xml:space="preserve">7.5 </w:t>
            </w:r>
            <w:r w:rsidRPr="00A23580">
              <w:rPr>
                <w:color w:val="auto"/>
                <w:sz w:val="22"/>
                <w:szCs w:val="22"/>
                <w:lang w:val="en-US"/>
              </w:rPr>
              <w:t>mg</w:t>
            </w:r>
            <w:r w:rsidRPr="00A23580">
              <w:rPr>
                <w:color w:val="auto"/>
                <w:sz w:val="22"/>
                <w:szCs w:val="22"/>
                <w:lang w:val="el-GR"/>
              </w:rPr>
              <w:t>/</w:t>
            </w:r>
            <w:r w:rsidRPr="00A23580">
              <w:rPr>
                <w:color w:val="auto"/>
                <w:sz w:val="22"/>
                <w:szCs w:val="22"/>
                <w:lang w:val="en-US"/>
              </w:rPr>
              <w:t>kg</w:t>
            </w:r>
            <w:r w:rsidRPr="00A23580">
              <w:rPr>
                <w:color w:val="auto"/>
                <w:sz w:val="22"/>
                <w:szCs w:val="22"/>
                <w:lang w:val="el-GR"/>
              </w:rPr>
              <w:t xml:space="preserve"> βάρους</w:t>
            </w:r>
            <w:r w:rsidRPr="00A23580">
              <w:rPr>
                <w:color w:val="auto"/>
                <w:sz w:val="22"/>
                <w:szCs w:val="22"/>
              </w:rPr>
              <w:t xml:space="preserve"> </w:t>
            </w:r>
            <w:r w:rsidRPr="00A23580">
              <w:rPr>
                <w:color w:val="auto"/>
                <w:sz w:val="22"/>
                <w:szCs w:val="22"/>
                <w:lang w:val="el-GR"/>
              </w:rPr>
              <w:t xml:space="preserve">σώματος χορηγούνται ταυτόχρονα </w:t>
            </w:r>
            <w:r w:rsidR="006300DB" w:rsidRPr="00A23580">
              <w:rPr>
                <w:color w:val="auto"/>
                <w:sz w:val="22"/>
                <w:szCs w:val="22"/>
                <w:lang w:val="el-GR"/>
              </w:rPr>
              <w:t xml:space="preserve">2 </w:t>
            </w:r>
            <w:r w:rsidRPr="00A23580">
              <w:rPr>
                <w:color w:val="auto"/>
                <w:sz w:val="22"/>
                <w:szCs w:val="22"/>
                <w:lang w:val="el-GR"/>
              </w:rPr>
              <w:t>φορές ημερησίως για μια εβδομάδα.</w:t>
            </w:r>
          </w:p>
        </w:tc>
      </w:tr>
      <w:tr w:rsidR="00FE2523" w:rsidRPr="00A23580">
        <w:tblPrEx>
          <w:tblCellMar>
            <w:top w:w="0" w:type="dxa"/>
            <w:bottom w:w="0" w:type="dxa"/>
          </w:tblCellMar>
        </w:tblPrEx>
        <w:trPr>
          <w:trHeight w:val="806"/>
        </w:trPr>
        <w:tc>
          <w:tcPr>
            <w:tcW w:w="1344" w:type="dxa"/>
            <w:tcBorders>
              <w:top w:val="single" w:sz="6" w:space="0" w:color="000000"/>
              <w:left w:val="single" w:sz="6" w:space="0" w:color="000000"/>
              <w:bottom w:val="single" w:sz="4" w:space="0" w:color="auto"/>
              <w:right w:val="single" w:sz="6" w:space="0" w:color="000000"/>
            </w:tcBorders>
          </w:tcPr>
          <w:p w:rsidR="00FE2523" w:rsidRPr="00A23580" w:rsidRDefault="00FE2523" w:rsidP="00C74232">
            <w:pPr>
              <w:pStyle w:val="Default"/>
              <w:jc w:val="both"/>
              <w:rPr>
                <w:color w:val="auto"/>
                <w:sz w:val="22"/>
                <w:szCs w:val="22"/>
              </w:rPr>
            </w:pPr>
            <w:r w:rsidRPr="00A23580">
              <w:rPr>
                <w:color w:val="auto"/>
                <w:sz w:val="22"/>
                <w:szCs w:val="22"/>
              </w:rPr>
              <w:t xml:space="preserve">&gt; 40 kg </w:t>
            </w:r>
          </w:p>
        </w:tc>
        <w:tc>
          <w:tcPr>
            <w:tcW w:w="8133" w:type="dxa"/>
            <w:tcBorders>
              <w:top w:val="single" w:sz="6" w:space="0" w:color="000000"/>
              <w:left w:val="single" w:sz="6" w:space="0" w:color="000000"/>
              <w:bottom w:val="single" w:sz="4" w:space="0" w:color="auto"/>
              <w:right w:val="single" w:sz="6" w:space="0" w:color="000000"/>
            </w:tcBorders>
          </w:tcPr>
          <w:p w:rsidR="00FE2523" w:rsidRPr="00A23580" w:rsidRDefault="00FE2523" w:rsidP="00C74232">
            <w:pPr>
              <w:pStyle w:val="Default"/>
              <w:jc w:val="both"/>
              <w:rPr>
                <w:color w:val="auto"/>
                <w:sz w:val="22"/>
                <w:szCs w:val="22"/>
              </w:rPr>
            </w:pPr>
            <w:r w:rsidRPr="00A23580">
              <w:rPr>
                <w:color w:val="auto"/>
                <w:sz w:val="22"/>
                <w:szCs w:val="22"/>
                <w:lang w:val="el-GR"/>
              </w:rPr>
              <w:t>Συνδυασμός</w:t>
            </w:r>
            <w:r w:rsidRPr="00A23580">
              <w:rPr>
                <w:color w:val="auto"/>
                <w:sz w:val="22"/>
                <w:szCs w:val="22"/>
              </w:rPr>
              <w:t xml:space="preserve"> </w:t>
            </w:r>
            <w:r w:rsidRPr="00A23580">
              <w:rPr>
                <w:color w:val="auto"/>
                <w:sz w:val="22"/>
                <w:szCs w:val="22"/>
                <w:lang w:val="el-GR"/>
              </w:rPr>
              <w:t>με</w:t>
            </w:r>
            <w:r w:rsidRPr="00A23580">
              <w:rPr>
                <w:color w:val="auto"/>
                <w:sz w:val="22"/>
                <w:szCs w:val="22"/>
              </w:rPr>
              <w:t xml:space="preserve"> </w:t>
            </w:r>
            <w:r w:rsidRPr="00A23580">
              <w:rPr>
                <w:color w:val="auto"/>
                <w:sz w:val="22"/>
                <w:szCs w:val="22"/>
                <w:lang w:val="el-GR"/>
              </w:rPr>
              <w:t>δυο</w:t>
            </w:r>
            <w:r w:rsidRPr="00A23580">
              <w:rPr>
                <w:color w:val="auto"/>
                <w:sz w:val="22"/>
                <w:szCs w:val="22"/>
              </w:rPr>
              <w:t xml:space="preserve"> </w:t>
            </w:r>
            <w:r w:rsidRPr="00A23580">
              <w:rPr>
                <w:color w:val="auto"/>
                <w:sz w:val="22"/>
                <w:szCs w:val="22"/>
                <w:lang w:val="el-GR"/>
              </w:rPr>
              <w:t>αντιβιοτικά</w:t>
            </w:r>
            <w:r w:rsidRPr="00A23580">
              <w:rPr>
                <w:color w:val="auto"/>
                <w:sz w:val="22"/>
                <w:szCs w:val="22"/>
              </w:rPr>
              <w:t xml:space="preserve">: </w:t>
            </w:r>
            <w:r w:rsidR="00A42ECC" w:rsidRPr="00A23580">
              <w:rPr>
                <w:color w:val="auto"/>
                <w:sz w:val="22"/>
                <w:szCs w:val="22"/>
                <w:lang w:val="en-US"/>
              </w:rPr>
              <w:t>Sedacid</w:t>
            </w:r>
            <w:r w:rsidRPr="00A23580">
              <w:rPr>
                <w:rStyle w:val="FontStyle34"/>
                <w:color w:val="auto"/>
                <w:vertAlign w:val="superscript"/>
              </w:rPr>
              <w:t xml:space="preserve"> </w:t>
            </w:r>
            <w:r w:rsidRPr="00A23580">
              <w:rPr>
                <w:rStyle w:val="FontStyle34"/>
                <w:color w:val="auto"/>
              </w:rPr>
              <w:t xml:space="preserve"> </w:t>
            </w:r>
            <w:r w:rsidRPr="00A23580">
              <w:rPr>
                <w:color w:val="auto"/>
                <w:sz w:val="22"/>
                <w:szCs w:val="22"/>
              </w:rPr>
              <w:t xml:space="preserve">20 mg, </w:t>
            </w:r>
            <w:r w:rsidRPr="00A23580">
              <w:rPr>
                <w:color w:val="auto"/>
                <w:sz w:val="22"/>
                <w:szCs w:val="22"/>
                <w:lang w:val="el-GR"/>
              </w:rPr>
              <w:t>αμοξυκιλλίνη</w:t>
            </w:r>
            <w:r w:rsidRPr="00A23580">
              <w:rPr>
                <w:color w:val="auto"/>
                <w:sz w:val="22"/>
                <w:szCs w:val="22"/>
              </w:rPr>
              <w:t xml:space="preserve"> 1 g </w:t>
            </w:r>
            <w:r w:rsidRPr="00A23580">
              <w:rPr>
                <w:color w:val="auto"/>
                <w:sz w:val="22"/>
                <w:szCs w:val="22"/>
                <w:lang w:val="el-GR"/>
              </w:rPr>
              <w:t>και</w:t>
            </w:r>
            <w:r w:rsidRPr="00A23580">
              <w:rPr>
                <w:color w:val="auto"/>
                <w:sz w:val="22"/>
                <w:szCs w:val="22"/>
              </w:rPr>
              <w:t xml:space="preserve"> </w:t>
            </w:r>
            <w:r w:rsidRPr="00A23580">
              <w:rPr>
                <w:color w:val="auto"/>
                <w:sz w:val="22"/>
                <w:szCs w:val="22"/>
                <w:lang w:val="el-GR"/>
              </w:rPr>
              <w:t>κλαριθρομυκίνη</w:t>
            </w:r>
            <w:r w:rsidRPr="00A23580">
              <w:rPr>
                <w:color w:val="auto"/>
                <w:sz w:val="22"/>
                <w:szCs w:val="22"/>
              </w:rPr>
              <w:t xml:space="preserve"> 500 mg </w:t>
            </w:r>
            <w:r w:rsidRPr="00A23580">
              <w:rPr>
                <w:color w:val="auto"/>
                <w:sz w:val="22"/>
                <w:szCs w:val="22"/>
                <w:lang w:val="el-GR"/>
              </w:rPr>
              <w:t xml:space="preserve">χορηγούνται ταυτόχρονα </w:t>
            </w:r>
            <w:r w:rsidR="00365E59" w:rsidRPr="00A23580">
              <w:rPr>
                <w:color w:val="auto"/>
                <w:sz w:val="22"/>
                <w:szCs w:val="22"/>
                <w:lang w:val="el-GR"/>
              </w:rPr>
              <w:t xml:space="preserve">2 </w:t>
            </w:r>
            <w:r w:rsidRPr="00A23580">
              <w:rPr>
                <w:color w:val="auto"/>
                <w:sz w:val="22"/>
                <w:szCs w:val="22"/>
                <w:lang w:val="el-GR"/>
              </w:rPr>
              <w:t>φορές ημερησίως για μια εβδομάδα..</w:t>
            </w:r>
          </w:p>
        </w:tc>
      </w:tr>
    </w:tbl>
    <w:p w:rsidR="00BE74F9" w:rsidRPr="00A23580" w:rsidRDefault="00BE74F9" w:rsidP="00C74232">
      <w:pPr>
        <w:pStyle w:val="Style11"/>
        <w:widowControl/>
        <w:spacing w:line="240" w:lineRule="exact"/>
        <w:jc w:val="both"/>
        <w:rPr>
          <w:rStyle w:val="FontStyle34"/>
          <w:u w:val="single"/>
          <w:lang w:eastAsia="en-US"/>
        </w:rPr>
      </w:pPr>
    </w:p>
    <w:p w:rsidR="00CB609A" w:rsidRPr="00A23580" w:rsidRDefault="00F55B91" w:rsidP="00C74232">
      <w:pPr>
        <w:pStyle w:val="Style11"/>
        <w:widowControl/>
        <w:spacing w:line="240" w:lineRule="exact"/>
        <w:jc w:val="both"/>
        <w:rPr>
          <w:rStyle w:val="FontStyle34"/>
          <w:u w:val="single"/>
          <w:lang w:eastAsia="en-US"/>
        </w:rPr>
      </w:pPr>
      <w:r w:rsidRPr="00A23580">
        <w:rPr>
          <w:rStyle w:val="FontStyle34"/>
          <w:u w:val="single"/>
          <w:lang w:eastAsia="en-US"/>
        </w:rPr>
        <w:t xml:space="preserve">Ειδικοί Πληθυσμοί </w:t>
      </w:r>
    </w:p>
    <w:p w:rsidR="00F55B91" w:rsidRPr="00A23580" w:rsidRDefault="00BE74F9" w:rsidP="00C74232">
      <w:pPr>
        <w:pStyle w:val="Style11"/>
        <w:widowControl/>
        <w:spacing w:line="240" w:lineRule="exact"/>
        <w:jc w:val="both"/>
        <w:rPr>
          <w:rStyle w:val="FontStyle34"/>
          <w:lang w:eastAsia="en-US"/>
        </w:rPr>
      </w:pPr>
      <w:r w:rsidRPr="00A23580">
        <w:rPr>
          <w:rStyle w:val="FontStyle34"/>
          <w:i/>
          <w:lang w:eastAsia="en-US"/>
        </w:rPr>
        <w:t xml:space="preserve">Διαταραγμένη </w:t>
      </w:r>
      <w:r w:rsidR="003744DE" w:rsidRPr="00A23580">
        <w:rPr>
          <w:rStyle w:val="FontStyle34"/>
          <w:i/>
          <w:lang w:eastAsia="en-US"/>
        </w:rPr>
        <w:t xml:space="preserve">νεφρική </w:t>
      </w:r>
      <w:r w:rsidRPr="00A23580">
        <w:rPr>
          <w:rStyle w:val="FontStyle34"/>
          <w:i/>
          <w:lang w:eastAsia="en-US"/>
        </w:rPr>
        <w:t>λειτουργία</w:t>
      </w:r>
    </w:p>
    <w:p w:rsidR="00F55B91" w:rsidRPr="00A23580" w:rsidRDefault="00F55B91" w:rsidP="00C74232">
      <w:pPr>
        <w:pStyle w:val="Style11"/>
        <w:widowControl/>
        <w:jc w:val="both"/>
        <w:rPr>
          <w:rStyle w:val="FontStyle34"/>
          <w:lang w:eastAsia="en-US"/>
        </w:rPr>
      </w:pPr>
      <w:r w:rsidRPr="00A23580">
        <w:rPr>
          <w:rStyle w:val="FontStyle34"/>
          <w:lang w:eastAsia="en-US"/>
        </w:rPr>
        <w:t>Δε</w:t>
      </w:r>
      <w:r w:rsidR="00B71223" w:rsidRPr="00A23580">
        <w:rPr>
          <w:rStyle w:val="FontStyle34"/>
          <w:lang w:eastAsia="en-US"/>
        </w:rPr>
        <w:t>ν</w:t>
      </w:r>
      <w:r w:rsidRPr="00A23580">
        <w:rPr>
          <w:rStyle w:val="FontStyle34"/>
          <w:lang w:eastAsia="en-US"/>
        </w:rPr>
        <w:t xml:space="preserve"> χρειάζεται </w:t>
      </w:r>
      <w:r w:rsidR="00BE74F9" w:rsidRPr="00A23580">
        <w:rPr>
          <w:rStyle w:val="FontStyle34"/>
          <w:lang w:eastAsia="en-US"/>
        </w:rPr>
        <w:t xml:space="preserve">προσαρμογή </w:t>
      </w:r>
      <w:r w:rsidRPr="00A23580">
        <w:rPr>
          <w:rStyle w:val="FontStyle34"/>
          <w:lang w:eastAsia="en-US"/>
        </w:rPr>
        <w:t xml:space="preserve">της δόσης σε ασθενείς με </w:t>
      </w:r>
      <w:r w:rsidR="00BE74F9" w:rsidRPr="00A23580">
        <w:rPr>
          <w:rStyle w:val="FontStyle34"/>
          <w:lang w:eastAsia="en-US"/>
        </w:rPr>
        <w:t xml:space="preserve">διαταραγμένη </w:t>
      </w:r>
      <w:r w:rsidRPr="00A23580">
        <w:rPr>
          <w:rStyle w:val="FontStyle34"/>
          <w:lang w:eastAsia="en-US"/>
        </w:rPr>
        <w:t xml:space="preserve">νεφρική </w:t>
      </w:r>
      <w:r w:rsidR="00BE74F9" w:rsidRPr="00A23580">
        <w:rPr>
          <w:rStyle w:val="FontStyle34"/>
          <w:lang w:eastAsia="en-US"/>
        </w:rPr>
        <w:t>λειτουργία</w:t>
      </w:r>
      <w:r w:rsidRPr="00A23580">
        <w:rPr>
          <w:rStyle w:val="FontStyle34"/>
          <w:lang w:eastAsia="en-US"/>
        </w:rPr>
        <w:t xml:space="preserve"> </w:t>
      </w:r>
      <w:r w:rsidRPr="00A23580">
        <w:rPr>
          <w:rStyle w:val="FontStyle34"/>
          <w:lang w:eastAsia="en-US"/>
        </w:rPr>
        <w:br/>
        <w:t>(βλ. παράγραφο 5.2).</w:t>
      </w:r>
    </w:p>
    <w:p w:rsidR="00F55B91" w:rsidRPr="00A23580" w:rsidRDefault="00F55B91" w:rsidP="00C74232">
      <w:pPr>
        <w:pStyle w:val="Style11"/>
        <w:widowControl/>
        <w:spacing w:line="240" w:lineRule="exact"/>
        <w:jc w:val="both"/>
        <w:rPr>
          <w:rStyle w:val="FontStyle34"/>
          <w:lang w:eastAsia="en-US"/>
        </w:rPr>
      </w:pPr>
    </w:p>
    <w:p w:rsidR="00F55B91" w:rsidRPr="00A23580" w:rsidRDefault="00BE74F9" w:rsidP="00C74232">
      <w:pPr>
        <w:pStyle w:val="Style11"/>
        <w:widowControl/>
        <w:spacing w:line="240" w:lineRule="exact"/>
        <w:jc w:val="both"/>
        <w:rPr>
          <w:rStyle w:val="FontStyle34"/>
          <w:i/>
          <w:lang w:eastAsia="en-US"/>
        </w:rPr>
      </w:pPr>
      <w:r w:rsidRPr="00A23580">
        <w:rPr>
          <w:rStyle w:val="FontStyle34"/>
          <w:i/>
          <w:lang w:eastAsia="en-US"/>
        </w:rPr>
        <w:t xml:space="preserve">Διαταραγμένη </w:t>
      </w:r>
      <w:r w:rsidR="003744DE" w:rsidRPr="00A23580">
        <w:rPr>
          <w:rStyle w:val="FontStyle34"/>
          <w:i/>
          <w:lang w:eastAsia="en-US"/>
        </w:rPr>
        <w:t xml:space="preserve">ηπατική </w:t>
      </w:r>
      <w:r w:rsidRPr="00A23580">
        <w:rPr>
          <w:rStyle w:val="FontStyle34"/>
          <w:i/>
          <w:lang w:eastAsia="en-US"/>
        </w:rPr>
        <w:t>λειτουργία</w:t>
      </w:r>
    </w:p>
    <w:p w:rsidR="00F55B91" w:rsidRPr="00A23580" w:rsidRDefault="00F55B91" w:rsidP="00C74232">
      <w:pPr>
        <w:pStyle w:val="Style11"/>
        <w:widowControl/>
        <w:jc w:val="both"/>
        <w:rPr>
          <w:rStyle w:val="FontStyle34"/>
          <w:lang w:eastAsia="en-US"/>
        </w:rPr>
      </w:pPr>
      <w:r w:rsidRPr="00A23580">
        <w:rPr>
          <w:rStyle w:val="FontStyle34"/>
          <w:lang w:eastAsia="en-US"/>
        </w:rPr>
        <w:t xml:space="preserve">Σε ασθενείς με </w:t>
      </w:r>
      <w:r w:rsidR="00BE74F9" w:rsidRPr="00A23580">
        <w:rPr>
          <w:rStyle w:val="FontStyle34"/>
          <w:lang w:eastAsia="en-US"/>
        </w:rPr>
        <w:t>διαταραγμένη ηπατική λειτουργία</w:t>
      </w:r>
      <w:r w:rsidRPr="00A23580">
        <w:rPr>
          <w:rStyle w:val="FontStyle34"/>
          <w:lang w:eastAsia="en-US"/>
        </w:rPr>
        <w:t xml:space="preserve"> </w:t>
      </w:r>
      <w:r w:rsidR="00BE74F9" w:rsidRPr="00A23580">
        <w:rPr>
          <w:rStyle w:val="FontStyle34"/>
          <w:lang w:eastAsia="en-US"/>
        </w:rPr>
        <w:t>μ</w:t>
      </w:r>
      <w:r w:rsidR="00783C07" w:rsidRPr="00A23580">
        <w:rPr>
          <w:rStyle w:val="FontStyle34"/>
          <w:lang w:eastAsia="en-US"/>
        </w:rPr>
        <w:t>ί</w:t>
      </w:r>
      <w:r w:rsidR="00BE74F9" w:rsidRPr="00A23580">
        <w:rPr>
          <w:rStyle w:val="FontStyle34"/>
          <w:lang w:eastAsia="en-US"/>
        </w:rPr>
        <w:t>α</w:t>
      </w:r>
      <w:r w:rsidRPr="00A23580">
        <w:rPr>
          <w:rStyle w:val="FontStyle34"/>
          <w:lang w:eastAsia="en-US"/>
        </w:rPr>
        <w:t xml:space="preserve"> ημερήσια δόση των 10 – 20 </w:t>
      </w:r>
      <w:r w:rsidRPr="00A23580">
        <w:rPr>
          <w:sz w:val="22"/>
          <w:szCs w:val="22"/>
        </w:rPr>
        <w:t xml:space="preserve">mg μπορεί να </w:t>
      </w:r>
      <w:r w:rsidR="00BE74F9" w:rsidRPr="00A23580">
        <w:rPr>
          <w:sz w:val="22"/>
          <w:szCs w:val="22"/>
        </w:rPr>
        <w:t>ικανοποιητική</w:t>
      </w:r>
      <w:r w:rsidR="00BE74F9" w:rsidRPr="00A23580">
        <w:rPr>
          <w:rStyle w:val="FontStyle34"/>
          <w:lang w:eastAsia="en-US"/>
        </w:rPr>
        <w:t xml:space="preserve"> </w:t>
      </w:r>
      <w:r w:rsidR="009323DC" w:rsidRPr="00A23580">
        <w:rPr>
          <w:rStyle w:val="FontStyle34"/>
          <w:lang w:eastAsia="en-US"/>
        </w:rPr>
        <w:t>(βλ. παράγραφο 5.2).</w:t>
      </w:r>
    </w:p>
    <w:p w:rsidR="00B90843" w:rsidRPr="00A23580" w:rsidRDefault="00B90843" w:rsidP="00C74232">
      <w:pPr>
        <w:pStyle w:val="Style5"/>
        <w:widowControl/>
        <w:spacing w:line="278" w:lineRule="exact"/>
        <w:ind w:right="43"/>
        <w:rPr>
          <w:rStyle w:val="FontStyle34"/>
        </w:rPr>
      </w:pPr>
    </w:p>
    <w:p w:rsidR="00B90843" w:rsidRPr="00A23580" w:rsidRDefault="00B90843" w:rsidP="00C74232">
      <w:pPr>
        <w:pStyle w:val="Style5"/>
        <w:widowControl/>
        <w:spacing w:line="278" w:lineRule="exact"/>
        <w:ind w:right="43"/>
        <w:rPr>
          <w:rStyle w:val="FontStyle34"/>
          <w:i/>
        </w:rPr>
      </w:pPr>
      <w:r w:rsidRPr="00A23580">
        <w:rPr>
          <w:rStyle w:val="FontStyle34"/>
          <w:i/>
        </w:rPr>
        <w:t>Ηλικιωμένο</w:t>
      </w:r>
      <w:r w:rsidR="00C9089F" w:rsidRPr="00A23580">
        <w:rPr>
          <w:rStyle w:val="FontStyle34"/>
          <w:i/>
        </w:rPr>
        <w:t>ι</w:t>
      </w:r>
      <w:r w:rsidR="00BE74F9" w:rsidRPr="00A23580">
        <w:rPr>
          <w:rStyle w:val="FontStyle34"/>
          <w:i/>
        </w:rPr>
        <w:t xml:space="preserve"> (&gt;65 ετών)</w:t>
      </w:r>
      <w:r w:rsidRPr="00A23580">
        <w:rPr>
          <w:rStyle w:val="FontStyle34"/>
          <w:i/>
        </w:rPr>
        <w:t>:</w:t>
      </w:r>
    </w:p>
    <w:p w:rsidR="009323DC" w:rsidRPr="00A23580" w:rsidRDefault="00BE74F9" w:rsidP="00C74232">
      <w:pPr>
        <w:pStyle w:val="Style11"/>
        <w:widowControl/>
        <w:jc w:val="both"/>
        <w:rPr>
          <w:rStyle w:val="FontStyle34"/>
          <w:lang w:eastAsia="en-US"/>
        </w:rPr>
      </w:pPr>
      <w:r w:rsidRPr="00A23580">
        <w:rPr>
          <w:rStyle w:val="FontStyle34"/>
        </w:rPr>
        <w:t>Δε</w:t>
      </w:r>
      <w:r w:rsidR="00E7415B" w:rsidRPr="00A23580">
        <w:rPr>
          <w:rStyle w:val="FontStyle34"/>
        </w:rPr>
        <w:t>ν</w:t>
      </w:r>
      <w:r w:rsidRPr="00A23580">
        <w:rPr>
          <w:rStyle w:val="FontStyle34"/>
        </w:rPr>
        <w:t xml:space="preserve"> χρειάζεται προσαρμογή της δόσης σε ηλικιωμένους</w:t>
      </w:r>
      <w:r w:rsidR="00DE490D" w:rsidRPr="00A23580">
        <w:rPr>
          <w:rStyle w:val="FontStyle34"/>
        </w:rPr>
        <w:t xml:space="preserve"> </w:t>
      </w:r>
      <w:r w:rsidR="009323DC" w:rsidRPr="00A23580">
        <w:rPr>
          <w:rStyle w:val="FontStyle34"/>
          <w:lang w:eastAsia="en-US"/>
        </w:rPr>
        <w:t>(βλ. παράγραφο 5.2).</w:t>
      </w:r>
    </w:p>
    <w:p w:rsidR="00B90843" w:rsidRPr="00A23580" w:rsidRDefault="00B90843" w:rsidP="00C74232">
      <w:pPr>
        <w:pStyle w:val="Style5"/>
        <w:widowControl/>
        <w:spacing w:line="278" w:lineRule="exact"/>
        <w:ind w:right="43"/>
        <w:rPr>
          <w:rStyle w:val="FontStyle34"/>
        </w:rPr>
      </w:pPr>
    </w:p>
    <w:p w:rsidR="00B90843" w:rsidRPr="00A23580" w:rsidRDefault="00EA25B6" w:rsidP="00C74232">
      <w:pPr>
        <w:pStyle w:val="Style5"/>
        <w:widowControl/>
        <w:spacing w:line="240" w:lineRule="auto"/>
        <w:ind w:right="43"/>
        <w:rPr>
          <w:rStyle w:val="FontStyle34"/>
          <w:u w:val="single"/>
        </w:rPr>
      </w:pPr>
      <w:r w:rsidRPr="00A23580">
        <w:rPr>
          <w:rStyle w:val="FontStyle34"/>
          <w:u w:val="single"/>
        </w:rPr>
        <w:t xml:space="preserve">Τρόπος </w:t>
      </w:r>
      <w:r w:rsidR="00B90843" w:rsidRPr="00A23580">
        <w:rPr>
          <w:rStyle w:val="FontStyle34"/>
          <w:u w:val="single"/>
        </w:rPr>
        <w:t>χορήγησης:</w:t>
      </w:r>
      <w:r w:rsidRPr="00A23580">
        <w:rPr>
          <w:rStyle w:val="FontStyle34"/>
        </w:rPr>
        <w:t xml:space="preserve"> </w:t>
      </w:r>
      <w:r w:rsidR="00BE74F9" w:rsidRPr="00A23580">
        <w:rPr>
          <w:rStyle w:val="FontStyle34"/>
        </w:rPr>
        <w:t>Τα</w:t>
      </w:r>
      <w:r w:rsidR="009323DC" w:rsidRPr="00A23580">
        <w:rPr>
          <w:rStyle w:val="FontStyle34"/>
        </w:rPr>
        <w:t xml:space="preserve"> </w:t>
      </w:r>
      <w:r w:rsidR="00A42ECC" w:rsidRPr="00A23580">
        <w:rPr>
          <w:sz w:val="22"/>
          <w:szCs w:val="22"/>
          <w:lang w:val="en-US"/>
        </w:rPr>
        <w:t>Sedacid</w:t>
      </w:r>
      <w:r w:rsidR="009323DC" w:rsidRPr="00A23580">
        <w:rPr>
          <w:rStyle w:val="FontStyle34"/>
          <w:vertAlign w:val="superscript"/>
        </w:rPr>
        <w:t xml:space="preserve"> </w:t>
      </w:r>
      <w:r w:rsidR="00BE74F9" w:rsidRPr="00A23580">
        <w:rPr>
          <w:rStyle w:val="FontStyle34"/>
        </w:rPr>
        <w:t>δισκία συν</w:t>
      </w:r>
      <w:r w:rsidR="005B5207" w:rsidRPr="00A23580">
        <w:rPr>
          <w:rStyle w:val="FontStyle34"/>
        </w:rPr>
        <w:t>ι</w:t>
      </w:r>
      <w:r w:rsidR="00BE74F9" w:rsidRPr="00A23580">
        <w:rPr>
          <w:rStyle w:val="FontStyle34"/>
        </w:rPr>
        <w:t>στ</w:t>
      </w:r>
      <w:r w:rsidR="005B5207" w:rsidRPr="00A23580">
        <w:rPr>
          <w:rStyle w:val="FontStyle34"/>
        </w:rPr>
        <w:t>ά</w:t>
      </w:r>
      <w:r w:rsidR="00BE74F9" w:rsidRPr="00A23580">
        <w:rPr>
          <w:rStyle w:val="FontStyle34"/>
        </w:rPr>
        <w:t xml:space="preserve">ται να λαμβάνονται το πρωί και </w:t>
      </w:r>
      <w:r w:rsidR="00B90843" w:rsidRPr="00A23580">
        <w:rPr>
          <w:rStyle w:val="FontStyle34"/>
        </w:rPr>
        <w:t xml:space="preserve">να καταπίνονται ολόκληρα με </w:t>
      </w:r>
      <w:r w:rsidR="009323DC" w:rsidRPr="00A23580">
        <w:rPr>
          <w:rStyle w:val="FontStyle34"/>
        </w:rPr>
        <w:t xml:space="preserve">μισό ποτήρι νερού. </w:t>
      </w:r>
      <w:r w:rsidR="00B90843" w:rsidRPr="00A23580">
        <w:rPr>
          <w:rStyle w:val="FontStyle34"/>
        </w:rPr>
        <w:t>Τα δισκία δεν πρέπει να μασώνται ή να θρυμματίζονται.</w:t>
      </w:r>
    </w:p>
    <w:p w:rsidR="00B90843" w:rsidRPr="00A23580" w:rsidRDefault="00B90843" w:rsidP="00C74232">
      <w:pPr>
        <w:pStyle w:val="Style5"/>
        <w:widowControl/>
        <w:spacing w:line="278" w:lineRule="exact"/>
        <w:ind w:right="43"/>
        <w:rPr>
          <w:rStyle w:val="FontStyle34"/>
        </w:rPr>
      </w:pPr>
    </w:p>
    <w:p w:rsidR="00B90843" w:rsidRPr="00A23580" w:rsidRDefault="006213A0" w:rsidP="00C74232">
      <w:pPr>
        <w:pStyle w:val="Style5"/>
        <w:widowControl/>
        <w:spacing w:line="278" w:lineRule="exact"/>
        <w:ind w:right="43"/>
        <w:rPr>
          <w:rStyle w:val="FontStyle34"/>
          <w:b/>
        </w:rPr>
      </w:pPr>
      <w:r w:rsidRPr="00A23580">
        <w:rPr>
          <w:rStyle w:val="FontStyle34"/>
          <w:b/>
        </w:rPr>
        <w:t>4.3</w:t>
      </w:r>
      <w:r w:rsidRPr="00A23580">
        <w:rPr>
          <w:rStyle w:val="FontStyle34"/>
          <w:b/>
        </w:rPr>
        <w:tab/>
      </w:r>
      <w:r w:rsidR="00B90843" w:rsidRPr="00A23580">
        <w:rPr>
          <w:rStyle w:val="FontStyle34"/>
          <w:b/>
        </w:rPr>
        <w:t>Αντενδείξεις</w:t>
      </w:r>
    </w:p>
    <w:p w:rsidR="00B90843" w:rsidRPr="00A23580" w:rsidRDefault="00B90843" w:rsidP="00C74232">
      <w:pPr>
        <w:pStyle w:val="Style5"/>
        <w:widowControl/>
        <w:spacing w:line="278" w:lineRule="exact"/>
        <w:ind w:right="43"/>
        <w:rPr>
          <w:rStyle w:val="FontStyle34"/>
        </w:rPr>
      </w:pPr>
    </w:p>
    <w:p w:rsidR="00B90843" w:rsidRPr="00A23580" w:rsidRDefault="00B90843" w:rsidP="00C74232">
      <w:pPr>
        <w:pStyle w:val="Style5"/>
        <w:widowControl/>
        <w:spacing w:line="278" w:lineRule="exact"/>
        <w:ind w:right="43"/>
        <w:rPr>
          <w:rStyle w:val="FontStyle34"/>
        </w:rPr>
      </w:pPr>
      <w:r w:rsidRPr="00A23580">
        <w:rPr>
          <w:rStyle w:val="FontStyle34"/>
        </w:rPr>
        <w:t>Υπ</w:t>
      </w:r>
      <w:r w:rsidR="00030A1E" w:rsidRPr="00A23580">
        <w:rPr>
          <w:rStyle w:val="FontStyle34"/>
        </w:rPr>
        <w:t xml:space="preserve">ερευαισθησία στην </w:t>
      </w:r>
      <w:r w:rsidR="002D3F3B" w:rsidRPr="00A23580">
        <w:rPr>
          <w:rStyle w:val="FontStyle34"/>
        </w:rPr>
        <w:t>δραστική ουσία</w:t>
      </w:r>
      <w:r w:rsidR="006213A0" w:rsidRPr="00A23580">
        <w:rPr>
          <w:rStyle w:val="FontStyle34"/>
        </w:rPr>
        <w:t>, σ</w:t>
      </w:r>
      <w:r w:rsidR="00030A1E" w:rsidRPr="00A23580">
        <w:rPr>
          <w:rStyle w:val="FontStyle34"/>
        </w:rPr>
        <w:t>τ</w:t>
      </w:r>
      <w:r w:rsidR="006213A0" w:rsidRPr="00A23580">
        <w:rPr>
          <w:rStyle w:val="FontStyle34"/>
        </w:rPr>
        <w:t xml:space="preserve">α υποκατάστατα </w:t>
      </w:r>
      <w:r w:rsidR="00A42ECC" w:rsidRPr="00A23580">
        <w:rPr>
          <w:rStyle w:val="FontStyle34"/>
        </w:rPr>
        <w:t>βενζιμιδαζόλια</w:t>
      </w:r>
      <w:r w:rsidR="00030A1E" w:rsidRPr="00A23580">
        <w:rPr>
          <w:rStyle w:val="FontStyle34"/>
        </w:rPr>
        <w:t xml:space="preserve">, ή  σε κάποιο </w:t>
      </w:r>
      <w:r w:rsidRPr="00A23580">
        <w:rPr>
          <w:rStyle w:val="FontStyle34"/>
        </w:rPr>
        <w:t>από τα έκδοχα</w:t>
      </w:r>
      <w:r w:rsidR="002D3F3B" w:rsidRPr="00A23580">
        <w:rPr>
          <w:rStyle w:val="FontStyle34"/>
        </w:rPr>
        <w:t xml:space="preserve"> που αναφέρονται στην ενότητα 6.1</w:t>
      </w:r>
      <w:r w:rsidRPr="00A23580">
        <w:rPr>
          <w:rStyle w:val="FontStyle34"/>
        </w:rPr>
        <w:t>.</w:t>
      </w:r>
    </w:p>
    <w:p w:rsidR="00B90843" w:rsidRPr="00A23580" w:rsidRDefault="00B90843" w:rsidP="00C74232">
      <w:pPr>
        <w:pStyle w:val="Style5"/>
        <w:widowControl/>
        <w:spacing w:line="278" w:lineRule="exact"/>
        <w:ind w:right="43"/>
        <w:rPr>
          <w:rStyle w:val="FontStyle34"/>
        </w:rPr>
      </w:pPr>
    </w:p>
    <w:p w:rsidR="00936AF5" w:rsidRPr="00A23580" w:rsidRDefault="00936AF5" w:rsidP="00C74232">
      <w:pPr>
        <w:pStyle w:val="Style5"/>
        <w:widowControl/>
        <w:spacing w:line="278" w:lineRule="exact"/>
        <w:ind w:right="43"/>
        <w:rPr>
          <w:rStyle w:val="FontStyle34"/>
          <w:lang w:eastAsia="en-US"/>
        </w:rPr>
      </w:pPr>
      <w:r w:rsidRPr="00A23580">
        <w:rPr>
          <w:rStyle w:val="FontStyle34"/>
        </w:rPr>
        <w:t>Η ομεπραζόλη όπως και άλλοι αναστολείς</w:t>
      </w:r>
      <w:r w:rsidR="00DE490D" w:rsidRPr="00A23580">
        <w:rPr>
          <w:rStyle w:val="FontStyle34"/>
        </w:rPr>
        <w:t xml:space="preserve"> αντλίας</w:t>
      </w:r>
      <w:r w:rsidRPr="00A23580">
        <w:rPr>
          <w:rStyle w:val="FontStyle34"/>
        </w:rPr>
        <w:t xml:space="preserve"> πρωτονίων δε πρέπει να χρησιμοποιούνται ταυτόχρονα </w:t>
      </w:r>
      <w:r w:rsidR="00DE490D" w:rsidRPr="00A23580">
        <w:rPr>
          <w:rStyle w:val="FontStyle34"/>
        </w:rPr>
        <w:t xml:space="preserve">με νελφιναβίρη </w:t>
      </w:r>
      <w:r w:rsidR="00DE490D" w:rsidRPr="00A23580">
        <w:rPr>
          <w:rStyle w:val="FontStyle34"/>
          <w:lang w:eastAsia="en-US"/>
        </w:rPr>
        <w:t xml:space="preserve">(βλ. παράγραφο </w:t>
      </w:r>
      <w:r w:rsidR="00030A1E" w:rsidRPr="00A23580">
        <w:rPr>
          <w:rStyle w:val="FontStyle34"/>
          <w:lang w:eastAsia="en-US"/>
        </w:rPr>
        <w:t>4</w:t>
      </w:r>
      <w:r w:rsidR="00DE490D" w:rsidRPr="00A23580">
        <w:rPr>
          <w:rStyle w:val="FontStyle34"/>
          <w:lang w:eastAsia="en-US"/>
        </w:rPr>
        <w:t>.</w:t>
      </w:r>
      <w:r w:rsidR="00030A1E" w:rsidRPr="00A23580">
        <w:rPr>
          <w:rStyle w:val="FontStyle34"/>
          <w:lang w:eastAsia="en-US"/>
        </w:rPr>
        <w:t>5</w:t>
      </w:r>
      <w:r w:rsidR="00DE490D" w:rsidRPr="00A23580">
        <w:rPr>
          <w:rStyle w:val="FontStyle34"/>
          <w:lang w:eastAsia="en-US"/>
        </w:rPr>
        <w:t>).</w:t>
      </w:r>
    </w:p>
    <w:p w:rsidR="00DE490D" w:rsidRPr="00A23580" w:rsidRDefault="00DE490D" w:rsidP="00C74232">
      <w:pPr>
        <w:pStyle w:val="Style5"/>
        <w:widowControl/>
        <w:spacing w:line="278" w:lineRule="exact"/>
        <w:ind w:right="43"/>
        <w:rPr>
          <w:rStyle w:val="FontStyle34"/>
        </w:rPr>
      </w:pPr>
    </w:p>
    <w:p w:rsidR="00A23580" w:rsidRDefault="00A23580" w:rsidP="00C74232">
      <w:pPr>
        <w:pStyle w:val="Style5"/>
        <w:widowControl/>
        <w:spacing w:line="278" w:lineRule="exact"/>
        <w:ind w:right="43"/>
        <w:rPr>
          <w:rStyle w:val="FontStyle34"/>
          <w:b/>
        </w:rPr>
      </w:pPr>
    </w:p>
    <w:p w:rsidR="00B90843" w:rsidRPr="00A23580" w:rsidRDefault="00B90843" w:rsidP="00C74232">
      <w:pPr>
        <w:pStyle w:val="Style5"/>
        <w:widowControl/>
        <w:spacing w:line="278" w:lineRule="exact"/>
        <w:ind w:right="43"/>
        <w:rPr>
          <w:rStyle w:val="FontStyle34"/>
          <w:b/>
        </w:rPr>
      </w:pPr>
      <w:r w:rsidRPr="00A23580">
        <w:rPr>
          <w:rStyle w:val="FontStyle34"/>
          <w:b/>
        </w:rPr>
        <w:lastRenderedPageBreak/>
        <w:t>4.4</w:t>
      </w:r>
      <w:r w:rsidRPr="00A23580">
        <w:rPr>
          <w:rStyle w:val="FontStyle34"/>
          <w:b/>
        </w:rPr>
        <w:tab/>
      </w:r>
      <w:r w:rsidR="00681EC5" w:rsidRPr="00A23580">
        <w:rPr>
          <w:b/>
          <w:noProof/>
          <w:sz w:val="22"/>
          <w:szCs w:val="22"/>
        </w:rPr>
        <w:t>Ειδικές</w:t>
      </w:r>
      <w:r w:rsidR="00681EC5" w:rsidRPr="00A23580">
        <w:rPr>
          <w:rStyle w:val="FontStyle34"/>
          <w:b/>
        </w:rPr>
        <w:t xml:space="preserve"> </w:t>
      </w:r>
      <w:r w:rsidRPr="00A23580">
        <w:rPr>
          <w:rStyle w:val="FontStyle34"/>
          <w:b/>
        </w:rPr>
        <w:t>προειδοποιήσεις και προφυλάξεις κατά τη χρήση</w:t>
      </w:r>
    </w:p>
    <w:p w:rsidR="00B90843" w:rsidRPr="00A23580" w:rsidRDefault="00B90843" w:rsidP="00C74232">
      <w:pPr>
        <w:pStyle w:val="Style5"/>
        <w:widowControl/>
        <w:spacing w:line="278" w:lineRule="exact"/>
        <w:ind w:right="43"/>
        <w:rPr>
          <w:rStyle w:val="FontStyle34"/>
        </w:rPr>
      </w:pPr>
    </w:p>
    <w:p w:rsidR="00B90843" w:rsidRPr="00A23580" w:rsidRDefault="0025512C" w:rsidP="00C74232">
      <w:pPr>
        <w:pStyle w:val="Style5"/>
        <w:widowControl/>
        <w:spacing w:line="278" w:lineRule="exact"/>
        <w:ind w:right="43"/>
        <w:rPr>
          <w:rStyle w:val="FontStyle34"/>
        </w:rPr>
      </w:pPr>
      <w:r w:rsidRPr="00A23580">
        <w:rPr>
          <w:rStyle w:val="FontStyle34"/>
        </w:rPr>
        <w:t>Παρουσία κάποιων προειδοποιητικών συμπτωμάτων</w:t>
      </w:r>
      <w:r w:rsidR="00B90843" w:rsidRPr="00A23580">
        <w:rPr>
          <w:rStyle w:val="FontStyle34"/>
        </w:rPr>
        <w:t xml:space="preserve"> </w:t>
      </w:r>
      <w:r w:rsidRPr="00A23580">
        <w:rPr>
          <w:rStyle w:val="FontStyle34"/>
        </w:rPr>
        <w:t>(π.χ</w:t>
      </w:r>
      <w:r w:rsidR="00B90843" w:rsidRPr="00A23580">
        <w:rPr>
          <w:rStyle w:val="FontStyle34"/>
        </w:rPr>
        <w:t xml:space="preserve"> σημαντική</w:t>
      </w:r>
      <w:r w:rsidRPr="00A23580">
        <w:rPr>
          <w:rStyle w:val="FontStyle34"/>
        </w:rPr>
        <w:t xml:space="preserve"> ακούσια απώλεια βάρους, υποτροπιάζων εμετός</w:t>
      </w:r>
      <w:r w:rsidR="00475CF5" w:rsidRPr="00A23580">
        <w:rPr>
          <w:rStyle w:val="FontStyle34"/>
        </w:rPr>
        <w:t>, δυσφαγία, αιμα</w:t>
      </w:r>
      <w:r w:rsidR="00B90843" w:rsidRPr="00A23580">
        <w:rPr>
          <w:rStyle w:val="FontStyle34"/>
        </w:rPr>
        <w:t>τέμεση ή μέλαινα</w:t>
      </w:r>
      <w:r w:rsidR="00DE490D" w:rsidRPr="00A23580">
        <w:rPr>
          <w:rStyle w:val="FontStyle34"/>
        </w:rPr>
        <w:t>)</w:t>
      </w:r>
      <w:r w:rsidR="00B90843" w:rsidRPr="00A23580">
        <w:rPr>
          <w:rStyle w:val="FontStyle34"/>
        </w:rPr>
        <w:t xml:space="preserve"> και </w:t>
      </w:r>
      <w:r w:rsidRPr="00A23580">
        <w:rPr>
          <w:rStyle w:val="FontStyle34"/>
        </w:rPr>
        <w:t>ότ</w:t>
      </w:r>
      <w:r w:rsidR="00B90843" w:rsidRPr="00A23580">
        <w:rPr>
          <w:rStyle w:val="FontStyle34"/>
        </w:rPr>
        <w:t xml:space="preserve">αν υπάρχει </w:t>
      </w:r>
      <w:r w:rsidRPr="00A23580">
        <w:rPr>
          <w:rStyle w:val="FontStyle34"/>
        </w:rPr>
        <w:t>υποψία ή παρουσία</w:t>
      </w:r>
      <w:r w:rsidR="00B90843" w:rsidRPr="00A23580">
        <w:rPr>
          <w:rStyle w:val="FontStyle34"/>
        </w:rPr>
        <w:t xml:space="preserve"> </w:t>
      </w:r>
      <w:r w:rsidRPr="00A23580">
        <w:rPr>
          <w:rStyle w:val="FontStyle34"/>
        </w:rPr>
        <w:t xml:space="preserve">γαστρικού έλκους, πρέπει  να αποκλείεται η κακοήθεια, </w:t>
      </w:r>
      <w:r w:rsidR="00B90843" w:rsidRPr="00A23580">
        <w:rPr>
          <w:rStyle w:val="FontStyle34"/>
        </w:rPr>
        <w:t>καθώς</w:t>
      </w:r>
      <w:r w:rsidRPr="00A23580">
        <w:rPr>
          <w:rStyle w:val="FontStyle34"/>
        </w:rPr>
        <w:t xml:space="preserve"> η θεραπεία </w:t>
      </w:r>
      <w:r w:rsidR="00B90843" w:rsidRPr="00A23580">
        <w:rPr>
          <w:rStyle w:val="FontStyle34"/>
        </w:rPr>
        <w:t xml:space="preserve">μπορεί να </w:t>
      </w:r>
      <w:r w:rsidR="00475CF5" w:rsidRPr="00A23580">
        <w:rPr>
          <w:rStyle w:val="FontStyle34"/>
        </w:rPr>
        <w:t>ανακουφίσει</w:t>
      </w:r>
      <w:r w:rsidR="00B90843" w:rsidRPr="00A23580">
        <w:rPr>
          <w:rStyle w:val="FontStyle34"/>
        </w:rPr>
        <w:t xml:space="preserve"> τα συμπτώματα και να καθυστερήσει τη διάγνωση.</w:t>
      </w:r>
    </w:p>
    <w:p w:rsidR="0025512C" w:rsidRPr="00A23580" w:rsidRDefault="0025512C" w:rsidP="00C74232">
      <w:pPr>
        <w:pStyle w:val="Style5"/>
        <w:widowControl/>
        <w:spacing w:line="278" w:lineRule="exact"/>
        <w:ind w:right="43"/>
        <w:rPr>
          <w:rStyle w:val="FontStyle34"/>
        </w:rPr>
      </w:pPr>
    </w:p>
    <w:p w:rsidR="00DE490D" w:rsidRPr="00A23580" w:rsidRDefault="0025512C" w:rsidP="00C74232">
      <w:pPr>
        <w:pStyle w:val="Style5"/>
        <w:widowControl/>
        <w:spacing w:line="278" w:lineRule="exact"/>
        <w:ind w:right="43"/>
        <w:rPr>
          <w:sz w:val="22"/>
          <w:szCs w:val="22"/>
        </w:rPr>
      </w:pPr>
      <w:r w:rsidRPr="00A23580">
        <w:rPr>
          <w:rStyle w:val="FontStyle34"/>
        </w:rPr>
        <w:t xml:space="preserve">Δε συνιστάται η ταυτόχρονη </w:t>
      </w:r>
      <w:r w:rsidR="00DE490D" w:rsidRPr="00A23580">
        <w:rPr>
          <w:rStyle w:val="FontStyle34"/>
        </w:rPr>
        <w:t>χορήγηση αταζαναβίρης με αναστολείς αντλίας πρωτονίων (βλ. παράγραφο 4.</w:t>
      </w:r>
      <w:r w:rsidR="00D57136" w:rsidRPr="00A23580">
        <w:rPr>
          <w:rStyle w:val="FontStyle34"/>
        </w:rPr>
        <w:t>5</w:t>
      </w:r>
      <w:r w:rsidR="00DE490D" w:rsidRPr="00A23580">
        <w:rPr>
          <w:rStyle w:val="FontStyle34"/>
        </w:rPr>
        <w:t>). Εαν ο συνδυασμός αταζαναβίρης με αναστολείς αντλίας πρωτονίων</w:t>
      </w:r>
      <w:r w:rsidRPr="00A23580">
        <w:rPr>
          <w:rStyle w:val="FontStyle34"/>
        </w:rPr>
        <w:t xml:space="preserve"> δε μπορεί να αποφευχθεί, συνιστάται</w:t>
      </w:r>
      <w:r w:rsidR="00DE490D" w:rsidRPr="00A23580">
        <w:rPr>
          <w:rStyle w:val="FontStyle34"/>
        </w:rPr>
        <w:t xml:space="preserve"> στενή κλινικ</w:t>
      </w:r>
      <w:r w:rsidRPr="00A23580">
        <w:rPr>
          <w:rStyle w:val="FontStyle34"/>
        </w:rPr>
        <w:t xml:space="preserve">ή παρακολούθηση ( π.χ ιικό φορτίο) σε συνδυασμό με αύξηση </w:t>
      </w:r>
      <w:r w:rsidR="00DE490D" w:rsidRPr="00A23580">
        <w:rPr>
          <w:rStyle w:val="FontStyle34"/>
        </w:rPr>
        <w:t xml:space="preserve">της </w:t>
      </w:r>
      <w:r w:rsidR="00681EC5" w:rsidRPr="00A23580">
        <w:rPr>
          <w:rStyle w:val="FontStyle34"/>
        </w:rPr>
        <w:t xml:space="preserve">δόσης </w:t>
      </w:r>
      <w:r w:rsidR="00DE490D" w:rsidRPr="00A23580">
        <w:rPr>
          <w:rStyle w:val="FontStyle34"/>
        </w:rPr>
        <w:t xml:space="preserve">αταζαναβίρης σε 400 </w:t>
      </w:r>
      <w:r w:rsidR="00585549" w:rsidRPr="00A23580">
        <w:rPr>
          <w:sz w:val="22"/>
          <w:szCs w:val="22"/>
        </w:rPr>
        <w:t>mg με 100 mg</w:t>
      </w:r>
      <w:r w:rsidRPr="00A23580">
        <w:rPr>
          <w:sz w:val="22"/>
          <w:szCs w:val="22"/>
        </w:rPr>
        <w:t xml:space="preserve"> ριτοναβίρη</w:t>
      </w:r>
      <w:r w:rsidR="00585549" w:rsidRPr="00A23580">
        <w:rPr>
          <w:sz w:val="22"/>
          <w:szCs w:val="22"/>
        </w:rPr>
        <w:t>. Η ομ</w:t>
      </w:r>
      <w:r w:rsidRPr="00A23580">
        <w:rPr>
          <w:sz w:val="22"/>
          <w:szCs w:val="22"/>
        </w:rPr>
        <w:t>επραζόλη δε πρέπει να ξεπερνά τα</w:t>
      </w:r>
      <w:r w:rsidR="00585549" w:rsidRPr="00A23580">
        <w:rPr>
          <w:sz w:val="22"/>
          <w:szCs w:val="22"/>
        </w:rPr>
        <w:t xml:space="preserve"> 20 mg.</w:t>
      </w:r>
    </w:p>
    <w:p w:rsidR="0025512C" w:rsidRPr="00A23580" w:rsidRDefault="0025512C" w:rsidP="00C74232">
      <w:pPr>
        <w:pStyle w:val="Style5"/>
        <w:widowControl/>
        <w:spacing w:line="278" w:lineRule="exact"/>
        <w:ind w:right="43"/>
        <w:rPr>
          <w:sz w:val="22"/>
          <w:szCs w:val="22"/>
        </w:rPr>
      </w:pPr>
    </w:p>
    <w:p w:rsidR="00585549" w:rsidRPr="00A23580" w:rsidRDefault="003F001E" w:rsidP="00C74232">
      <w:pPr>
        <w:pStyle w:val="Style5"/>
        <w:widowControl/>
        <w:spacing w:line="278" w:lineRule="exact"/>
        <w:ind w:right="43"/>
        <w:rPr>
          <w:sz w:val="22"/>
          <w:szCs w:val="22"/>
        </w:rPr>
      </w:pPr>
      <w:r w:rsidRPr="00A23580">
        <w:rPr>
          <w:sz w:val="22"/>
          <w:szCs w:val="22"/>
        </w:rPr>
        <w:t xml:space="preserve">Η ομεπραζόλη, όπως και όλα τα φάρμακα </w:t>
      </w:r>
      <w:r w:rsidR="00533CAA" w:rsidRPr="00A23580">
        <w:rPr>
          <w:sz w:val="22"/>
          <w:szCs w:val="22"/>
        </w:rPr>
        <w:t xml:space="preserve">αναστολείς </w:t>
      </w:r>
      <w:r w:rsidRPr="00A23580">
        <w:rPr>
          <w:sz w:val="22"/>
          <w:szCs w:val="22"/>
        </w:rPr>
        <w:t>της αντλίας προτωνίων , μπορεί να μειώσει</w:t>
      </w:r>
      <w:r w:rsidR="00533CAA" w:rsidRPr="00A23580">
        <w:rPr>
          <w:sz w:val="22"/>
          <w:szCs w:val="22"/>
        </w:rPr>
        <w:t xml:space="preserve"> την απορρόφηση </w:t>
      </w:r>
      <w:r w:rsidRPr="00A23580">
        <w:rPr>
          <w:sz w:val="22"/>
          <w:szCs w:val="22"/>
        </w:rPr>
        <w:t>της β</w:t>
      </w:r>
      <w:r w:rsidR="00533CAA" w:rsidRPr="00A23580">
        <w:rPr>
          <w:sz w:val="22"/>
          <w:szCs w:val="22"/>
        </w:rPr>
        <w:t>ιταμίνης Β12 (κυανακοβαλαμίνη) λόγω της</w:t>
      </w:r>
      <w:r w:rsidRPr="00A23580">
        <w:rPr>
          <w:sz w:val="22"/>
          <w:szCs w:val="22"/>
        </w:rPr>
        <w:t xml:space="preserve"> υπό- ή αχλωρυδρίας. Αυτό </w:t>
      </w:r>
      <w:r w:rsidR="007E4187" w:rsidRPr="00A23580">
        <w:rPr>
          <w:sz w:val="22"/>
          <w:szCs w:val="22"/>
        </w:rPr>
        <w:t>πρέπει</w:t>
      </w:r>
      <w:r w:rsidR="00533CAA" w:rsidRPr="00A23580">
        <w:rPr>
          <w:sz w:val="22"/>
          <w:szCs w:val="22"/>
        </w:rPr>
        <w:t xml:space="preserve"> </w:t>
      </w:r>
      <w:r w:rsidRPr="00A23580">
        <w:rPr>
          <w:sz w:val="22"/>
          <w:szCs w:val="22"/>
        </w:rPr>
        <w:t>να λαμβάνεται υπόψη</w:t>
      </w:r>
      <w:r w:rsidR="00533CAA" w:rsidRPr="00A23580">
        <w:rPr>
          <w:sz w:val="22"/>
          <w:szCs w:val="22"/>
        </w:rPr>
        <w:t xml:space="preserve"> σε </w:t>
      </w:r>
      <w:r w:rsidRPr="00A23580">
        <w:rPr>
          <w:sz w:val="22"/>
          <w:szCs w:val="22"/>
        </w:rPr>
        <w:t xml:space="preserve">ασθενείς με μειωμένες αποθήκες ή αυξημένο </w:t>
      </w:r>
      <w:r w:rsidR="00417300" w:rsidRPr="00A23580">
        <w:rPr>
          <w:sz w:val="22"/>
          <w:szCs w:val="22"/>
        </w:rPr>
        <w:t xml:space="preserve">κίνδυνο </w:t>
      </w:r>
      <w:r w:rsidR="00533CAA" w:rsidRPr="00A23580">
        <w:rPr>
          <w:sz w:val="22"/>
          <w:szCs w:val="22"/>
        </w:rPr>
        <w:t xml:space="preserve">για μειωμένη απορόφηση </w:t>
      </w:r>
      <w:r w:rsidRPr="00A23580">
        <w:rPr>
          <w:sz w:val="22"/>
          <w:szCs w:val="22"/>
        </w:rPr>
        <w:t>β</w:t>
      </w:r>
      <w:r w:rsidR="00533CAA" w:rsidRPr="00A23580">
        <w:rPr>
          <w:sz w:val="22"/>
          <w:szCs w:val="22"/>
        </w:rPr>
        <w:t>ιταμίνης Β12 σε</w:t>
      </w:r>
      <w:r w:rsidRPr="00A23580">
        <w:rPr>
          <w:sz w:val="22"/>
          <w:szCs w:val="22"/>
        </w:rPr>
        <w:t xml:space="preserve"> περόπτωση</w:t>
      </w:r>
      <w:r w:rsidR="00533CAA" w:rsidRPr="00A23580">
        <w:rPr>
          <w:sz w:val="22"/>
          <w:szCs w:val="22"/>
        </w:rPr>
        <w:t xml:space="preserve"> μακροχρόνια</w:t>
      </w:r>
      <w:r w:rsidRPr="00A23580">
        <w:rPr>
          <w:sz w:val="22"/>
          <w:szCs w:val="22"/>
        </w:rPr>
        <w:t>ς</w:t>
      </w:r>
      <w:r w:rsidR="00533CAA" w:rsidRPr="00A23580">
        <w:rPr>
          <w:sz w:val="22"/>
          <w:szCs w:val="22"/>
        </w:rPr>
        <w:t xml:space="preserve"> θεραπεία</w:t>
      </w:r>
      <w:r w:rsidRPr="00A23580">
        <w:rPr>
          <w:sz w:val="22"/>
          <w:szCs w:val="22"/>
        </w:rPr>
        <w:t>ς</w:t>
      </w:r>
      <w:r w:rsidR="00533CAA" w:rsidRPr="00A23580">
        <w:rPr>
          <w:sz w:val="22"/>
          <w:szCs w:val="22"/>
        </w:rPr>
        <w:t>.</w:t>
      </w:r>
    </w:p>
    <w:p w:rsidR="009C18C4" w:rsidRPr="00A23580" w:rsidRDefault="009C18C4" w:rsidP="00C74232">
      <w:pPr>
        <w:pStyle w:val="Style5"/>
        <w:widowControl/>
        <w:spacing w:line="278" w:lineRule="exact"/>
        <w:ind w:right="43"/>
        <w:rPr>
          <w:sz w:val="22"/>
          <w:szCs w:val="22"/>
        </w:rPr>
      </w:pPr>
    </w:p>
    <w:p w:rsidR="00AC3417" w:rsidRPr="00A23580" w:rsidRDefault="00AC3417" w:rsidP="00C74232">
      <w:pPr>
        <w:pStyle w:val="Style5"/>
        <w:widowControl/>
        <w:spacing w:line="278" w:lineRule="exact"/>
        <w:ind w:right="45"/>
        <w:rPr>
          <w:rStyle w:val="FontStyle34"/>
        </w:rPr>
      </w:pPr>
      <w:r w:rsidRPr="00A23580">
        <w:rPr>
          <w:sz w:val="22"/>
          <w:szCs w:val="22"/>
        </w:rPr>
        <w:t xml:space="preserve">Η ομεπραζόλη είναι αναστολέας του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19</w:t>
      </w:r>
      <w:r w:rsidR="009C18C4" w:rsidRPr="00A23580">
        <w:rPr>
          <w:rStyle w:val="FontStyle34"/>
        </w:rPr>
        <w:t>. Κατά την έναρξη ή τη διακοπή</w:t>
      </w:r>
      <w:r w:rsidRPr="00A23580">
        <w:rPr>
          <w:rStyle w:val="FontStyle34"/>
        </w:rPr>
        <w:t xml:space="preserve"> της θεραπείας με ομεπρα</w:t>
      </w:r>
      <w:r w:rsidR="00537D2F" w:rsidRPr="00A23580">
        <w:rPr>
          <w:rStyle w:val="FontStyle34"/>
        </w:rPr>
        <w:t xml:space="preserve">ζόλη, </w:t>
      </w:r>
      <w:r w:rsidRPr="00A23580">
        <w:rPr>
          <w:rStyle w:val="FontStyle34"/>
        </w:rPr>
        <w:t>πρ</w:t>
      </w:r>
      <w:r w:rsidR="009C18C4" w:rsidRPr="00A23580">
        <w:rPr>
          <w:rStyle w:val="FontStyle34"/>
        </w:rPr>
        <w:t xml:space="preserve">έπει να εξετάζεται η ενδεχόμενη αλληλεπίδραση </w:t>
      </w:r>
      <w:r w:rsidRPr="00A23580">
        <w:rPr>
          <w:rStyle w:val="FontStyle34"/>
        </w:rPr>
        <w:t xml:space="preserve">με φάρμακα που μεταβολίζονται μέσω του ενζύμου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19. Αλλ</w:t>
      </w:r>
      <w:r w:rsidR="009C18C4" w:rsidRPr="00A23580">
        <w:rPr>
          <w:rStyle w:val="FontStyle34"/>
        </w:rPr>
        <w:t>ηλεπίδραση  παρατηρείται</w:t>
      </w:r>
      <w:r w:rsidRPr="00A23580">
        <w:rPr>
          <w:rStyle w:val="FontStyle34"/>
        </w:rPr>
        <w:t xml:space="preserve"> μεταξύ </w:t>
      </w:r>
      <w:r w:rsidR="009C18C4" w:rsidRPr="00A23580">
        <w:rPr>
          <w:rStyle w:val="FontStyle34"/>
        </w:rPr>
        <w:t>κλοπιδογρέλης</w:t>
      </w:r>
      <w:r w:rsidRPr="00A23580">
        <w:rPr>
          <w:rStyle w:val="FontStyle34"/>
        </w:rPr>
        <w:t xml:space="preserve"> και ομεπραζόλης (βλ. παράγραφο 4.</w:t>
      </w:r>
      <w:r w:rsidR="007B6173" w:rsidRPr="00A23580">
        <w:rPr>
          <w:rStyle w:val="FontStyle34"/>
        </w:rPr>
        <w:t>5</w:t>
      </w:r>
      <w:r w:rsidRPr="00A23580">
        <w:rPr>
          <w:rStyle w:val="FontStyle34"/>
        </w:rPr>
        <w:t>)</w:t>
      </w:r>
      <w:r w:rsidR="009C18C4" w:rsidRPr="00A23580">
        <w:rPr>
          <w:rStyle w:val="FontStyle34"/>
        </w:rPr>
        <w:t>. Η κλινική σημασία αυτής της αλληλεπίδρασης είναι αμφίβολη</w:t>
      </w:r>
      <w:r w:rsidR="007B6173" w:rsidRPr="00A23580">
        <w:rPr>
          <w:rStyle w:val="FontStyle34"/>
        </w:rPr>
        <w:t xml:space="preserve">. </w:t>
      </w:r>
      <w:r w:rsidR="009C18C4" w:rsidRPr="00A23580">
        <w:rPr>
          <w:rStyle w:val="FontStyle34"/>
        </w:rPr>
        <w:t>Προληπτικά</w:t>
      </w:r>
      <w:r w:rsidR="00C2045A" w:rsidRPr="00A23580">
        <w:rPr>
          <w:rStyle w:val="FontStyle34"/>
        </w:rPr>
        <w:t>, η</w:t>
      </w:r>
      <w:r w:rsidR="007B6173" w:rsidRPr="00A23580">
        <w:rPr>
          <w:rStyle w:val="FontStyle34"/>
        </w:rPr>
        <w:t xml:space="preserve"> </w:t>
      </w:r>
      <w:r w:rsidR="00C2045A" w:rsidRPr="00A23580">
        <w:rPr>
          <w:rStyle w:val="FontStyle34"/>
        </w:rPr>
        <w:t xml:space="preserve">ταυτόχρονη χρήση ομεπραζόλης και </w:t>
      </w:r>
      <w:r w:rsidR="009C18C4" w:rsidRPr="00A23580">
        <w:rPr>
          <w:rStyle w:val="FontStyle34"/>
        </w:rPr>
        <w:t>κλοπιδογρέλης πρέπει να αποθαρρύνεται</w:t>
      </w:r>
      <w:r w:rsidR="00C2045A" w:rsidRPr="00A23580">
        <w:rPr>
          <w:rStyle w:val="FontStyle34"/>
        </w:rPr>
        <w:t>.</w:t>
      </w:r>
    </w:p>
    <w:p w:rsidR="00C2045A" w:rsidRPr="00A23580" w:rsidRDefault="00C2045A" w:rsidP="00C74232">
      <w:pPr>
        <w:pStyle w:val="Style5"/>
        <w:widowControl/>
        <w:spacing w:line="278" w:lineRule="exact"/>
        <w:ind w:right="45"/>
        <w:rPr>
          <w:rStyle w:val="FontStyle34"/>
        </w:rPr>
      </w:pPr>
    </w:p>
    <w:p w:rsidR="00D57136" w:rsidRPr="00A23580" w:rsidRDefault="00BC3A95" w:rsidP="00C74232">
      <w:pPr>
        <w:pStyle w:val="Style5"/>
        <w:widowControl/>
        <w:spacing w:line="278" w:lineRule="exact"/>
        <w:ind w:right="45"/>
        <w:rPr>
          <w:rStyle w:val="FontStyle34"/>
        </w:rPr>
      </w:pPr>
      <w:r w:rsidRPr="00A23580">
        <w:rPr>
          <w:rStyle w:val="FontStyle34"/>
        </w:rPr>
        <w:t>Μερικά παιδιά με χρόνιες παθήσεις μπορεί να χρειαστούν μακροχρόνια θεραπεία παρόλο που δεν ενδείκνυται.</w:t>
      </w:r>
    </w:p>
    <w:p w:rsidR="00D57136" w:rsidRPr="00A23580" w:rsidRDefault="00D57136" w:rsidP="00C74232">
      <w:pPr>
        <w:pStyle w:val="Style5"/>
        <w:widowControl/>
        <w:spacing w:line="278" w:lineRule="exact"/>
        <w:ind w:right="45"/>
        <w:rPr>
          <w:rStyle w:val="FontStyle34"/>
        </w:rPr>
      </w:pPr>
      <w:r w:rsidRPr="00A23580">
        <w:rPr>
          <w:rStyle w:val="FontStyle34"/>
        </w:rPr>
        <w:t xml:space="preserve">Τα γαστροανθεκτικά δισκία </w:t>
      </w:r>
      <w:r w:rsidRPr="00A23580">
        <w:rPr>
          <w:rStyle w:val="FontStyle34"/>
          <w:lang w:val="en-US"/>
        </w:rPr>
        <w:t>Sedacid</w:t>
      </w:r>
      <w:r w:rsidRPr="00A23580">
        <w:rPr>
          <w:rStyle w:val="FontStyle34"/>
        </w:rPr>
        <w:t xml:space="preserve"> περιέχουν λακτόζη. Οι ασθενείς με κληρονομικά προβλήματα δυσανεξίας της γαλακτόζης, ανεπάρκειας της </w:t>
      </w:r>
      <w:r w:rsidRPr="00A23580">
        <w:rPr>
          <w:rStyle w:val="FontStyle34"/>
          <w:lang w:val="en-US"/>
        </w:rPr>
        <w:t>Lapp</w:t>
      </w:r>
      <w:r w:rsidRPr="00A23580">
        <w:rPr>
          <w:rStyle w:val="FontStyle34"/>
        </w:rPr>
        <w:t xml:space="preserve"> λακτ</w:t>
      </w:r>
      <w:r w:rsidR="00D568FA" w:rsidRPr="00A23580">
        <w:rPr>
          <w:rStyle w:val="FontStyle34"/>
        </w:rPr>
        <w:t>άσης</w:t>
      </w:r>
      <w:r w:rsidRPr="00A23580">
        <w:rPr>
          <w:rStyle w:val="FontStyle34"/>
        </w:rPr>
        <w:t xml:space="preserve"> ή δυσαπορρόφηση της γλυκόζης-γαλακτόζης δε θα πρέπει να λαμβάνουν α</w:t>
      </w:r>
      <w:r w:rsidR="00906781" w:rsidRPr="00A23580">
        <w:rPr>
          <w:rStyle w:val="FontStyle34"/>
        </w:rPr>
        <w:t>υ</w:t>
      </w:r>
      <w:r w:rsidRPr="00A23580">
        <w:rPr>
          <w:rStyle w:val="FontStyle34"/>
        </w:rPr>
        <w:t>τό το φάρμακο.</w:t>
      </w:r>
    </w:p>
    <w:p w:rsidR="00E1667C" w:rsidRPr="00A23580" w:rsidRDefault="00E1667C" w:rsidP="00C74232">
      <w:pPr>
        <w:pStyle w:val="Style5"/>
        <w:widowControl/>
        <w:spacing w:line="278" w:lineRule="exact"/>
        <w:ind w:right="45"/>
        <w:rPr>
          <w:rStyle w:val="FontStyle34"/>
        </w:rPr>
      </w:pPr>
      <w:r w:rsidRPr="00A23580">
        <w:rPr>
          <w:rStyle w:val="FontStyle34"/>
        </w:rPr>
        <w:t xml:space="preserve">Η θεραπεία με αναστολείς αντλίας πρωτονίων μπορεί να οδηγήσει σε ελαφρώς αυξημένο κίνδυνο </w:t>
      </w:r>
      <w:r w:rsidR="00626C38" w:rsidRPr="00A23580">
        <w:rPr>
          <w:sz w:val="22"/>
          <w:szCs w:val="22"/>
        </w:rPr>
        <w:t>εμφάνισης</w:t>
      </w:r>
      <w:r w:rsidR="00626C38" w:rsidRPr="00A23580">
        <w:rPr>
          <w:rStyle w:val="FontStyle34"/>
        </w:rPr>
        <w:t xml:space="preserve"> </w:t>
      </w:r>
      <w:r w:rsidR="00C276F2" w:rsidRPr="00A23580">
        <w:rPr>
          <w:rStyle w:val="FontStyle34"/>
        </w:rPr>
        <w:t xml:space="preserve">γαστρεντερικών λοιμώξεων όπως </w:t>
      </w:r>
      <w:r w:rsidR="00C27767" w:rsidRPr="00A23580">
        <w:rPr>
          <w:sz w:val="22"/>
          <w:szCs w:val="22"/>
        </w:rPr>
        <w:t>από</w:t>
      </w:r>
      <w:r w:rsidR="00C27767" w:rsidRPr="00A23580">
        <w:rPr>
          <w:rStyle w:val="FontStyle34"/>
        </w:rPr>
        <w:t xml:space="preserve"> </w:t>
      </w:r>
      <w:r w:rsidR="00C276F2" w:rsidRPr="00A23580">
        <w:rPr>
          <w:rStyle w:val="FontStyle34"/>
          <w:lang w:val="en-US"/>
        </w:rPr>
        <w:t>Salmonella</w:t>
      </w:r>
      <w:r w:rsidR="00C276F2" w:rsidRPr="00A23580">
        <w:rPr>
          <w:rStyle w:val="FontStyle34"/>
        </w:rPr>
        <w:t xml:space="preserve"> και </w:t>
      </w:r>
      <w:r w:rsidR="00C276F2" w:rsidRPr="00A23580">
        <w:rPr>
          <w:rStyle w:val="FontStyle34"/>
          <w:lang w:val="en-US"/>
        </w:rPr>
        <w:t>Campylobacter</w:t>
      </w:r>
      <w:r w:rsidR="00C276F2" w:rsidRPr="00A23580">
        <w:rPr>
          <w:rStyle w:val="FontStyle34"/>
        </w:rPr>
        <w:t xml:space="preserve"> (βλ. παράγραφο 5.1)</w:t>
      </w:r>
    </w:p>
    <w:p w:rsidR="00C276F2" w:rsidRPr="00A23580" w:rsidRDefault="00C276F2" w:rsidP="00C74232">
      <w:pPr>
        <w:pStyle w:val="Style5"/>
        <w:widowControl/>
        <w:spacing w:line="278" w:lineRule="exact"/>
        <w:ind w:right="45"/>
        <w:rPr>
          <w:rStyle w:val="FontStyle34"/>
        </w:rPr>
      </w:pPr>
    </w:p>
    <w:p w:rsidR="00B90843" w:rsidRPr="00A23580" w:rsidRDefault="00C276F2" w:rsidP="00C74232">
      <w:pPr>
        <w:pStyle w:val="Style5"/>
        <w:widowControl/>
        <w:spacing w:line="278" w:lineRule="exact"/>
        <w:ind w:right="45"/>
        <w:rPr>
          <w:rStyle w:val="FontStyle34"/>
        </w:rPr>
      </w:pPr>
      <w:r w:rsidRPr="00A23580">
        <w:rPr>
          <w:rStyle w:val="FontStyle34"/>
        </w:rPr>
        <w:t xml:space="preserve">Όπως σε όλες τις μακροχρόνιες θεραπείες, ειδικά όταν </w:t>
      </w:r>
      <w:r w:rsidR="004B1D87" w:rsidRPr="00A23580">
        <w:rPr>
          <w:rStyle w:val="FontStyle34"/>
        </w:rPr>
        <w:t xml:space="preserve">ξεπερνούν σε διάρκεια τον 1 χρόνο </w:t>
      </w:r>
      <w:r w:rsidRPr="00A23580">
        <w:rPr>
          <w:rStyle w:val="FontStyle34"/>
        </w:rPr>
        <w:t>θεραπεία</w:t>
      </w:r>
      <w:r w:rsidR="004B1D87" w:rsidRPr="00A23580">
        <w:rPr>
          <w:rStyle w:val="FontStyle34"/>
        </w:rPr>
        <w:t>ς,</w:t>
      </w:r>
      <w:r w:rsidRPr="00A23580">
        <w:rPr>
          <w:rStyle w:val="FontStyle34"/>
        </w:rPr>
        <w:t xml:space="preserve"> οι ασθενείς πρέπει να βρίσκοντ</w:t>
      </w:r>
      <w:r w:rsidR="004B1D87" w:rsidRPr="00A23580">
        <w:rPr>
          <w:rStyle w:val="FontStyle34"/>
        </w:rPr>
        <w:t>αι υπό τακτική επιβλεψη</w:t>
      </w:r>
      <w:r w:rsidRPr="00A23580">
        <w:rPr>
          <w:rStyle w:val="FontStyle34"/>
        </w:rPr>
        <w:t xml:space="preserve">. </w:t>
      </w:r>
    </w:p>
    <w:p w:rsidR="00851AC1" w:rsidRPr="00A23580" w:rsidRDefault="00851AC1" w:rsidP="00851AC1">
      <w:pPr>
        <w:rPr>
          <w:sz w:val="22"/>
          <w:szCs w:val="22"/>
          <w:lang w:val="en-US"/>
        </w:rPr>
      </w:pPr>
    </w:p>
    <w:p w:rsidR="00851AC1" w:rsidRPr="00A23580" w:rsidRDefault="00851AC1" w:rsidP="00851AC1">
      <w:pPr>
        <w:shd w:val="clear" w:color="auto" w:fill="F5F5F5"/>
        <w:jc w:val="left"/>
        <w:textAlignment w:val="top"/>
        <w:rPr>
          <w:sz w:val="22"/>
          <w:szCs w:val="22"/>
          <w:lang w:val="el-GR" w:eastAsia="el-GR"/>
        </w:rPr>
      </w:pPr>
      <w:r w:rsidRPr="00A23580">
        <w:rPr>
          <w:sz w:val="22"/>
          <w:szCs w:val="22"/>
          <w:lang w:val="el-GR" w:eastAsia="el-GR"/>
        </w:rPr>
        <w:t>Οι αναστολείς της αντλίας πρωτονίων, ιδίως αν χρησιμοποιηθούν σε υψηλές δόσεις και για μεγάλα χρονικά διαστήματα (&gt; 1 έτους), μπορεί να αυξήσουν ελαφρώς τον κίνδυνο καταγμάτων του ισχίου, του καρπού και της σπονδυλικής στήλης, κυρίως σε ηλικιωμένους ή παρουσία άλλων αναγνωρισμένων παραγόντων κινδύνου. Οι μελέτες παρατήρησης δείχνουν ότι οι αναστολείς της αντλίας πρωτονίων μπορεί να αυξήσουν τον συνολικό κίνδυνο καταγμάτων κατά 10-40%. Μέρος αυτής της αύξησης μπορεί να οφείλεται σε άλλους παράγοντες κινδύνου. Ασθενείς σε κίνδυνο οστεοπόρωσης πρέπει να λαμβάνουν μέριμνα, σύμφωνα με τις ισχύουσες κλινικές κατευθυντήριες γραμμές και θα πρέπει να έχουν επαρκή πρόσληψη της βιταμίνης D και ασβεστίου.</w:t>
      </w:r>
    </w:p>
    <w:p w:rsidR="00851AC1" w:rsidRPr="00A23580" w:rsidRDefault="00851AC1" w:rsidP="00851AC1">
      <w:pPr>
        <w:shd w:val="clear" w:color="auto" w:fill="F5F5F5"/>
        <w:jc w:val="left"/>
        <w:textAlignment w:val="top"/>
        <w:rPr>
          <w:sz w:val="22"/>
          <w:szCs w:val="22"/>
          <w:lang w:val="el-GR" w:eastAsia="el-GR"/>
        </w:rPr>
      </w:pPr>
    </w:p>
    <w:p w:rsidR="00851AC1" w:rsidRPr="00A23580" w:rsidRDefault="00851AC1" w:rsidP="00851AC1">
      <w:pPr>
        <w:shd w:val="clear" w:color="auto" w:fill="F5F5F5"/>
        <w:jc w:val="left"/>
        <w:textAlignment w:val="top"/>
        <w:rPr>
          <w:sz w:val="22"/>
          <w:szCs w:val="22"/>
          <w:lang w:val="el-GR" w:eastAsia="el-GR"/>
        </w:rPr>
      </w:pPr>
      <w:r w:rsidRPr="00A23580">
        <w:rPr>
          <w:sz w:val="22"/>
          <w:szCs w:val="22"/>
          <w:lang w:val="el-GR" w:eastAsia="el-GR"/>
        </w:rPr>
        <w:t>Υπομαγνησιαιμία</w:t>
      </w:r>
    </w:p>
    <w:p w:rsidR="00851AC1" w:rsidRPr="00A23580" w:rsidRDefault="00851AC1" w:rsidP="00851AC1">
      <w:pPr>
        <w:shd w:val="clear" w:color="auto" w:fill="F5F5F5"/>
        <w:jc w:val="left"/>
        <w:textAlignment w:val="top"/>
        <w:rPr>
          <w:sz w:val="22"/>
          <w:szCs w:val="22"/>
          <w:lang w:val="el-GR" w:eastAsia="el-GR"/>
        </w:rPr>
      </w:pPr>
      <w:r w:rsidRPr="00A23580">
        <w:rPr>
          <w:sz w:val="22"/>
          <w:szCs w:val="22"/>
          <w:lang w:val="el-GR" w:eastAsia="el-GR"/>
        </w:rPr>
        <w:t xml:space="preserve">Σοβαρή υπομαγνησιαιμία έχει αναφερθεί σε ασθενείς που έλαβαν θεραπεία με αναστολείς αντλίας πρωτονίων, όπως ομεπραζόλη για τουλάχιστον τρεις μήνες, και στις περισσότερες περιπτώσεις, για ένα χρόνο. Σοβαρές εκδηλώσεις υπομαγνησιαιμίας, όπως κόπωση, τετανία, παραλήρημα, σπασμούς, ζάλη και κοιλιακή αρρυθμία μπορεί να συμβούν, αλλά μπορεί να αρχίσει ύπουλα και να αγνοηθεί. </w:t>
      </w:r>
      <w:r w:rsidRPr="00A23580">
        <w:rPr>
          <w:sz w:val="22"/>
          <w:szCs w:val="22"/>
          <w:lang w:val="el-GR" w:eastAsia="el-GR"/>
        </w:rPr>
        <w:lastRenderedPageBreak/>
        <w:t>Στην πλειονότητα των προσβεβλημένων ασθενών, η υπομαγνησιαιμία βελτιώθηκε μετά την αντικατάσταση του μαγνησίου και τη διακοπή του αναστολέα αντλίας πρωτονίων.</w:t>
      </w:r>
    </w:p>
    <w:p w:rsidR="00851AC1" w:rsidRPr="00A23580" w:rsidRDefault="00851AC1" w:rsidP="00851AC1">
      <w:pPr>
        <w:shd w:val="clear" w:color="auto" w:fill="F5F5F5"/>
        <w:jc w:val="left"/>
        <w:textAlignment w:val="top"/>
        <w:rPr>
          <w:sz w:val="22"/>
          <w:szCs w:val="22"/>
          <w:lang w:val="el-GR" w:eastAsia="el-GR"/>
        </w:rPr>
      </w:pPr>
      <w:r w:rsidRPr="00A23580">
        <w:rPr>
          <w:sz w:val="22"/>
          <w:szCs w:val="22"/>
          <w:lang w:val="el-GR" w:eastAsia="el-GR"/>
        </w:rPr>
        <w:t>Για τους ασθενείς που αναμένεται να είναι υπό παρατεταμένη θεραπεία ή που λαμβάνουν αναστολείς αντλίας πρωτονίων με διγοξίνη ή φάρμακα που μπορεί να προκαλέσουν υπομαγνησιαιμία (π.χ., διουρητικά), οι επαγγελματίες υγείας θα πρέπει να εξετάζουν τη μέτρηση των επιπέδων μαγνησίου πριν την έναρξη της θεραπείας με αναστολέα αντλίας πρωτονίων και περιοδικά κατά τη διάρκεια της θεραπείας.</w:t>
      </w:r>
    </w:p>
    <w:p w:rsidR="004B1D87" w:rsidRPr="00A23580" w:rsidRDefault="004B1D87" w:rsidP="00C74232">
      <w:pPr>
        <w:pStyle w:val="Style5"/>
        <w:widowControl/>
        <w:spacing w:line="278" w:lineRule="exact"/>
        <w:ind w:right="45"/>
        <w:rPr>
          <w:rStyle w:val="FontStyle34"/>
        </w:rPr>
      </w:pPr>
    </w:p>
    <w:p w:rsidR="00580177" w:rsidRPr="00A23580" w:rsidRDefault="00580177" w:rsidP="00580177">
      <w:pPr>
        <w:shd w:val="clear" w:color="auto" w:fill="F5F5F5"/>
        <w:jc w:val="left"/>
        <w:textAlignment w:val="top"/>
        <w:rPr>
          <w:i/>
          <w:sz w:val="22"/>
          <w:szCs w:val="22"/>
          <w:lang w:val="el-GR" w:eastAsia="el-GR"/>
        </w:rPr>
      </w:pPr>
      <w:r w:rsidRPr="00A23580">
        <w:rPr>
          <w:i/>
          <w:sz w:val="22"/>
          <w:szCs w:val="22"/>
          <w:lang w:val="el-GR" w:eastAsia="el-GR"/>
        </w:rPr>
        <w:t>Παρεμβολή με εργαστηριακές εξετάσεις</w:t>
      </w:r>
    </w:p>
    <w:p w:rsidR="00580177" w:rsidRPr="00A23580" w:rsidRDefault="00580177" w:rsidP="00580177">
      <w:pPr>
        <w:rPr>
          <w:i/>
          <w:sz w:val="22"/>
          <w:szCs w:val="22"/>
          <w:lang w:val="el-GR"/>
        </w:rPr>
      </w:pPr>
      <w:r w:rsidRPr="00A23580">
        <w:rPr>
          <w:sz w:val="22"/>
          <w:szCs w:val="22"/>
          <w:lang w:val="el-GR" w:eastAsia="el-GR"/>
        </w:rPr>
        <w:t xml:space="preserve">Αυξημένα επίπεδα </w:t>
      </w:r>
      <w:r w:rsidRPr="00A23580">
        <w:rPr>
          <w:sz w:val="22"/>
          <w:szCs w:val="22"/>
          <w:lang w:val="en-US" w:eastAsia="el-GR"/>
        </w:rPr>
        <w:t>CgA</w:t>
      </w:r>
      <w:r w:rsidRPr="00A23580">
        <w:rPr>
          <w:sz w:val="22"/>
          <w:szCs w:val="22"/>
          <w:lang w:val="el-GR" w:eastAsia="el-GR"/>
        </w:rPr>
        <w:t xml:space="preserve"> μπορεί να παρεμβαίνουν στην εξέταση για νευροενδοκρινείς όγκους. Για να αποφευχθεί αυτή η παρεμβολή η θεραπεία με ομεπραζόλη θα πρέπει να διακόπτεται προσωρινά, 5 ημέρες πριν την μέτρηση του </w:t>
      </w:r>
      <w:r w:rsidRPr="00A23580">
        <w:rPr>
          <w:sz w:val="22"/>
          <w:szCs w:val="22"/>
          <w:lang w:val="en-US" w:eastAsia="el-GR"/>
        </w:rPr>
        <w:t>CgA</w:t>
      </w:r>
      <w:r w:rsidRPr="00A23580">
        <w:rPr>
          <w:sz w:val="22"/>
          <w:szCs w:val="22"/>
          <w:lang w:val="el-GR" w:eastAsia="el-GR"/>
        </w:rPr>
        <w:t>.</w:t>
      </w:r>
    </w:p>
    <w:p w:rsidR="00580177" w:rsidRPr="00A23580" w:rsidRDefault="00580177" w:rsidP="00C74232">
      <w:pPr>
        <w:pStyle w:val="Style5"/>
        <w:widowControl/>
        <w:spacing w:line="278" w:lineRule="exact"/>
        <w:ind w:right="45"/>
        <w:rPr>
          <w:rStyle w:val="FontStyle34"/>
        </w:rPr>
      </w:pPr>
    </w:p>
    <w:p w:rsidR="00B90843" w:rsidRPr="00A23580" w:rsidRDefault="00BE025A" w:rsidP="00C74232">
      <w:pPr>
        <w:pStyle w:val="Style5"/>
        <w:widowControl/>
        <w:spacing w:line="278" w:lineRule="exact"/>
        <w:ind w:right="43"/>
        <w:rPr>
          <w:rStyle w:val="FontStyle34"/>
          <w:b/>
        </w:rPr>
      </w:pPr>
      <w:r w:rsidRPr="00A23580">
        <w:rPr>
          <w:rStyle w:val="FontStyle34"/>
          <w:b/>
        </w:rPr>
        <w:t xml:space="preserve">4.5 </w:t>
      </w:r>
      <w:r w:rsidR="00B90843" w:rsidRPr="00A23580">
        <w:rPr>
          <w:rStyle w:val="FontStyle34"/>
          <w:b/>
        </w:rPr>
        <w:t>Αλληλεπιδράσεις με άλλα φαρμακευτικά προϊόντα και άλλες μορφές αλληλεπίδρασης</w:t>
      </w:r>
    </w:p>
    <w:p w:rsidR="00615046" w:rsidRPr="00A23580" w:rsidRDefault="00615046" w:rsidP="00C74232">
      <w:pPr>
        <w:pStyle w:val="Style5"/>
        <w:widowControl/>
        <w:spacing w:line="278" w:lineRule="exact"/>
        <w:ind w:right="43"/>
        <w:rPr>
          <w:rStyle w:val="FontStyle34"/>
        </w:rPr>
      </w:pPr>
    </w:p>
    <w:p w:rsidR="00B90843" w:rsidRPr="00A23580" w:rsidRDefault="00B00000" w:rsidP="00C74232">
      <w:pPr>
        <w:pStyle w:val="Style5"/>
        <w:widowControl/>
        <w:spacing w:line="278" w:lineRule="exact"/>
        <w:ind w:right="43"/>
        <w:rPr>
          <w:rStyle w:val="FontStyle34"/>
          <w:i/>
          <w:u w:val="single"/>
        </w:rPr>
      </w:pPr>
      <w:r w:rsidRPr="00A23580">
        <w:rPr>
          <w:rStyle w:val="FontStyle34"/>
          <w:i/>
          <w:u w:val="single"/>
        </w:rPr>
        <w:t xml:space="preserve">Επιδράσεις </w:t>
      </w:r>
      <w:r w:rsidR="00615046" w:rsidRPr="00A23580">
        <w:rPr>
          <w:rStyle w:val="FontStyle34"/>
          <w:i/>
          <w:u w:val="single"/>
        </w:rPr>
        <w:t>της ομεπραζόλης στη φαρμακοκινητική άλλων δραστικών ουσιών</w:t>
      </w:r>
    </w:p>
    <w:p w:rsidR="00615046" w:rsidRPr="00A23580" w:rsidRDefault="00615046" w:rsidP="00C74232">
      <w:pPr>
        <w:pStyle w:val="Style5"/>
        <w:widowControl/>
        <w:spacing w:line="278" w:lineRule="exact"/>
        <w:ind w:right="43"/>
        <w:rPr>
          <w:rStyle w:val="FontStyle34"/>
          <w:u w:val="single"/>
        </w:rPr>
      </w:pPr>
    </w:p>
    <w:p w:rsidR="00615046" w:rsidRPr="00A23580" w:rsidRDefault="00615046" w:rsidP="00C74232">
      <w:pPr>
        <w:pStyle w:val="Style5"/>
        <w:widowControl/>
        <w:spacing w:line="278" w:lineRule="exact"/>
        <w:ind w:right="43"/>
        <w:rPr>
          <w:rStyle w:val="FontStyle34"/>
          <w:u w:val="single"/>
        </w:rPr>
      </w:pPr>
      <w:r w:rsidRPr="00A23580">
        <w:rPr>
          <w:rStyle w:val="FontStyle34"/>
          <w:u w:val="single"/>
        </w:rPr>
        <w:t xml:space="preserve">Δραστικές ουσίες </w:t>
      </w:r>
      <w:r w:rsidR="00BE025A" w:rsidRPr="00A23580">
        <w:rPr>
          <w:rStyle w:val="FontStyle34"/>
          <w:u w:val="single"/>
        </w:rPr>
        <w:t>με</w:t>
      </w:r>
      <w:r w:rsidRPr="00A23580">
        <w:rPr>
          <w:rStyle w:val="FontStyle34"/>
          <w:u w:val="single"/>
        </w:rPr>
        <w:t xml:space="preserve"> απορρόφησή</w:t>
      </w:r>
      <w:r w:rsidR="00B3762A" w:rsidRPr="00A23580">
        <w:rPr>
          <w:rStyle w:val="FontStyle34"/>
          <w:u w:val="single"/>
        </w:rPr>
        <w:t xml:space="preserve"> </w:t>
      </w:r>
      <w:r w:rsidR="00BE025A" w:rsidRPr="00A23580">
        <w:rPr>
          <w:rStyle w:val="FontStyle34"/>
          <w:u w:val="single"/>
        </w:rPr>
        <w:t>που</w:t>
      </w:r>
      <w:r w:rsidR="00B3762A" w:rsidRPr="00A23580">
        <w:rPr>
          <w:rStyle w:val="FontStyle34"/>
          <w:u w:val="single"/>
        </w:rPr>
        <w:t xml:space="preserve"> εξαρτάται από το</w:t>
      </w:r>
      <w:r w:rsidRPr="00A23580">
        <w:rPr>
          <w:rStyle w:val="FontStyle34"/>
          <w:u w:val="single"/>
        </w:rPr>
        <w:t xml:space="preserve"> </w:t>
      </w:r>
      <w:r w:rsidRPr="00A23580">
        <w:rPr>
          <w:rStyle w:val="FontStyle34"/>
          <w:u w:val="single"/>
          <w:lang w:val="en-US"/>
        </w:rPr>
        <w:t>p</w:t>
      </w:r>
      <w:r w:rsidRPr="00A23580">
        <w:rPr>
          <w:rStyle w:val="FontStyle34"/>
          <w:u w:val="single"/>
        </w:rPr>
        <w:t>Η</w:t>
      </w:r>
    </w:p>
    <w:p w:rsidR="00AF0963" w:rsidRPr="00A23580" w:rsidRDefault="00615046" w:rsidP="00C74232">
      <w:pPr>
        <w:pStyle w:val="Style5"/>
        <w:widowControl/>
        <w:spacing w:line="278" w:lineRule="exact"/>
        <w:ind w:right="43"/>
        <w:rPr>
          <w:rStyle w:val="FontStyle34"/>
        </w:rPr>
      </w:pPr>
      <w:r w:rsidRPr="00A23580">
        <w:rPr>
          <w:rStyle w:val="FontStyle34"/>
        </w:rPr>
        <w:t xml:space="preserve">Η μειωμένη ενδογαστρική οξύτητα κατά τη διάρκεια της θεραπείας με ομεπραζόλη μπορεί να αυξήσει ή να μειώσει την απορρόφηση των δραστικών ουσιών </w:t>
      </w:r>
      <w:r w:rsidR="00B3762A" w:rsidRPr="00A23580">
        <w:rPr>
          <w:rStyle w:val="FontStyle34"/>
        </w:rPr>
        <w:t xml:space="preserve">με απορόφηση που εξαρτάται από το γαστρικό </w:t>
      </w:r>
      <w:r w:rsidRPr="00A23580">
        <w:rPr>
          <w:rStyle w:val="FontStyle34"/>
          <w:lang w:val="en-US"/>
        </w:rPr>
        <w:t>p</w:t>
      </w:r>
      <w:r w:rsidRPr="00A23580">
        <w:rPr>
          <w:rStyle w:val="FontStyle34"/>
        </w:rPr>
        <w:t>Η</w:t>
      </w:r>
      <w:r w:rsidR="00AF0963" w:rsidRPr="00A23580">
        <w:rPr>
          <w:rStyle w:val="FontStyle34"/>
        </w:rPr>
        <w:t>.</w:t>
      </w:r>
      <w:r w:rsidRPr="00A23580">
        <w:rPr>
          <w:rStyle w:val="FontStyle34"/>
        </w:rPr>
        <w:t xml:space="preserve"> </w:t>
      </w:r>
    </w:p>
    <w:p w:rsidR="00AF0963" w:rsidRPr="00A23580" w:rsidRDefault="00AF0963" w:rsidP="00C74232">
      <w:pPr>
        <w:pStyle w:val="Style5"/>
        <w:widowControl/>
        <w:spacing w:line="278" w:lineRule="exact"/>
        <w:ind w:right="43"/>
        <w:rPr>
          <w:rStyle w:val="FontStyle34"/>
        </w:rPr>
      </w:pPr>
    </w:p>
    <w:p w:rsidR="00AF0963" w:rsidRPr="00A23580" w:rsidRDefault="00D91766" w:rsidP="00C74232">
      <w:pPr>
        <w:pStyle w:val="Style5"/>
        <w:widowControl/>
        <w:spacing w:line="278" w:lineRule="exact"/>
        <w:ind w:right="43"/>
        <w:rPr>
          <w:rStyle w:val="FontStyle34"/>
          <w:i/>
        </w:rPr>
      </w:pPr>
      <w:r w:rsidRPr="00A23580">
        <w:rPr>
          <w:rStyle w:val="FontStyle34"/>
          <w:i/>
        </w:rPr>
        <w:t>Νελφ</w:t>
      </w:r>
      <w:r w:rsidR="00F22471" w:rsidRPr="00A23580">
        <w:rPr>
          <w:rStyle w:val="FontStyle34"/>
          <w:i/>
        </w:rPr>
        <w:t>ιναβίρη,</w:t>
      </w:r>
      <w:r w:rsidRPr="00A23580">
        <w:rPr>
          <w:rStyle w:val="FontStyle34"/>
          <w:i/>
        </w:rPr>
        <w:t xml:space="preserve"> α</w:t>
      </w:r>
      <w:r w:rsidR="00F22471" w:rsidRPr="00A23580">
        <w:rPr>
          <w:rStyle w:val="FontStyle34"/>
          <w:i/>
        </w:rPr>
        <w:t>ταζαναβίρη</w:t>
      </w:r>
    </w:p>
    <w:p w:rsidR="00AF0963" w:rsidRPr="00A23580" w:rsidRDefault="00D91766" w:rsidP="00C74232">
      <w:pPr>
        <w:pStyle w:val="Style5"/>
        <w:widowControl/>
        <w:spacing w:line="278" w:lineRule="exact"/>
        <w:ind w:right="43"/>
        <w:rPr>
          <w:rStyle w:val="FontStyle34"/>
        </w:rPr>
      </w:pPr>
      <w:r w:rsidRPr="00A23580">
        <w:rPr>
          <w:rStyle w:val="FontStyle34"/>
        </w:rPr>
        <w:t>Τα επίπεδα ν</w:t>
      </w:r>
      <w:r w:rsidR="00F22471" w:rsidRPr="00A23580">
        <w:rPr>
          <w:rStyle w:val="FontStyle34"/>
        </w:rPr>
        <w:t>ελ</w:t>
      </w:r>
      <w:r w:rsidRPr="00A23580">
        <w:rPr>
          <w:rStyle w:val="FontStyle34"/>
        </w:rPr>
        <w:t>φ</w:t>
      </w:r>
      <w:r w:rsidR="00F22471" w:rsidRPr="00A23580">
        <w:rPr>
          <w:rStyle w:val="FontStyle34"/>
        </w:rPr>
        <w:t>ιναβίρη</w:t>
      </w:r>
      <w:r w:rsidRPr="00A23580">
        <w:rPr>
          <w:rStyle w:val="FontStyle34"/>
        </w:rPr>
        <w:t>ς</w:t>
      </w:r>
      <w:r w:rsidR="00AF0963" w:rsidRPr="00A23580">
        <w:rPr>
          <w:rStyle w:val="FontStyle34"/>
        </w:rPr>
        <w:t xml:space="preserve"> και </w:t>
      </w:r>
      <w:r w:rsidRPr="00A23580">
        <w:rPr>
          <w:rStyle w:val="FontStyle34"/>
        </w:rPr>
        <w:t>α</w:t>
      </w:r>
      <w:r w:rsidR="00F22471" w:rsidRPr="00A23580">
        <w:rPr>
          <w:rStyle w:val="FontStyle34"/>
        </w:rPr>
        <w:t>ταζαναβίρη</w:t>
      </w:r>
      <w:r w:rsidRPr="00A23580">
        <w:rPr>
          <w:rStyle w:val="FontStyle34"/>
        </w:rPr>
        <w:t>ς στο πλάσμα</w:t>
      </w:r>
      <w:r w:rsidR="00AF0963" w:rsidRPr="00A23580">
        <w:rPr>
          <w:rStyle w:val="FontStyle34"/>
        </w:rPr>
        <w:t xml:space="preserve"> μειώνονται σ</w:t>
      </w:r>
      <w:r w:rsidR="00322F5C" w:rsidRPr="00A23580">
        <w:rPr>
          <w:rStyle w:val="FontStyle34"/>
        </w:rPr>
        <w:t xml:space="preserve">ε </w:t>
      </w:r>
      <w:r w:rsidR="00AF0963" w:rsidRPr="00A23580">
        <w:rPr>
          <w:rStyle w:val="FontStyle34"/>
        </w:rPr>
        <w:t xml:space="preserve">περίπτωση συγχορήγησης με ομεπραζόλη. </w:t>
      </w:r>
    </w:p>
    <w:p w:rsidR="00D91766" w:rsidRPr="00A23580" w:rsidRDefault="00D91766" w:rsidP="00C74232">
      <w:pPr>
        <w:pStyle w:val="Style5"/>
        <w:widowControl/>
        <w:spacing w:line="278" w:lineRule="exact"/>
        <w:ind w:right="43"/>
        <w:rPr>
          <w:rStyle w:val="FontStyle34"/>
        </w:rPr>
      </w:pPr>
    </w:p>
    <w:p w:rsidR="00AF0963" w:rsidRPr="00A23580" w:rsidRDefault="00AF0963" w:rsidP="00C74232">
      <w:pPr>
        <w:pStyle w:val="Style5"/>
        <w:widowControl/>
        <w:spacing w:line="278" w:lineRule="exact"/>
        <w:ind w:right="43"/>
        <w:rPr>
          <w:rStyle w:val="FontStyle34"/>
        </w:rPr>
      </w:pPr>
      <w:r w:rsidRPr="00A23580">
        <w:rPr>
          <w:rStyle w:val="FontStyle34"/>
        </w:rPr>
        <w:t xml:space="preserve">Ταυτόχρονη χορήγηση ομεπραζόλης με </w:t>
      </w:r>
      <w:r w:rsidR="00D91766" w:rsidRPr="00A23580">
        <w:rPr>
          <w:rStyle w:val="FontStyle34"/>
        </w:rPr>
        <w:t>ν</w:t>
      </w:r>
      <w:r w:rsidR="00F22471" w:rsidRPr="00A23580">
        <w:rPr>
          <w:rStyle w:val="FontStyle34"/>
        </w:rPr>
        <w:t>ελ</w:t>
      </w:r>
      <w:r w:rsidR="00D91766" w:rsidRPr="00A23580">
        <w:rPr>
          <w:rStyle w:val="FontStyle34"/>
        </w:rPr>
        <w:t>φ</w:t>
      </w:r>
      <w:r w:rsidR="00F22471" w:rsidRPr="00A23580">
        <w:rPr>
          <w:rStyle w:val="FontStyle34"/>
        </w:rPr>
        <w:t>ιναβίρη</w:t>
      </w:r>
      <w:r w:rsidR="00322F5C" w:rsidRPr="00A23580">
        <w:rPr>
          <w:rStyle w:val="FontStyle34"/>
        </w:rPr>
        <w:t xml:space="preserve"> αντενδείκνυται </w:t>
      </w:r>
      <w:r w:rsidRPr="00A23580">
        <w:rPr>
          <w:rStyle w:val="FontStyle34"/>
        </w:rPr>
        <w:t>(βλ. παράγ</w:t>
      </w:r>
      <w:r w:rsidR="00C062AE" w:rsidRPr="00A23580">
        <w:rPr>
          <w:rStyle w:val="FontStyle34"/>
        </w:rPr>
        <w:t>ρ</w:t>
      </w:r>
      <w:r w:rsidRPr="00A23580">
        <w:rPr>
          <w:rStyle w:val="FontStyle34"/>
        </w:rPr>
        <w:t xml:space="preserve">αφο 4.3). Συγχορήγηση ομεπραζόλης </w:t>
      </w:r>
      <w:r w:rsidR="00C062AE" w:rsidRPr="00A23580">
        <w:rPr>
          <w:rStyle w:val="FontStyle34"/>
        </w:rPr>
        <w:t xml:space="preserve">(40 </w:t>
      </w:r>
      <w:r w:rsidR="00C062AE" w:rsidRPr="00A23580">
        <w:rPr>
          <w:sz w:val="22"/>
          <w:szCs w:val="22"/>
        </w:rPr>
        <w:t>mg μία φορά ημερ</w:t>
      </w:r>
      <w:r w:rsidR="00D91766" w:rsidRPr="00A23580">
        <w:rPr>
          <w:sz w:val="22"/>
          <w:szCs w:val="22"/>
        </w:rPr>
        <w:t xml:space="preserve">ησίως) μείωσε τη μέση έκθεση </w:t>
      </w:r>
      <w:r w:rsidR="00D91766" w:rsidRPr="00A23580">
        <w:rPr>
          <w:rStyle w:val="FontStyle34"/>
        </w:rPr>
        <w:t xml:space="preserve">νελφιναβίρης κατά </w:t>
      </w:r>
      <w:r w:rsidR="00322F5C" w:rsidRPr="00A23580">
        <w:rPr>
          <w:rStyle w:val="FontStyle34"/>
        </w:rPr>
        <w:t>40</w:t>
      </w:r>
      <w:r w:rsidR="00C062AE" w:rsidRPr="00A23580">
        <w:rPr>
          <w:rStyle w:val="FontStyle34"/>
        </w:rPr>
        <w:t xml:space="preserve">% </w:t>
      </w:r>
      <w:r w:rsidR="00322F5C" w:rsidRPr="00A23580">
        <w:rPr>
          <w:rStyle w:val="FontStyle34"/>
        </w:rPr>
        <w:t xml:space="preserve">περίπου </w:t>
      </w:r>
      <w:r w:rsidR="00C062AE" w:rsidRPr="00A23580">
        <w:rPr>
          <w:rStyle w:val="FontStyle34"/>
        </w:rPr>
        <w:t xml:space="preserve">και </w:t>
      </w:r>
      <w:r w:rsidR="00753DAF" w:rsidRPr="00A23580">
        <w:rPr>
          <w:rStyle w:val="FontStyle34"/>
        </w:rPr>
        <w:t xml:space="preserve">η μέση </w:t>
      </w:r>
      <w:r w:rsidR="00D91766" w:rsidRPr="00A23580">
        <w:rPr>
          <w:rStyle w:val="FontStyle34"/>
        </w:rPr>
        <w:t>έκθεση του φαρμακολογικά δραστικού</w:t>
      </w:r>
      <w:r w:rsidR="00753DAF" w:rsidRPr="00A23580">
        <w:rPr>
          <w:rStyle w:val="FontStyle34"/>
        </w:rPr>
        <w:t xml:space="preserve"> </w:t>
      </w:r>
      <w:r w:rsidR="00C062AE" w:rsidRPr="00A23580">
        <w:rPr>
          <w:rStyle w:val="FontStyle34"/>
        </w:rPr>
        <w:t xml:space="preserve"> μεταβολίτη </w:t>
      </w:r>
      <w:r w:rsidR="00753DAF" w:rsidRPr="00A23580">
        <w:rPr>
          <w:rStyle w:val="FontStyle34"/>
        </w:rPr>
        <w:t>Μ8</w:t>
      </w:r>
      <w:r w:rsidR="00D91766" w:rsidRPr="00A23580">
        <w:rPr>
          <w:rStyle w:val="FontStyle34"/>
        </w:rPr>
        <w:t xml:space="preserve"> μειώθηκε κατά </w:t>
      </w:r>
      <w:r w:rsidR="00753DAF" w:rsidRPr="00A23580">
        <w:rPr>
          <w:rStyle w:val="FontStyle34"/>
        </w:rPr>
        <w:t>75- 90 %</w:t>
      </w:r>
      <w:r w:rsidR="00322F5C" w:rsidRPr="00A23580">
        <w:rPr>
          <w:rStyle w:val="FontStyle34"/>
        </w:rPr>
        <w:t xml:space="preserve"> περίπου</w:t>
      </w:r>
      <w:r w:rsidR="00753DAF" w:rsidRPr="00A23580">
        <w:rPr>
          <w:rStyle w:val="FontStyle34"/>
        </w:rPr>
        <w:t>. Η αλλη</w:t>
      </w:r>
      <w:r w:rsidR="00D91766" w:rsidRPr="00A23580">
        <w:rPr>
          <w:rStyle w:val="FontStyle34"/>
        </w:rPr>
        <w:t>λεπίδραση μπορεί επίσης να εμπλέκει</w:t>
      </w:r>
      <w:r w:rsidR="00753DAF" w:rsidRPr="00A23580">
        <w:rPr>
          <w:rStyle w:val="FontStyle34"/>
        </w:rPr>
        <w:t xml:space="preserve"> </w:t>
      </w:r>
      <w:r w:rsidR="00874660" w:rsidRPr="00A23580">
        <w:rPr>
          <w:rStyle w:val="FontStyle34"/>
        </w:rPr>
        <w:t>σ</w:t>
      </w:r>
      <w:r w:rsidR="00753DAF" w:rsidRPr="00A23580">
        <w:rPr>
          <w:rStyle w:val="FontStyle34"/>
        </w:rPr>
        <w:t xml:space="preserve">την αναστολή του ενζύμου </w:t>
      </w:r>
      <w:r w:rsidR="00753DAF" w:rsidRPr="00A23580">
        <w:rPr>
          <w:rStyle w:val="FontStyle34"/>
          <w:lang w:val="en-US"/>
        </w:rPr>
        <w:t>CYP</w:t>
      </w:r>
      <w:r w:rsidR="00753DAF" w:rsidRPr="00A23580">
        <w:rPr>
          <w:rStyle w:val="FontStyle34"/>
        </w:rPr>
        <w:t>2</w:t>
      </w:r>
      <w:r w:rsidR="00753DAF" w:rsidRPr="00A23580">
        <w:rPr>
          <w:rStyle w:val="FontStyle34"/>
          <w:lang w:val="en-US"/>
        </w:rPr>
        <w:t>C</w:t>
      </w:r>
      <w:r w:rsidR="00753DAF" w:rsidRPr="00A23580">
        <w:rPr>
          <w:rStyle w:val="FontStyle34"/>
        </w:rPr>
        <w:t>19.</w:t>
      </w:r>
    </w:p>
    <w:p w:rsidR="00D91766" w:rsidRPr="00A23580" w:rsidRDefault="00D91766" w:rsidP="00C74232">
      <w:pPr>
        <w:pStyle w:val="Style5"/>
        <w:widowControl/>
        <w:spacing w:line="278" w:lineRule="exact"/>
        <w:ind w:right="43"/>
        <w:rPr>
          <w:rStyle w:val="FontStyle34"/>
        </w:rPr>
      </w:pPr>
    </w:p>
    <w:p w:rsidR="00753DAF" w:rsidRPr="00A23580" w:rsidRDefault="00753DAF" w:rsidP="00C74232">
      <w:pPr>
        <w:pStyle w:val="Style5"/>
        <w:widowControl/>
        <w:spacing w:line="278" w:lineRule="exact"/>
        <w:ind w:right="43"/>
        <w:rPr>
          <w:rStyle w:val="FontStyle34"/>
        </w:rPr>
      </w:pPr>
      <w:r w:rsidRPr="00A23580">
        <w:rPr>
          <w:rStyle w:val="FontStyle34"/>
        </w:rPr>
        <w:t xml:space="preserve">Ταυτόχρονη χορήγηση ομεπραζόλης με </w:t>
      </w:r>
      <w:r w:rsidR="00F22471" w:rsidRPr="00A23580">
        <w:rPr>
          <w:rStyle w:val="FontStyle34"/>
        </w:rPr>
        <w:t>αταζαναβίρη</w:t>
      </w:r>
      <w:r w:rsidRPr="00A23580">
        <w:rPr>
          <w:rStyle w:val="FontStyle34"/>
        </w:rPr>
        <w:t xml:space="preserve"> </w:t>
      </w:r>
      <w:r w:rsidR="00D91766" w:rsidRPr="00A23580">
        <w:rPr>
          <w:rStyle w:val="FontStyle34"/>
        </w:rPr>
        <w:t>δεν συνίσταται</w:t>
      </w:r>
      <w:r w:rsidR="00322F5C" w:rsidRPr="00A23580">
        <w:rPr>
          <w:rStyle w:val="FontStyle34"/>
        </w:rPr>
        <w:t xml:space="preserve"> </w:t>
      </w:r>
      <w:r w:rsidRPr="00A23580">
        <w:rPr>
          <w:rStyle w:val="FontStyle34"/>
        </w:rPr>
        <w:t>(βλ. παράγραφο 4.4). Συ</w:t>
      </w:r>
      <w:r w:rsidR="00D91766" w:rsidRPr="00A23580">
        <w:rPr>
          <w:rStyle w:val="FontStyle34"/>
        </w:rPr>
        <w:t xml:space="preserve">γχορήγηση </w:t>
      </w:r>
      <w:r w:rsidRPr="00A23580">
        <w:rPr>
          <w:rStyle w:val="FontStyle34"/>
        </w:rPr>
        <w:t xml:space="preserve">ομεπραζόλης (40 </w:t>
      </w:r>
      <w:r w:rsidRPr="00A23580">
        <w:rPr>
          <w:sz w:val="22"/>
          <w:szCs w:val="22"/>
        </w:rPr>
        <w:t xml:space="preserve">mg μία φορά ημερησίως) και </w:t>
      </w:r>
      <w:r w:rsidR="00F22471" w:rsidRPr="00A23580">
        <w:rPr>
          <w:rStyle w:val="FontStyle34"/>
        </w:rPr>
        <w:t>αταζαναβίρη</w:t>
      </w:r>
      <w:r w:rsidR="00D91766" w:rsidRPr="00A23580">
        <w:rPr>
          <w:rStyle w:val="FontStyle34"/>
        </w:rPr>
        <w:t>ς</w:t>
      </w:r>
      <w:r w:rsidRPr="00A23580">
        <w:rPr>
          <w:rStyle w:val="FontStyle34"/>
        </w:rPr>
        <w:t xml:space="preserve"> 300</w:t>
      </w:r>
      <w:r w:rsidRPr="00A23580">
        <w:rPr>
          <w:sz w:val="22"/>
          <w:szCs w:val="22"/>
        </w:rPr>
        <w:t xml:space="preserve"> mg/ </w:t>
      </w:r>
      <w:r w:rsidR="00F22471" w:rsidRPr="00A23580">
        <w:rPr>
          <w:sz w:val="22"/>
          <w:szCs w:val="22"/>
        </w:rPr>
        <w:t>ριτοναβίρη</w:t>
      </w:r>
      <w:r w:rsidR="00D91766" w:rsidRPr="00A23580">
        <w:rPr>
          <w:sz w:val="22"/>
          <w:szCs w:val="22"/>
        </w:rPr>
        <w:t>ς</w:t>
      </w:r>
      <w:r w:rsidRPr="00A23580">
        <w:rPr>
          <w:sz w:val="22"/>
          <w:szCs w:val="22"/>
        </w:rPr>
        <w:t xml:space="preserve"> 100 mg</w:t>
      </w:r>
      <w:r w:rsidR="008F7049" w:rsidRPr="00A23580">
        <w:rPr>
          <w:sz w:val="22"/>
          <w:szCs w:val="22"/>
        </w:rPr>
        <w:t xml:space="preserve"> σε υγιείς εθελοντές είχε σαν αποτέλεσμα</w:t>
      </w:r>
      <w:r w:rsidR="00D91766" w:rsidRPr="00A23580">
        <w:rPr>
          <w:sz w:val="22"/>
          <w:szCs w:val="22"/>
        </w:rPr>
        <w:t xml:space="preserve"> μείωση κατά 75 % της έκθεσης </w:t>
      </w:r>
      <w:r w:rsidR="008F7049" w:rsidRPr="00A23580">
        <w:rPr>
          <w:sz w:val="22"/>
          <w:szCs w:val="22"/>
        </w:rPr>
        <w:t xml:space="preserve"> </w:t>
      </w:r>
      <w:r w:rsidR="00F22471" w:rsidRPr="00A23580">
        <w:rPr>
          <w:rStyle w:val="FontStyle34"/>
        </w:rPr>
        <w:t>αταζαναβίρη</w:t>
      </w:r>
      <w:r w:rsidR="00D91766" w:rsidRPr="00A23580">
        <w:rPr>
          <w:rStyle w:val="FontStyle34"/>
        </w:rPr>
        <w:t>ς. Αυξηση</w:t>
      </w:r>
      <w:r w:rsidR="008F7049" w:rsidRPr="00A23580">
        <w:rPr>
          <w:rStyle w:val="FontStyle34"/>
        </w:rPr>
        <w:t xml:space="preserve"> τη</w:t>
      </w:r>
      <w:r w:rsidR="00D91766" w:rsidRPr="00A23580">
        <w:rPr>
          <w:rStyle w:val="FontStyle34"/>
        </w:rPr>
        <w:t>ς</w:t>
      </w:r>
      <w:r w:rsidR="008F7049" w:rsidRPr="00A23580">
        <w:rPr>
          <w:rStyle w:val="FontStyle34"/>
        </w:rPr>
        <w:t xml:space="preserve"> δόση</w:t>
      </w:r>
      <w:r w:rsidR="00D91766" w:rsidRPr="00A23580">
        <w:rPr>
          <w:rStyle w:val="FontStyle34"/>
        </w:rPr>
        <w:t>ς της</w:t>
      </w:r>
      <w:r w:rsidR="008F7049" w:rsidRPr="00A23580">
        <w:rPr>
          <w:rStyle w:val="FontStyle34"/>
        </w:rPr>
        <w:t xml:space="preserve"> </w:t>
      </w:r>
      <w:r w:rsidR="00F22471" w:rsidRPr="00A23580">
        <w:rPr>
          <w:rStyle w:val="FontStyle34"/>
        </w:rPr>
        <w:t>αταζαναβίρη</w:t>
      </w:r>
      <w:r w:rsidR="00D91766" w:rsidRPr="00A23580">
        <w:rPr>
          <w:rStyle w:val="FontStyle34"/>
        </w:rPr>
        <w:t>ς</w:t>
      </w:r>
      <w:r w:rsidR="00F22471" w:rsidRPr="00A23580">
        <w:rPr>
          <w:rStyle w:val="FontStyle34"/>
        </w:rPr>
        <w:t xml:space="preserve"> </w:t>
      </w:r>
      <w:r w:rsidR="00D91766" w:rsidRPr="00A23580">
        <w:rPr>
          <w:rStyle w:val="FontStyle34"/>
        </w:rPr>
        <w:t>στα</w:t>
      </w:r>
      <w:r w:rsidR="008F7049" w:rsidRPr="00A23580">
        <w:rPr>
          <w:rStyle w:val="FontStyle34"/>
        </w:rPr>
        <w:t xml:space="preserve"> 400 </w:t>
      </w:r>
      <w:r w:rsidR="008F7049" w:rsidRPr="00A23580">
        <w:rPr>
          <w:sz w:val="22"/>
          <w:szCs w:val="22"/>
        </w:rPr>
        <w:t>mg</w:t>
      </w:r>
      <w:r w:rsidR="00D91766" w:rsidRPr="00A23580">
        <w:rPr>
          <w:sz w:val="22"/>
          <w:szCs w:val="22"/>
        </w:rPr>
        <w:t xml:space="preserve"> δεν αντιστάθμισε</w:t>
      </w:r>
      <w:r w:rsidR="008F7049" w:rsidRPr="00A23580">
        <w:rPr>
          <w:sz w:val="22"/>
          <w:szCs w:val="22"/>
        </w:rPr>
        <w:t xml:space="preserve"> την επίδραση της ομεπραζόλης στην έκθεση </w:t>
      </w:r>
      <w:r w:rsidR="00F22471" w:rsidRPr="00A23580">
        <w:rPr>
          <w:rStyle w:val="FontStyle34"/>
        </w:rPr>
        <w:t>αταζαναβίρη</w:t>
      </w:r>
      <w:r w:rsidR="00D91766" w:rsidRPr="00A23580">
        <w:rPr>
          <w:rStyle w:val="FontStyle34"/>
        </w:rPr>
        <w:t>ς</w:t>
      </w:r>
      <w:r w:rsidR="008F7049" w:rsidRPr="00A23580">
        <w:rPr>
          <w:rStyle w:val="FontStyle34"/>
        </w:rPr>
        <w:t xml:space="preserve">. </w:t>
      </w:r>
      <w:r w:rsidR="008F7049" w:rsidRPr="00A23580">
        <w:rPr>
          <w:rStyle w:val="FontStyle34"/>
          <w:lang w:val="en-US"/>
        </w:rPr>
        <w:t>H</w:t>
      </w:r>
      <w:r w:rsidR="008F7049" w:rsidRPr="00A23580">
        <w:rPr>
          <w:rStyle w:val="FontStyle34"/>
        </w:rPr>
        <w:t xml:space="preserve"> </w:t>
      </w:r>
      <w:r w:rsidR="00D91766" w:rsidRPr="00A23580">
        <w:rPr>
          <w:rStyle w:val="FontStyle34"/>
        </w:rPr>
        <w:t xml:space="preserve">συγχορήγηση </w:t>
      </w:r>
      <w:r w:rsidR="008F7049" w:rsidRPr="00A23580">
        <w:rPr>
          <w:rStyle w:val="FontStyle34"/>
        </w:rPr>
        <w:t xml:space="preserve">ομεπραζόλης (20 </w:t>
      </w:r>
      <w:r w:rsidR="008F7049" w:rsidRPr="00A23580">
        <w:rPr>
          <w:sz w:val="22"/>
          <w:szCs w:val="22"/>
        </w:rPr>
        <w:t xml:space="preserve">mg μία φορά ημερησίως) με </w:t>
      </w:r>
      <w:r w:rsidR="00F22471" w:rsidRPr="00A23580">
        <w:rPr>
          <w:rStyle w:val="FontStyle34"/>
        </w:rPr>
        <w:t>αταζαναβίρη</w:t>
      </w:r>
      <w:r w:rsidR="008F7049" w:rsidRPr="00A23580">
        <w:rPr>
          <w:rStyle w:val="FontStyle34"/>
        </w:rPr>
        <w:t xml:space="preserve"> 400</w:t>
      </w:r>
      <w:r w:rsidR="008F7049" w:rsidRPr="00A23580">
        <w:rPr>
          <w:sz w:val="22"/>
          <w:szCs w:val="22"/>
        </w:rPr>
        <w:t xml:space="preserve"> mg/ </w:t>
      </w:r>
      <w:r w:rsidR="00F22471" w:rsidRPr="00A23580">
        <w:rPr>
          <w:sz w:val="22"/>
          <w:szCs w:val="22"/>
        </w:rPr>
        <w:t>ριτοναβίρη</w:t>
      </w:r>
      <w:r w:rsidR="008F7049" w:rsidRPr="00A23580">
        <w:rPr>
          <w:sz w:val="22"/>
          <w:szCs w:val="22"/>
        </w:rPr>
        <w:t xml:space="preserve"> 100 mg σε υγιείς εθελοντές είχε σαν αποτέ</w:t>
      </w:r>
      <w:r w:rsidR="00D91766" w:rsidRPr="00A23580">
        <w:rPr>
          <w:sz w:val="22"/>
          <w:szCs w:val="22"/>
        </w:rPr>
        <w:t xml:space="preserve">λεσμα τη μείωση κατά 30 </w:t>
      </w:r>
      <w:r w:rsidR="008F7049" w:rsidRPr="00A23580">
        <w:rPr>
          <w:sz w:val="22"/>
          <w:szCs w:val="22"/>
        </w:rPr>
        <w:t xml:space="preserve">% </w:t>
      </w:r>
      <w:r w:rsidR="00322F5C" w:rsidRPr="00A23580">
        <w:rPr>
          <w:sz w:val="22"/>
          <w:szCs w:val="22"/>
        </w:rPr>
        <w:t>περίπου στην έκθεση</w:t>
      </w:r>
      <w:r w:rsidR="008F7049" w:rsidRPr="00A23580">
        <w:rPr>
          <w:sz w:val="22"/>
          <w:szCs w:val="22"/>
        </w:rPr>
        <w:t xml:space="preserve"> </w:t>
      </w:r>
      <w:r w:rsidR="00F22471" w:rsidRPr="00A23580">
        <w:rPr>
          <w:rStyle w:val="FontStyle34"/>
        </w:rPr>
        <w:t>αταζαναβίρη</w:t>
      </w:r>
      <w:r w:rsidR="00D91766" w:rsidRPr="00A23580">
        <w:rPr>
          <w:rStyle w:val="FontStyle34"/>
        </w:rPr>
        <w:t xml:space="preserve">ς σε σύγκριση </w:t>
      </w:r>
      <w:r w:rsidR="00874660" w:rsidRPr="00A23580">
        <w:rPr>
          <w:rStyle w:val="FontStyle34"/>
        </w:rPr>
        <w:t xml:space="preserve">με </w:t>
      </w:r>
      <w:r w:rsidR="00F22471" w:rsidRPr="00A23580">
        <w:rPr>
          <w:rStyle w:val="FontStyle34"/>
        </w:rPr>
        <w:t>αταζαναβίρη</w:t>
      </w:r>
      <w:r w:rsidR="00874660" w:rsidRPr="00A23580">
        <w:rPr>
          <w:rStyle w:val="FontStyle34"/>
        </w:rPr>
        <w:t xml:space="preserve"> 300 </w:t>
      </w:r>
      <w:r w:rsidR="00874660" w:rsidRPr="00A23580">
        <w:rPr>
          <w:sz w:val="22"/>
          <w:szCs w:val="22"/>
        </w:rPr>
        <w:t xml:space="preserve">mg/ </w:t>
      </w:r>
      <w:r w:rsidR="00F22471" w:rsidRPr="00A23580">
        <w:rPr>
          <w:sz w:val="22"/>
          <w:szCs w:val="22"/>
        </w:rPr>
        <w:t>ριτοναβίρη</w:t>
      </w:r>
      <w:r w:rsidR="00874660" w:rsidRPr="00A23580">
        <w:rPr>
          <w:sz w:val="22"/>
          <w:szCs w:val="22"/>
        </w:rPr>
        <w:t xml:space="preserve"> 100 mg μία φορά ημερησίως.</w:t>
      </w:r>
    </w:p>
    <w:p w:rsidR="00AF0963" w:rsidRPr="00A23580" w:rsidRDefault="00AF0963" w:rsidP="00C74232">
      <w:pPr>
        <w:pStyle w:val="Style5"/>
        <w:widowControl/>
        <w:spacing w:line="278" w:lineRule="exact"/>
        <w:ind w:right="43"/>
        <w:rPr>
          <w:rStyle w:val="FontStyle34"/>
        </w:rPr>
      </w:pPr>
    </w:p>
    <w:p w:rsidR="00AF0963" w:rsidRPr="00A23580" w:rsidRDefault="00874660" w:rsidP="00C74232">
      <w:pPr>
        <w:pStyle w:val="Style5"/>
        <w:widowControl/>
        <w:spacing w:line="278" w:lineRule="exact"/>
        <w:ind w:right="43"/>
        <w:rPr>
          <w:rStyle w:val="FontStyle34"/>
          <w:i/>
        </w:rPr>
      </w:pPr>
      <w:r w:rsidRPr="00A23580">
        <w:rPr>
          <w:rStyle w:val="FontStyle34"/>
          <w:i/>
        </w:rPr>
        <w:t>Διγοξίνη</w:t>
      </w:r>
    </w:p>
    <w:p w:rsidR="00526325" w:rsidRPr="00A23580" w:rsidRDefault="00874660" w:rsidP="00C74232">
      <w:pPr>
        <w:pStyle w:val="Style5"/>
        <w:widowControl/>
        <w:spacing w:line="278" w:lineRule="exact"/>
        <w:ind w:right="43"/>
        <w:rPr>
          <w:sz w:val="22"/>
          <w:szCs w:val="22"/>
        </w:rPr>
      </w:pPr>
      <w:r w:rsidRPr="00A23580">
        <w:rPr>
          <w:rStyle w:val="FontStyle34"/>
        </w:rPr>
        <w:t>Ταυτόχρονη θεραπεία με ομεπραζόλη (20</w:t>
      </w:r>
      <w:r w:rsidR="00387340" w:rsidRPr="00A23580">
        <w:rPr>
          <w:sz w:val="22"/>
          <w:szCs w:val="22"/>
        </w:rPr>
        <w:t xml:space="preserve"> mg ημερησίως) και διγοξίνη σε υγιή  άτομα αυξάνει</w:t>
      </w:r>
      <w:r w:rsidRPr="00A23580">
        <w:rPr>
          <w:sz w:val="22"/>
          <w:szCs w:val="22"/>
        </w:rPr>
        <w:t xml:space="preserve"> τη βιοδιαθεσιμότ</w:t>
      </w:r>
      <w:r w:rsidR="00387340" w:rsidRPr="00A23580">
        <w:rPr>
          <w:sz w:val="22"/>
          <w:szCs w:val="22"/>
        </w:rPr>
        <w:t>ητα της διγοξίνης κατά 10 %. Τ</w:t>
      </w:r>
      <w:r w:rsidRPr="00A23580">
        <w:rPr>
          <w:sz w:val="22"/>
          <w:szCs w:val="22"/>
        </w:rPr>
        <w:t xml:space="preserve">οξικότητα της </w:t>
      </w:r>
      <w:r w:rsidR="00443337" w:rsidRPr="00A23580">
        <w:rPr>
          <w:sz w:val="22"/>
          <w:szCs w:val="22"/>
        </w:rPr>
        <w:t>δ</w:t>
      </w:r>
      <w:r w:rsidRPr="00A23580">
        <w:rPr>
          <w:sz w:val="22"/>
          <w:szCs w:val="22"/>
        </w:rPr>
        <w:t xml:space="preserve">ιγοξίνης </w:t>
      </w:r>
      <w:r w:rsidR="00387340" w:rsidRPr="00A23580">
        <w:rPr>
          <w:sz w:val="22"/>
          <w:szCs w:val="22"/>
        </w:rPr>
        <w:t xml:space="preserve">σπάνια </w:t>
      </w:r>
      <w:r w:rsidRPr="00A23580">
        <w:rPr>
          <w:sz w:val="22"/>
          <w:szCs w:val="22"/>
        </w:rPr>
        <w:t>έχει αναφερθεί.</w:t>
      </w:r>
      <w:r w:rsidR="00387340" w:rsidRPr="00A23580">
        <w:rPr>
          <w:sz w:val="22"/>
          <w:szCs w:val="22"/>
        </w:rPr>
        <w:t xml:space="preserve"> Ωστόσο, πρέπει να δίνεται</w:t>
      </w:r>
      <w:r w:rsidR="00526325" w:rsidRPr="00A23580">
        <w:rPr>
          <w:sz w:val="22"/>
          <w:szCs w:val="22"/>
        </w:rPr>
        <w:t xml:space="preserve"> προσοχή όταν η ομεπραζόλη χορηγείται σε υψηλές </w:t>
      </w:r>
      <w:r w:rsidR="00387340" w:rsidRPr="00A23580">
        <w:rPr>
          <w:sz w:val="22"/>
          <w:szCs w:val="22"/>
        </w:rPr>
        <w:t>δόσεις σε ηλικιωμένα άτομα</w:t>
      </w:r>
      <w:r w:rsidR="00526325" w:rsidRPr="00A23580">
        <w:rPr>
          <w:sz w:val="22"/>
          <w:szCs w:val="22"/>
        </w:rPr>
        <w:t>.</w:t>
      </w:r>
      <w:r w:rsidR="00387340" w:rsidRPr="00A23580">
        <w:rPr>
          <w:sz w:val="22"/>
          <w:szCs w:val="22"/>
        </w:rPr>
        <w:t xml:space="preserve"> Στην περίπτωση αυτή, πρέπει να ενισχύεται η θ</w:t>
      </w:r>
      <w:r w:rsidR="00526325" w:rsidRPr="00A23580">
        <w:rPr>
          <w:sz w:val="22"/>
          <w:szCs w:val="22"/>
        </w:rPr>
        <w:t>εραπευτι</w:t>
      </w:r>
      <w:r w:rsidR="00387340" w:rsidRPr="00A23580">
        <w:rPr>
          <w:sz w:val="22"/>
          <w:szCs w:val="22"/>
        </w:rPr>
        <w:t>κή παρακολούθηση της διγοξίνης.</w:t>
      </w:r>
    </w:p>
    <w:p w:rsidR="00526325" w:rsidRPr="00A23580" w:rsidRDefault="00526325" w:rsidP="00C74232">
      <w:pPr>
        <w:pStyle w:val="Style5"/>
        <w:widowControl/>
        <w:spacing w:line="278" w:lineRule="exact"/>
        <w:ind w:right="43"/>
        <w:rPr>
          <w:sz w:val="22"/>
          <w:szCs w:val="22"/>
        </w:rPr>
      </w:pPr>
    </w:p>
    <w:p w:rsidR="00874660" w:rsidRPr="00A23580" w:rsidRDefault="00874660" w:rsidP="00C74232">
      <w:pPr>
        <w:pStyle w:val="Style5"/>
        <w:widowControl/>
        <w:spacing w:line="278" w:lineRule="exact"/>
        <w:ind w:right="43"/>
        <w:rPr>
          <w:rStyle w:val="FontStyle34"/>
        </w:rPr>
      </w:pPr>
      <w:r w:rsidRPr="00A23580">
        <w:rPr>
          <w:rStyle w:val="FontStyle34"/>
        </w:rPr>
        <w:t xml:space="preserve"> </w:t>
      </w:r>
      <w:r w:rsidR="00387340" w:rsidRPr="00A23580">
        <w:rPr>
          <w:rStyle w:val="FontStyle34"/>
        </w:rPr>
        <w:t>Κλοπιδογρέλη</w:t>
      </w:r>
    </w:p>
    <w:p w:rsidR="00AF0963" w:rsidRPr="00A23580" w:rsidRDefault="00685CBD" w:rsidP="00C74232">
      <w:pPr>
        <w:pStyle w:val="Style5"/>
        <w:widowControl/>
        <w:spacing w:line="278" w:lineRule="exact"/>
        <w:ind w:right="43"/>
        <w:rPr>
          <w:rStyle w:val="FontStyle34"/>
        </w:rPr>
      </w:pPr>
      <w:r w:rsidRPr="00A23580">
        <w:rPr>
          <w:rStyle w:val="FontStyle34"/>
        </w:rPr>
        <w:t xml:space="preserve">Σε μια διασταυρούμενη κλινική μελέτη, </w:t>
      </w:r>
      <w:r w:rsidR="00387340" w:rsidRPr="00A23580">
        <w:rPr>
          <w:rStyle w:val="FontStyle34"/>
        </w:rPr>
        <w:t>χορηγήθηκε για 5 μέρες κλοπιδογρέλη (</w:t>
      </w:r>
      <w:r w:rsidRPr="00A23580">
        <w:rPr>
          <w:rStyle w:val="FontStyle34"/>
        </w:rPr>
        <w:t>300</w:t>
      </w:r>
      <w:r w:rsidRPr="00A23580">
        <w:rPr>
          <w:sz w:val="22"/>
          <w:szCs w:val="22"/>
        </w:rPr>
        <w:t xml:space="preserve"> mg </w:t>
      </w:r>
      <w:r w:rsidR="0075008C" w:rsidRPr="00A23580">
        <w:rPr>
          <w:sz w:val="22"/>
          <w:szCs w:val="22"/>
        </w:rPr>
        <w:t>δόση εφόδου</w:t>
      </w:r>
      <w:r w:rsidR="00C95CD3" w:rsidRPr="00A23580">
        <w:rPr>
          <w:sz w:val="22"/>
          <w:szCs w:val="22"/>
        </w:rPr>
        <w:t xml:space="preserve"> ακολουθούμενη από 75 </w:t>
      </w:r>
      <w:r w:rsidR="009A7FA6" w:rsidRPr="00A23580">
        <w:rPr>
          <w:sz w:val="22"/>
          <w:szCs w:val="22"/>
        </w:rPr>
        <w:t>mg/</w:t>
      </w:r>
      <w:r w:rsidR="00C95CD3" w:rsidRPr="00A23580">
        <w:rPr>
          <w:sz w:val="22"/>
          <w:szCs w:val="22"/>
        </w:rPr>
        <w:t>ημέρα</w:t>
      </w:r>
      <w:r w:rsidR="00387340" w:rsidRPr="00A23580">
        <w:rPr>
          <w:sz w:val="22"/>
          <w:szCs w:val="22"/>
        </w:rPr>
        <w:t>) μόνη ή</w:t>
      </w:r>
      <w:r w:rsidR="00C95CD3" w:rsidRPr="00A23580">
        <w:rPr>
          <w:sz w:val="22"/>
          <w:szCs w:val="22"/>
        </w:rPr>
        <w:t xml:space="preserve"> με ομεπραζόλη ( 80 mg </w:t>
      </w:r>
      <w:r w:rsidR="009A7FA6" w:rsidRPr="00A23580">
        <w:rPr>
          <w:sz w:val="22"/>
          <w:szCs w:val="22"/>
        </w:rPr>
        <w:t xml:space="preserve">την ίδια χρονική στιγμή </w:t>
      </w:r>
      <w:r w:rsidR="00387340" w:rsidRPr="00A23580">
        <w:rPr>
          <w:sz w:val="22"/>
          <w:szCs w:val="22"/>
        </w:rPr>
        <w:t>με την</w:t>
      </w:r>
      <w:r w:rsidR="00C95CD3" w:rsidRPr="00A23580">
        <w:rPr>
          <w:sz w:val="22"/>
          <w:szCs w:val="22"/>
        </w:rPr>
        <w:t xml:space="preserve"> </w:t>
      </w:r>
      <w:r w:rsidR="00387340" w:rsidRPr="00A23580">
        <w:rPr>
          <w:rStyle w:val="FontStyle34"/>
        </w:rPr>
        <w:t>κλοπιδογρέλη</w:t>
      </w:r>
      <w:r w:rsidR="00C95CD3" w:rsidRPr="00A23580">
        <w:rPr>
          <w:rStyle w:val="FontStyle34"/>
        </w:rPr>
        <w:t>)</w:t>
      </w:r>
      <w:r w:rsidR="00387340" w:rsidRPr="00A23580">
        <w:rPr>
          <w:rStyle w:val="FontStyle34"/>
        </w:rPr>
        <w:t>. Η έκθεση στο</w:t>
      </w:r>
      <w:r w:rsidR="009A7FA6" w:rsidRPr="00A23580">
        <w:rPr>
          <w:rStyle w:val="FontStyle34"/>
        </w:rPr>
        <w:t>ν</w:t>
      </w:r>
      <w:r w:rsidR="00387340" w:rsidRPr="00A23580">
        <w:rPr>
          <w:rStyle w:val="FontStyle34"/>
        </w:rPr>
        <w:t xml:space="preserve"> δραστικό μεταβολίτη της</w:t>
      </w:r>
      <w:r w:rsidR="00C95CD3" w:rsidRPr="00A23580">
        <w:rPr>
          <w:rStyle w:val="FontStyle34"/>
        </w:rPr>
        <w:t xml:space="preserve"> </w:t>
      </w:r>
      <w:r w:rsidR="00387340" w:rsidRPr="00A23580">
        <w:rPr>
          <w:rStyle w:val="FontStyle34"/>
        </w:rPr>
        <w:t>κλοπιδογρέλης μειώθηκε</w:t>
      </w:r>
      <w:r w:rsidR="009A7FA6" w:rsidRPr="00A23580">
        <w:rPr>
          <w:rStyle w:val="FontStyle34"/>
        </w:rPr>
        <w:t xml:space="preserve"> κατά 46</w:t>
      </w:r>
      <w:r w:rsidR="00C95CD3" w:rsidRPr="00A23580">
        <w:rPr>
          <w:rStyle w:val="FontStyle34"/>
        </w:rPr>
        <w:t>% (</w:t>
      </w:r>
      <w:r w:rsidR="00387340" w:rsidRPr="00A23580">
        <w:rPr>
          <w:rStyle w:val="FontStyle34"/>
        </w:rPr>
        <w:t>Ημ</w:t>
      </w:r>
      <w:r w:rsidR="009A7FA6" w:rsidRPr="00A23580">
        <w:rPr>
          <w:rStyle w:val="FontStyle34"/>
        </w:rPr>
        <w:t>έρα 1) και 42</w:t>
      </w:r>
      <w:r w:rsidR="00C95CD3" w:rsidRPr="00A23580">
        <w:rPr>
          <w:rStyle w:val="FontStyle34"/>
        </w:rPr>
        <w:t>% (</w:t>
      </w:r>
      <w:r w:rsidR="00387340" w:rsidRPr="00A23580">
        <w:rPr>
          <w:rStyle w:val="FontStyle34"/>
        </w:rPr>
        <w:t>Ημέρα</w:t>
      </w:r>
      <w:r w:rsidR="00C95CD3" w:rsidRPr="00A23580">
        <w:rPr>
          <w:rStyle w:val="FontStyle34"/>
        </w:rPr>
        <w:t xml:space="preserve"> 5) όταν </w:t>
      </w:r>
      <w:r w:rsidR="00387340" w:rsidRPr="00A23580">
        <w:rPr>
          <w:rStyle w:val="FontStyle34"/>
        </w:rPr>
        <w:t>η</w:t>
      </w:r>
      <w:r w:rsidR="00C95CD3" w:rsidRPr="00A23580">
        <w:rPr>
          <w:rStyle w:val="FontStyle34"/>
        </w:rPr>
        <w:t xml:space="preserve"> </w:t>
      </w:r>
      <w:r w:rsidR="00387340" w:rsidRPr="00A23580">
        <w:rPr>
          <w:rStyle w:val="FontStyle34"/>
        </w:rPr>
        <w:t xml:space="preserve">κλοπιδογρέλη </w:t>
      </w:r>
      <w:r w:rsidR="00C02635" w:rsidRPr="00A23580">
        <w:rPr>
          <w:rStyle w:val="FontStyle34"/>
        </w:rPr>
        <w:t>κα</w:t>
      </w:r>
      <w:r w:rsidR="00387340" w:rsidRPr="00A23580">
        <w:rPr>
          <w:rStyle w:val="FontStyle34"/>
        </w:rPr>
        <w:t>ι η ομεπραζόλη χορηγήθηκαν ταυτόχρονα.</w:t>
      </w:r>
      <w:r w:rsidR="00C02635" w:rsidRPr="00A23580">
        <w:rPr>
          <w:rStyle w:val="FontStyle34"/>
        </w:rPr>
        <w:t xml:space="preserve"> </w:t>
      </w:r>
      <w:r w:rsidR="000C6285" w:rsidRPr="00A23580">
        <w:rPr>
          <w:rStyle w:val="FontStyle34"/>
        </w:rPr>
        <w:t xml:space="preserve">Η </w:t>
      </w:r>
      <w:r w:rsidR="000C6285" w:rsidRPr="00A23580">
        <w:rPr>
          <w:rStyle w:val="FontStyle34"/>
        </w:rPr>
        <w:lastRenderedPageBreak/>
        <w:t>μ</w:t>
      </w:r>
      <w:r w:rsidR="00387340" w:rsidRPr="00A23580">
        <w:rPr>
          <w:rStyle w:val="FontStyle34"/>
        </w:rPr>
        <w:t xml:space="preserve">έση αναστολή συσσώρευσης </w:t>
      </w:r>
      <w:r w:rsidR="00C02635" w:rsidRPr="00A23580">
        <w:rPr>
          <w:rStyle w:val="FontStyle34"/>
        </w:rPr>
        <w:t>αιμο</w:t>
      </w:r>
      <w:r w:rsidR="009A7FA6" w:rsidRPr="00A23580">
        <w:rPr>
          <w:rStyle w:val="FontStyle34"/>
        </w:rPr>
        <w:t>πεταλίων (ΙΡΑ) μειώθηκε κατά 47% (24 ώρες) και 30</w:t>
      </w:r>
      <w:r w:rsidR="00C02635" w:rsidRPr="00A23580">
        <w:rPr>
          <w:rStyle w:val="FontStyle34"/>
        </w:rPr>
        <w:t>% (</w:t>
      </w:r>
      <w:r w:rsidR="00387340" w:rsidRPr="00A23580">
        <w:rPr>
          <w:rStyle w:val="FontStyle34"/>
        </w:rPr>
        <w:t>Ημέρα</w:t>
      </w:r>
      <w:r w:rsidR="00C02635" w:rsidRPr="00A23580">
        <w:rPr>
          <w:rStyle w:val="FontStyle34"/>
        </w:rPr>
        <w:t xml:space="preserve"> 5) όταν </w:t>
      </w:r>
      <w:r w:rsidR="00387340" w:rsidRPr="00A23580">
        <w:rPr>
          <w:rStyle w:val="FontStyle34"/>
        </w:rPr>
        <w:t xml:space="preserve">η κλοπιδογρέλη </w:t>
      </w:r>
      <w:r w:rsidR="00C02635" w:rsidRPr="00A23580">
        <w:rPr>
          <w:rStyle w:val="FontStyle34"/>
        </w:rPr>
        <w:t xml:space="preserve">και η ομεπραζόλη </w:t>
      </w:r>
      <w:r w:rsidR="00387340" w:rsidRPr="00A23580">
        <w:rPr>
          <w:rStyle w:val="FontStyle34"/>
        </w:rPr>
        <w:t>χορηγήθηκαν ταυτόχρονα.</w:t>
      </w:r>
      <w:r w:rsidR="00C02635" w:rsidRPr="00A23580">
        <w:rPr>
          <w:rStyle w:val="FontStyle34"/>
        </w:rPr>
        <w:t xml:space="preserve"> Σε </w:t>
      </w:r>
      <w:r w:rsidR="00387340" w:rsidRPr="00A23580">
        <w:rPr>
          <w:rStyle w:val="FontStyle34"/>
        </w:rPr>
        <w:t>μία άλλη μελέτη αποδείχθηκε</w:t>
      </w:r>
      <w:r w:rsidR="00C02635" w:rsidRPr="00A23580">
        <w:rPr>
          <w:rStyle w:val="FontStyle34"/>
        </w:rPr>
        <w:t xml:space="preserve"> ότι χορηγώντας </w:t>
      </w:r>
      <w:r w:rsidR="00387340" w:rsidRPr="00A23580">
        <w:rPr>
          <w:rStyle w:val="FontStyle34"/>
        </w:rPr>
        <w:t>κλοπιδογρέλη και</w:t>
      </w:r>
      <w:r w:rsidR="00C02635" w:rsidRPr="00A23580">
        <w:rPr>
          <w:rStyle w:val="FontStyle34"/>
        </w:rPr>
        <w:t xml:space="preserve"> ομεπραζόλη σε διαφορετικούς χρόνους δεν </w:t>
      </w:r>
      <w:r w:rsidR="00387340" w:rsidRPr="00A23580">
        <w:rPr>
          <w:rStyle w:val="FontStyle34"/>
        </w:rPr>
        <w:t>αποτράπηκε η αλληλεπίδρασή τους η οποία ενδέχεται</w:t>
      </w:r>
      <w:r w:rsidR="00C02635" w:rsidRPr="00A23580">
        <w:rPr>
          <w:rStyle w:val="FontStyle34"/>
        </w:rPr>
        <w:t xml:space="preserve"> ν</w:t>
      </w:r>
      <w:r w:rsidR="00387340" w:rsidRPr="00A23580">
        <w:rPr>
          <w:rStyle w:val="FontStyle34"/>
        </w:rPr>
        <w:t>α οφείλεται στην ανασταλτική επίδρα</w:t>
      </w:r>
      <w:r w:rsidR="00C02635" w:rsidRPr="00A23580">
        <w:rPr>
          <w:rStyle w:val="FontStyle34"/>
        </w:rPr>
        <w:t>ση της ομεπραζόλης στο</w:t>
      </w:r>
      <w:r w:rsidR="00DD4998" w:rsidRPr="00A23580">
        <w:rPr>
          <w:rStyle w:val="FontStyle34"/>
        </w:rPr>
        <w:t>ν</w:t>
      </w:r>
      <w:r w:rsidR="00C02635" w:rsidRPr="00A23580">
        <w:rPr>
          <w:rStyle w:val="FontStyle34"/>
        </w:rPr>
        <w:t xml:space="preserve"> </w:t>
      </w:r>
      <w:r w:rsidR="00C02635" w:rsidRPr="00A23580">
        <w:rPr>
          <w:rStyle w:val="FontStyle34"/>
          <w:lang w:val="en-US"/>
        </w:rPr>
        <w:t>CYP</w:t>
      </w:r>
      <w:r w:rsidR="00C02635" w:rsidRPr="00A23580">
        <w:rPr>
          <w:rStyle w:val="FontStyle34"/>
        </w:rPr>
        <w:t>2</w:t>
      </w:r>
      <w:r w:rsidR="00C02635" w:rsidRPr="00A23580">
        <w:rPr>
          <w:rStyle w:val="FontStyle34"/>
          <w:lang w:val="en-US"/>
        </w:rPr>
        <w:t>C</w:t>
      </w:r>
      <w:r w:rsidR="00C02635" w:rsidRPr="00A23580">
        <w:rPr>
          <w:rStyle w:val="FontStyle34"/>
        </w:rPr>
        <w:t>19.</w:t>
      </w:r>
      <w:r w:rsidR="00DD4998" w:rsidRPr="00A23580">
        <w:rPr>
          <w:rStyle w:val="FontStyle34"/>
        </w:rPr>
        <w:t xml:space="preserve"> Έχει αναφερθεί ασυμφωνία δεδομένων επί των κλινικών επιπλοκών αυτής της </w:t>
      </w:r>
      <w:r w:rsidR="00DD4998" w:rsidRPr="00A23580">
        <w:rPr>
          <w:rStyle w:val="FontStyle34"/>
          <w:lang w:val="en-US"/>
        </w:rPr>
        <w:t>PK</w:t>
      </w:r>
      <w:r w:rsidR="00DD4998" w:rsidRPr="00A23580">
        <w:rPr>
          <w:rStyle w:val="FontStyle34"/>
        </w:rPr>
        <w:t>/</w:t>
      </w:r>
      <w:r w:rsidR="00DD4998" w:rsidRPr="00A23580">
        <w:rPr>
          <w:rStyle w:val="FontStyle34"/>
          <w:lang w:val="en-US"/>
        </w:rPr>
        <w:t>PD</w:t>
      </w:r>
      <w:r w:rsidR="009A7FA6" w:rsidRPr="00A23580">
        <w:rPr>
          <w:rStyle w:val="FontStyle34"/>
        </w:rPr>
        <w:t xml:space="preserve"> αλληλεπίδρασης σε όρους μεί</w:t>
      </w:r>
      <w:r w:rsidR="00DD4998" w:rsidRPr="00A23580">
        <w:rPr>
          <w:rStyle w:val="FontStyle34"/>
        </w:rPr>
        <w:t>ζ</w:t>
      </w:r>
      <w:r w:rsidR="009A7FA6" w:rsidRPr="00A23580">
        <w:rPr>
          <w:rStyle w:val="FontStyle34"/>
        </w:rPr>
        <w:t>ο</w:t>
      </w:r>
      <w:r w:rsidR="00DD4998" w:rsidRPr="00A23580">
        <w:rPr>
          <w:rStyle w:val="FontStyle34"/>
        </w:rPr>
        <w:t>νων καρδιαγγειακών συμβαμάτων από μελέτες παρατήρησης και κλινικές μελέτες.</w:t>
      </w:r>
    </w:p>
    <w:p w:rsidR="002118BC" w:rsidRPr="00A23580" w:rsidRDefault="002118BC" w:rsidP="00C74232">
      <w:pPr>
        <w:pStyle w:val="Style5"/>
        <w:widowControl/>
        <w:spacing w:line="278" w:lineRule="exact"/>
        <w:ind w:right="43"/>
        <w:rPr>
          <w:rStyle w:val="FontStyle34"/>
        </w:rPr>
      </w:pPr>
    </w:p>
    <w:p w:rsidR="002118BC" w:rsidRPr="00A23580" w:rsidRDefault="002118BC" w:rsidP="00C74232">
      <w:pPr>
        <w:pStyle w:val="Style5"/>
        <w:widowControl/>
        <w:spacing w:line="278" w:lineRule="exact"/>
        <w:ind w:right="43"/>
        <w:rPr>
          <w:rStyle w:val="FontStyle34"/>
          <w:i/>
        </w:rPr>
      </w:pPr>
      <w:r w:rsidRPr="00A23580">
        <w:rPr>
          <w:rStyle w:val="FontStyle34"/>
          <w:i/>
        </w:rPr>
        <w:t>Άλλες δραστικές ουσίες</w:t>
      </w:r>
    </w:p>
    <w:p w:rsidR="002118BC" w:rsidRPr="00A23580" w:rsidRDefault="002118BC" w:rsidP="00C74232">
      <w:pPr>
        <w:pStyle w:val="Style5"/>
        <w:widowControl/>
        <w:spacing w:line="278" w:lineRule="exact"/>
        <w:ind w:right="43"/>
        <w:rPr>
          <w:rStyle w:val="FontStyle34"/>
        </w:rPr>
      </w:pPr>
      <w:r w:rsidRPr="00A23580">
        <w:rPr>
          <w:rStyle w:val="FontStyle34"/>
        </w:rPr>
        <w:t xml:space="preserve">Η απορρόφηση ποσακοναζόλης, </w:t>
      </w:r>
      <w:r w:rsidR="00DD4998" w:rsidRPr="00A23580">
        <w:rPr>
          <w:rStyle w:val="FontStyle34"/>
        </w:rPr>
        <w:t>ερλοτινίμπης</w:t>
      </w:r>
      <w:r w:rsidRPr="00A23580">
        <w:rPr>
          <w:rStyle w:val="FontStyle34"/>
        </w:rPr>
        <w:t>, κετοκοναζόλης και ιτρακον</w:t>
      </w:r>
      <w:r w:rsidR="009A7FA6" w:rsidRPr="00A23580">
        <w:rPr>
          <w:rStyle w:val="FontStyle34"/>
        </w:rPr>
        <w:t>αζόλης μειώνεται σημαντικά και έτσι</w:t>
      </w:r>
      <w:r w:rsidRPr="00A23580">
        <w:rPr>
          <w:rStyle w:val="FontStyle34"/>
        </w:rPr>
        <w:t xml:space="preserve"> η κλινική αποτελεσ</w:t>
      </w:r>
      <w:r w:rsidR="00DD4998" w:rsidRPr="00A23580">
        <w:rPr>
          <w:rStyle w:val="FontStyle34"/>
        </w:rPr>
        <w:t>ματικότητα μπορεί να είναι επηρεασμένη</w:t>
      </w:r>
      <w:r w:rsidRPr="00A23580">
        <w:rPr>
          <w:rStyle w:val="FontStyle34"/>
        </w:rPr>
        <w:t xml:space="preserve">. </w:t>
      </w:r>
      <w:r w:rsidR="009A7FA6" w:rsidRPr="00A23580">
        <w:rPr>
          <w:rStyle w:val="FontStyle34"/>
        </w:rPr>
        <w:t>Για την ποσακοναζόλη</w:t>
      </w:r>
      <w:r w:rsidR="00DD4998" w:rsidRPr="00A23580">
        <w:rPr>
          <w:rStyle w:val="FontStyle34"/>
        </w:rPr>
        <w:t xml:space="preserve"> και</w:t>
      </w:r>
      <w:r w:rsidR="009A7FA6" w:rsidRPr="00A23580">
        <w:rPr>
          <w:rStyle w:val="FontStyle34"/>
        </w:rPr>
        <w:t xml:space="preserve"> ερλοτινίμπη η ταυτόχρονη χρήση </w:t>
      </w:r>
      <w:r w:rsidRPr="00A23580">
        <w:rPr>
          <w:rStyle w:val="FontStyle34"/>
        </w:rPr>
        <w:t>πρέπει να αποφεύγεται.</w:t>
      </w:r>
    </w:p>
    <w:p w:rsidR="002118BC" w:rsidRPr="00A23580" w:rsidRDefault="002118BC" w:rsidP="00C74232">
      <w:pPr>
        <w:pStyle w:val="Style5"/>
        <w:widowControl/>
        <w:spacing w:line="278" w:lineRule="exact"/>
        <w:ind w:right="43"/>
        <w:rPr>
          <w:rStyle w:val="FontStyle34"/>
        </w:rPr>
      </w:pPr>
    </w:p>
    <w:p w:rsidR="002118BC" w:rsidRPr="00A23580" w:rsidRDefault="002118BC" w:rsidP="00C74232">
      <w:pPr>
        <w:pStyle w:val="Style5"/>
        <w:widowControl/>
        <w:spacing w:line="278" w:lineRule="exact"/>
        <w:ind w:right="43"/>
        <w:rPr>
          <w:rStyle w:val="FontStyle34"/>
          <w:i/>
          <w:u w:val="single"/>
        </w:rPr>
      </w:pPr>
      <w:r w:rsidRPr="00A23580">
        <w:rPr>
          <w:rStyle w:val="FontStyle34"/>
          <w:i/>
          <w:u w:val="single"/>
        </w:rPr>
        <w:t xml:space="preserve">Δραστικές ουσίες που μεταβολίζονται από </w:t>
      </w:r>
      <w:r w:rsidR="00976AFB" w:rsidRPr="00A23580">
        <w:rPr>
          <w:rStyle w:val="FontStyle34"/>
          <w:i/>
          <w:u w:val="single"/>
        </w:rPr>
        <w:t xml:space="preserve">το </w:t>
      </w:r>
      <w:r w:rsidRPr="00A23580">
        <w:rPr>
          <w:rStyle w:val="FontStyle34"/>
          <w:i/>
          <w:u w:val="single"/>
          <w:lang w:val="en-US"/>
        </w:rPr>
        <w:t>CYP</w:t>
      </w:r>
      <w:r w:rsidRPr="00A23580">
        <w:rPr>
          <w:rStyle w:val="FontStyle34"/>
          <w:i/>
          <w:u w:val="single"/>
        </w:rPr>
        <w:t>2</w:t>
      </w:r>
      <w:r w:rsidRPr="00A23580">
        <w:rPr>
          <w:rStyle w:val="FontStyle34"/>
          <w:i/>
          <w:u w:val="single"/>
          <w:lang w:val="en-US"/>
        </w:rPr>
        <w:t>C</w:t>
      </w:r>
      <w:r w:rsidRPr="00A23580">
        <w:rPr>
          <w:rStyle w:val="FontStyle34"/>
          <w:i/>
          <w:u w:val="single"/>
        </w:rPr>
        <w:t>19</w:t>
      </w:r>
    </w:p>
    <w:p w:rsidR="00813D45" w:rsidRPr="00A23580" w:rsidRDefault="00E85844" w:rsidP="00C74232">
      <w:pPr>
        <w:pStyle w:val="Style5"/>
        <w:widowControl/>
        <w:spacing w:line="240" w:lineRule="auto"/>
        <w:ind w:right="43"/>
        <w:rPr>
          <w:rStyle w:val="FontStyle34"/>
        </w:rPr>
      </w:pPr>
      <w:r w:rsidRPr="00A23580">
        <w:rPr>
          <w:rStyle w:val="FontStyle34"/>
        </w:rPr>
        <w:t>Η ομεπραζόλη είναι ήπιος</w:t>
      </w:r>
      <w:r w:rsidR="00813D45" w:rsidRPr="00A23580">
        <w:rPr>
          <w:rStyle w:val="FontStyle34"/>
        </w:rPr>
        <w:t xml:space="preserve"> αναστολέας του </w:t>
      </w:r>
      <w:r w:rsidR="00813D45" w:rsidRPr="00A23580">
        <w:rPr>
          <w:rStyle w:val="FontStyle34"/>
          <w:lang w:val="en-US"/>
        </w:rPr>
        <w:t>CYP</w:t>
      </w:r>
      <w:r w:rsidR="00813D45" w:rsidRPr="00A23580">
        <w:rPr>
          <w:rStyle w:val="FontStyle34"/>
        </w:rPr>
        <w:t>2</w:t>
      </w:r>
      <w:r w:rsidR="00813D45" w:rsidRPr="00A23580">
        <w:rPr>
          <w:rStyle w:val="FontStyle34"/>
          <w:lang w:val="en-US"/>
        </w:rPr>
        <w:t>C</w:t>
      </w:r>
      <w:r w:rsidR="00813D45" w:rsidRPr="00A23580">
        <w:rPr>
          <w:rStyle w:val="FontStyle34"/>
        </w:rPr>
        <w:t>19</w:t>
      </w:r>
      <w:r w:rsidRPr="00A23580">
        <w:rPr>
          <w:rStyle w:val="FontStyle34"/>
        </w:rPr>
        <w:t>, το</w:t>
      </w:r>
      <w:r w:rsidR="00976AFB" w:rsidRPr="00A23580">
        <w:rPr>
          <w:rStyle w:val="FontStyle34"/>
        </w:rPr>
        <w:t>υ</w:t>
      </w:r>
      <w:r w:rsidRPr="00A23580">
        <w:rPr>
          <w:rStyle w:val="FontStyle34"/>
        </w:rPr>
        <w:t xml:space="preserve"> κύριο</w:t>
      </w:r>
      <w:r w:rsidR="00976AFB" w:rsidRPr="00A23580">
        <w:rPr>
          <w:rStyle w:val="FontStyle34"/>
        </w:rPr>
        <w:t>υ</w:t>
      </w:r>
      <w:r w:rsidRPr="00A23580">
        <w:rPr>
          <w:rStyle w:val="FontStyle34"/>
        </w:rPr>
        <w:t xml:space="preserve"> </w:t>
      </w:r>
      <w:r w:rsidR="00A846AE" w:rsidRPr="00A23580">
        <w:rPr>
          <w:rStyle w:val="FontStyle34"/>
        </w:rPr>
        <w:t>ένζυμο</w:t>
      </w:r>
      <w:r w:rsidR="00976AFB" w:rsidRPr="00A23580">
        <w:rPr>
          <w:rStyle w:val="FontStyle34"/>
        </w:rPr>
        <w:t>υ</w:t>
      </w:r>
      <w:r w:rsidR="00A846AE" w:rsidRPr="00A23580">
        <w:rPr>
          <w:rStyle w:val="FontStyle34"/>
        </w:rPr>
        <w:t xml:space="preserve"> </w:t>
      </w:r>
      <w:r w:rsidRPr="00A23580">
        <w:rPr>
          <w:rStyle w:val="FontStyle34"/>
        </w:rPr>
        <w:t xml:space="preserve">μεταβολισμού </w:t>
      </w:r>
      <w:r w:rsidR="00A846AE" w:rsidRPr="00A23580">
        <w:rPr>
          <w:rStyle w:val="FontStyle34"/>
        </w:rPr>
        <w:t>της ομεπραζόλης. Ετσι</w:t>
      </w:r>
      <w:r w:rsidR="00813D45" w:rsidRPr="00A23580">
        <w:rPr>
          <w:rStyle w:val="FontStyle34"/>
        </w:rPr>
        <w:t>, ο μεταβολ</w:t>
      </w:r>
      <w:r w:rsidRPr="00A23580">
        <w:rPr>
          <w:rStyle w:val="FontStyle34"/>
        </w:rPr>
        <w:t>ισμός συν</w:t>
      </w:r>
      <w:r w:rsidR="00786217" w:rsidRPr="00A23580">
        <w:rPr>
          <w:rStyle w:val="FontStyle34"/>
        </w:rPr>
        <w:t>επ</w:t>
      </w:r>
      <w:r w:rsidRPr="00A23580">
        <w:rPr>
          <w:rStyle w:val="FontStyle34"/>
        </w:rPr>
        <w:t>ακόλουθων δραστικώ</w:t>
      </w:r>
      <w:r w:rsidR="00813D45" w:rsidRPr="00A23580">
        <w:rPr>
          <w:rStyle w:val="FontStyle34"/>
        </w:rPr>
        <w:t xml:space="preserve">ν ουσιών </w:t>
      </w:r>
      <w:r w:rsidRPr="00A23580">
        <w:rPr>
          <w:rStyle w:val="FontStyle34"/>
        </w:rPr>
        <w:t xml:space="preserve">που </w:t>
      </w:r>
      <w:r w:rsidR="00813D45" w:rsidRPr="00A23580">
        <w:rPr>
          <w:rStyle w:val="FontStyle34"/>
        </w:rPr>
        <w:t xml:space="preserve">επίσης μεταβολίζονται από το </w:t>
      </w:r>
      <w:r w:rsidR="00813D45" w:rsidRPr="00A23580">
        <w:rPr>
          <w:rStyle w:val="FontStyle34"/>
          <w:lang w:val="en-US"/>
        </w:rPr>
        <w:t>CYP</w:t>
      </w:r>
      <w:r w:rsidR="00813D45" w:rsidRPr="00A23580">
        <w:rPr>
          <w:rStyle w:val="FontStyle34"/>
        </w:rPr>
        <w:t>2</w:t>
      </w:r>
      <w:r w:rsidR="00813D45" w:rsidRPr="00A23580">
        <w:rPr>
          <w:rStyle w:val="FontStyle34"/>
          <w:lang w:val="en-US"/>
        </w:rPr>
        <w:t>C</w:t>
      </w:r>
      <w:r w:rsidR="00813D45" w:rsidRPr="00A23580">
        <w:rPr>
          <w:rStyle w:val="FontStyle34"/>
        </w:rPr>
        <w:t xml:space="preserve">19, μπορεί να </w:t>
      </w:r>
      <w:r w:rsidRPr="00A23580">
        <w:rPr>
          <w:rStyle w:val="FontStyle34"/>
        </w:rPr>
        <w:t xml:space="preserve">είναι μειωμένος </w:t>
      </w:r>
      <w:r w:rsidR="00813D45" w:rsidRPr="00A23580">
        <w:rPr>
          <w:rStyle w:val="FontStyle34"/>
        </w:rPr>
        <w:t>και η συστηματική έκθεσ</w:t>
      </w:r>
      <w:r w:rsidRPr="00A23580">
        <w:rPr>
          <w:rStyle w:val="FontStyle34"/>
        </w:rPr>
        <w:t>η σε αυτές τις ουσίες αυξημένη</w:t>
      </w:r>
      <w:r w:rsidR="00786217" w:rsidRPr="00A23580">
        <w:rPr>
          <w:rStyle w:val="FontStyle34"/>
        </w:rPr>
        <w:t>. Παράδει</w:t>
      </w:r>
      <w:r w:rsidR="00813D45" w:rsidRPr="00A23580">
        <w:rPr>
          <w:rStyle w:val="FontStyle34"/>
        </w:rPr>
        <w:t xml:space="preserve">γμα </w:t>
      </w:r>
      <w:r w:rsidR="00786217" w:rsidRPr="00A23580">
        <w:rPr>
          <w:rStyle w:val="FontStyle34"/>
        </w:rPr>
        <w:t>τέτοιων</w:t>
      </w:r>
      <w:r w:rsidR="00813D45" w:rsidRPr="00A23580">
        <w:rPr>
          <w:rStyle w:val="FontStyle34"/>
        </w:rPr>
        <w:t xml:space="preserve"> ουσιών είναι η </w:t>
      </w:r>
      <w:r w:rsidR="00813D45" w:rsidRPr="00A23580">
        <w:rPr>
          <w:rStyle w:val="FontStyle34"/>
          <w:lang w:val="en-US"/>
        </w:rPr>
        <w:t>R</w:t>
      </w:r>
      <w:r w:rsidR="00293A57" w:rsidRPr="00A23580">
        <w:rPr>
          <w:rStyle w:val="FontStyle34"/>
        </w:rPr>
        <w:t>-</w:t>
      </w:r>
      <w:r w:rsidRPr="00A23580">
        <w:rPr>
          <w:rStyle w:val="FontStyle34"/>
        </w:rPr>
        <w:t>βαρφαρίνη</w:t>
      </w:r>
      <w:r w:rsidR="00813D45" w:rsidRPr="00A23580">
        <w:rPr>
          <w:rStyle w:val="FontStyle34"/>
        </w:rPr>
        <w:t xml:space="preserve"> και άλλοι ανταγωνιστές της βιταμίνης Κ,</w:t>
      </w:r>
      <w:r w:rsidRPr="00A23580">
        <w:rPr>
          <w:rStyle w:val="FontStyle34"/>
        </w:rPr>
        <w:t xml:space="preserve"> η</w:t>
      </w:r>
      <w:r w:rsidR="00813D45" w:rsidRPr="00A23580">
        <w:rPr>
          <w:rStyle w:val="FontStyle34"/>
        </w:rPr>
        <w:t xml:space="preserve"> σιλοσταζόλη, </w:t>
      </w:r>
      <w:r w:rsidRPr="00A23580">
        <w:rPr>
          <w:rStyle w:val="FontStyle34"/>
        </w:rPr>
        <w:t xml:space="preserve">η </w:t>
      </w:r>
      <w:r w:rsidR="00813D45" w:rsidRPr="00A23580">
        <w:rPr>
          <w:rStyle w:val="FontStyle34"/>
        </w:rPr>
        <w:t xml:space="preserve">διαζεπάμη και </w:t>
      </w:r>
      <w:r w:rsidRPr="00A23580">
        <w:rPr>
          <w:rStyle w:val="FontStyle34"/>
        </w:rPr>
        <w:t xml:space="preserve">η </w:t>
      </w:r>
      <w:r w:rsidR="00813D45" w:rsidRPr="00A23580">
        <w:rPr>
          <w:rStyle w:val="FontStyle34"/>
        </w:rPr>
        <w:t>φαινυτοϊνη</w:t>
      </w:r>
      <w:r w:rsidR="00ED4598" w:rsidRPr="00A23580">
        <w:rPr>
          <w:rStyle w:val="FontStyle34"/>
        </w:rPr>
        <w:t>.</w:t>
      </w:r>
    </w:p>
    <w:p w:rsidR="00ED4598" w:rsidRPr="00A23580" w:rsidRDefault="00ED4598" w:rsidP="00C74232">
      <w:pPr>
        <w:pStyle w:val="Style5"/>
        <w:widowControl/>
        <w:spacing w:line="278" w:lineRule="exact"/>
        <w:ind w:right="43"/>
        <w:rPr>
          <w:rStyle w:val="FontStyle34"/>
        </w:rPr>
      </w:pPr>
    </w:p>
    <w:p w:rsidR="00ED4598" w:rsidRPr="00A23580" w:rsidRDefault="00ED4598" w:rsidP="00C74232">
      <w:pPr>
        <w:pStyle w:val="Style5"/>
        <w:widowControl/>
        <w:spacing w:line="278" w:lineRule="exact"/>
        <w:ind w:right="43"/>
        <w:rPr>
          <w:rStyle w:val="FontStyle34"/>
          <w:i/>
        </w:rPr>
      </w:pPr>
      <w:r w:rsidRPr="00A23580">
        <w:rPr>
          <w:rStyle w:val="FontStyle34"/>
          <w:i/>
        </w:rPr>
        <w:t>Σιλοσταζόλη</w:t>
      </w:r>
    </w:p>
    <w:p w:rsidR="00AF0963" w:rsidRPr="00A23580" w:rsidRDefault="007D67DF" w:rsidP="00C74232">
      <w:pPr>
        <w:pStyle w:val="Style5"/>
        <w:widowControl/>
        <w:spacing w:line="240" w:lineRule="auto"/>
        <w:ind w:right="43"/>
        <w:rPr>
          <w:rStyle w:val="FontStyle34"/>
        </w:rPr>
      </w:pPr>
      <w:r w:rsidRPr="00A23580">
        <w:rPr>
          <w:rStyle w:val="FontStyle34"/>
        </w:rPr>
        <w:t>Η ομεπραζόλη χορηγούμενη</w:t>
      </w:r>
      <w:r w:rsidR="00ED4598" w:rsidRPr="00A23580">
        <w:rPr>
          <w:rStyle w:val="FontStyle34"/>
        </w:rPr>
        <w:t xml:space="preserve"> σε δόσεις των 40 </w:t>
      </w:r>
      <w:r w:rsidR="00ED4598" w:rsidRPr="00A23580">
        <w:rPr>
          <w:sz w:val="22"/>
          <w:szCs w:val="22"/>
        </w:rPr>
        <w:t>mg</w:t>
      </w:r>
      <w:r w:rsidRPr="00A23580">
        <w:rPr>
          <w:sz w:val="22"/>
          <w:szCs w:val="22"/>
        </w:rPr>
        <w:t xml:space="preserve"> σε υγιή άτομα</w:t>
      </w:r>
      <w:r w:rsidR="00ED4598" w:rsidRPr="00A23580">
        <w:rPr>
          <w:sz w:val="22"/>
          <w:szCs w:val="22"/>
        </w:rPr>
        <w:t xml:space="preserve"> σε μια </w:t>
      </w:r>
      <w:r w:rsidRPr="00A23580">
        <w:rPr>
          <w:sz w:val="22"/>
          <w:szCs w:val="22"/>
        </w:rPr>
        <w:t>διασταυρούμενη μελέτη, αύξησε το</w:t>
      </w:r>
      <w:r w:rsidR="00ED4598" w:rsidRPr="00A23580">
        <w:rPr>
          <w:sz w:val="22"/>
          <w:szCs w:val="22"/>
        </w:rPr>
        <w:t xml:space="preserve"> </w:t>
      </w:r>
      <w:r w:rsidR="00ED4598" w:rsidRPr="00A23580">
        <w:rPr>
          <w:sz w:val="22"/>
          <w:szCs w:val="22"/>
          <w:lang w:val="en-US"/>
        </w:rPr>
        <w:t>C</w:t>
      </w:r>
      <w:r w:rsidR="00ED4598" w:rsidRPr="00A23580">
        <w:rPr>
          <w:sz w:val="22"/>
          <w:szCs w:val="22"/>
          <w:vertAlign w:val="subscript"/>
          <w:lang w:val="en-US"/>
        </w:rPr>
        <w:t>max</w:t>
      </w:r>
      <w:r w:rsidR="00ED4598" w:rsidRPr="00A23580">
        <w:rPr>
          <w:sz w:val="22"/>
          <w:szCs w:val="22"/>
          <w:vertAlign w:val="subscript"/>
        </w:rPr>
        <w:t xml:space="preserve"> </w:t>
      </w:r>
      <w:r w:rsidR="00ED4598" w:rsidRPr="00A23580">
        <w:rPr>
          <w:sz w:val="22"/>
          <w:szCs w:val="22"/>
        </w:rPr>
        <w:t xml:space="preserve">και </w:t>
      </w:r>
      <w:r w:rsidR="00ED4598" w:rsidRPr="00A23580">
        <w:rPr>
          <w:sz w:val="22"/>
          <w:szCs w:val="22"/>
          <w:lang w:val="en-US"/>
        </w:rPr>
        <w:t>AUC</w:t>
      </w:r>
      <w:r w:rsidR="00ED4598" w:rsidRPr="00A23580">
        <w:rPr>
          <w:sz w:val="22"/>
          <w:szCs w:val="22"/>
        </w:rPr>
        <w:t xml:space="preserve"> για τη</w:t>
      </w:r>
      <w:r w:rsidRPr="00A23580">
        <w:rPr>
          <w:sz w:val="22"/>
          <w:szCs w:val="22"/>
        </w:rPr>
        <w:t>ν</w:t>
      </w:r>
      <w:r w:rsidR="00ED4598" w:rsidRPr="00A23580">
        <w:rPr>
          <w:sz w:val="22"/>
          <w:szCs w:val="22"/>
        </w:rPr>
        <w:t xml:space="preserve"> σιλοσταζόλη κατά 18</w:t>
      </w:r>
      <w:r w:rsidR="0043340B" w:rsidRPr="00A23580">
        <w:rPr>
          <w:sz w:val="22"/>
          <w:szCs w:val="22"/>
        </w:rPr>
        <w:t>% και 26</w:t>
      </w:r>
      <w:r w:rsidR="00ED4598" w:rsidRPr="00A23580">
        <w:rPr>
          <w:sz w:val="22"/>
          <w:szCs w:val="22"/>
        </w:rPr>
        <w:t xml:space="preserve">% αντίστοιχα, και </w:t>
      </w:r>
      <w:r w:rsidRPr="00A23580">
        <w:rPr>
          <w:sz w:val="22"/>
          <w:szCs w:val="22"/>
        </w:rPr>
        <w:t>για έναν από τους δραστικούς</w:t>
      </w:r>
      <w:r w:rsidR="0043340B" w:rsidRPr="00A23580">
        <w:rPr>
          <w:sz w:val="22"/>
          <w:szCs w:val="22"/>
        </w:rPr>
        <w:t xml:space="preserve"> μεταβολίτες </w:t>
      </w:r>
      <w:r w:rsidR="001340FF" w:rsidRPr="00A23580">
        <w:rPr>
          <w:sz w:val="22"/>
          <w:szCs w:val="22"/>
        </w:rPr>
        <w:t xml:space="preserve">της </w:t>
      </w:r>
      <w:r w:rsidR="0043340B" w:rsidRPr="00A23580">
        <w:rPr>
          <w:sz w:val="22"/>
          <w:szCs w:val="22"/>
        </w:rPr>
        <w:t>κατά 29% και 69</w:t>
      </w:r>
      <w:r w:rsidR="00ED4598" w:rsidRPr="00A23580">
        <w:rPr>
          <w:sz w:val="22"/>
          <w:szCs w:val="22"/>
        </w:rPr>
        <w:t xml:space="preserve">% αντίστοιχα. </w:t>
      </w:r>
    </w:p>
    <w:p w:rsidR="00AF0963" w:rsidRPr="00A23580" w:rsidRDefault="00AF0963" w:rsidP="00C74232">
      <w:pPr>
        <w:pStyle w:val="Style5"/>
        <w:widowControl/>
        <w:spacing w:line="278" w:lineRule="exact"/>
        <w:ind w:right="43"/>
        <w:rPr>
          <w:rStyle w:val="FontStyle34"/>
        </w:rPr>
      </w:pPr>
    </w:p>
    <w:p w:rsidR="00AF0963" w:rsidRPr="00A23580" w:rsidRDefault="00ED4598" w:rsidP="00C74232">
      <w:pPr>
        <w:pStyle w:val="Style5"/>
        <w:widowControl/>
        <w:spacing w:line="278" w:lineRule="exact"/>
        <w:ind w:right="43"/>
        <w:rPr>
          <w:rStyle w:val="FontStyle34"/>
          <w:i/>
        </w:rPr>
      </w:pPr>
      <w:r w:rsidRPr="00A23580">
        <w:rPr>
          <w:rStyle w:val="FontStyle34"/>
          <w:i/>
        </w:rPr>
        <w:t>Φαινυτοϊνη</w:t>
      </w:r>
    </w:p>
    <w:p w:rsidR="00ED4598" w:rsidRPr="00A23580" w:rsidRDefault="00852592" w:rsidP="00C74232">
      <w:pPr>
        <w:pStyle w:val="Style5"/>
        <w:widowControl/>
        <w:spacing w:line="278" w:lineRule="exact"/>
        <w:ind w:right="43"/>
        <w:rPr>
          <w:rStyle w:val="FontStyle34"/>
        </w:rPr>
      </w:pPr>
      <w:r w:rsidRPr="00A23580">
        <w:rPr>
          <w:rStyle w:val="FontStyle34"/>
        </w:rPr>
        <w:t>Συνιστάται</w:t>
      </w:r>
      <w:r w:rsidR="00A846AE" w:rsidRPr="00A23580">
        <w:rPr>
          <w:rStyle w:val="FontStyle34"/>
        </w:rPr>
        <w:t xml:space="preserve"> η παρακολούθηση</w:t>
      </w:r>
      <w:r w:rsidR="00ED4598" w:rsidRPr="00A23580">
        <w:rPr>
          <w:rStyle w:val="FontStyle34"/>
        </w:rPr>
        <w:t xml:space="preserve"> τη</w:t>
      </w:r>
      <w:r w:rsidR="00A846AE" w:rsidRPr="00A23580">
        <w:rPr>
          <w:rStyle w:val="FontStyle34"/>
        </w:rPr>
        <w:t>ς</w:t>
      </w:r>
      <w:r w:rsidR="00ED4598" w:rsidRPr="00A23580">
        <w:rPr>
          <w:rStyle w:val="FontStyle34"/>
        </w:rPr>
        <w:t xml:space="preserve"> συγκέντρωση</w:t>
      </w:r>
      <w:r w:rsidR="00A846AE" w:rsidRPr="00A23580">
        <w:rPr>
          <w:rStyle w:val="FontStyle34"/>
        </w:rPr>
        <w:t>ς</w:t>
      </w:r>
      <w:r w:rsidR="00ED4598" w:rsidRPr="00A23580">
        <w:rPr>
          <w:rStyle w:val="FontStyle34"/>
        </w:rPr>
        <w:t xml:space="preserve"> της φαινυτοϊνης στο πλάσμα </w:t>
      </w:r>
      <w:r w:rsidR="00A846AE" w:rsidRPr="00A23580">
        <w:rPr>
          <w:rStyle w:val="FontStyle34"/>
        </w:rPr>
        <w:t>κατά τη διάρκεια των</w:t>
      </w:r>
      <w:r w:rsidR="0043340B" w:rsidRPr="00A23580">
        <w:rPr>
          <w:rStyle w:val="FontStyle34"/>
        </w:rPr>
        <w:t xml:space="preserve"> πρώτων</w:t>
      </w:r>
      <w:r w:rsidR="00A846AE" w:rsidRPr="00A23580">
        <w:rPr>
          <w:rStyle w:val="FontStyle34"/>
        </w:rPr>
        <w:t xml:space="preserve"> 2 εβδομάδων μετά την έναρξη της θεραπείας με ομεπραζόλη, και </w:t>
      </w:r>
      <w:r w:rsidR="0043340B" w:rsidRPr="00A23580">
        <w:rPr>
          <w:sz w:val="22"/>
          <w:szCs w:val="22"/>
        </w:rPr>
        <w:t>αν έχει γίνει προσαρμογή της δόσης της φαινυτοϊνης, πρέπει να λάβει χώρα παρακολούθηση και περαιτέρω προσαρμογή της δόσης μετά το πέρας της θεραπείας με ομεπραζόλη.</w:t>
      </w:r>
    </w:p>
    <w:p w:rsidR="00A846AE" w:rsidRPr="00A23580" w:rsidRDefault="00A846AE" w:rsidP="00C74232">
      <w:pPr>
        <w:pStyle w:val="Style5"/>
        <w:widowControl/>
        <w:spacing w:line="278" w:lineRule="exact"/>
        <w:ind w:right="43"/>
        <w:rPr>
          <w:rStyle w:val="FontStyle34"/>
        </w:rPr>
      </w:pPr>
    </w:p>
    <w:p w:rsidR="00A846AE" w:rsidRPr="00A23580" w:rsidRDefault="00B413B2" w:rsidP="00C74232">
      <w:pPr>
        <w:pStyle w:val="Style5"/>
        <w:widowControl/>
        <w:spacing w:line="278" w:lineRule="exact"/>
        <w:ind w:right="43"/>
        <w:rPr>
          <w:rStyle w:val="FontStyle34"/>
          <w:u w:val="single"/>
        </w:rPr>
      </w:pPr>
      <w:r w:rsidRPr="00A23580">
        <w:rPr>
          <w:rStyle w:val="FontStyle34"/>
          <w:u w:val="single"/>
        </w:rPr>
        <w:t>Άγνωστος μηχανισμός</w:t>
      </w:r>
    </w:p>
    <w:p w:rsidR="00A846AE" w:rsidRPr="00A23580" w:rsidRDefault="00F16ECA" w:rsidP="00C74232">
      <w:pPr>
        <w:pStyle w:val="Style5"/>
        <w:widowControl/>
        <w:spacing w:line="278" w:lineRule="exact"/>
        <w:ind w:right="43"/>
        <w:rPr>
          <w:rStyle w:val="FontStyle34"/>
          <w:i/>
        </w:rPr>
      </w:pPr>
      <w:r w:rsidRPr="00A23580">
        <w:rPr>
          <w:rStyle w:val="FontStyle34"/>
          <w:i/>
        </w:rPr>
        <w:t>Σακουιναβίρη</w:t>
      </w:r>
    </w:p>
    <w:p w:rsidR="008E5D18" w:rsidRPr="00A23580" w:rsidRDefault="00A846AE" w:rsidP="00C74232">
      <w:pPr>
        <w:pStyle w:val="Style5"/>
        <w:widowControl/>
        <w:spacing w:line="278" w:lineRule="exact"/>
        <w:ind w:right="43"/>
        <w:rPr>
          <w:rStyle w:val="FontStyle34"/>
        </w:rPr>
      </w:pPr>
      <w:r w:rsidRPr="00A23580">
        <w:rPr>
          <w:rStyle w:val="FontStyle34"/>
        </w:rPr>
        <w:t xml:space="preserve">Ταυτόχρονη χορήγηση ομεπραζόλης με </w:t>
      </w:r>
      <w:r w:rsidR="00F16ECA" w:rsidRPr="00A23580">
        <w:rPr>
          <w:rStyle w:val="FontStyle34"/>
        </w:rPr>
        <w:t>σακουιναβίρη/ριτοναβίρη είχε ως</w:t>
      </w:r>
      <w:r w:rsidR="008E5D18" w:rsidRPr="00A23580">
        <w:rPr>
          <w:rStyle w:val="FontStyle34"/>
        </w:rPr>
        <w:t xml:space="preserve"> αποτέλεσμα </w:t>
      </w:r>
      <w:r w:rsidR="00F16ECA" w:rsidRPr="00A23580">
        <w:rPr>
          <w:rStyle w:val="FontStyle34"/>
        </w:rPr>
        <w:t>αύξηση στα επίπεδα του πλάσματος μέχρι</w:t>
      </w:r>
      <w:r w:rsidRPr="00A23580">
        <w:rPr>
          <w:rStyle w:val="FontStyle34"/>
        </w:rPr>
        <w:t xml:space="preserve"> </w:t>
      </w:r>
      <w:r w:rsidR="00F16ECA" w:rsidRPr="00A23580">
        <w:rPr>
          <w:rStyle w:val="FontStyle34"/>
        </w:rPr>
        <w:t xml:space="preserve">και </w:t>
      </w:r>
      <w:r w:rsidR="008E5D18" w:rsidRPr="00A23580">
        <w:rPr>
          <w:rStyle w:val="FontStyle34"/>
        </w:rPr>
        <w:t>70 %</w:t>
      </w:r>
      <w:r w:rsidR="00F16ECA" w:rsidRPr="00A23580">
        <w:rPr>
          <w:rStyle w:val="FontStyle34"/>
        </w:rPr>
        <w:t xml:space="preserve"> περίπου</w:t>
      </w:r>
      <w:r w:rsidR="008E5D18" w:rsidRPr="00A23580">
        <w:rPr>
          <w:rStyle w:val="FontStyle34"/>
        </w:rPr>
        <w:t xml:space="preserve"> για </w:t>
      </w:r>
      <w:r w:rsidR="00F16ECA" w:rsidRPr="00A23580">
        <w:rPr>
          <w:rStyle w:val="FontStyle34"/>
        </w:rPr>
        <w:t>την σακουαναβίρη σε συνδυασμό</w:t>
      </w:r>
      <w:r w:rsidR="00E462B4" w:rsidRPr="00A23580">
        <w:rPr>
          <w:rStyle w:val="FontStyle34"/>
        </w:rPr>
        <w:t xml:space="preserve"> </w:t>
      </w:r>
      <w:r w:rsidR="00F16ECA" w:rsidRPr="00A23580">
        <w:rPr>
          <w:rStyle w:val="FontStyle34"/>
        </w:rPr>
        <w:t xml:space="preserve">με καλή ανοχή σε ασθενείς με </w:t>
      </w:r>
      <w:r w:rsidR="00F16ECA" w:rsidRPr="00A23580">
        <w:rPr>
          <w:rStyle w:val="FontStyle34"/>
          <w:lang w:val="en-US"/>
        </w:rPr>
        <w:t>HIV</w:t>
      </w:r>
      <w:r w:rsidR="00E462B4" w:rsidRPr="00A23580">
        <w:rPr>
          <w:rStyle w:val="FontStyle34"/>
        </w:rPr>
        <w:t xml:space="preserve"> μόλυνση</w:t>
      </w:r>
      <w:r w:rsidR="00F16ECA" w:rsidRPr="00A23580">
        <w:rPr>
          <w:rStyle w:val="FontStyle34"/>
        </w:rPr>
        <w:t>.</w:t>
      </w:r>
    </w:p>
    <w:p w:rsidR="00F16ECA" w:rsidRPr="00A23580" w:rsidRDefault="00F16ECA" w:rsidP="00C74232">
      <w:pPr>
        <w:pStyle w:val="Style5"/>
        <w:widowControl/>
        <w:spacing w:line="278" w:lineRule="exact"/>
        <w:ind w:right="43"/>
        <w:rPr>
          <w:rStyle w:val="FontStyle34"/>
        </w:rPr>
      </w:pPr>
    </w:p>
    <w:p w:rsidR="008E5D18" w:rsidRPr="00A23580" w:rsidRDefault="00F16ECA" w:rsidP="00C74232">
      <w:pPr>
        <w:pStyle w:val="Style5"/>
        <w:widowControl/>
        <w:spacing w:line="278" w:lineRule="exact"/>
        <w:ind w:right="43"/>
        <w:rPr>
          <w:rStyle w:val="FontStyle34"/>
          <w:i/>
        </w:rPr>
      </w:pPr>
      <w:r w:rsidRPr="00A23580">
        <w:rPr>
          <w:rStyle w:val="FontStyle34"/>
          <w:i/>
        </w:rPr>
        <w:t>Τακρόλιμους</w:t>
      </w:r>
    </w:p>
    <w:p w:rsidR="008E5D18" w:rsidRPr="00A23580" w:rsidRDefault="008E5D18" w:rsidP="00C74232">
      <w:pPr>
        <w:pStyle w:val="Style5"/>
        <w:widowControl/>
        <w:spacing w:line="278" w:lineRule="exact"/>
        <w:ind w:right="43"/>
        <w:rPr>
          <w:rStyle w:val="FontStyle34"/>
        </w:rPr>
      </w:pPr>
      <w:r w:rsidRPr="00A23580">
        <w:rPr>
          <w:rStyle w:val="FontStyle34"/>
        </w:rPr>
        <w:t>Ταυτόχρονη χορήγηση ο</w:t>
      </w:r>
      <w:r w:rsidR="00F16ECA" w:rsidRPr="00A23580">
        <w:rPr>
          <w:rStyle w:val="FontStyle34"/>
        </w:rPr>
        <w:t>μεπραζόλης έχει αναφερθεί οτι αυξάνει</w:t>
      </w:r>
      <w:r w:rsidRPr="00A23580">
        <w:rPr>
          <w:rStyle w:val="FontStyle34"/>
        </w:rPr>
        <w:t xml:space="preserve"> τα επιπεδα </w:t>
      </w:r>
      <w:r w:rsidR="00F16ECA" w:rsidRPr="00A23580">
        <w:rPr>
          <w:rStyle w:val="FontStyle34"/>
        </w:rPr>
        <w:t>τακρόλιμους στον ορό</w:t>
      </w:r>
      <w:r w:rsidRPr="00A23580">
        <w:rPr>
          <w:rStyle w:val="FontStyle34"/>
        </w:rPr>
        <w:t xml:space="preserve">. </w:t>
      </w:r>
      <w:r w:rsidR="00FC49A1" w:rsidRPr="00A23580">
        <w:rPr>
          <w:rStyle w:val="FontStyle34"/>
        </w:rPr>
        <w:t>Θα πρέπει να ε</w:t>
      </w:r>
      <w:r w:rsidR="00F16ECA" w:rsidRPr="00A23580">
        <w:rPr>
          <w:rStyle w:val="FontStyle34"/>
        </w:rPr>
        <w:t>φαρμόζεται</w:t>
      </w:r>
      <w:r w:rsidR="00FC49A1" w:rsidRPr="00A23580">
        <w:rPr>
          <w:rStyle w:val="FontStyle34"/>
          <w:i/>
        </w:rPr>
        <w:t xml:space="preserve"> </w:t>
      </w:r>
      <w:r w:rsidR="00FC49A1" w:rsidRPr="00A23580">
        <w:rPr>
          <w:rStyle w:val="FontStyle34"/>
        </w:rPr>
        <w:t>ε</w:t>
      </w:r>
      <w:r w:rsidRPr="00A23580">
        <w:rPr>
          <w:rStyle w:val="FontStyle34"/>
        </w:rPr>
        <w:t xml:space="preserve">νισχυμένη παρακολούθηση </w:t>
      </w:r>
      <w:r w:rsidR="00F16ECA" w:rsidRPr="00A23580">
        <w:rPr>
          <w:rStyle w:val="FontStyle34"/>
        </w:rPr>
        <w:t>της συγκέντρωσης</w:t>
      </w:r>
      <w:r w:rsidRPr="00A23580">
        <w:rPr>
          <w:rStyle w:val="FontStyle34"/>
        </w:rPr>
        <w:t xml:space="preserve"> </w:t>
      </w:r>
      <w:r w:rsidR="00F16ECA" w:rsidRPr="00A23580">
        <w:rPr>
          <w:rStyle w:val="FontStyle34"/>
        </w:rPr>
        <w:t xml:space="preserve">τακρόλιμους καθώς και </w:t>
      </w:r>
      <w:r w:rsidRPr="00A23580">
        <w:rPr>
          <w:rStyle w:val="FontStyle34"/>
        </w:rPr>
        <w:t>της νεφρικής λειτουργίας (κάθαρση της κρεατινίνης)</w:t>
      </w:r>
      <w:r w:rsidR="00F16ECA" w:rsidRPr="00A23580">
        <w:rPr>
          <w:rStyle w:val="FontStyle34"/>
        </w:rPr>
        <w:t xml:space="preserve">, και να προσαρμόζεται η δόση της τακρόλιμους </w:t>
      </w:r>
      <w:r w:rsidR="00FC49A1" w:rsidRPr="00A23580">
        <w:rPr>
          <w:rStyle w:val="FontStyle34"/>
        </w:rPr>
        <w:t>αν χρειάζεται.</w:t>
      </w:r>
    </w:p>
    <w:p w:rsidR="00F16ECA" w:rsidRPr="00A23580" w:rsidRDefault="00F16ECA" w:rsidP="00C74232">
      <w:pPr>
        <w:pStyle w:val="Style5"/>
        <w:widowControl/>
        <w:spacing w:line="278" w:lineRule="exact"/>
        <w:ind w:right="43"/>
        <w:rPr>
          <w:rStyle w:val="FontStyle34"/>
          <w:u w:val="single"/>
        </w:rPr>
      </w:pPr>
    </w:p>
    <w:p w:rsidR="00580177" w:rsidRPr="00A23580" w:rsidRDefault="00580177" w:rsidP="00580177">
      <w:pPr>
        <w:autoSpaceDE w:val="0"/>
        <w:autoSpaceDN w:val="0"/>
        <w:adjustRightInd w:val="0"/>
        <w:rPr>
          <w:i/>
          <w:iCs/>
          <w:sz w:val="22"/>
          <w:szCs w:val="22"/>
          <w:lang w:val="el-GR" w:eastAsia="nl-BE"/>
        </w:rPr>
      </w:pPr>
      <w:r w:rsidRPr="00A23580">
        <w:rPr>
          <w:i/>
          <w:iCs/>
          <w:sz w:val="22"/>
          <w:szCs w:val="22"/>
          <w:lang w:val="el-GR" w:eastAsia="nl-BE"/>
        </w:rPr>
        <w:t>Μεθοτρεξάτη</w:t>
      </w:r>
    </w:p>
    <w:p w:rsidR="00580177" w:rsidRPr="00A23580" w:rsidRDefault="00580177" w:rsidP="00580177">
      <w:pPr>
        <w:autoSpaceDE w:val="0"/>
        <w:autoSpaceDN w:val="0"/>
        <w:adjustRightInd w:val="0"/>
        <w:rPr>
          <w:rStyle w:val="FontStyle34"/>
          <w:lang w:val="el-GR" w:eastAsia="el-GR"/>
        </w:rPr>
      </w:pPr>
      <w:r w:rsidRPr="00A23580">
        <w:rPr>
          <w:sz w:val="22"/>
          <w:szCs w:val="22"/>
          <w:lang w:val="el-GR" w:eastAsia="nl-BE"/>
        </w:rPr>
        <w:t xml:space="preserve">Όταν χορηγείται μαζί με αναστολείς αντλίας πρωτονίων, έχει αναφερθεί αύξηση των επιπέδων της μεθοτρεξάτης σε ορισμένους ασθενείς. Σε περιπτώσεις χορήγησης υψηλών δόσεων μεθοτρεξάτης, προσωρινή διακοπή της ομεπραζόλης πρέπει να λαμβάνεται υπόψη. </w:t>
      </w:r>
    </w:p>
    <w:p w:rsidR="00580177" w:rsidRPr="00A23580" w:rsidRDefault="00580177" w:rsidP="00C74232">
      <w:pPr>
        <w:pStyle w:val="Style5"/>
        <w:widowControl/>
        <w:spacing w:line="278" w:lineRule="exact"/>
        <w:ind w:right="43"/>
        <w:rPr>
          <w:rStyle w:val="FontStyle34"/>
          <w:u w:val="single"/>
        </w:rPr>
      </w:pPr>
    </w:p>
    <w:p w:rsidR="00FC49A1" w:rsidRPr="00A23580" w:rsidRDefault="00A23580" w:rsidP="00C74232">
      <w:pPr>
        <w:pStyle w:val="Style5"/>
        <w:widowControl/>
        <w:spacing w:line="278" w:lineRule="exact"/>
        <w:ind w:right="43"/>
        <w:rPr>
          <w:rStyle w:val="FontStyle34"/>
          <w:u w:val="single"/>
        </w:rPr>
      </w:pPr>
      <w:r>
        <w:rPr>
          <w:rStyle w:val="FontStyle34"/>
          <w:u w:val="single"/>
        </w:rPr>
        <w:br w:type="page"/>
      </w:r>
      <w:r w:rsidR="00FC49A1" w:rsidRPr="00A23580">
        <w:rPr>
          <w:rStyle w:val="FontStyle34"/>
          <w:u w:val="single"/>
        </w:rPr>
        <w:lastRenderedPageBreak/>
        <w:t>Επιδράσεις άλλων δρασ</w:t>
      </w:r>
      <w:r w:rsidR="00391BF1" w:rsidRPr="00A23580">
        <w:rPr>
          <w:rStyle w:val="FontStyle34"/>
          <w:u w:val="single"/>
        </w:rPr>
        <w:t>τικών ουσιών στη φαρμακοκινητική</w:t>
      </w:r>
      <w:r w:rsidR="00FC49A1" w:rsidRPr="00A23580">
        <w:rPr>
          <w:rStyle w:val="FontStyle34"/>
          <w:u w:val="single"/>
        </w:rPr>
        <w:t xml:space="preserve"> της ομεπραζόλης</w:t>
      </w:r>
    </w:p>
    <w:p w:rsidR="00B62B4B" w:rsidRPr="00A23580" w:rsidRDefault="00B62B4B" w:rsidP="00C74232">
      <w:pPr>
        <w:pStyle w:val="Style5"/>
        <w:widowControl/>
        <w:spacing w:line="278" w:lineRule="exact"/>
        <w:ind w:right="43"/>
        <w:rPr>
          <w:rStyle w:val="FontStyle34"/>
          <w:u w:val="single"/>
        </w:rPr>
      </w:pPr>
    </w:p>
    <w:p w:rsidR="00B62B4B" w:rsidRPr="00A23580" w:rsidRDefault="00B62B4B" w:rsidP="00C74232">
      <w:pPr>
        <w:pStyle w:val="Style5"/>
        <w:widowControl/>
        <w:spacing w:line="278" w:lineRule="exact"/>
        <w:ind w:right="43"/>
        <w:rPr>
          <w:rStyle w:val="FontStyle34"/>
          <w:i/>
          <w:u w:val="single"/>
        </w:rPr>
      </w:pPr>
      <w:r w:rsidRPr="00A23580">
        <w:rPr>
          <w:rStyle w:val="FontStyle34"/>
          <w:u w:val="single"/>
        </w:rPr>
        <w:t xml:space="preserve">Αναστολείς του </w:t>
      </w:r>
      <w:r w:rsidRPr="00A23580">
        <w:rPr>
          <w:rStyle w:val="FontStyle34"/>
          <w:u w:val="single"/>
          <w:lang w:val="en-US"/>
        </w:rPr>
        <w:t>CYP</w:t>
      </w:r>
      <w:r w:rsidRPr="00A23580">
        <w:rPr>
          <w:rStyle w:val="FontStyle34"/>
          <w:u w:val="single"/>
        </w:rPr>
        <w:t>2</w:t>
      </w:r>
      <w:r w:rsidRPr="00A23580">
        <w:rPr>
          <w:rStyle w:val="FontStyle34"/>
          <w:u w:val="single"/>
          <w:lang w:val="en-US"/>
        </w:rPr>
        <w:t>C</w:t>
      </w:r>
      <w:r w:rsidRPr="00A23580">
        <w:rPr>
          <w:rStyle w:val="FontStyle34"/>
          <w:u w:val="single"/>
        </w:rPr>
        <w:t xml:space="preserve">19 και / ή  του </w:t>
      </w:r>
      <w:r w:rsidRPr="00A23580">
        <w:rPr>
          <w:rStyle w:val="FontStyle34"/>
          <w:u w:val="single"/>
          <w:lang w:val="en-US"/>
        </w:rPr>
        <w:t>CYP</w:t>
      </w:r>
      <w:r w:rsidRPr="00A23580">
        <w:rPr>
          <w:rStyle w:val="FontStyle34"/>
          <w:u w:val="single"/>
        </w:rPr>
        <w:t>3Α4</w:t>
      </w:r>
    </w:p>
    <w:p w:rsidR="00391BF1" w:rsidRPr="00A23580" w:rsidRDefault="005C2B73" w:rsidP="00C74232">
      <w:pPr>
        <w:pStyle w:val="Style5"/>
        <w:widowControl/>
        <w:spacing w:line="278" w:lineRule="exact"/>
        <w:ind w:right="43"/>
        <w:rPr>
          <w:rStyle w:val="FontStyle34"/>
        </w:rPr>
      </w:pPr>
      <w:r w:rsidRPr="00A23580">
        <w:rPr>
          <w:rStyle w:val="FontStyle34"/>
        </w:rPr>
        <w:t>Καθώς</w:t>
      </w:r>
      <w:r w:rsidR="00391BF1" w:rsidRPr="00A23580">
        <w:rPr>
          <w:rStyle w:val="FontStyle34"/>
        </w:rPr>
        <w:t xml:space="preserve"> η</w:t>
      </w:r>
      <w:r w:rsidRPr="00A23580">
        <w:rPr>
          <w:rStyle w:val="FontStyle34"/>
        </w:rPr>
        <w:t xml:space="preserve"> ομεπραζόλη μεταβολίζεται μέσω των </w:t>
      </w:r>
      <w:r w:rsidR="00391BF1" w:rsidRPr="00A23580">
        <w:rPr>
          <w:rStyle w:val="FontStyle34"/>
          <w:lang w:val="en-US"/>
        </w:rPr>
        <w:t>CYP</w:t>
      </w:r>
      <w:r w:rsidR="00391BF1" w:rsidRPr="00A23580">
        <w:rPr>
          <w:rStyle w:val="FontStyle34"/>
        </w:rPr>
        <w:t>2</w:t>
      </w:r>
      <w:r w:rsidR="00391BF1" w:rsidRPr="00A23580">
        <w:rPr>
          <w:rStyle w:val="FontStyle34"/>
          <w:lang w:val="en-US"/>
        </w:rPr>
        <w:t>C</w:t>
      </w:r>
      <w:r w:rsidR="00391BF1" w:rsidRPr="00A23580">
        <w:rPr>
          <w:rStyle w:val="FontStyle34"/>
        </w:rPr>
        <w:t xml:space="preserve">19 και </w:t>
      </w:r>
      <w:r w:rsidR="00391BF1" w:rsidRPr="00A23580">
        <w:rPr>
          <w:rStyle w:val="FontStyle34"/>
          <w:lang w:val="en-US"/>
        </w:rPr>
        <w:t>CYP</w:t>
      </w:r>
      <w:r w:rsidR="00391BF1" w:rsidRPr="00A23580">
        <w:rPr>
          <w:rStyle w:val="FontStyle34"/>
        </w:rPr>
        <w:t>3Α4, δραστικές ουσίες πο</w:t>
      </w:r>
      <w:r w:rsidRPr="00A23580">
        <w:rPr>
          <w:rStyle w:val="FontStyle34"/>
        </w:rPr>
        <w:t>υ είναι γνωστό ότι αναστέλλουν το</w:t>
      </w:r>
      <w:r w:rsidR="00391BF1" w:rsidRPr="00A23580">
        <w:rPr>
          <w:rStyle w:val="FontStyle34"/>
        </w:rPr>
        <w:t xml:space="preserve"> </w:t>
      </w:r>
      <w:r w:rsidR="00391BF1" w:rsidRPr="00A23580">
        <w:rPr>
          <w:rStyle w:val="FontStyle34"/>
          <w:lang w:val="en-US"/>
        </w:rPr>
        <w:t>CYP</w:t>
      </w:r>
      <w:r w:rsidR="00391BF1" w:rsidRPr="00A23580">
        <w:rPr>
          <w:rStyle w:val="FontStyle34"/>
        </w:rPr>
        <w:t>2</w:t>
      </w:r>
      <w:r w:rsidR="00391BF1" w:rsidRPr="00A23580">
        <w:rPr>
          <w:rStyle w:val="FontStyle34"/>
          <w:lang w:val="en-US"/>
        </w:rPr>
        <w:t>C</w:t>
      </w:r>
      <w:r w:rsidR="00391BF1" w:rsidRPr="00A23580">
        <w:rPr>
          <w:rStyle w:val="FontStyle34"/>
        </w:rPr>
        <w:t>19</w:t>
      </w:r>
      <w:r w:rsidRPr="00A23580">
        <w:rPr>
          <w:rStyle w:val="FontStyle34"/>
        </w:rPr>
        <w:t xml:space="preserve"> ή το</w:t>
      </w:r>
      <w:r w:rsidR="00391BF1" w:rsidRPr="00A23580">
        <w:rPr>
          <w:rStyle w:val="FontStyle34"/>
        </w:rPr>
        <w:t xml:space="preserve"> </w:t>
      </w:r>
      <w:r w:rsidR="00391BF1" w:rsidRPr="00A23580">
        <w:rPr>
          <w:rStyle w:val="FontStyle34"/>
          <w:lang w:val="en-US"/>
        </w:rPr>
        <w:t>CYP</w:t>
      </w:r>
      <w:r w:rsidR="00391BF1" w:rsidRPr="00A23580">
        <w:rPr>
          <w:rStyle w:val="FontStyle34"/>
        </w:rPr>
        <w:t>3Α4 (όπως η κλαριθρομυκίνη και η βορικοναζόλη)</w:t>
      </w:r>
      <w:r w:rsidR="00FC035A" w:rsidRPr="00A23580">
        <w:rPr>
          <w:rStyle w:val="FontStyle34"/>
        </w:rPr>
        <w:t xml:space="preserve"> μπορεί να οδηγήσουν σε αυξημένα επίπεδα ομεπραζόλης στον ορό </w:t>
      </w:r>
      <w:r w:rsidRPr="00A23580">
        <w:rPr>
          <w:rStyle w:val="FontStyle34"/>
        </w:rPr>
        <w:t xml:space="preserve">διότι μειώνεται </w:t>
      </w:r>
      <w:r w:rsidR="00FC035A" w:rsidRPr="00A23580">
        <w:rPr>
          <w:rStyle w:val="FontStyle34"/>
        </w:rPr>
        <w:t>ο ρυθμό</w:t>
      </w:r>
      <w:r w:rsidRPr="00A23580">
        <w:rPr>
          <w:rStyle w:val="FontStyle34"/>
        </w:rPr>
        <w:t>ς</w:t>
      </w:r>
      <w:r w:rsidR="00FC035A" w:rsidRPr="00A23580">
        <w:rPr>
          <w:rStyle w:val="FontStyle34"/>
        </w:rPr>
        <w:t xml:space="preserve"> του μεταβολισμού της</w:t>
      </w:r>
      <w:r w:rsidRPr="00A23580">
        <w:rPr>
          <w:rStyle w:val="FontStyle34"/>
        </w:rPr>
        <w:t xml:space="preserve"> ομεπραζόλης</w:t>
      </w:r>
      <w:r w:rsidR="00FC035A" w:rsidRPr="00A23580">
        <w:rPr>
          <w:rStyle w:val="FontStyle34"/>
        </w:rPr>
        <w:t>. Ταυτόχρονη θεραπεία με βορι</w:t>
      </w:r>
      <w:r w:rsidRPr="00A23580">
        <w:rPr>
          <w:rStyle w:val="FontStyle34"/>
        </w:rPr>
        <w:t>κοναζόλη είχε ως αποτέλεσμα περισσότερο από διπλάσια έκθεση στην ομεπραζόλη</w:t>
      </w:r>
      <w:r w:rsidR="00FC035A" w:rsidRPr="00A23580">
        <w:rPr>
          <w:rStyle w:val="FontStyle34"/>
        </w:rPr>
        <w:t>. Καθώς υψη</w:t>
      </w:r>
      <w:r w:rsidRPr="00A23580">
        <w:rPr>
          <w:rStyle w:val="FontStyle34"/>
        </w:rPr>
        <w:t>λές δόσεις ομεπραζόλης ήταν</w:t>
      </w:r>
      <w:r w:rsidR="00114A26" w:rsidRPr="00A23580">
        <w:rPr>
          <w:rStyle w:val="FontStyle34"/>
        </w:rPr>
        <w:t xml:space="preserve"> καλά ανεκτές</w:t>
      </w:r>
      <w:r w:rsidR="00FC035A" w:rsidRPr="00A23580">
        <w:rPr>
          <w:rStyle w:val="FontStyle34"/>
        </w:rPr>
        <w:t xml:space="preserve">, </w:t>
      </w:r>
      <w:r w:rsidRPr="00A23580">
        <w:rPr>
          <w:rStyle w:val="FontStyle34"/>
        </w:rPr>
        <w:t>γενικώς δεν απαιτείται προσαρμογή</w:t>
      </w:r>
      <w:r w:rsidR="001C3D1C" w:rsidRPr="00A23580">
        <w:rPr>
          <w:rStyle w:val="FontStyle34"/>
        </w:rPr>
        <w:t xml:space="preserve"> της δόσης της ο</w:t>
      </w:r>
      <w:r w:rsidRPr="00A23580">
        <w:rPr>
          <w:rStyle w:val="FontStyle34"/>
        </w:rPr>
        <w:t>μεπραζόλης</w:t>
      </w:r>
      <w:r w:rsidR="001C3D1C" w:rsidRPr="00A23580">
        <w:rPr>
          <w:rStyle w:val="FontStyle34"/>
        </w:rPr>
        <w:t xml:space="preserve">. Ωστόσο, </w:t>
      </w:r>
      <w:r w:rsidRPr="00A23580">
        <w:rPr>
          <w:rStyle w:val="FontStyle34"/>
        </w:rPr>
        <w:t>πρέπει να εξετασθεί η προσαρμογή</w:t>
      </w:r>
      <w:r w:rsidR="001C3D1C" w:rsidRPr="00A23580">
        <w:rPr>
          <w:rStyle w:val="FontStyle34"/>
        </w:rPr>
        <w:t xml:space="preserve"> τη</w:t>
      </w:r>
      <w:r w:rsidRPr="00A23580">
        <w:rPr>
          <w:rStyle w:val="FontStyle34"/>
        </w:rPr>
        <w:t xml:space="preserve">ς δόσης </w:t>
      </w:r>
      <w:r w:rsidR="001C3D1C" w:rsidRPr="00A23580">
        <w:rPr>
          <w:rStyle w:val="FontStyle34"/>
        </w:rPr>
        <w:t>σε ασθεν</w:t>
      </w:r>
      <w:r w:rsidRPr="00A23580">
        <w:rPr>
          <w:rStyle w:val="FontStyle34"/>
        </w:rPr>
        <w:t>είς με σοβαρή ηπατική δυσλειτουργία</w:t>
      </w:r>
      <w:r w:rsidR="001C3D1C" w:rsidRPr="00A23580">
        <w:rPr>
          <w:rStyle w:val="FontStyle34"/>
        </w:rPr>
        <w:t xml:space="preserve"> και αν </w:t>
      </w:r>
      <w:r w:rsidRPr="00A23580">
        <w:rPr>
          <w:rStyle w:val="FontStyle34"/>
        </w:rPr>
        <w:t xml:space="preserve">ενδείκνυται </w:t>
      </w:r>
      <w:r w:rsidR="001C3D1C" w:rsidRPr="00A23580">
        <w:rPr>
          <w:rStyle w:val="FontStyle34"/>
        </w:rPr>
        <w:t>μακροχρόνια θεραπεία.</w:t>
      </w:r>
      <w:r w:rsidR="00FC035A" w:rsidRPr="00A23580">
        <w:rPr>
          <w:rStyle w:val="FontStyle34"/>
        </w:rPr>
        <w:t xml:space="preserve">   </w:t>
      </w:r>
    </w:p>
    <w:p w:rsidR="005C2B73" w:rsidRPr="00A23580" w:rsidRDefault="005C2B73" w:rsidP="00C74232">
      <w:pPr>
        <w:pStyle w:val="Style5"/>
        <w:widowControl/>
        <w:spacing w:line="278" w:lineRule="exact"/>
        <w:ind w:right="43"/>
        <w:rPr>
          <w:rStyle w:val="FontStyle34"/>
        </w:rPr>
      </w:pPr>
    </w:p>
    <w:p w:rsidR="00391BF1" w:rsidRPr="00A23580" w:rsidRDefault="00391BF1" w:rsidP="00C74232">
      <w:pPr>
        <w:pStyle w:val="Style5"/>
        <w:widowControl/>
        <w:spacing w:line="278" w:lineRule="exact"/>
        <w:ind w:right="43"/>
        <w:rPr>
          <w:rStyle w:val="FontStyle34"/>
          <w:u w:val="single"/>
        </w:rPr>
      </w:pPr>
      <w:r w:rsidRPr="00A23580">
        <w:rPr>
          <w:rStyle w:val="FontStyle34"/>
          <w:u w:val="single"/>
        </w:rPr>
        <w:t xml:space="preserve">Επαγωγείς του </w:t>
      </w:r>
      <w:r w:rsidRPr="00A23580">
        <w:rPr>
          <w:rStyle w:val="FontStyle34"/>
          <w:u w:val="single"/>
          <w:lang w:val="en-US"/>
        </w:rPr>
        <w:t>CYP</w:t>
      </w:r>
      <w:r w:rsidRPr="00A23580">
        <w:rPr>
          <w:rStyle w:val="FontStyle34"/>
          <w:u w:val="single"/>
        </w:rPr>
        <w:t>2</w:t>
      </w:r>
      <w:r w:rsidRPr="00A23580">
        <w:rPr>
          <w:rStyle w:val="FontStyle34"/>
          <w:u w:val="single"/>
          <w:lang w:val="en-US"/>
        </w:rPr>
        <w:t>C</w:t>
      </w:r>
      <w:r w:rsidRPr="00A23580">
        <w:rPr>
          <w:rStyle w:val="FontStyle34"/>
          <w:u w:val="single"/>
        </w:rPr>
        <w:t xml:space="preserve">19 και / ή  </w:t>
      </w:r>
      <w:r w:rsidR="00B62B4B" w:rsidRPr="00A23580">
        <w:rPr>
          <w:rStyle w:val="FontStyle34"/>
          <w:u w:val="single"/>
        </w:rPr>
        <w:t xml:space="preserve">του </w:t>
      </w:r>
      <w:r w:rsidRPr="00A23580">
        <w:rPr>
          <w:rStyle w:val="FontStyle34"/>
          <w:u w:val="single"/>
          <w:lang w:val="en-US"/>
        </w:rPr>
        <w:t>CYP</w:t>
      </w:r>
      <w:r w:rsidRPr="00A23580">
        <w:rPr>
          <w:rStyle w:val="FontStyle34"/>
          <w:u w:val="single"/>
        </w:rPr>
        <w:t>3Α4</w:t>
      </w:r>
    </w:p>
    <w:p w:rsidR="0099383C" w:rsidRPr="00A23580" w:rsidRDefault="00AE1AEC" w:rsidP="00C74232">
      <w:pPr>
        <w:pStyle w:val="Style5"/>
        <w:widowControl/>
        <w:spacing w:line="278" w:lineRule="exact"/>
        <w:ind w:right="43"/>
        <w:rPr>
          <w:rStyle w:val="FontStyle34"/>
        </w:rPr>
      </w:pPr>
      <w:r w:rsidRPr="00A23580">
        <w:rPr>
          <w:rStyle w:val="FontStyle34"/>
        </w:rPr>
        <w:t xml:space="preserve">Δραστικές ουσίες </w:t>
      </w:r>
      <w:r w:rsidR="00B32E91" w:rsidRPr="00A23580">
        <w:rPr>
          <w:rStyle w:val="FontStyle34"/>
        </w:rPr>
        <w:t xml:space="preserve">που </w:t>
      </w:r>
      <w:r w:rsidR="00391BF1" w:rsidRPr="00A23580">
        <w:rPr>
          <w:rStyle w:val="FontStyle34"/>
        </w:rPr>
        <w:t>είνα</w:t>
      </w:r>
      <w:r w:rsidRPr="00A23580">
        <w:rPr>
          <w:rStyle w:val="FontStyle34"/>
        </w:rPr>
        <w:t>ι γνωστό ότι διεγείρουν το</w:t>
      </w:r>
      <w:r w:rsidR="00391BF1" w:rsidRPr="00A23580">
        <w:rPr>
          <w:rStyle w:val="FontStyle34"/>
        </w:rPr>
        <w:t xml:space="preserve"> </w:t>
      </w:r>
      <w:r w:rsidR="00FC49A1" w:rsidRPr="00A23580">
        <w:rPr>
          <w:rStyle w:val="FontStyle34"/>
          <w:lang w:val="en-US"/>
        </w:rPr>
        <w:t>CYP</w:t>
      </w:r>
      <w:r w:rsidR="00FC49A1" w:rsidRPr="00A23580">
        <w:rPr>
          <w:rStyle w:val="FontStyle34"/>
        </w:rPr>
        <w:t>2</w:t>
      </w:r>
      <w:r w:rsidR="00FC49A1" w:rsidRPr="00A23580">
        <w:rPr>
          <w:rStyle w:val="FontStyle34"/>
          <w:lang w:val="en-US"/>
        </w:rPr>
        <w:t>C</w:t>
      </w:r>
      <w:r w:rsidR="00FC49A1" w:rsidRPr="00A23580">
        <w:rPr>
          <w:rStyle w:val="FontStyle34"/>
        </w:rPr>
        <w:t>19</w:t>
      </w:r>
      <w:r w:rsidRPr="00A23580">
        <w:rPr>
          <w:rStyle w:val="FontStyle34"/>
        </w:rPr>
        <w:t xml:space="preserve"> ή το</w:t>
      </w:r>
      <w:r w:rsidR="00FC49A1" w:rsidRPr="00A23580">
        <w:rPr>
          <w:rStyle w:val="FontStyle34"/>
        </w:rPr>
        <w:t xml:space="preserve"> </w:t>
      </w:r>
      <w:r w:rsidR="00FC49A1" w:rsidRPr="00A23580">
        <w:rPr>
          <w:rStyle w:val="FontStyle34"/>
          <w:lang w:val="en-US"/>
        </w:rPr>
        <w:t>CYP</w:t>
      </w:r>
      <w:r w:rsidR="00801B56" w:rsidRPr="00A23580">
        <w:rPr>
          <w:rStyle w:val="FontStyle34"/>
        </w:rPr>
        <w:t>3Α4 ή και τα δυο (</w:t>
      </w:r>
      <w:r w:rsidR="00B32E91" w:rsidRPr="00A23580">
        <w:rPr>
          <w:rStyle w:val="FontStyle34"/>
        </w:rPr>
        <w:t xml:space="preserve">όπως η ριφαμπικίνη και το </w:t>
      </w:r>
      <w:r w:rsidR="00B32E91" w:rsidRPr="00A23580">
        <w:rPr>
          <w:rStyle w:val="FontStyle34"/>
          <w:lang w:val="en-US"/>
        </w:rPr>
        <w:t>St</w:t>
      </w:r>
      <w:r w:rsidR="00B32E91" w:rsidRPr="00A23580">
        <w:rPr>
          <w:rStyle w:val="FontStyle34"/>
        </w:rPr>
        <w:t xml:space="preserve"> </w:t>
      </w:r>
      <w:r w:rsidR="00B32E91" w:rsidRPr="00A23580">
        <w:rPr>
          <w:rStyle w:val="FontStyle34"/>
          <w:lang w:val="en-US"/>
        </w:rPr>
        <w:t>John</w:t>
      </w:r>
      <w:r w:rsidR="00B32E91" w:rsidRPr="00A23580">
        <w:rPr>
          <w:rStyle w:val="FontStyle34"/>
        </w:rPr>
        <w:t>’</w:t>
      </w:r>
      <w:r w:rsidR="00B32E91" w:rsidRPr="00A23580">
        <w:rPr>
          <w:rStyle w:val="FontStyle34"/>
          <w:lang w:val="en-US"/>
        </w:rPr>
        <w:t>s</w:t>
      </w:r>
      <w:r w:rsidR="00B32E91" w:rsidRPr="00A23580">
        <w:rPr>
          <w:rStyle w:val="FontStyle34"/>
        </w:rPr>
        <w:t xml:space="preserve"> </w:t>
      </w:r>
      <w:r w:rsidR="00B32E91" w:rsidRPr="00A23580">
        <w:rPr>
          <w:rStyle w:val="FontStyle34"/>
          <w:lang w:val="en-US"/>
        </w:rPr>
        <w:t>wort</w:t>
      </w:r>
      <w:r w:rsidR="00801B56" w:rsidRPr="00A23580">
        <w:rPr>
          <w:rStyle w:val="FontStyle34"/>
        </w:rPr>
        <w:t>) μ</w:t>
      </w:r>
      <w:r w:rsidRPr="00A23580">
        <w:rPr>
          <w:rStyle w:val="FontStyle34"/>
        </w:rPr>
        <w:t xml:space="preserve">πορεί να οδηγήσουν σε μειωμένα επίπεδα </w:t>
      </w:r>
      <w:r w:rsidR="00801B56" w:rsidRPr="00A23580">
        <w:rPr>
          <w:rStyle w:val="FontStyle34"/>
        </w:rPr>
        <w:t xml:space="preserve">ομεπραζόλης στον ορό αυξάνοντας </w:t>
      </w:r>
      <w:r w:rsidRPr="00A23580">
        <w:rPr>
          <w:rStyle w:val="FontStyle34"/>
        </w:rPr>
        <w:t xml:space="preserve">το ρυθμό </w:t>
      </w:r>
      <w:r w:rsidR="00683D76" w:rsidRPr="00A23580">
        <w:rPr>
          <w:rStyle w:val="FontStyle34"/>
        </w:rPr>
        <w:t>μεταβολισμού της ομεπραζόλης.</w:t>
      </w:r>
    </w:p>
    <w:p w:rsidR="0099383C" w:rsidRPr="00A23580" w:rsidRDefault="0099383C" w:rsidP="00C74232">
      <w:pPr>
        <w:pStyle w:val="Style5"/>
        <w:widowControl/>
        <w:spacing w:line="278" w:lineRule="exact"/>
        <w:ind w:right="43"/>
        <w:rPr>
          <w:rStyle w:val="FontStyle34"/>
        </w:rPr>
      </w:pPr>
    </w:p>
    <w:p w:rsidR="0099383C" w:rsidRPr="00A23580" w:rsidRDefault="0099383C" w:rsidP="00C74232">
      <w:pPr>
        <w:pStyle w:val="Style5"/>
        <w:widowControl/>
        <w:spacing w:line="278" w:lineRule="exact"/>
        <w:ind w:right="43"/>
        <w:rPr>
          <w:rStyle w:val="FontStyle34"/>
          <w:b/>
        </w:rPr>
      </w:pPr>
      <w:r w:rsidRPr="00A23580">
        <w:rPr>
          <w:rStyle w:val="FontStyle34"/>
          <w:b/>
        </w:rPr>
        <w:t>4.6</w:t>
      </w:r>
      <w:r w:rsidRPr="00A23580">
        <w:rPr>
          <w:rStyle w:val="FontStyle34"/>
          <w:b/>
        </w:rPr>
        <w:tab/>
      </w:r>
      <w:r w:rsidR="002D3F3B" w:rsidRPr="00A23580">
        <w:rPr>
          <w:rStyle w:val="FontStyle34"/>
          <w:b/>
        </w:rPr>
        <w:t>Γονιμότητα, κ</w:t>
      </w:r>
      <w:r w:rsidRPr="00A23580">
        <w:rPr>
          <w:rStyle w:val="FontStyle34"/>
          <w:b/>
        </w:rPr>
        <w:t>ύηση και γαλουχία</w:t>
      </w:r>
    </w:p>
    <w:p w:rsidR="0099383C" w:rsidRPr="00A23580" w:rsidRDefault="00683D76" w:rsidP="00C74232">
      <w:pPr>
        <w:pStyle w:val="Style5"/>
        <w:widowControl/>
        <w:spacing w:line="278" w:lineRule="exact"/>
        <w:ind w:right="43"/>
        <w:rPr>
          <w:rStyle w:val="FontStyle34"/>
        </w:rPr>
      </w:pPr>
      <w:r w:rsidRPr="00A23580">
        <w:rPr>
          <w:rStyle w:val="FontStyle34"/>
        </w:rPr>
        <w:t xml:space="preserve">Αποτελέσματα από τρείς </w:t>
      </w:r>
      <w:r w:rsidR="00FD39C6" w:rsidRPr="00A23580">
        <w:rPr>
          <w:rStyle w:val="FontStyle34"/>
        </w:rPr>
        <w:t xml:space="preserve">διερευνητικές </w:t>
      </w:r>
      <w:r w:rsidRPr="00A23580">
        <w:rPr>
          <w:rStyle w:val="FontStyle34"/>
        </w:rPr>
        <w:t>επιδ</w:t>
      </w:r>
      <w:r w:rsidR="00FD39C6" w:rsidRPr="00A23580">
        <w:rPr>
          <w:rStyle w:val="FontStyle34"/>
        </w:rPr>
        <w:t xml:space="preserve">ημιολογικές μελέτες (περισσότερα από 1000 </w:t>
      </w:r>
      <w:r w:rsidRPr="00A23580">
        <w:rPr>
          <w:rStyle w:val="FontStyle34"/>
        </w:rPr>
        <w:t>αποτελέσματα</w:t>
      </w:r>
      <w:r w:rsidR="00FD39C6" w:rsidRPr="00A23580">
        <w:rPr>
          <w:rStyle w:val="FontStyle34"/>
        </w:rPr>
        <w:t xml:space="preserve"> έκθεσης</w:t>
      </w:r>
      <w:r w:rsidRPr="00A23580">
        <w:rPr>
          <w:rStyle w:val="FontStyle34"/>
        </w:rPr>
        <w:t>)</w:t>
      </w:r>
      <w:r w:rsidR="00FD39C6" w:rsidRPr="00A23580">
        <w:rPr>
          <w:rStyle w:val="FontStyle34"/>
        </w:rPr>
        <w:t xml:space="preserve"> δεν υποδεικνύουν ανεπιθύμητες</w:t>
      </w:r>
      <w:r w:rsidRPr="00A23580">
        <w:rPr>
          <w:rStyle w:val="FontStyle34"/>
        </w:rPr>
        <w:t xml:space="preserve"> ενέργει</w:t>
      </w:r>
      <w:r w:rsidR="00FD39C6" w:rsidRPr="00A23580">
        <w:rPr>
          <w:rStyle w:val="FontStyle34"/>
        </w:rPr>
        <w:t>ες της ομεπραζόλης στην κύηση</w:t>
      </w:r>
      <w:r w:rsidRPr="00A23580">
        <w:rPr>
          <w:rStyle w:val="FontStyle34"/>
        </w:rPr>
        <w:t xml:space="preserve"> ή στην υγεία του εμβρύου/ νεογένν</w:t>
      </w:r>
      <w:r w:rsidR="003E07DE" w:rsidRPr="00A23580">
        <w:rPr>
          <w:rStyle w:val="FontStyle34"/>
        </w:rPr>
        <w:t>ητου παιδιού. Η ο</w:t>
      </w:r>
      <w:r w:rsidRPr="00A23580">
        <w:rPr>
          <w:rStyle w:val="FontStyle34"/>
        </w:rPr>
        <w:t>μεπραζόλη μπορεί να χρησιμοποιηθεί κατά τη διάρκεια της εγκυμοσύνης.</w:t>
      </w:r>
    </w:p>
    <w:p w:rsidR="00A30190" w:rsidRPr="00A23580" w:rsidRDefault="00A30190" w:rsidP="00C74232">
      <w:pPr>
        <w:pStyle w:val="Style5"/>
        <w:widowControl/>
        <w:spacing w:line="278" w:lineRule="exact"/>
        <w:ind w:right="43"/>
        <w:rPr>
          <w:rStyle w:val="FontStyle34"/>
        </w:rPr>
      </w:pPr>
    </w:p>
    <w:p w:rsidR="00A30190" w:rsidRPr="00A23580" w:rsidRDefault="00A30190" w:rsidP="00C74232">
      <w:pPr>
        <w:pStyle w:val="Style5"/>
        <w:widowControl/>
        <w:spacing w:line="278" w:lineRule="exact"/>
        <w:ind w:right="43"/>
        <w:rPr>
          <w:rStyle w:val="FontStyle34"/>
        </w:rPr>
      </w:pPr>
      <w:r w:rsidRPr="00A23580">
        <w:rPr>
          <w:rStyle w:val="FontStyle34"/>
        </w:rPr>
        <w:t xml:space="preserve">Η ομεπραζόλη </w:t>
      </w:r>
      <w:r w:rsidR="00FD39C6" w:rsidRPr="00A23580">
        <w:rPr>
          <w:rStyle w:val="FontStyle34"/>
        </w:rPr>
        <w:t>απ</w:t>
      </w:r>
      <w:r w:rsidRPr="00A23580">
        <w:rPr>
          <w:rStyle w:val="FontStyle34"/>
        </w:rPr>
        <w:t>εκκρίνεται στο μητ</w:t>
      </w:r>
      <w:r w:rsidR="00FD39C6" w:rsidRPr="00A23580">
        <w:rPr>
          <w:rStyle w:val="FontStyle34"/>
        </w:rPr>
        <w:t>ρικό γάλα αλλά δε φαίνεται να επηρεάζ</w:t>
      </w:r>
      <w:r w:rsidRPr="00A23580">
        <w:rPr>
          <w:rStyle w:val="FontStyle34"/>
        </w:rPr>
        <w:t>ε</w:t>
      </w:r>
      <w:r w:rsidR="00FD39C6" w:rsidRPr="00A23580">
        <w:rPr>
          <w:rStyle w:val="FontStyle34"/>
        </w:rPr>
        <w:t>ι το παιδί όταν λαμβάνεται σε</w:t>
      </w:r>
      <w:r w:rsidRPr="00A23580">
        <w:rPr>
          <w:rStyle w:val="FontStyle34"/>
        </w:rPr>
        <w:t xml:space="preserve"> θεραπευτικές δόσεις.</w:t>
      </w:r>
    </w:p>
    <w:p w:rsidR="00A30190" w:rsidRPr="00A23580" w:rsidRDefault="00A30190" w:rsidP="00C74232">
      <w:pPr>
        <w:pStyle w:val="Style5"/>
        <w:widowControl/>
        <w:spacing w:line="278" w:lineRule="exact"/>
        <w:ind w:right="43"/>
        <w:rPr>
          <w:rStyle w:val="FontStyle34"/>
        </w:rPr>
      </w:pPr>
    </w:p>
    <w:p w:rsidR="0099383C" w:rsidRPr="00A23580" w:rsidRDefault="0099383C" w:rsidP="00C74232">
      <w:pPr>
        <w:pStyle w:val="Style5"/>
        <w:widowControl/>
        <w:spacing w:line="278" w:lineRule="exact"/>
        <w:ind w:right="43"/>
        <w:rPr>
          <w:rStyle w:val="FontStyle34"/>
          <w:b/>
        </w:rPr>
      </w:pPr>
      <w:r w:rsidRPr="00A23580">
        <w:rPr>
          <w:rStyle w:val="FontStyle34"/>
          <w:b/>
        </w:rPr>
        <w:t>4.7</w:t>
      </w:r>
      <w:r w:rsidRPr="00A23580">
        <w:rPr>
          <w:rStyle w:val="FontStyle34"/>
          <w:b/>
        </w:rPr>
        <w:tab/>
        <w:t>Επιδράσεις στην ικανότητα οδήγησης και χειρισμού μηχανημάτων</w:t>
      </w:r>
    </w:p>
    <w:p w:rsidR="0099383C" w:rsidRPr="00A23580" w:rsidRDefault="0099383C" w:rsidP="00C74232">
      <w:pPr>
        <w:pStyle w:val="Style5"/>
        <w:widowControl/>
        <w:spacing w:line="278" w:lineRule="exact"/>
        <w:ind w:right="43"/>
        <w:rPr>
          <w:rStyle w:val="FontStyle34"/>
        </w:rPr>
      </w:pPr>
    </w:p>
    <w:p w:rsidR="006442E2" w:rsidRPr="00A23580" w:rsidRDefault="006442E2" w:rsidP="00C74232">
      <w:pPr>
        <w:pStyle w:val="Style5"/>
        <w:widowControl/>
        <w:spacing w:line="278" w:lineRule="exact"/>
        <w:ind w:right="43"/>
        <w:rPr>
          <w:rStyle w:val="FontStyle34"/>
        </w:rPr>
      </w:pPr>
      <w:r w:rsidRPr="00A23580">
        <w:rPr>
          <w:rStyle w:val="FontStyle34"/>
        </w:rPr>
        <w:t xml:space="preserve">Το </w:t>
      </w:r>
      <w:r w:rsidR="0030421E" w:rsidRPr="00A23580">
        <w:rPr>
          <w:sz w:val="22"/>
          <w:szCs w:val="22"/>
          <w:lang w:val="en-US"/>
        </w:rPr>
        <w:t>Sedacid</w:t>
      </w:r>
      <w:r w:rsidRPr="00A23580">
        <w:rPr>
          <w:rStyle w:val="FontStyle34"/>
          <w:vertAlign w:val="superscript"/>
        </w:rPr>
        <w:t xml:space="preserve"> </w:t>
      </w:r>
      <w:r w:rsidRPr="00A23580">
        <w:rPr>
          <w:rStyle w:val="FontStyle34"/>
        </w:rPr>
        <w:t>δεν έχει επίδραση στην ικανότητα οδήγησης και χειρισμού μηχανών. Ανεπιθύμητες ενέργειες όπως ζάλη και οπτικές διαταραχές μπορεί να συμβούν (βλέπε παράγραφο 4.8). Εάν αυτό συμβεί, οι ασθενείς δε</w:t>
      </w:r>
      <w:r w:rsidR="001D758A" w:rsidRPr="00A23580">
        <w:rPr>
          <w:rStyle w:val="FontStyle34"/>
        </w:rPr>
        <w:t>ν</w:t>
      </w:r>
      <w:r w:rsidRPr="00A23580">
        <w:rPr>
          <w:rStyle w:val="FontStyle34"/>
        </w:rPr>
        <w:t xml:space="preserve"> πρέπει να οδηγούν ή να χειρίζονται μηχανές.</w:t>
      </w:r>
    </w:p>
    <w:p w:rsidR="0099383C" w:rsidRPr="00A23580" w:rsidRDefault="0099383C" w:rsidP="00C74232">
      <w:pPr>
        <w:pStyle w:val="Style5"/>
        <w:widowControl/>
        <w:spacing w:line="278" w:lineRule="exact"/>
        <w:ind w:right="43"/>
        <w:rPr>
          <w:rStyle w:val="FontStyle34"/>
        </w:rPr>
      </w:pPr>
    </w:p>
    <w:p w:rsidR="0099383C" w:rsidRPr="00A23580" w:rsidRDefault="0099383C" w:rsidP="00C74232">
      <w:pPr>
        <w:pStyle w:val="Style5"/>
        <w:widowControl/>
        <w:numPr>
          <w:ilvl w:val="1"/>
          <w:numId w:val="13"/>
        </w:numPr>
        <w:spacing w:line="278" w:lineRule="exact"/>
        <w:ind w:right="43"/>
        <w:rPr>
          <w:rStyle w:val="FontStyle34"/>
          <w:b/>
        </w:rPr>
      </w:pPr>
      <w:r w:rsidRPr="00A23580">
        <w:rPr>
          <w:rStyle w:val="FontStyle34"/>
          <w:b/>
        </w:rPr>
        <w:t>Ανεπιθύμητες ενέργειες</w:t>
      </w:r>
    </w:p>
    <w:p w:rsidR="00D04E76" w:rsidRPr="00A23580" w:rsidRDefault="00D04E76" w:rsidP="00C74232">
      <w:pPr>
        <w:pStyle w:val="Style5"/>
        <w:widowControl/>
        <w:spacing w:line="278" w:lineRule="exact"/>
        <w:ind w:right="43"/>
        <w:rPr>
          <w:rStyle w:val="FontStyle34"/>
          <w:b/>
        </w:rPr>
      </w:pPr>
    </w:p>
    <w:p w:rsidR="00D04E76" w:rsidRPr="00A23580" w:rsidRDefault="00D04E76" w:rsidP="00C74232">
      <w:pPr>
        <w:pStyle w:val="Style5"/>
        <w:widowControl/>
        <w:spacing w:line="278" w:lineRule="exact"/>
        <w:ind w:right="43"/>
        <w:rPr>
          <w:rStyle w:val="FontStyle34"/>
        </w:rPr>
      </w:pPr>
      <w:r w:rsidRPr="00A23580">
        <w:rPr>
          <w:rStyle w:val="FontStyle34"/>
        </w:rPr>
        <w:t>Οι πιο συχνές ανεπιθύμητες ενέργειες (1-10% των ασθενών) είναι κεφαλαλγία, κοιλιακό άλγος, δυσκοιλιότητα, διάρροια, μετεωρισμός και ναυτία/ έμετος.</w:t>
      </w:r>
    </w:p>
    <w:p w:rsidR="00FE68B4" w:rsidRPr="00A23580" w:rsidRDefault="00FE68B4" w:rsidP="00C74232">
      <w:pPr>
        <w:pStyle w:val="Style5"/>
        <w:widowControl/>
        <w:spacing w:line="278" w:lineRule="exact"/>
        <w:ind w:right="43"/>
        <w:rPr>
          <w:rStyle w:val="FontStyle34"/>
        </w:rPr>
      </w:pPr>
    </w:p>
    <w:p w:rsidR="0032011A" w:rsidRPr="00A23580" w:rsidRDefault="0032011A" w:rsidP="00C74232">
      <w:pPr>
        <w:pStyle w:val="Style5"/>
        <w:widowControl/>
        <w:spacing w:line="278" w:lineRule="exact"/>
        <w:ind w:right="43"/>
        <w:rPr>
          <w:rStyle w:val="FontStyle34"/>
        </w:rPr>
      </w:pPr>
      <w:r w:rsidRPr="00A23580">
        <w:rPr>
          <w:rStyle w:val="FontStyle34"/>
        </w:rPr>
        <w:t xml:space="preserve">Οι ακόλουθες ανεπιθύμητες ενέργειες του φαρμάκου έχουν εξακριβωθεί ή υποψιαστεί από κλινικές μελέτες για την ομεπραζόλη και μετά την κυκλοφορία του φαρμάκου. Καμία από τις ανεπιθύμητες ενέργειες δε φάνηκε να είναι δοσοεξαρτώμενη. Οι ανεπιθύμητες ενέργειες που καταρτίζονται στην παρακάτω λίστα κατηγοριοποιούνται σύμφωνα με τη συχνότητα και την Κατηγορία Οργάνου Συστήματος (ΚΟΣ). Οι κατηγορίες συχνότητας ορίζονται σύμφωνα με την παρακάτω συνθήκη: </w:t>
      </w:r>
    </w:p>
    <w:p w:rsidR="0032011A" w:rsidRPr="00A23580" w:rsidRDefault="0032011A" w:rsidP="00C74232">
      <w:pPr>
        <w:pStyle w:val="Style5"/>
        <w:widowControl/>
        <w:spacing w:line="278" w:lineRule="exact"/>
        <w:ind w:right="43"/>
        <w:rPr>
          <w:rStyle w:val="FontStyle34"/>
        </w:rPr>
      </w:pPr>
      <w:r w:rsidRPr="00A23580">
        <w:rPr>
          <w:rStyle w:val="FontStyle34"/>
        </w:rPr>
        <w:t>Πολύ συχνές (≥1/10), Συχνές (≥1/100, &lt;1/10), Όχι συχνές (≥1/1.000, &lt;1/100), Σπάνιες (≥1/10.000, &lt;1/1.000), Πολύ σπάνιες (&lt;1/10.000), Μη γνωστές (δε μπορούν να εκτιμηθούν με βάση τα διαθέσιμα δεδομένα).</w:t>
      </w:r>
    </w:p>
    <w:p w:rsidR="007876B5" w:rsidRPr="00A23580" w:rsidRDefault="007876B5" w:rsidP="00C74232">
      <w:pPr>
        <w:pStyle w:val="Style5"/>
        <w:widowControl/>
        <w:spacing w:line="278" w:lineRule="exact"/>
        <w:ind w:right="43"/>
        <w:rPr>
          <w:rStyle w:val="FontStyle34"/>
          <w:lang w:val="en-US"/>
        </w:rPr>
      </w:pPr>
    </w:p>
    <w:p w:rsidR="00906781" w:rsidRPr="00A23580" w:rsidRDefault="00A23580" w:rsidP="00C74232">
      <w:pPr>
        <w:pStyle w:val="Style5"/>
        <w:widowControl/>
        <w:spacing w:line="278" w:lineRule="exact"/>
        <w:ind w:right="43"/>
        <w:rPr>
          <w:rStyle w:val="FontStyle34"/>
          <w:lang w:val="en-US"/>
        </w:rPr>
      </w:pPr>
      <w:r>
        <w:rPr>
          <w:rStyle w:val="FontStyle34"/>
          <w:lang w:val="en-US"/>
        </w:rPr>
        <w:br w:type="page"/>
      </w:r>
    </w:p>
    <w:tbl>
      <w:tblPr>
        <w:tblW w:w="9305" w:type="dxa"/>
        <w:tblBorders>
          <w:top w:val="nil"/>
          <w:left w:val="nil"/>
          <w:bottom w:val="nil"/>
          <w:right w:val="nil"/>
        </w:tblBorders>
        <w:tblLook w:val="0000"/>
      </w:tblPr>
      <w:tblGrid>
        <w:gridCol w:w="1943"/>
        <w:gridCol w:w="7362"/>
      </w:tblGrid>
      <w:tr w:rsidR="008116D8" w:rsidRPr="00A23580">
        <w:tblPrEx>
          <w:tblCellMar>
            <w:top w:w="0" w:type="dxa"/>
            <w:bottom w:w="0" w:type="dxa"/>
          </w:tblCellMar>
        </w:tblPrEx>
        <w:trPr>
          <w:trHeight w:val="543"/>
        </w:trPr>
        <w:tc>
          <w:tcPr>
            <w:tcW w:w="1943" w:type="dxa"/>
            <w:tcBorders>
              <w:top w:val="single" w:sz="6" w:space="0" w:color="000000"/>
              <w:left w:val="single" w:sz="6" w:space="0" w:color="000000"/>
              <w:bottom w:val="single" w:sz="6" w:space="0" w:color="000000"/>
              <w:right w:val="single" w:sz="6" w:space="0" w:color="000000"/>
            </w:tcBorders>
          </w:tcPr>
          <w:p w:rsidR="008116D8" w:rsidRPr="00A23580" w:rsidRDefault="008116D8" w:rsidP="00C74232">
            <w:pPr>
              <w:pStyle w:val="Default"/>
              <w:jc w:val="both"/>
              <w:rPr>
                <w:color w:val="auto"/>
                <w:sz w:val="22"/>
                <w:szCs w:val="22"/>
              </w:rPr>
            </w:pPr>
            <w:r w:rsidRPr="00A23580">
              <w:rPr>
                <w:b/>
                <w:bCs/>
                <w:color w:val="auto"/>
                <w:sz w:val="22"/>
                <w:szCs w:val="22"/>
                <w:lang w:val="el-GR"/>
              </w:rPr>
              <w:t>ΚΟΣ</w:t>
            </w:r>
            <w:r w:rsidRPr="00A23580">
              <w:rPr>
                <w:b/>
                <w:bCs/>
                <w:color w:val="auto"/>
                <w:sz w:val="22"/>
                <w:szCs w:val="22"/>
              </w:rPr>
              <w:t>/</w:t>
            </w:r>
            <w:r w:rsidRPr="00A23580">
              <w:rPr>
                <w:b/>
                <w:bCs/>
                <w:color w:val="auto"/>
                <w:sz w:val="22"/>
                <w:szCs w:val="22"/>
                <w:lang w:val="el-GR"/>
              </w:rPr>
              <w:t>συχνότητα</w:t>
            </w:r>
            <w:r w:rsidRPr="00A23580">
              <w:rPr>
                <w:b/>
                <w:bCs/>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Ανεπιθύμητες ενέργειες</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 xml:space="preserve">Διαταραχές του αιμοποιητικού και του λεμφικού συστήματος </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Λευκοπενία, θρομβοπενία</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Πολύ 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rPr>
              <w:t>A</w:t>
            </w:r>
            <w:r w:rsidRPr="00A23580">
              <w:rPr>
                <w:color w:val="auto"/>
                <w:sz w:val="22"/>
                <w:szCs w:val="22"/>
                <w:lang w:val="el-GR"/>
              </w:rPr>
              <w:t>κοκκιοκυτταραιμία</w:t>
            </w:r>
            <w:r w:rsidRPr="00A23580">
              <w:rPr>
                <w:color w:val="auto"/>
                <w:sz w:val="22"/>
                <w:szCs w:val="22"/>
              </w:rPr>
              <w:t xml:space="preserve">, </w:t>
            </w:r>
            <w:r w:rsidRPr="00A23580">
              <w:rPr>
                <w:color w:val="auto"/>
                <w:sz w:val="22"/>
                <w:szCs w:val="22"/>
                <w:lang w:val="el-GR"/>
              </w:rPr>
              <w:t>πανκυτταροπενία</w:t>
            </w:r>
            <w:r w:rsidRPr="00A23580">
              <w:rPr>
                <w:color w:val="auto"/>
                <w:sz w:val="22"/>
                <w:szCs w:val="22"/>
              </w:rPr>
              <w:t xml:space="preserve"> </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Διαταραχές του ανοσοποιητικού συστήματος</w:t>
            </w:r>
          </w:p>
        </w:tc>
      </w:tr>
      <w:tr w:rsidR="008116D8" w:rsidRPr="00A23580">
        <w:tblPrEx>
          <w:tblCellMar>
            <w:top w:w="0" w:type="dxa"/>
            <w:bottom w:w="0" w:type="dxa"/>
          </w:tblCellMar>
        </w:tblPrEx>
        <w:trPr>
          <w:trHeight w:val="528"/>
        </w:trPr>
        <w:tc>
          <w:tcPr>
            <w:tcW w:w="1943" w:type="dxa"/>
            <w:tcBorders>
              <w:top w:val="single" w:sz="6" w:space="0" w:color="000000"/>
              <w:left w:val="single" w:sz="6" w:space="0" w:color="000000"/>
              <w:bottom w:val="single" w:sz="6" w:space="0" w:color="000000"/>
              <w:right w:val="single" w:sz="6" w:space="0" w:color="000000"/>
            </w:tcBorders>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tcPr>
          <w:p w:rsidR="008116D8" w:rsidRPr="00A23580" w:rsidRDefault="008116D8" w:rsidP="00C74232">
            <w:pPr>
              <w:pStyle w:val="Default"/>
              <w:jc w:val="both"/>
              <w:rPr>
                <w:color w:val="auto"/>
                <w:sz w:val="22"/>
                <w:szCs w:val="22"/>
                <w:lang w:val="el-GR"/>
              </w:rPr>
            </w:pPr>
            <w:r w:rsidRPr="00A23580">
              <w:rPr>
                <w:color w:val="auto"/>
                <w:sz w:val="22"/>
                <w:szCs w:val="22"/>
                <w:lang w:val="el-GR"/>
              </w:rPr>
              <w:t>Αντιδράσεις</w:t>
            </w:r>
            <w:r w:rsidRPr="00A23580">
              <w:rPr>
                <w:color w:val="auto"/>
                <w:sz w:val="22"/>
                <w:szCs w:val="22"/>
              </w:rPr>
              <w:t xml:space="preserve"> </w:t>
            </w:r>
            <w:r w:rsidRPr="00A23580">
              <w:rPr>
                <w:color w:val="auto"/>
                <w:sz w:val="22"/>
                <w:szCs w:val="22"/>
                <w:lang w:val="el-GR"/>
              </w:rPr>
              <w:t>υπερευαισθησίας</w:t>
            </w:r>
            <w:r w:rsidRPr="00A23580">
              <w:rPr>
                <w:color w:val="auto"/>
                <w:sz w:val="22"/>
                <w:szCs w:val="22"/>
              </w:rPr>
              <w:t xml:space="preserve"> </w:t>
            </w:r>
            <w:r w:rsidRPr="00A23580">
              <w:rPr>
                <w:color w:val="auto"/>
                <w:sz w:val="22"/>
                <w:szCs w:val="22"/>
                <w:lang w:val="el-GR"/>
              </w:rPr>
              <w:t>π</w:t>
            </w:r>
            <w:r w:rsidRPr="00A23580">
              <w:rPr>
                <w:color w:val="auto"/>
                <w:sz w:val="22"/>
                <w:szCs w:val="22"/>
              </w:rPr>
              <w:t>.</w:t>
            </w:r>
            <w:r w:rsidRPr="00A23580">
              <w:rPr>
                <w:color w:val="auto"/>
                <w:sz w:val="22"/>
                <w:szCs w:val="22"/>
                <w:lang w:val="el-GR"/>
              </w:rPr>
              <w:t>χ</w:t>
            </w:r>
            <w:r w:rsidRPr="00A23580">
              <w:rPr>
                <w:color w:val="auto"/>
                <w:sz w:val="22"/>
                <w:szCs w:val="22"/>
              </w:rPr>
              <w:t xml:space="preserve"> </w:t>
            </w:r>
            <w:r w:rsidRPr="00A23580">
              <w:rPr>
                <w:color w:val="auto"/>
                <w:sz w:val="22"/>
                <w:szCs w:val="22"/>
                <w:lang w:val="el-GR"/>
              </w:rPr>
              <w:t>πυρετός</w:t>
            </w:r>
            <w:r w:rsidRPr="00A23580">
              <w:rPr>
                <w:color w:val="auto"/>
                <w:sz w:val="22"/>
                <w:szCs w:val="22"/>
              </w:rPr>
              <w:t xml:space="preserve">, </w:t>
            </w:r>
            <w:r w:rsidRPr="00A23580">
              <w:rPr>
                <w:color w:val="auto"/>
                <w:sz w:val="22"/>
                <w:szCs w:val="22"/>
                <w:lang w:val="el-GR"/>
              </w:rPr>
              <w:t>αγγειοοίδημα</w:t>
            </w:r>
            <w:r w:rsidRPr="00A23580">
              <w:rPr>
                <w:color w:val="auto"/>
                <w:sz w:val="22"/>
                <w:szCs w:val="22"/>
              </w:rPr>
              <w:t xml:space="preserve"> </w:t>
            </w:r>
            <w:r w:rsidRPr="00A23580">
              <w:rPr>
                <w:color w:val="auto"/>
                <w:sz w:val="22"/>
                <w:szCs w:val="22"/>
                <w:lang w:val="el-GR"/>
              </w:rPr>
              <w:t xml:space="preserve">και αναφυλακτική αντίδραση </w:t>
            </w:r>
            <w:r w:rsidRPr="00A23580">
              <w:rPr>
                <w:color w:val="auto"/>
                <w:sz w:val="22"/>
                <w:szCs w:val="22"/>
              </w:rPr>
              <w:t>/</w:t>
            </w:r>
            <w:r w:rsidRPr="00A23580">
              <w:rPr>
                <w:color w:val="auto"/>
                <w:sz w:val="22"/>
                <w:szCs w:val="22"/>
                <w:lang w:val="el-GR"/>
              </w:rPr>
              <w:t>καταπληξία</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Διαταραχές του μεταβολισμού και της θρέψης</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Υπονατριαιμία</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51AC1" w:rsidP="00C74232">
            <w:pPr>
              <w:pStyle w:val="Default"/>
              <w:jc w:val="both"/>
              <w:rPr>
                <w:color w:val="auto"/>
                <w:sz w:val="22"/>
                <w:szCs w:val="22"/>
              </w:rPr>
            </w:pPr>
            <w:r w:rsidRPr="00A23580">
              <w:rPr>
                <w:color w:val="auto"/>
                <w:sz w:val="22"/>
                <w:szCs w:val="22"/>
                <w:lang w:val="el-GR"/>
              </w:rPr>
              <w:t>Μη γνωστές</w:t>
            </w:r>
            <w:r w:rsidR="008116D8"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Υπομαγνησιαιμία</w:t>
            </w:r>
            <w:r w:rsidR="00851AC1" w:rsidRPr="00A23580">
              <w:rPr>
                <w:color w:val="auto"/>
                <w:sz w:val="22"/>
                <w:szCs w:val="22"/>
                <w:lang w:val="el-GR"/>
              </w:rPr>
              <w:t xml:space="preserve"> (βλέπε </w:t>
            </w:r>
            <w:r w:rsidR="00851AC1" w:rsidRPr="00A23580">
              <w:rPr>
                <w:noProof/>
                <w:color w:val="auto"/>
                <w:sz w:val="22"/>
                <w:szCs w:val="22"/>
                <w:lang w:val="el-GR"/>
              </w:rPr>
              <w:t>Ειδικές προειδοποιήσεις και προφυλάξεις κατά τη χρήση (4.4)</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Ψυχιατρικές Διαταραχές</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Όχι συχνές</w:t>
            </w:r>
            <w:r w:rsidRPr="00A23580">
              <w:rPr>
                <w:color w:val="auto"/>
                <w:sz w:val="22"/>
                <w:szCs w:val="22"/>
              </w:rPr>
              <w:t>:</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rPr>
              <w:t xml:space="preserve"> </w:t>
            </w:r>
            <w:r w:rsidRPr="00A23580">
              <w:rPr>
                <w:color w:val="auto"/>
                <w:sz w:val="22"/>
                <w:szCs w:val="22"/>
                <w:lang w:val="el-GR"/>
              </w:rPr>
              <w:t>Αϋπνία</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Διέγερση</w:t>
            </w:r>
            <w:r w:rsidRPr="00A23580">
              <w:rPr>
                <w:color w:val="auto"/>
                <w:sz w:val="22"/>
                <w:szCs w:val="22"/>
              </w:rPr>
              <w:t xml:space="preserve">, </w:t>
            </w:r>
            <w:r w:rsidRPr="00A23580">
              <w:rPr>
                <w:color w:val="auto"/>
                <w:sz w:val="22"/>
                <w:szCs w:val="22"/>
                <w:lang w:val="el-GR"/>
              </w:rPr>
              <w:t>σύγχυση</w:t>
            </w:r>
            <w:r w:rsidRPr="00A23580">
              <w:rPr>
                <w:color w:val="auto"/>
                <w:sz w:val="22"/>
                <w:szCs w:val="22"/>
              </w:rPr>
              <w:t xml:space="preserve">, </w:t>
            </w:r>
            <w:r w:rsidRPr="00A23580">
              <w:rPr>
                <w:color w:val="auto"/>
                <w:sz w:val="22"/>
                <w:szCs w:val="22"/>
                <w:lang w:val="el-GR"/>
              </w:rPr>
              <w:t>κατάθλιψη</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Πολύ 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Επιθετικότητα</w:t>
            </w:r>
            <w:r w:rsidRPr="00A23580">
              <w:rPr>
                <w:color w:val="auto"/>
                <w:sz w:val="22"/>
                <w:szCs w:val="22"/>
              </w:rPr>
              <w:t xml:space="preserve">, </w:t>
            </w:r>
            <w:r w:rsidRPr="00A23580">
              <w:rPr>
                <w:color w:val="auto"/>
                <w:sz w:val="22"/>
                <w:szCs w:val="22"/>
                <w:lang w:val="el-GR"/>
              </w:rPr>
              <w:t>παραισθήσεις</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Διαταραχές του νευρικού συστήματος</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Συχνές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Κεφαλαλγία</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Όχι συχνές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Ζάλη</w:t>
            </w:r>
            <w:r w:rsidRPr="00A23580">
              <w:rPr>
                <w:color w:val="auto"/>
                <w:sz w:val="22"/>
                <w:szCs w:val="22"/>
              </w:rPr>
              <w:t xml:space="preserve">, </w:t>
            </w:r>
            <w:r w:rsidRPr="00A23580">
              <w:rPr>
                <w:color w:val="auto"/>
                <w:sz w:val="22"/>
                <w:szCs w:val="22"/>
                <w:lang w:val="el-GR"/>
              </w:rPr>
              <w:t>παραισθησία, υπνηλία</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Διαταραχή της γεύσης</w:t>
            </w:r>
          </w:p>
        </w:tc>
      </w:tr>
      <w:tr w:rsidR="008116D8"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Οφθαλμικές Διαταραχές</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Σπάνιες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Θαμπή όραση</w:t>
            </w:r>
          </w:p>
        </w:tc>
      </w:tr>
      <w:tr w:rsidR="008116D8" w:rsidRPr="00A23580">
        <w:tblPrEx>
          <w:tblCellMar>
            <w:top w:w="0" w:type="dxa"/>
            <w:bottom w:w="0" w:type="dxa"/>
          </w:tblCellMar>
        </w:tblPrEx>
        <w:trPr>
          <w:trHeight w:val="283"/>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b/>
                <w:bCs/>
                <w:color w:val="auto"/>
                <w:sz w:val="22"/>
                <w:szCs w:val="22"/>
                <w:lang w:val="el-GR"/>
              </w:rPr>
              <w:t>Διαταραχές του ωτός και του λαβυρίνθου</w:t>
            </w:r>
          </w:p>
        </w:tc>
      </w:tr>
      <w:tr w:rsidR="008116D8"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rPr>
            </w:pPr>
            <w:r w:rsidRPr="00A23580">
              <w:rPr>
                <w:color w:val="auto"/>
                <w:sz w:val="22"/>
                <w:szCs w:val="22"/>
                <w:lang w:val="el-GR"/>
              </w:rPr>
              <w:t>Όχι συχνές</w:t>
            </w:r>
            <w:r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116D8" w:rsidRPr="00A23580" w:rsidRDefault="008116D8" w:rsidP="00C74232">
            <w:pPr>
              <w:pStyle w:val="Default"/>
              <w:jc w:val="both"/>
              <w:rPr>
                <w:color w:val="auto"/>
                <w:sz w:val="22"/>
                <w:szCs w:val="22"/>
                <w:lang w:val="el-GR"/>
              </w:rPr>
            </w:pPr>
            <w:r w:rsidRPr="00A23580">
              <w:rPr>
                <w:color w:val="auto"/>
                <w:sz w:val="22"/>
                <w:szCs w:val="22"/>
                <w:lang w:val="el-GR"/>
              </w:rPr>
              <w:t>Ίλιγγος</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lang w:val="el-GR"/>
              </w:rPr>
            </w:pPr>
            <w:r w:rsidRPr="00A23580">
              <w:rPr>
                <w:b/>
                <w:bCs/>
                <w:color w:val="auto"/>
                <w:sz w:val="22"/>
                <w:szCs w:val="22"/>
                <w:lang w:val="el-GR"/>
              </w:rPr>
              <w:t xml:space="preserve">Διαταραχές του </w:t>
            </w:r>
            <w:r w:rsidR="002D576C" w:rsidRPr="00A23580">
              <w:rPr>
                <w:b/>
                <w:bCs/>
                <w:color w:val="auto"/>
                <w:sz w:val="22"/>
                <w:szCs w:val="22"/>
                <w:lang w:val="el-GR"/>
              </w:rPr>
              <w:t>α</w:t>
            </w:r>
            <w:r w:rsidRPr="00A23580">
              <w:rPr>
                <w:b/>
                <w:bCs/>
                <w:color w:val="auto"/>
                <w:sz w:val="22"/>
                <w:szCs w:val="22"/>
                <w:lang w:val="el-GR"/>
              </w:rPr>
              <w:t>ναπνευστικού</w:t>
            </w:r>
            <w:r w:rsidR="002D576C" w:rsidRPr="00A23580">
              <w:rPr>
                <w:b/>
                <w:bCs/>
                <w:color w:val="auto"/>
                <w:sz w:val="22"/>
                <w:szCs w:val="22"/>
                <w:lang w:val="el-GR"/>
              </w:rPr>
              <w:t xml:space="preserve"> συστήματος</w:t>
            </w:r>
            <w:r w:rsidRPr="00A23580">
              <w:rPr>
                <w:b/>
                <w:bCs/>
                <w:color w:val="auto"/>
                <w:sz w:val="22"/>
                <w:szCs w:val="22"/>
                <w:lang w:val="el-GR"/>
              </w:rPr>
              <w:t>,</w:t>
            </w:r>
            <w:r w:rsidR="008B257F" w:rsidRPr="00A23580">
              <w:rPr>
                <w:b/>
                <w:bCs/>
                <w:color w:val="auto"/>
                <w:sz w:val="22"/>
                <w:szCs w:val="22"/>
                <w:lang w:val="el-GR"/>
              </w:rPr>
              <w:t xml:space="preserve"> </w:t>
            </w:r>
            <w:r w:rsidR="002D576C" w:rsidRPr="00A23580">
              <w:rPr>
                <w:b/>
                <w:bCs/>
                <w:color w:val="auto"/>
                <w:sz w:val="22"/>
                <w:szCs w:val="22"/>
                <w:lang w:val="el-GR"/>
              </w:rPr>
              <w:t>του θώρακα</w:t>
            </w:r>
            <w:r w:rsidRPr="00A23580">
              <w:rPr>
                <w:b/>
                <w:bCs/>
                <w:color w:val="auto"/>
                <w:sz w:val="22"/>
                <w:szCs w:val="22"/>
                <w:lang w:val="el-GR"/>
              </w:rPr>
              <w:t xml:space="preserve"> και</w:t>
            </w:r>
            <w:r w:rsidR="002D576C" w:rsidRPr="00A23580">
              <w:rPr>
                <w:b/>
                <w:bCs/>
                <w:color w:val="auto"/>
                <w:sz w:val="22"/>
                <w:szCs w:val="22"/>
                <w:lang w:val="el-GR"/>
              </w:rPr>
              <w:t xml:space="preserve"> του</w:t>
            </w:r>
            <w:r w:rsidRPr="00A23580">
              <w:rPr>
                <w:b/>
                <w:bCs/>
                <w:color w:val="auto"/>
                <w:sz w:val="22"/>
                <w:szCs w:val="22"/>
                <w:lang w:val="el-GR"/>
              </w:rPr>
              <w:t xml:space="preserve"> </w:t>
            </w:r>
            <w:r w:rsidR="002D576C" w:rsidRPr="00A23580">
              <w:rPr>
                <w:b/>
                <w:bCs/>
                <w:color w:val="auto"/>
                <w:sz w:val="22"/>
                <w:szCs w:val="22"/>
                <w:lang w:val="el-GR"/>
              </w:rPr>
              <w:t>μεσοθωρακίου</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8E5F73" w:rsidP="00C74232">
            <w:pPr>
              <w:pStyle w:val="Default"/>
              <w:jc w:val="both"/>
              <w:rPr>
                <w:color w:val="auto"/>
                <w:sz w:val="22"/>
                <w:szCs w:val="22"/>
                <w:lang w:val="el-GR"/>
              </w:rPr>
            </w:pPr>
            <w:r w:rsidRPr="00A23580">
              <w:rPr>
                <w:color w:val="auto"/>
                <w:sz w:val="22"/>
                <w:szCs w:val="22"/>
                <w:lang w:val="el-GR"/>
              </w:rPr>
              <w:t>Βρογχό</w:t>
            </w:r>
            <w:r w:rsidR="00CC5528" w:rsidRPr="00A23580">
              <w:rPr>
                <w:color w:val="auto"/>
                <w:sz w:val="22"/>
                <w:szCs w:val="22"/>
                <w:lang w:val="el-GR"/>
              </w:rPr>
              <w:t>σπασμ</w:t>
            </w:r>
            <w:r w:rsidRPr="00A23580">
              <w:rPr>
                <w:color w:val="auto"/>
                <w:sz w:val="22"/>
                <w:szCs w:val="22"/>
                <w:lang w:val="el-GR"/>
              </w:rPr>
              <w:t>ο</w:t>
            </w:r>
            <w:r w:rsidR="00CC5528" w:rsidRPr="00A23580">
              <w:rPr>
                <w:color w:val="auto"/>
                <w:sz w:val="22"/>
                <w:szCs w:val="22"/>
                <w:lang w:val="el-GR"/>
              </w:rPr>
              <w:t>ς</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lang w:val="el-GR"/>
              </w:rPr>
            </w:pPr>
            <w:r w:rsidRPr="00A23580">
              <w:rPr>
                <w:b/>
                <w:bCs/>
                <w:color w:val="auto"/>
                <w:sz w:val="22"/>
                <w:szCs w:val="22"/>
                <w:lang w:val="el-GR"/>
              </w:rPr>
              <w:t>Διαταραχές</w:t>
            </w:r>
            <w:r w:rsidR="002D576C" w:rsidRPr="00A23580">
              <w:rPr>
                <w:b/>
                <w:bCs/>
                <w:color w:val="auto"/>
                <w:sz w:val="22"/>
                <w:szCs w:val="22"/>
                <w:lang w:val="el-GR"/>
              </w:rPr>
              <w:t xml:space="preserve"> του γαστρεντερικού</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rPr>
            </w:pPr>
            <w:r w:rsidRPr="00A23580">
              <w:rPr>
                <w:color w:val="auto"/>
                <w:sz w:val="22"/>
                <w:szCs w:val="22"/>
                <w:lang w:val="el-GR"/>
              </w:rPr>
              <w:t>Συχνές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lang w:val="el-GR"/>
              </w:rPr>
            </w:pPr>
            <w:r w:rsidRPr="00A23580">
              <w:rPr>
                <w:color w:val="auto"/>
                <w:sz w:val="22"/>
                <w:szCs w:val="22"/>
                <w:lang w:val="el-GR"/>
              </w:rPr>
              <w:t>Κοιλιακό</w:t>
            </w:r>
            <w:r w:rsidRPr="00A23580">
              <w:rPr>
                <w:color w:val="auto"/>
                <w:sz w:val="22"/>
                <w:szCs w:val="22"/>
              </w:rPr>
              <w:t xml:space="preserve"> </w:t>
            </w:r>
            <w:r w:rsidRPr="00A23580">
              <w:rPr>
                <w:color w:val="auto"/>
                <w:sz w:val="22"/>
                <w:szCs w:val="22"/>
                <w:lang w:val="el-GR"/>
              </w:rPr>
              <w:t>άλγος</w:t>
            </w:r>
            <w:r w:rsidRPr="00A23580">
              <w:rPr>
                <w:color w:val="auto"/>
                <w:sz w:val="22"/>
                <w:szCs w:val="22"/>
              </w:rPr>
              <w:t xml:space="preserve">, </w:t>
            </w:r>
            <w:r w:rsidRPr="00A23580">
              <w:rPr>
                <w:color w:val="auto"/>
                <w:sz w:val="22"/>
                <w:szCs w:val="22"/>
                <w:lang w:val="el-GR"/>
              </w:rPr>
              <w:t>δυσκοιλιότητα</w:t>
            </w:r>
            <w:r w:rsidRPr="00A23580">
              <w:rPr>
                <w:color w:val="auto"/>
                <w:sz w:val="22"/>
                <w:szCs w:val="22"/>
              </w:rPr>
              <w:t xml:space="preserve">, </w:t>
            </w:r>
            <w:r w:rsidRPr="00A23580">
              <w:rPr>
                <w:color w:val="auto"/>
                <w:sz w:val="22"/>
                <w:szCs w:val="22"/>
                <w:lang w:val="el-GR"/>
              </w:rPr>
              <w:t>διάρροια</w:t>
            </w:r>
            <w:r w:rsidRPr="00A23580">
              <w:rPr>
                <w:color w:val="auto"/>
                <w:sz w:val="22"/>
                <w:szCs w:val="22"/>
              </w:rPr>
              <w:t xml:space="preserve">, </w:t>
            </w:r>
            <w:r w:rsidRPr="00A23580">
              <w:rPr>
                <w:color w:val="auto"/>
                <w:sz w:val="22"/>
                <w:szCs w:val="22"/>
                <w:lang w:val="el-GR"/>
              </w:rPr>
              <w:t>μετεωρισμός</w:t>
            </w:r>
            <w:r w:rsidRPr="00A23580">
              <w:rPr>
                <w:color w:val="auto"/>
                <w:sz w:val="22"/>
                <w:szCs w:val="22"/>
              </w:rPr>
              <w:t xml:space="preserve">, </w:t>
            </w:r>
            <w:r w:rsidRPr="00A23580">
              <w:rPr>
                <w:color w:val="auto"/>
                <w:sz w:val="22"/>
                <w:szCs w:val="22"/>
                <w:lang w:val="el-GR"/>
              </w:rPr>
              <w:t>ναυτία</w:t>
            </w:r>
            <w:r w:rsidRPr="00A23580">
              <w:rPr>
                <w:color w:val="auto"/>
                <w:sz w:val="22"/>
                <w:szCs w:val="22"/>
              </w:rPr>
              <w:t>/</w:t>
            </w:r>
            <w:r w:rsidRPr="00A23580">
              <w:rPr>
                <w:color w:val="auto"/>
                <w:sz w:val="22"/>
                <w:szCs w:val="22"/>
                <w:lang w:val="el-GR"/>
              </w:rPr>
              <w:t>έμετος</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lang w:val="el-GR"/>
              </w:rPr>
            </w:pPr>
            <w:r w:rsidRPr="00A23580">
              <w:rPr>
                <w:color w:val="auto"/>
                <w:sz w:val="22"/>
                <w:szCs w:val="22"/>
                <w:lang w:val="el-GR"/>
              </w:rPr>
              <w:t>Ξηροστομία, στοματίτιδα, γαστρεντερική καντιντίαση</w:t>
            </w:r>
            <w:r w:rsidR="00580177" w:rsidRPr="00A23580">
              <w:rPr>
                <w:color w:val="auto"/>
                <w:sz w:val="22"/>
                <w:szCs w:val="22"/>
                <w:lang w:val="el-GR"/>
              </w:rPr>
              <w:t>, μικροσκοπική κολίτιδα</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CC5528" w:rsidP="00C74232">
            <w:pPr>
              <w:pStyle w:val="Default"/>
              <w:jc w:val="both"/>
              <w:rPr>
                <w:color w:val="auto"/>
                <w:sz w:val="22"/>
                <w:szCs w:val="22"/>
                <w:lang w:val="el-GR"/>
              </w:rPr>
            </w:pPr>
            <w:r w:rsidRPr="00A23580">
              <w:rPr>
                <w:b/>
                <w:bCs/>
                <w:color w:val="auto"/>
                <w:sz w:val="22"/>
                <w:szCs w:val="22"/>
                <w:lang w:val="el-GR"/>
              </w:rPr>
              <w:t>Διαταραχές</w:t>
            </w:r>
            <w:r w:rsidR="002A0D23" w:rsidRPr="00A23580">
              <w:rPr>
                <w:b/>
                <w:bCs/>
                <w:color w:val="auto"/>
                <w:sz w:val="22"/>
                <w:szCs w:val="22"/>
                <w:lang w:val="el-GR"/>
              </w:rPr>
              <w:t xml:space="preserve"> του ήπατος </w:t>
            </w:r>
            <w:r w:rsidR="002D576C" w:rsidRPr="00A23580">
              <w:rPr>
                <w:b/>
                <w:bCs/>
                <w:color w:val="auto"/>
                <w:sz w:val="22"/>
                <w:szCs w:val="22"/>
                <w:lang w:val="el-GR"/>
              </w:rPr>
              <w:t>κ</w:t>
            </w:r>
            <w:r w:rsidR="002A0D23" w:rsidRPr="00A23580">
              <w:rPr>
                <w:b/>
                <w:bCs/>
                <w:color w:val="auto"/>
                <w:sz w:val="22"/>
                <w:szCs w:val="22"/>
                <w:lang w:val="el-GR"/>
              </w:rPr>
              <w:t>α</w:t>
            </w:r>
            <w:r w:rsidR="002D576C" w:rsidRPr="00A23580">
              <w:rPr>
                <w:b/>
                <w:bCs/>
                <w:color w:val="auto"/>
                <w:sz w:val="22"/>
                <w:szCs w:val="22"/>
                <w:lang w:val="el-GR"/>
              </w:rPr>
              <w:t>ι των χοληφόρων</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2A0D23" w:rsidP="00C74232">
            <w:pPr>
              <w:pStyle w:val="Default"/>
              <w:jc w:val="both"/>
              <w:rPr>
                <w:color w:val="auto"/>
                <w:sz w:val="22"/>
                <w:szCs w:val="22"/>
              </w:rPr>
            </w:pPr>
            <w:r w:rsidRPr="00A23580">
              <w:rPr>
                <w:color w:val="auto"/>
                <w:sz w:val="22"/>
                <w:szCs w:val="22"/>
                <w:lang w:val="el-GR"/>
              </w:rPr>
              <w:t>Όχι σ</w:t>
            </w:r>
            <w:r w:rsidR="008B257F" w:rsidRPr="00A23580">
              <w:rPr>
                <w:color w:val="auto"/>
                <w:sz w:val="22"/>
                <w:szCs w:val="22"/>
                <w:lang w:val="el-GR"/>
              </w:rPr>
              <w:t>υχνέ</w:t>
            </w:r>
            <w:r w:rsidRPr="00A23580">
              <w:rPr>
                <w:color w:val="auto"/>
                <w:sz w:val="22"/>
                <w:szCs w:val="22"/>
                <w:lang w:val="el-GR"/>
              </w:rPr>
              <w:t>ς</w:t>
            </w:r>
            <w:r w:rsidRPr="00A23580">
              <w:rPr>
                <w:color w:val="auto"/>
                <w:sz w:val="22"/>
                <w:szCs w:val="22"/>
              </w:rPr>
              <w:t>:</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lang w:val="el-GR"/>
              </w:rPr>
            </w:pPr>
            <w:r w:rsidRPr="00A23580">
              <w:rPr>
                <w:color w:val="auto"/>
                <w:sz w:val="22"/>
                <w:szCs w:val="22"/>
                <w:lang w:val="el-GR"/>
              </w:rPr>
              <w:t>Αυξημένα</w:t>
            </w:r>
            <w:r w:rsidR="00164767" w:rsidRPr="00A23580">
              <w:rPr>
                <w:color w:val="auto"/>
                <w:sz w:val="22"/>
                <w:szCs w:val="22"/>
                <w:lang w:val="el-GR"/>
              </w:rPr>
              <w:t xml:space="preserve"> ηπατικά</w:t>
            </w:r>
            <w:r w:rsidRPr="00A23580">
              <w:rPr>
                <w:color w:val="auto"/>
                <w:sz w:val="22"/>
                <w:szCs w:val="22"/>
                <w:lang w:val="el-GR"/>
              </w:rPr>
              <w:t xml:space="preserve"> έν</w:t>
            </w:r>
            <w:r w:rsidR="00164767" w:rsidRPr="00A23580">
              <w:rPr>
                <w:color w:val="auto"/>
                <w:sz w:val="22"/>
                <w:szCs w:val="22"/>
                <w:lang w:val="el-GR"/>
              </w:rPr>
              <w:t>ζ</w:t>
            </w:r>
            <w:r w:rsidRPr="00A23580">
              <w:rPr>
                <w:color w:val="auto"/>
                <w:sz w:val="22"/>
                <w:szCs w:val="22"/>
                <w:lang w:val="el-GR"/>
              </w:rPr>
              <w:t>υμα</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lang w:val="el-GR"/>
              </w:rPr>
            </w:pPr>
            <w:r w:rsidRPr="00A23580">
              <w:rPr>
                <w:color w:val="auto"/>
                <w:sz w:val="22"/>
                <w:szCs w:val="22"/>
                <w:lang w:val="el-GR"/>
              </w:rPr>
              <w:t>Ηπ</w:t>
            </w:r>
            <w:r w:rsidR="008B257F" w:rsidRPr="00A23580">
              <w:rPr>
                <w:color w:val="auto"/>
                <w:sz w:val="22"/>
                <w:szCs w:val="22"/>
                <w:lang w:val="el-GR"/>
              </w:rPr>
              <w:t>α</w:t>
            </w:r>
            <w:r w:rsidRPr="00A23580">
              <w:rPr>
                <w:color w:val="auto"/>
                <w:sz w:val="22"/>
                <w:szCs w:val="22"/>
                <w:lang w:val="el-GR"/>
              </w:rPr>
              <w:t>τίτιδα με ή χωρίς  ίκτερο</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Πολύ 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lang w:val="el-GR"/>
              </w:rPr>
            </w:pPr>
            <w:r w:rsidRPr="00A23580">
              <w:rPr>
                <w:color w:val="auto"/>
                <w:sz w:val="22"/>
                <w:szCs w:val="22"/>
                <w:lang w:val="el-GR"/>
              </w:rPr>
              <w:t>Ηπατική Ανεπάρκεια, εγκεφαλοπάθεια σε ασθενείς με προϋπάρχουσα νόσο</w:t>
            </w:r>
            <w:r w:rsidR="002D576C" w:rsidRPr="00A23580">
              <w:rPr>
                <w:color w:val="auto"/>
                <w:sz w:val="22"/>
                <w:szCs w:val="22"/>
                <w:lang w:val="el-GR"/>
              </w:rPr>
              <w:t xml:space="preserve"> του </w:t>
            </w:r>
            <w:r w:rsidR="00164767" w:rsidRPr="00A23580">
              <w:rPr>
                <w:color w:val="auto"/>
                <w:sz w:val="22"/>
                <w:szCs w:val="22"/>
                <w:lang w:val="el-GR"/>
              </w:rPr>
              <w:t>ήπατος</w:t>
            </w:r>
            <w:r w:rsidRPr="00A23580">
              <w:rPr>
                <w:color w:val="auto"/>
                <w:sz w:val="22"/>
                <w:szCs w:val="22"/>
                <w:lang w:val="el-GR"/>
              </w:rPr>
              <w:t xml:space="preserve"> </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lang w:val="el-GR"/>
              </w:rPr>
            </w:pPr>
            <w:r w:rsidRPr="00A23580">
              <w:rPr>
                <w:b/>
                <w:bCs/>
                <w:color w:val="auto"/>
                <w:sz w:val="22"/>
                <w:szCs w:val="22"/>
                <w:lang w:val="el-GR"/>
              </w:rPr>
              <w:t>Διαταραχές του δέρματος και του υποδόριου ιστού</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2A0D23" w:rsidP="00C74232">
            <w:pPr>
              <w:pStyle w:val="Default"/>
              <w:jc w:val="both"/>
              <w:rPr>
                <w:color w:val="auto"/>
                <w:sz w:val="22"/>
                <w:szCs w:val="22"/>
              </w:rPr>
            </w:pPr>
            <w:r w:rsidRPr="00A23580">
              <w:rPr>
                <w:color w:val="auto"/>
                <w:sz w:val="22"/>
                <w:szCs w:val="22"/>
                <w:lang w:val="el-GR"/>
              </w:rPr>
              <w:t>Όχι σ</w:t>
            </w:r>
            <w:r w:rsidR="008B257F" w:rsidRPr="00A23580">
              <w:rPr>
                <w:color w:val="auto"/>
                <w:sz w:val="22"/>
                <w:szCs w:val="22"/>
                <w:lang w:val="el-GR"/>
              </w:rPr>
              <w:t>υχνές</w:t>
            </w:r>
            <w:r w:rsidRPr="00A23580">
              <w:rPr>
                <w:color w:val="auto"/>
                <w:sz w:val="22"/>
                <w:szCs w:val="22"/>
              </w:rPr>
              <w:t>:</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lang w:val="el-GR"/>
              </w:rPr>
            </w:pPr>
            <w:r w:rsidRPr="00A23580">
              <w:rPr>
                <w:color w:val="auto"/>
                <w:sz w:val="22"/>
                <w:szCs w:val="22"/>
                <w:lang w:val="el-GR"/>
              </w:rPr>
              <w:t>Δερματίτιδα</w:t>
            </w:r>
            <w:r w:rsidRPr="00A23580">
              <w:rPr>
                <w:color w:val="auto"/>
                <w:sz w:val="22"/>
                <w:szCs w:val="22"/>
              </w:rPr>
              <w:t xml:space="preserve">, </w:t>
            </w:r>
            <w:r w:rsidRPr="00A23580">
              <w:rPr>
                <w:color w:val="auto"/>
                <w:sz w:val="22"/>
                <w:szCs w:val="22"/>
                <w:lang w:val="el-GR"/>
              </w:rPr>
              <w:t>κνησμός</w:t>
            </w:r>
            <w:r w:rsidRPr="00A23580">
              <w:rPr>
                <w:color w:val="auto"/>
                <w:sz w:val="22"/>
                <w:szCs w:val="22"/>
              </w:rPr>
              <w:t xml:space="preserve">, </w:t>
            </w:r>
            <w:r w:rsidRPr="00A23580">
              <w:rPr>
                <w:color w:val="auto"/>
                <w:sz w:val="22"/>
                <w:szCs w:val="22"/>
                <w:lang w:val="el-GR"/>
              </w:rPr>
              <w:t>εξάνθημα</w:t>
            </w:r>
            <w:r w:rsidRPr="00A23580">
              <w:rPr>
                <w:color w:val="auto"/>
                <w:sz w:val="22"/>
                <w:szCs w:val="22"/>
              </w:rPr>
              <w:t xml:space="preserve">, </w:t>
            </w:r>
            <w:r w:rsidRPr="00A23580">
              <w:rPr>
                <w:color w:val="auto"/>
                <w:sz w:val="22"/>
                <w:szCs w:val="22"/>
                <w:lang w:val="el-GR"/>
              </w:rPr>
              <w:t>κνίδωση</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9F3D12" w:rsidP="00C74232">
            <w:pPr>
              <w:pStyle w:val="Default"/>
              <w:jc w:val="both"/>
              <w:rPr>
                <w:color w:val="auto"/>
                <w:sz w:val="22"/>
                <w:szCs w:val="22"/>
                <w:lang w:val="el-GR"/>
              </w:rPr>
            </w:pPr>
            <w:r w:rsidRPr="00A23580">
              <w:rPr>
                <w:color w:val="auto"/>
                <w:sz w:val="22"/>
                <w:szCs w:val="22"/>
              </w:rPr>
              <w:t>A</w:t>
            </w:r>
            <w:r w:rsidRPr="00A23580">
              <w:rPr>
                <w:color w:val="auto"/>
                <w:sz w:val="22"/>
                <w:szCs w:val="22"/>
                <w:lang w:val="el-GR"/>
              </w:rPr>
              <w:t>λωπεκία</w:t>
            </w:r>
            <w:r w:rsidR="00A63E13" w:rsidRPr="00A23580">
              <w:rPr>
                <w:color w:val="auto"/>
                <w:sz w:val="22"/>
                <w:szCs w:val="22"/>
              </w:rPr>
              <w:t xml:space="preserve">, </w:t>
            </w:r>
            <w:r w:rsidR="00A63E13" w:rsidRPr="00A23580">
              <w:rPr>
                <w:color w:val="auto"/>
                <w:sz w:val="22"/>
                <w:szCs w:val="22"/>
                <w:lang w:val="el-GR"/>
              </w:rPr>
              <w:t>φωτοευαισθησία</w:t>
            </w:r>
          </w:p>
        </w:tc>
      </w:tr>
      <w:tr w:rsidR="001877BC" w:rsidRPr="00A23580">
        <w:tblPrEx>
          <w:tblCellMar>
            <w:top w:w="0" w:type="dxa"/>
            <w:bottom w:w="0" w:type="dxa"/>
          </w:tblCellMar>
        </w:tblPrEx>
        <w:trPr>
          <w:trHeight w:val="528"/>
        </w:trPr>
        <w:tc>
          <w:tcPr>
            <w:tcW w:w="1943" w:type="dxa"/>
            <w:tcBorders>
              <w:top w:val="single" w:sz="6" w:space="0" w:color="000000"/>
              <w:left w:val="single" w:sz="6" w:space="0" w:color="000000"/>
              <w:bottom w:val="single" w:sz="6" w:space="0" w:color="000000"/>
              <w:right w:val="single" w:sz="6" w:space="0" w:color="000000"/>
            </w:tcBorders>
          </w:tcPr>
          <w:p w:rsidR="001877BC" w:rsidRPr="00A23580" w:rsidRDefault="00A63E13" w:rsidP="00C74232">
            <w:pPr>
              <w:pStyle w:val="Default"/>
              <w:jc w:val="both"/>
              <w:rPr>
                <w:color w:val="auto"/>
                <w:sz w:val="22"/>
                <w:szCs w:val="22"/>
              </w:rPr>
            </w:pPr>
            <w:r w:rsidRPr="00A23580">
              <w:rPr>
                <w:color w:val="auto"/>
                <w:sz w:val="22"/>
                <w:szCs w:val="22"/>
                <w:lang w:val="el-GR"/>
              </w:rPr>
              <w:t>Πολύ 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tcPr>
          <w:p w:rsidR="001877BC" w:rsidRPr="00A23580" w:rsidRDefault="002D576C" w:rsidP="00C74232">
            <w:pPr>
              <w:pStyle w:val="Default"/>
              <w:jc w:val="both"/>
              <w:rPr>
                <w:color w:val="auto"/>
                <w:sz w:val="22"/>
                <w:szCs w:val="22"/>
              </w:rPr>
            </w:pPr>
            <w:r w:rsidRPr="00A23580">
              <w:rPr>
                <w:color w:val="auto"/>
                <w:sz w:val="22"/>
                <w:szCs w:val="22"/>
                <w:lang w:val="el-GR"/>
              </w:rPr>
              <w:t>Πολύμορφο</w:t>
            </w:r>
            <w:r w:rsidR="00A63E13" w:rsidRPr="00A23580">
              <w:rPr>
                <w:color w:val="auto"/>
                <w:sz w:val="22"/>
                <w:szCs w:val="22"/>
              </w:rPr>
              <w:t xml:space="preserve"> </w:t>
            </w:r>
            <w:r w:rsidR="00A63E13" w:rsidRPr="00A23580">
              <w:rPr>
                <w:color w:val="auto"/>
                <w:sz w:val="22"/>
                <w:szCs w:val="22"/>
                <w:lang w:val="el-GR"/>
              </w:rPr>
              <w:t>ερύθ</w:t>
            </w:r>
            <w:r w:rsidRPr="00A23580">
              <w:rPr>
                <w:color w:val="auto"/>
                <w:sz w:val="22"/>
                <w:szCs w:val="22"/>
                <w:lang w:val="el-GR"/>
              </w:rPr>
              <w:t>η</w:t>
            </w:r>
            <w:r w:rsidR="00A63E13" w:rsidRPr="00A23580">
              <w:rPr>
                <w:color w:val="auto"/>
                <w:sz w:val="22"/>
                <w:szCs w:val="22"/>
                <w:lang w:val="el-GR"/>
              </w:rPr>
              <w:t>μα</w:t>
            </w:r>
            <w:r w:rsidR="00A63E13" w:rsidRPr="00A23580">
              <w:rPr>
                <w:color w:val="auto"/>
                <w:sz w:val="22"/>
                <w:szCs w:val="22"/>
              </w:rPr>
              <w:t xml:space="preserve">, </w:t>
            </w:r>
            <w:r w:rsidRPr="00A23580">
              <w:rPr>
                <w:color w:val="auto"/>
                <w:sz w:val="22"/>
                <w:szCs w:val="22"/>
                <w:lang w:val="el-GR"/>
              </w:rPr>
              <w:t>σ</w:t>
            </w:r>
            <w:r w:rsidR="00A63E13" w:rsidRPr="00A23580">
              <w:rPr>
                <w:color w:val="auto"/>
                <w:sz w:val="22"/>
                <w:szCs w:val="22"/>
                <w:lang w:val="el-GR"/>
              </w:rPr>
              <w:t>ύνδρομο</w:t>
            </w:r>
            <w:r w:rsidR="00A63E13" w:rsidRPr="00A23580">
              <w:rPr>
                <w:color w:val="auto"/>
                <w:sz w:val="22"/>
                <w:szCs w:val="22"/>
              </w:rPr>
              <w:t xml:space="preserve"> Stevens-Johnson , </w:t>
            </w:r>
            <w:r w:rsidRPr="00A23580">
              <w:rPr>
                <w:color w:val="auto"/>
                <w:sz w:val="22"/>
                <w:szCs w:val="22"/>
                <w:lang w:val="el-GR"/>
              </w:rPr>
              <w:t>τ</w:t>
            </w:r>
            <w:r w:rsidR="00A63E13" w:rsidRPr="00A23580">
              <w:rPr>
                <w:color w:val="auto"/>
                <w:sz w:val="22"/>
                <w:szCs w:val="22"/>
                <w:lang w:val="el-GR"/>
              </w:rPr>
              <w:t>οξική</w:t>
            </w:r>
            <w:r w:rsidR="00A63E13" w:rsidRPr="00A23580">
              <w:rPr>
                <w:color w:val="auto"/>
                <w:sz w:val="22"/>
                <w:szCs w:val="22"/>
              </w:rPr>
              <w:t xml:space="preserve"> </w:t>
            </w:r>
            <w:r w:rsidR="00A63E13" w:rsidRPr="00A23580">
              <w:rPr>
                <w:color w:val="auto"/>
                <w:sz w:val="22"/>
                <w:szCs w:val="22"/>
                <w:lang w:val="el-GR"/>
              </w:rPr>
              <w:t>επιδερμική</w:t>
            </w:r>
            <w:r w:rsidR="00A63E13" w:rsidRPr="00A23580">
              <w:rPr>
                <w:color w:val="auto"/>
                <w:sz w:val="22"/>
                <w:szCs w:val="22"/>
              </w:rPr>
              <w:t xml:space="preserve"> </w:t>
            </w:r>
            <w:r w:rsidRPr="00A23580">
              <w:rPr>
                <w:color w:val="auto"/>
                <w:sz w:val="22"/>
                <w:szCs w:val="22"/>
                <w:lang w:val="el-GR"/>
              </w:rPr>
              <w:t>ν</w:t>
            </w:r>
            <w:r w:rsidR="00A63E13" w:rsidRPr="00A23580">
              <w:rPr>
                <w:color w:val="auto"/>
                <w:sz w:val="22"/>
                <w:szCs w:val="22"/>
                <w:lang w:val="el-GR"/>
              </w:rPr>
              <w:t>εκρόλυση</w:t>
            </w:r>
            <w:r w:rsidR="001877BC" w:rsidRPr="00A23580">
              <w:rPr>
                <w:color w:val="auto"/>
                <w:sz w:val="22"/>
                <w:szCs w:val="22"/>
              </w:rPr>
              <w:t xml:space="preserve"> (TEN) </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D12E1D" w:rsidP="00C74232">
            <w:pPr>
              <w:pStyle w:val="Default"/>
              <w:jc w:val="both"/>
              <w:rPr>
                <w:color w:val="auto"/>
                <w:sz w:val="22"/>
                <w:szCs w:val="22"/>
                <w:lang w:val="el-GR"/>
              </w:rPr>
            </w:pPr>
            <w:r w:rsidRPr="00A23580">
              <w:rPr>
                <w:b/>
                <w:bCs/>
                <w:color w:val="auto"/>
                <w:sz w:val="22"/>
                <w:szCs w:val="22"/>
                <w:lang w:val="el-GR"/>
              </w:rPr>
              <w:t xml:space="preserve">Διαταραχές του </w:t>
            </w:r>
            <w:r w:rsidR="004C5C44" w:rsidRPr="00A23580">
              <w:rPr>
                <w:b/>
                <w:bCs/>
                <w:color w:val="auto"/>
                <w:sz w:val="22"/>
                <w:szCs w:val="22"/>
                <w:lang w:val="el-GR"/>
              </w:rPr>
              <w:t>μ</w:t>
            </w:r>
            <w:r w:rsidRPr="00A23580">
              <w:rPr>
                <w:b/>
                <w:bCs/>
                <w:color w:val="auto"/>
                <w:sz w:val="22"/>
                <w:szCs w:val="22"/>
                <w:lang w:val="el-GR"/>
              </w:rPr>
              <w:t xml:space="preserve">υοσκελετικού </w:t>
            </w:r>
            <w:r w:rsidR="004C5C44" w:rsidRPr="00A23580">
              <w:rPr>
                <w:b/>
                <w:bCs/>
                <w:color w:val="auto"/>
                <w:sz w:val="22"/>
                <w:szCs w:val="22"/>
                <w:lang w:val="el-GR"/>
              </w:rPr>
              <w:t>σ</w:t>
            </w:r>
            <w:r w:rsidRPr="00A23580">
              <w:rPr>
                <w:b/>
                <w:bCs/>
                <w:color w:val="auto"/>
                <w:sz w:val="22"/>
                <w:szCs w:val="22"/>
                <w:lang w:val="el-GR"/>
              </w:rPr>
              <w:t xml:space="preserve">υστήματος και του </w:t>
            </w:r>
            <w:r w:rsidR="004C5C44" w:rsidRPr="00A23580">
              <w:rPr>
                <w:b/>
                <w:bCs/>
                <w:color w:val="auto"/>
                <w:sz w:val="22"/>
                <w:szCs w:val="22"/>
                <w:lang w:val="el-GR"/>
              </w:rPr>
              <w:t>σ</w:t>
            </w:r>
            <w:r w:rsidRPr="00A23580">
              <w:rPr>
                <w:b/>
                <w:bCs/>
                <w:color w:val="auto"/>
                <w:sz w:val="22"/>
                <w:szCs w:val="22"/>
                <w:lang w:val="el-GR"/>
              </w:rPr>
              <w:t xml:space="preserve">υνδετικού </w:t>
            </w:r>
            <w:r w:rsidR="004C5C44" w:rsidRPr="00A23580">
              <w:rPr>
                <w:b/>
                <w:bCs/>
                <w:color w:val="auto"/>
                <w:sz w:val="22"/>
                <w:szCs w:val="22"/>
                <w:lang w:val="el-GR"/>
              </w:rPr>
              <w:t>ι</w:t>
            </w:r>
            <w:r w:rsidRPr="00A23580">
              <w:rPr>
                <w:b/>
                <w:bCs/>
                <w:color w:val="auto"/>
                <w:sz w:val="22"/>
                <w:szCs w:val="22"/>
                <w:lang w:val="el-GR"/>
              </w:rPr>
              <w:t>στού</w:t>
            </w:r>
            <w:r w:rsidR="001877BC" w:rsidRPr="00A23580">
              <w:rPr>
                <w:b/>
                <w:bCs/>
                <w:color w:val="auto"/>
                <w:sz w:val="22"/>
                <w:szCs w:val="22"/>
                <w:lang w:val="el-GR"/>
              </w:rPr>
              <w:t xml:space="preserve"> </w:t>
            </w:r>
          </w:p>
        </w:tc>
      </w:tr>
      <w:tr w:rsidR="00213357"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213357" w:rsidRPr="00A23580" w:rsidRDefault="00213357" w:rsidP="00C74232">
            <w:pPr>
              <w:pStyle w:val="Default"/>
              <w:jc w:val="both"/>
              <w:rPr>
                <w:color w:val="auto"/>
                <w:sz w:val="22"/>
                <w:szCs w:val="22"/>
                <w:lang w:val="el-GR"/>
              </w:rPr>
            </w:pPr>
            <w:r w:rsidRPr="00A23580">
              <w:rPr>
                <w:color w:val="auto"/>
                <w:sz w:val="22"/>
                <w:szCs w:val="22"/>
                <w:lang w:val="el-GR"/>
              </w:rPr>
              <w:t>Όχι συχνές:</w:t>
            </w:r>
          </w:p>
        </w:tc>
        <w:tc>
          <w:tcPr>
            <w:tcW w:w="7362" w:type="dxa"/>
            <w:tcBorders>
              <w:top w:val="single" w:sz="6" w:space="0" w:color="000000"/>
              <w:left w:val="single" w:sz="6" w:space="0" w:color="000000"/>
              <w:bottom w:val="single" w:sz="6" w:space="0" w:color="000000"/>
              <w:right w:val="single" w:sz="6" w:space="0" w:color="000000"/>
            </w:tcBorders>
            <w:vAlign w:val="center"/>
          </w:tcPr>
          <w:p w:rsidR="00213357" w:rsidRPr="00A23580" w:rsidRDefault="00213357" w:rsidP="00C74232">
            <w:pPr>
              <w:pStyle w:val="Default"/>
              <w:jc w:val="both"/>
              <w:rPr>
                <w:color w:val="auto"/>
                <w:sz w:val="22"/>
                <w:szCs w:val="22"/>
              </w:rPr>
            </w:pPr>
            <w:r w:rsidRPr="00A23580">
              <w:rPr>
                <w:color w:val="auto"/>
                <w:sz w:val="22"/>
                <w:szCs w:val="22"/>
                <w:lang w:val="el-GR" w:eastAsia="el-GR"/>
              </w:rPr>
              <w:t>Κάταγμα του ισχίου, του καρπού ή της σπονδυλικής στήλης (βλέπε παράγραφο 4.4)</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D12E1D" w:rsidP="00C74232">
            <w:pPr>
              <w:pStyle w:val="Default"/>
              <w:jc w:val="both"/>
              <w:rPr>
                <w:color w:val="auto"/>
                <w:sz w:val="22"/>
                <w:szCs w:val="22"/>
              </w:rPr>
            </w:pPr>
            <w:r w:rsidRPr="00A23580">
              <w:rPr>
                <w:color w:val="auto"/>
                <w:sz w:val="22"/>
                <w:szCs w:val="22"/>
              </w:rPr>
              <w:t>A</w:t>
            </w:r>
            <w:r w:rsidRPr="00A23580">
              <w:rPr>
                <w:color w:val="auto"/>
                <w:sz w:val="22"/>
                <w:szCs w:val="22"/>
                <w:lang w:val="el-GR"/>
              </w:rPr>
              <w:t>ρθραλγία</w:t>
            </w:r>
            <w:r w:rsidRPr="00A23580">
              <w:rPr>
                <w:color w:val="auto"/>
                <w:sz w:val="22"/>
                <w:szCs w:val="22"/>
              </w:rPr>
              <w:t xml:space="preserve">, </w:t>
            </w:r>
            <w:r w:rsidRPr="00A23580">
              <w:rPr>
                <w:color w:val="auto"/>
                <w:sz w:val="22"/>
                <w:szCs w:val="22"/>
                <w:lang w:val="el-GR"/>
              </w:rPr>
              <w:t>μυαλγία</w:t>
            </w:r>
            <w:r w:rsidR="001877BC" w:rsidRPr="00A23580">
              <w:rPr>
                <w:color w:val="auto"/>
                <w:sz w:val="22"/>
                <w:szCs w:val="22"/>
              </w:rPr>
              <w:t xml:space="preserve"> </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Πολύ 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D12E1D" w:rsidP="00C74232">
            <w:pPr>
              <w:pStyle w:val="Default"/>
              <w:jc w:val="both"/>
              <w:rPr>
                <w:color w:val="auto"/>
                <w:sz w:val="22"/>
                <w:szCs w:val="22"/>
                <w:lang w:val="el-GR"/>
              </w:rPr>
            </w:pPr>
            <w:r w:rsidRPr="00A23580">
              <w:rPr>
                <w:color w:val="auto"/>
                <w:sz w:val="22"/>
                <w:szCs w:val="22"/>
                <w:lang w:val="el-GR"/>
              </w:rPr>
              <w:t>Μυϊκή αδυναμία</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4C5C44" w:rsidP="00C74232">
            <w:pPr>
              <w:pStyle w:val="Default"/>
              <w:jc w:val="both"/>
              <w:rPr>
                <w:color w:val="auto"/>
                <w:sz w:val="22"/>
                <w:szCs w:val="22"/>
                <w:lang w:val="el-GR"/>
              </w:rPr>
            </w:pPr>
            <w:r w:rsidRPr="00A23580">
              <w:rPr>
                <w:b/>
                <w:bCs/>
                <w:color w:val="auto"/>
                <w:sz w:val="22"/>
                <w:szCs w:val="22"/>
                <w:lang w:val="el-GR"/>
              </w:rPr>
              <w:t>Διαταραχές των νεφρών και των</w:t>
            </w:r>
            <w:r w:rsidR="00D12E1D" w:rsidRPr="00A23580">
              <w:rPr>
                <w:b/>
                <w:bCs/>
                <w:color w:val="auto"/>
                <w:sz w:val="22"/>
                <w:szCs w:val="22"/>
                <w:lang w:val="el-GR"/>
              </w:rPr>
              <w:t xml:space="preserve"> </w:t>
            </w:r>
            <w:r w:rsidRPr="00A23580">
              <w:rPr>
                <w:b/>
                <w:bCs/>
                <w:color w:val="auto"/>
                <w:sz w:val="22"/>
                <w:szCs w:val="22"/>
                <w:lang w:val="el-GR"/>
              </w:rPr>
              <w:t>ουροφόρων οδών</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4C5C44" w:rsidP="00C74232">
            <w:pPr>
              <w:pStyle w:val="Default"/>
              <w:jc w:val="both"/>
              <w:rPr>
                <w:color w:val="auto"/>
                <w:sz w:val="22"/>
                <w:szCs w:val="22"/>
              </w:rPr>
            </w:pPr>
            <w:r w:rsidRPr="00A23580">
              <w:rPr>
                <w:color w:val="auto"/>
                <w:sz w:val="22"/>
                <w:szCs w:val="22"/>
                <w:lang w:val="el-GR"/>
              </w:rPr>
              <w:t>Διάμεση</w:t>
            </w:r>
            <w:r w:rsidR="00140D1D" w:rsidRPr="00A23580">
              <w:rPr>
                <w:color w:val="auto"/>
                <w:sz w:val="22"/>
                <w:szCs w:val="22"/>
                <w:lang w:val="el-GR"/>
              </w:rPr>
              <w:t xml:space="preserve"> </w:t>
            </w:r>
            <w:r w:rsidR="00CB5B03" w:rsidRPr="00A23580">
              <w:rPr>
                <w:color w:val="auto"/>
                <w:sz w:val="22"/>
                <w:szCs w:val="22"/>
                <w:lang w:val="el-GR"/>
              </w:rPr>
              <w:t>ν</w:t>
            </w:r>
            <w:r w:rsidR="00140D1D" w:rsidRPr="00A23580">
              <w:rPr>
                <w:color w:val="auto"/>
                <w:sz w:val="22"/>
                <w:szCs w:val="22"/>
                <w:lang w:val="el-GR"/>
              </w:rPr>
              <w:t>εφρίτιδα</w:t>
            </w:r>
            <w:r w:rsidR="001877BC" w:rsidRPr="00A23580">
              <w:rPr>
                <w:color w:val="auto"/>
                <w:sz w:val="22"/>
                <w:szCs w:val="22"/>
              </w:rPr>
              <w:t xml:space="preserve"> </w:t>
            </w:r>
          </w:p>
        </w:tc>
      </w:tr>
      <w:tr w:rsidR="001877BC"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1877BC" w:rsidRPr="00A23580" w:rsidRDefault="00D12E1D" w:rsidP="00C74232">
            <w:pPr>
              <w:pStyle w:val="Default"/>
              <w:jc w:val="both"/>
              <w:rPr>
                <w:color w:val="auto"/>
                <w:sz w:val="22"/>
                <w:szCs w:val="22"/>
                <w:lang w:val="el-GR"/>
              </w:rPr>
            </w:pPr>
            <w:r w:rsidRPr="00A23580">
              <w:rPr>
                <w:b/>
                <w:bCs/>
                <w:color w:val="auto"/>
                <w:sz w:val="22"/>
                <w:szCs w:val="22"/>
                <w:lang w:val="el-GR"/>
              </w:rPr>
              <w:t>Διαταραχές του Αναπαραγωγικού Συστήματος και τ</w:t>
            </w:r>
            <w:r w:rsidR="004F5914" w:rsidRPr="00A23580">
              <w:rPr>
                <w:b/>
                <w:bCs/>
                <w:color w:val="auto"/>
                <w:sz w:val="22"/>
                <w:szCs w:val="22"/>
                <w:lang w:val="el-GR"/>
              </w:rPr>
              <w:t>ου</w:t>
            </w:r>
            <w:r w:rsidR="008F4BAE" w:rsidRPr="00A23580">
              <w:rPr>
                <w:b/>
                <w:bCs/>
                <w:color w:val="auto"/>
                <w:sz w:val="22"/>
                <w:szCs w:val="22"/>
                <w:lang w:val="el-GR"/>
              </w:rPr>
              <w:t xml:space="preserve"> μαστ</w:t>
            </w:r>
            <w:r w:rsidR="004F5914" w:rsidRPr="00A23580">
              <w:rPr>
                <w:b/>
                <w:bCs/>
                <w:color w:val="auto"/>
                <w:sz w:val="22"/>
                <w:szCs w:val="22"/>
                <w:lang w:val="el-GR"/>
              </w:rPr>
              <w:t>ού</w:t>
            </w:r>
          </w:p>
        </w:tc>
      </w:tr>
      <w:tr w:rsidR="001877BC"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A63E13" w:rsidP="00C74232">
            <w:pPr>
              <w:pStyle w:val="Default"/>
              <w:jc w:val="both"/>
              <w:rPr>
                <w:color w:val="auto"/>
                <w:sz w:val="22"/>
                <w:szCs w:val="22"/>
              </w:rPr>
            </w:pPr>
            <w:r w:rsidRPr="00A23580">
              <w:rPr>
                <w:color w:val="auto"/>
                <w:sz w:val="22"/>
                <w:szCs w:val="22"/>
                <w:lang w:val="el-GR"/>
              </w:rPr>
              <w:t>Πολύ σπάνιες</w:t>
            </w:r>
            <w:r w:rsidR="001877BC"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1877BC" w:rsidRPr="00A23580" w:rsidRDefault="000B5D55" w:rsidP="00C74232">
            <w:pPr>
              <w:pStyle w:val="Default"/>
              <w:jc w:val="both"/>
              <w:rPr>
                <w:color w:val="auto"/>
                <w:sz w:val="22"/>
                <w:szCs w:val="22"/>
                <w:lang w:val="el-GR"/>
              </w:rPr>
            </w:pPr>
            <w:r w:rsidRPr="00A23580">
              <w:rPr>
                <w:color w:val="auto"/>
                <w:sz w:val="22"/>
                <w:szCs w:val="22"/>
                <w:lang w:val="el-GR"/>
              </w:rPr>
              <w:t>Γυναικομαστί</w:t>
            </w:r>
            <w:r w:rsidR="00140D1D" w:rsidRPr="00A23580">
              <w:rPr>
                <w:color w:val="auto"/>
                <w:sz w:val="22"/>
                <w:szCs w:val="22"/>
                <w:lang w:val="el-GR"/>
              </w:rPr>
              <w:t>α</w:t>
            </w:r>
          </w:p>
        </w:tc>
      </w:tr>
      <w:tr w:rsidR="00854659" w:rsidRPr="00A23580">
        <w:tblPrEx>
          <w:tblCellMar>
            <w:top w:w="0" w:type="dxa"/>
            <w:bottom w:w="0" w:type="dxa"/>
          </w:tblCellMar>
        </w:tblPrEx>
        <w:trPr>
          <w:trHeight w:val="270"/>
        </w:trPr>
        <w:tc>
          <w:tcPr>
            <w:tcW w:w="9305" w:type="dxa"/>
            <w:gridSpan w:val="2"/>
            <w:tcBorders>
              <w:top w:val="single" w:sz="6" w:space="0" w:color="000000"/>
              <w:left w:val="single" w:sz="6" w:space="0" w:color="000000"/>
              <w:bottom w:val="single" w:sz="6" w:space="0" w:color="000000"/>
              <w:right w:val="single" w:sz="6" w:space="0" w:color="000000"/>
            </w:tcBorders>
            <w:vAlign w:val="center"/>
          </w:tcPr>
          <w:p w:rsidR="00854659" w:rsidRPr="00A23580" w:rsidRDefault="004F5914" w:rsidP="00C74232">
            <w:pPr>
              <w:pStyle w:val="Default"/>
              <w:jc w:val="both"/>
              <w:rPr>
                <w:color w:val="auto"/>
                <w:sz w:val="22"/>
                <w:szCs w:val="22"/>
                <w:lang w:val="el-GR"/>
              </w:rPr>
            </w:pPr>
            <w:r w:rsidRPr="00A23580">
              <w:rPr>
                <w:b/>
                <w:bCs/>
                <w:color w:val="auto"/>
                <w:sz w:val="22"/>
                <w:szCs w:val="22"/>
                <w:lang w:val="el-GR"/>
              </w:rPr>
              <w:lastRenderedPageBreak/>
              <w:t>Γενικές διαταραχές και καταστάσεις της οδού χορήγησης</w:t>
            </w:r>
          </w:p>
        </w:tc>
      </w:tr>
      <w:tr w:rsidR="00854659"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54659" w:rsidRPr="00A23580" w:rsidRDefault="004F5914" w:rsidP="00C74232">
            <w:pPr>
              <w:pStyle w:val="Default"/>
              <w:jc w:val="both"/>
              <w:rPr>
                <w:color w:val="auto"/>
                <w:sz w:val="22"/>
                <w:szCs w:val="22"/>
              </w:rPr>
            </w:pPr>
            <w:r w:rsidRPr="00A23580">
              <w:rPr>
                <w:color w:val="auto"/>
                <w:sz w:val="22"/>
                <w:szCs w:val="22"/>
                <w:lang w:val="el-GR"/>
              </w:rPr>
              <w:t>Όχι σ</w:t>
            </w:r>
            <w:r w:rsidR="008B257F" w:rsidRPr="00A23580">
              <w:rPr>
                <w:color w:val="auto"/>
                <w:sz w:val="22"/>
                <w:szCs w:val="22"/>
                <w:lang w:val="el-GR"/>
              </w:rPr>
              <w:t>υχνές</w:t>
            </w:r>
            <w:r w:rsidR="00854659"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54659" w:rsidRPr="00A23580" w:rsidRDefault="004F5914" w:rsidP="00C74232">
            <w:pPr>
              <w:pStyle w:val="Default"/>
              <w:jc w:val="both"/>
              <w:rPr>
                <w:color w:val="auto"/>
                <w:sz w:val="22"/>
                <w:szCs w:val="22"/>
                <w:lang w:val="el-GR"/>
              </w:rPr>
            </w:pPr>
            <w:r w:rsidRPr="00A23580">
              <w:rPr>
                <w:color w:val="auto"/>
                <w:sz w:val="22"/>
                <w:szCs w:val="22"/>
                <w:lang w:val="el-GR"/>
              </w:rPr>
              <w:t>Αίσθημα κακουχίας</w:t>
            </w:r>
            <w:r w:rsidR="00140D1D" w:rsidRPr="00A23580">
              <w:rPr>
                <w:color w:val="auto"/>
                <w:sz w:val="22"/>
                <w:szCs w:val="22"/>
              </w:rPr>
              <w:t xml:space="preserve">, </w:t>
            </w:r>
            <w:r w:rsidR="00140D1D" w:rsidRPr="00A23580">
              <w:rPr>
                <w:color w:val="auto"/>
                <w:sz w:val="22"/>
                <w:szCs w:val="22"/>
                <w:lang w:val="el-GR"/>
              </w:rPr>
              <w:t>περιφερικό οίδημα</w:t>
            </w:r>
          </w:p>
        </w:tc>
      </w:tr>
      <w:tr w:rsidR="00854659" w:rsidRPr="00A23580">
        <w:tblPrEx>
          <w:tblCellMar>
            <w:top w:w="0" w:type="dxa"/>
            <w:bottom w:w="0" w:type="dxa"/>
          </w:tblCellMar>
        </w:tblPrEx>
        <w:trPr>
          <w:trHeight w:val="270"/>
        </w:trPr>
        <w:tc>
          <w:tcPr>
            <w:tcW w:w="1943" w:type="dxa"/>
            <w:tcBorders>
              <w:top w:val="single" w:sz="6" w:space="0" w:color="000000"/>
              <w:left w:val="single" w:sz="6" w:space="0" w:color="000000"/>
              <w:bottom w:val="single" w:sz="6" w:space="0" w:color="000000"/>
              <w:right w:val="single" w:sz="6" w:space="0" w:color="000000"/>
            </w:tcBorders>
            <w:vAlign w:val="center"/>
          </w:tcPr>
          <w:p w:rsidR="00854659" w:rsidRPr="00A23580" w:rsidRDefault="00A63E13" w:rsidP="00C74232">
            <w:pPr>
              <w:pStyle w:val="Default"/>
              <w:jc w:val="both"/>
              <w:rPr>
                <w:color w:val="auto"/>
                <w:sz w:val="22"/>
                <w:szCs w:val="22"/>
              </w:rPr>
            </w:pPr>
            <w:r w:rsidRPr="00A23580">
              <w:rPr>
                <w:color w:val="auto"/>
                <w:sz w:val="22"/>
                <w:szCs w:val="22"/>
                <w:lang w:val="el-GR"/>
              </w:rPr>
              <w:t>Σπάνιες</w:t>
            </w:r>
            <w:r w:rsidR="00854659" w:rsidRPr="00A23580">
              <w:rPr>
                <w:color w:val="auto"/>
                <w:sz w:val="22"/>
                <w:szCs w:val="22"/>
              </w:rPr>
              <w:t xml:space="preserve">: </w:t>
            </w:r>
          </w:p>
        </w:tc>
        <w:tc>
          <w:tcPr>
            <w:tcW w:w="7362" w:type="dxa"/>
            <w:tcBorders>
              <w:top w:val="single" w:sz="6" w:space="0" w:color="000000"/>
              <w:left w:val="single" w:sz="6" w:space="0" w:color="000000"/>
              <w:bottom w:val="single" w:sz="6" w:space="0" w:color="000000"/>
              <w:right w:val="single" w:sz="6" w:space="0" w:color="000000"/>
            </w:tcBorders>
            <w:vAlign w:val="center"/>
          </w:tcPr>
          <w:p w:rsidR="00854659" w:rsidRPr="00A23580" w:rsidRDefault="00140D1D" w:rsidP="00C74232">
            <w:pPr>
              <w:pStyle w:val="Default"/>
              <w:jc w:val="both"/>
              <w:rPr>
                <w:color w:val="auto"/>
                <w:sz w:val="22"/>
                <w:szCs w:val="22"/>
                <w:lang w:val="el-GR"/>
              </w:rPr>
            </w:pPr>
            <w:r w:rsidRPr="00A23580">
              <w:rPr>
                <w:color w:val="auto"/>
                <w:sz w:val="22"/>
                <w:szCs w:val="22"/>
                <w:lang w:val="el-GR"/>
              </w:rPr>
              <w:t>Αυξημένη εφίδρωση</w:t>
            </w:r>
          </w:p>
        </w:tc>
      </w:tr>
    </w:tbl>
    <w:p w:rsidR="00EF7DA6" w:rsidRPr="00A23580" w:rsidRDefault="00EF7DA6" w:rsidP="00C74232">
      <w:pPr>
        <w:pStyle w:val="Style5"/>
        <w:widowControl/>
        <w:spacing w:line="278" w:lineRule="exact"/>
        <w:ind w:right="43"/>
        <w:rPr>
          <w:rStyle w:val="FontStyle34"/>
        </w:rPr>
      </w:pPr>
    </w:p>
    <w:p w:rsidR="00885E41" w:rsidRPr="00A23580" w:rsidRDefault="00885E41" w:rsidP="00C74232">
      <w:pPr>
        <w:pStyle w:val="Style5"/>
        <w:widowControl/>
        <w:spacing w:line="278" w:lineRule="exact"/>
        <w:ind w:right="43"/>
        <w:rPr>
          <w:rStyle w:val="FontStyle34"/>
          <w:u w:val="single"/>
        </w:rPr>
      </w:pPr>
      <w:r w:rsidRPr="00A23580">
        <w:rPr>
          <w:rStyle w:val="FontStyle34"/>
          <w:u w:val="single"/>
        </w:rPr>
        <w:t>Παιδιατρικός πληθυσμός</w:t>
      </w:r>
    </w:p>
    <w:p w:rsidR="00CF2DDE" w:rsidRPr="00A23580" w:rsidRDefault="00885E41" w:rsidP="00C74232">
      <w:pPr>
        <w:pStyle w:val="Style5"/>
        <w:widowControl/>
        <w:spacing w:line="278" w:lineRule="exact"/>
        <w:ind w:right="43"/>
        <w:rPr>
          <w:rStyle w:val="FontStyle34"/>
        </w:rPr>
      </w:pPr>
      <w:r w:rsidRPr="00A23580">
        <w:rPr>
          <w:rStyle w:val="FontStyle34"/>
        </w:rPr>
        <w:t xml:space="preserve">Η ασφάλεια της ομεπραζόλης έχει αξιολογηθεί σε σύνολο 310 παιδιών ηλικίας 0 εως 16 ετών με νόσο σχετιζόμενη με υπεροξύτητα. Υπάρχουν περιορισμένα δεδομένα  ασφάλειας με παρατεταμένη θεραπεία από 46 παιδιά τα οποία έλαβαν θεραπεία συντήρησης με ομεπραζόλη κατά τη διάρκεια κλινικής μελέτης για σοβαρή διαβρωτική οισοφαγίτιδα έως και 749 ημέρες. Το προφίλ των ανεπιθύμητων ενεργειών ήταν γενικώς το ίδιο με των ενηλίκων τόσο σε βραχυπρόθεσμη όσο και σε μακροπρόθεσμη θεραπεία. Δεν υπάρχουν μακροπρόθεσμα δεδομένα αναφορικά με τις επιδράσεις της θεραπείας με ομεπραζόλη στην ήβη και την ανάπτυξη.  </w:t>
      </w:r>
    </w:p>
    <w:p w:rsidR="00BE3D0D" w:rsidRPr="00A23580" w:rsidRDefault="00BE3D0D" w:rsidP="00C74232">
      <w:pPr>
        <w:pStyle w:val="Style5"/>
        <w:widowControl/>
        <w:spacing w:line="278" w:lineRule="exact"/>
        <w:ind w:right="43"/>
        <w:rPr>
          <w:rStyle w:val="FontStyle34"/>
          <w:b/>
          <w:lang w:val="en-US"/>
        </w:rPr>
      </w:pPr>
    </w:p>
    <w:p w:rsidR="00AB4116" w:rsidRPr="00A23580" w:rsidRDefault="00AB4116" w:rsidP="00AB4116">
      <w:pPr>
        <w:autoSpaceDE w:val="0"/>
        <w:autoSpaceDN w:val="0"/>
        <w:adjustRightInd w:val="0"/>
        <w:rPr>
          <w:b/>
          <w:sz w:val="22"/>
          <w:szCs w:val="22"/>
          <w:u w:val="single"/>
          <w:lang w:val="el-GR"/>
        </w:rPr>
      </w:pPr>
      <w:r w:rsidRPr="00A23580">
        <w:rPr>
          <w:b/>
          <w:noProof/>
          <w:sz w:val="22"/>
          <w:szCs w:val="22"/>
          <w:u w:val="single"/>
          <w:lang w:val="el-GR"/>
        </w:rPr>
        <w:t>Αναφορά πιθανολογούμενων ανεπιθύμητων ενεργειών</w:t>
      </w:r>
    </w:p>
    <w:p w:rsidR="00AB4116" w:rsidRPr="00A23580" w:rsidRDefault="00AB4116" w:rsidP="00AB4116">
      <w:pPr>
        <w:pStyle w:val="Style5"/>
        <w:widowControl/>
        <w:spacing w:line="278" w:lineRule="exact"/>
        <w:ind w:right="43"/>
        <w:rPr>
          <w:sz w:val="22"/>
          <w:szCs w:val="22"/>
        </w:rPr>
      </w:pPr>
      <w:r w:rsidRPr="00A23580">
        <w:rPr>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A23580">
        <w:rPr>
          <w:noProof/>
          <w:sz w:val="22"/>
          <w:szCs w:val="22"/>
        </w:rPr>
        <w:t xml:space="preserve">. </w:t>
      </w:r>
      <w:r w:rsidRPr="00A23580">
        <w:rPr>
          <w:sz w:val="22"/>
          <w:szCs w:val="22"/>
        </w:rPr>
        <w:t>Επιτρέπει τη συνεχή παρακολούθηση της σχέσης οφέλους-κινδύνου του φαρμακευτικού προϊόντος</w:t>
      </w:r>
      <w:r w:rsidRPr="00A23580">
        <w:rPr>
          <w:noProof/>
          <w:sz w:val="22"/>
          <w:szCs w:val="22"/>
        </w:rPr>
        <w:t xml:space="preserve">. </w:t>
      </w:r>
      <w:r w:rsidRPr="00A23580">
        <w:rPr>
          <w:sz w:val="22"/>
          <w:szCs w:val="22"/>
        </w:rPr>
        <w:t>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AB4116" w:rsidRPr="00A23580" w:rsidRDefault="00AB4116" w:rsidP="00AB4116">
      <w:pPr>
        <w:rPr>
          <w:rFonts w:eastAsia="Calibri"/>
          <w:b/>
          <w:noProof/>
          <w:sz w:val="22"/>
          <w:szCs w:val="22"/>
          <w:highlight w:val="lightGray"/>
          <w:lang w:val="el-GR" w:eastAsia="zh-CN"/>
        </w:rPr>
      </w:pPr>
      <w:r w:rsidRPr="00A23580">
        <w:rPr>
          <w:rFonts w:eastAsia="Calibri"/>
          <w:b/>
          <w:noProof/>
          <w:sz w:val="22"/>
          <w:szCs w:val="22"/>
          <w:highlight w:val="lightGray"/>
          <w:lang w:val="el-GR" w:eastAsia="zh-CN"/>
        </w:rPr>
        <w:t>Εθνικός Οργανισμός Φαρμάκων</w:t>
      </w:r>
    </w:p>
    <w:p w:rsidR="00AB4116" w:rsidRPr="00A23580" w:rsidRDefault="00AB4116" w:rsidP="00AB4116">
      <w:pPr>
        <w:rPr>
          <w:rFonts w:eastAsia="Calibri"/>
          <w:noProof/>
          <w:sz w:val="22"/>
          <w:szCs w:val="22"/>
          <w:highlight w:val="lightGray"/>
          <w:lang w:val="el-GR" w:eastAsia="zh-CN"/>
        </w:rPr>
      </w:pPr>
      <w:r w:rsidRPr="00A23580">
        <w:rPr>
          <w:rFonts w:eastAsia="Calibri"/>
          <w:noProof/>
          <w:sz w:val="22"/>
          <w:szCs w:val="22"/>
          <w:highlight w:val="lightGray"/>
          <w:lang w:val="el-GR" w:eastAsia="zh-CN"/>
        </w:rPr>
        <w:t>Μεσογείων 284</w:t>
      </w:r>
    </w:p>
    <w:p w:rsidR="00AB4116" w:rsidRPr="00A23580" w:rsidRDefault="00AB4116" w:rsidP="00AB4116">
      <w:pPr>
        <w:rPr>
          <w:rFonts w:eastAsia="Calibri"/>
          <w:noProof/>
          <w:sz w:val="22"/>
          <w:szCs w:val="22"/>
          <w:highlight w:val="lightGray"/>
          <w:lang w:val="el-GR" w:eastAsia="zh-CN"/>
        </w:rPr>
      </w:pPr>
      <w:r w:rsidRPr="00A23580">
        <w:rPr>
          <w:rFonts w:eastAsia="Calibri"/>
          <w:noProof/>
          <w:sz w:val="22"/>
          <w:szCs w:val="22"/>
          <w:highlight w:val="lightGray"/>
          <w:lang w:eastAsia="zh-CN"/>
        </w:rPr>
        <w:t>GR</w:t>
      </w:r>
      <w:r w:rsidRPr="00A23580">
        <w:rPr>
          <w:rFonts w:eastAsia="Calibri"/>
          <w:noProof/>
          <w:sz w:val="22"/>
          <w:szCs w:val="22"/>
          <w:highlight w:val="lightGray"/>
          <w:lang w:val="el-GR" w:eastAsia="zh-CN"/>
        </w:rPr>
        <w:t>-15562 Χολαργός, Αθήνα</w:t>
      </w:r>
    </w:p>
    <w:p w:rsidR="00AB4116" w:rsidRPr="00A23580" w:rsidRDefault="00AB4116" w:rsidP="00AB4116">
      <w:pPr>
        <w:rPr>
          <w:rFonts w:eastAsia="Calibri"/>
          <w:sz w:val="22"/>
          <w:szCs w:val="22"/>
          <w:highlight w:val="lightGray"/>
          <w:lang w:val="el-GR" w:eastAsia="zh-CN"/>
        </w:rPr>
      </w:pPr>
      <w:r w:rsidRPr="00A23580">
        <w:rPr>
          <w:rFonts w:eastAsia="Calibri"/>
          <w:noProof/>
          <w:sz w:val="22"/>
          <w:szCs w:val="22"/>
          <w:highlight w:val="lightGray"/>
          <w:lang w:val="el-GR" w:eastAsia="zh-CN"/>
        </w:rPr>
        <w:t xml:space="preserve">Τηλ: + 30 </w:t>
      </w:r>
      <w:r w:rsidRPr="00A23580">
        <w:rPr>
          <w:rFonts w:eastAsia="Calibri"/>
          <w:sz w:val="22"/>
          <w:szCs w:val="22"/>
          <w:highlight w:val="lightGray"/>
          <w:lang w:val="el-GR" w:eastAsia="zh-CN"/>
        </w:rPr>
        <w:t>21 32040380/337</w:t>
      </w:r>
    </w:p>
    <w:p w:rsidR="00AB4116" w:rsidRPr="00A23580" w:rsidRDefault="00AB4116" w:rsidP="00AB4116">
      <w:pPr>
        <w:rPr>
          <w:rFonts w:eastAsia="Calibri"/>
          <w:noProof/>
          <w:sz w:val="22"/>
          <w:szCs w:val="22"/>
          <w:highlight w:val="lightGray"/>
          <w:lang w:val="el-GR" w:eastAsia="zh-CN"/>
        </w:rPr>
      </w:pPr>
      <w:r w:rsidRPr="00A23580">
        <w:rPr>
          <w:rFonts w:eastAsia="Calibri"/>
          <w:sz w:val="22"/>
          <w:szCs w:val="22"/>
          <w:highlight w:val="lightGray"/>
          <w:lang w:val="el-GR" w:eastAsia="zh-CN"/>
        </w:rPr>
        <w:t>Φαξ</w:t>
      </w:r>
      <w:r w:rsidRPr="00A23580">
        <w:rPr>
          <w:rFonts w:eastAsia="Calibri"/>
          <w:noProof/>
          <w:sz w:val="22"/>
          <w:szCs w:val="22"/>
          <w:highlight w:val="lightGray"/>
          <w:lang w:val="el-GR" w:eastAsia="zh-CN"/>
        </w:rPr>
        <w:t xml:space="preserve">: + 30 </w:t>
      </w:r>
      <w:r w:rsidRPr="00A23580">
        <w:rPr>
          <w:rFonts w:eastAsia="Calibri"/>
          <w:sz w:val="22"/>
          <w:szCs w:val="22"/>
          <w:highlight w:val="lightGray"/>
          <w:lang w:val="el-GR" w:eastAsia="zh-CN"/>
        </w:rPr>
        <w:t>21 06549585</w:t>
      </w:r>
      <w:r w:rsidRPr="00A23580">
        <w:rPr>
          <w:rFonts w:eastAsia="Calibri"/>
          <w:noProof/>
          <w:sz w:val="22"/>
          <w:szCs w:val="22"/>
          <w:highlight w:val="lightGray"/>
          <w:lang w:val="el-GR" w:eastAsia="zh-CN"/>
        </w:rPr>
        <w:t xml:space="preserve"> </w:t>
      </w:r>
    </w:p>
    <w:p w:rsidR="00AB4116" w:rsidRPr="00A23580" w:rsidRDefault="00AB4116" w:rsidP="00AB4116">
      <w:pPr>
        <w:pStyle w:val="Style5"/>
        <w:widowControl/>
        <w:spacing w:line="278" w:lineRule="exact"/>
        <w:ind w:right="43"/>
        <w:rPr>
          <w:rStyle w:val="FontStyle34"/>
          <w:b/>
        </w:rPr>
      </w:pPr>
      <w:r w:rsidRPr="00A23580">
        <w:rPr>
          <w:rFonts w:eastAsia="Calibri"/>
          <w:sz w:val="22"/>
          <w:szCs w:val="22"/>
          <w:highlight w:val="lightGray"/>
          <w:lang w:eastAsia="zh-CN"/>
        </w:rPr>
        <w:t>Ιστότοπος</w:t>
      </w:r>
      <w:r w:rsidRPr="00A23580">
        <w:rPr>
          <w:rFonts w:eastAsia="Calibri"/>
          <w:noProof/>
          <w:sz w:val="22"/>
          <w:szCs w:val="22"/>
          <w:highlight w:val="lightGray"/>
          <w:lang w:eastAsia="zh-CN"/>
        </w:rPr>
        <w:t xml:space="preserve">: </w:t>
      </w:r>
      <w:hyperlink r:id="rId7" w:history="1">
        <w:r w:rsidRPr="00A23580">
          <w:rPr>
            <w:rFonts w:eastAsia="Calibri"/>
            <w:sz w:val="22"/>
            <w:szCs w:val="22"/>
            <w:highlight w:val="lightGray"/>
            <w:u w:val="single"/>
            <w:lang w:eastAsia="zh-CN"/>
          </w:rPr>
          <w:t>http://www.eof.gr</w:t>
        </w:r>
      </w:hyperlink>
    </w:p>
    <w:p w:rsidR="00AB4116" w:rsidRPr="00A23580" w:rsidRDefault="00AB4116" w:rsidP="00C74232">
      <w:pPr>
        <w:pStyle w:val="Style5"/>
        <w:widowControl/>
        <w:spacing w:line="278" w:lineRule="exact"/>
        <w:ind w:right="43"/>
        <w:rPr>
          <w:rStyle w:val="FontStyle34"/>
          <w:b/>
        </w:rPr>
      </w:pPr>
    </w:p>
    <w:p w:rsidR="004D5BDE" w:rsidRPr="00A23580" w:rsidRDefault="004D5BDE" w:rsidP="00C74232">
      <w:pPr>
        <w:pStyle w:val="Style5"/>
        <w:widowControl/>
        <w:spacing w:line="278" w:lineRule="exact"/>
        <w:ind w:right="43"/>
        <w:rPr>
          <w:rStyle w:val="FontStyle34"/>
          <w:b/>
        </w:rPr>
      </w:pPr>
      <w:r w:rsidRPr="00A23580">
        <w:rPr>
          <w:rStyle w:val="FontStyle34"/>
          <w:b/>
        </w:rPr>
        <w:t>4.9</w:t>
      </w:r>
      <w:r w:rsidRPr="00A23580">
        <w:rPr>
          <w:rStyle w:val="FontStyle34"/>
          <w:b/>
        </w:rPr>
        <w:tab/>
        <w:t>Υπερδοσολογία</w:t>
      </w:r>
    </w:p>
    <w:p w:rsidR="004D5BDE" w:rsidRPr="00A23580" w:rsidRDefault="004D5BDE" w:rsidP="00C74232">
      <w:pPr>
        <w:pStyle w:val="Style5"/>
        <w:widowControl/>
        <w:spacing w:line="278" w:lineRule="exact"/>
        <w:ind w:right="43"/>
        <w:rPr>
          <w:rStyle w:val="FontStyle34"/>
        </w:rPr>
      </w:pPr>
    </w:p>
    <w:p w:rsidR="00CA0921" w:rsidRPr="00A23580" w:rsidRDefault="00CA0921" w:rsidP="00C74232">
      <w:pPr>
        <w:pStyle w:val="Style5"/>
        <w:widowControl/>
        <w:spacing w:line="278" w:lineRule="exact"/>
        <w:ind w:right="43"/>
        <w:rPr>
          <w:sz w:val="22"/>
          <w:szCs w:val="22"/>
        </w:rPr>
      </w:pPr>
      <w:r w:rsidRPr="00A23580">
        <w:rPr>
          <w:rStyle w:val="FontStyle34"/>
        </w:rPr>
        <w:t xml:space="preserve">Υπάρχουν περιορισμένες πληροφορίες διαθέσιμες για την επίδραση υπερδοσολογίας της ομεπραζόλης στους άνθρωπους. Στη βιβλιογραφία, έχουν περιγραφεί δόσεις μέχρι και 560 </w:t>
      </w:r>
      <w:r w:rsidRPr="00A23580">
        <w:rPr>
          <w:sz w:val="22"/>
          <w:szCs w:val="22"/>
        </w:rPr>
        <w:t xml:space="preserve">mg, και υπήρξαν περιστασιακές αναφορές όπου εφάπαξ από του στόματος </w:t>
      </w:r>
      <w:r w:rsidR="00934BDE" w:rsidRPr="00A23580">
        <w:rPr>
          <w:sz w:val="22"/>
          <w:szCs w:val="22"/>
        </w:rPr>
        <w:t xml:space="preserve">ληφθείσες </w:t>
      </w:r>
      <w:r w:rsidRPr="00A23580">
        <w:rPr>
          <w:sz w:val="22"/>
          <w:szCs w:val="22"/>
        </w:rPr>
        <w:t xml:space="preserve">δόσεις έφτασαν μέχρι και τα 2400 mg ομεπραζόλης (120 φορές μεγαλύτερες της συνήθους κλινικά συνιστώμενης δόσης). Ναυτία, έμετος, ζάλη, κοιλιακό άλγος, διάρροια και κεφαλαλγία, έχουν αναφερθεί. Επίσης, απάθεια, κατάθλιψη και σύγχυση έχουν περιγραφεί σε μεμονωμένες περιπτώσεις. </w:t>
      </w:r>
    </w:p>
    <w:p w:rsidR="00CA0921" w:rsidRPr="00A23580" w:rsidRDefault="00CA0921" w:rsidP="00C74232">
      <w:pPr>
        <w:pStyle w:val="Style5"/>
        <w:widowControl/>
        <w:spacing w:line="278" w:lineRule="exact"/>
        <w:ind w:right="43"/>
        <w:rPr>
          <w:rStyle w:val="FontStyle34"/>
        </w:rPr>
      </w:pPr>
    </w:p>
    <w:p w:rsidR="00CA0921" w:rsidRPr="00A23580" w:rsidRDefault="00CA0921" w:rsidP="00C74232">
      <w:pPr>
        <w:pStyle w:val="Style5"/>
        <w:widowControl/>
        <w:spacing w:line="278" w:lineRule="exact"/>
        <w:ind w:right="43"/>
        <w:rPr>
          <w:rStyle w:val="FontStyle34"/>
        </w:rPr>
      </w:pPr>
      <w:r w:rsidRPr="00A23580">
        <w:rPr>
          <w:rStyle w:val="FontStyle34"/>
        </w:rPr>
        <w:t xml:space="preserve">Τα συμπτώματα που περιγράφηκαν σε σχέση με την υπερδοσολογία ομεπραζόλης ήταν παροδικά, και δεν αναφέρθηκε δυσμενής έκβαση. Ο ρυθμός απομάκρυνσης παρέμεινε αμετάβλητος (κινητική πρώτης τάξεως) με αυξανόμενες δόσεις. Η θεραπεία, εάν χρειάζεται, είναι συμπτωματική. </w:t>
      </w:r>
    </w:p>
    <w:p w:rsidR="00E843EA" w:rsidRPr="00A23580" w:rsidRDefault="00E843EA" w:rsidP="00C74232">
      <w:pPr>
        <w:pStyle w:val="Style5"/>
        <w:widowControl/>
        <w:spacing w:line="278" w:lineRule="exact"/>
        <w:ind w:right="43"/>
        <w:rPr>
          <w:rStyle w:val="FontStyle34"/>
          <w:lang w:val="en-US"/>
        </w:rPr>
      </w:pPr>
    </w:p>
    <w:p w:rsidR="00AB4116" w:rsidRPr="00A23580" w:rsidRDefault="00AB4116" w:rsidP="00C74232">
      <w:pPr>
        <w:pStyle w:val="Style5"/>
        <w:widowControl/>
        <w:spacing w:line="278" w:lineRule="exact"/>
        <w:ind w:right="43"/>
        <w:rPr>
          <w:rStyle w:val="FontStyle34"/>
          <w:lang w:val="en-US"/>
        </w:rPr>
      </w:pPr>
    </w:p>
    <w:p w:rsidR="004D5BDE" w:rsidRPr="00A23580" w:rsidRDefault="004D5BDE" w:rsidP="00C74232">
      <w:pPr>
        <w:pStyle w:val="Style5"/>
        <w:widowControl/>
        <w:spacing w:line="278" w:lineRule="exact"/>
        <w:ind w:right="43"/>
        <w:rPr>
          <w:rStyle w:val="FontStyle34"/>
          <w:b/>
        </w:rPr>
      </w:pPr>
      <w:r w:rsidRPr="00A23580">
        <w:rPr>
          <w:rStyle w:val="FontStyle34"/>
          <w:b/>
        </w:rPr>
        <w:t>5.</w:t>
      </w:r>
      <w:r w:rsidRPr="00A23580">
        <w:rPr>
          <w:rStyle w:val="FontStyle34"/>
          <w:b/>
        </w:rPr>
        <w:tab/>
        <w:t>ΦΑΡΜΑΚΟΛΟΓΙΚΕΣ ΙΔΙΟΤΗΤΕΣ</w:t>
      </w:r>
    </w:p>
    <w:p w:rsidR="004D5BDE" w:rsidRPr="00A23580" w:rsidRDefault="004D5BDE" w:rsidP="00C74232">
      <w:pPr>
        <w:pStyle w:val="Style5"/>
        <w:widowControl/>
        <w:spacing w:line="278" w:lineRule="exact"/>
        <w:ind w:right="43"/>
        <w:rPr>
          <w:rStyle w:val="FontStyle34"/>
          <w:b/>
        </w:rPr>
      </w:pPr>
      <w:r w:rsidRPr="00A23580">
        <w:rPr>
          <w:rStyle w:val="FontStyle34"/>
          <w:b/>
        </w:rPr>
        <w:t>5.1</w:t>
      </w:r>
      <w:r w:rsidRPr="00A23580">
        <w:rPr>
          <w:rStyle w:val="FontStyle34"/>
          <w:b/>
        </w:rPr>
        <w:tab/>
        <w:t>Φαρμακοδυναμικές ιδιότητες</w:t>
      </w:r>
    </w:p>
    <w:p w:rsidR="004D5BDE" w:rsidRPr="00A23580" w:rsidRDefault="004D5BDE"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rPr>
      </w:pPr>
      <w:r w:rsidRPr="00A23580">
        <w:rPr>
          <w:rStyle w:val="FontStyle34"/>
        </w:rPr>
        <w:t xml:space="preserve">Φαρμακοθεραπευτική κατηγορία: Αναστολείς της αντλίας πρωτονίων, κωδικός </w:t>
      </w:r>
      <w:r w:rsidRPr="00A23580">
        <w:rPr>
          <w:rStyle w:val="FontStyle34"/>
          <w:lang w:val="en-US"/>
        </w:rPr>
        <w:t>ATC</w:t>
      </w:r>
      <w:r w:rsidRPr="00A23580">
        <w:rPr>
          <w:rStyle w:val="FontStyle34"/>
        </w:rPr>
        <w:t xml:space="preserve">: </w:t>
      </w:r>
      <w:r w:rsidRPr="00A23580">
        <w:rPr>
          <w:rStyle w:val="FontStyle34"/>
          <w:lang w:val="en-US"/>
        </w:rPr>
        <w:t>A</w:t>
      </w:r>
      <w:r w:rsidRPr="00A23580">
        <w:rPr>
          <w:rStyle w:val="FontStyle34"/>
        </w:rPr>
        <w:t>02</w:t>
      </w:r>
      <w:r w:rsidRPr="00A23580">
        <w:rPr>
          <w:rStyle w:val="FontStyle34"/>
          <w:lang w:val="en-US"/>
        </w:rPr>
        <w:t>BC</w:t>
      </w:r>
      <w:r w:rsidRPr="00A23580">
        <w:rPr>
          <w:rStyle w:val="FontStyle34"/>
        </w:rPr>
        <w:t xml:space="preserve">01 . </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u w:val="single"/>
        </w:rPr>
      </w:pPr>
      <w:r w:rsidRPr="00A23580">
        <w:rPr>
          <w:rStyle w:val="FontStyle34"/>
          <w:u w:val="single"/>
        </w:rPr>
        <w:t>Μηχανισμός δράσης</w:t>
      </w:r>
    </w:p>
    <w:p w:rsidR="009D68EF" w:rsidRPr="00A23580" w:rsidRDefault="009D68EF" w:rsidP="00C74232">
      <w:pPr>
        <w:pStyle w:val="Style5"/>
        <w:widowControl/>
        <w:spacing w:line="278" w:lineRule="exact"/>
        <w:ind w:right="43"/>
        <w:rPr>
          <w:rStyle w:val="FontStyle34"/>
          <w:u w:val="single"/>
        </w:rPr>
      </w:pPr>
    </w:p>
    <w:p w:rsidR="001353E6" w:rsidRPr="00A23580" w:rsidRDefault="001353E6" w:rsidP="00C74232">
      <w:pPr>
        <w:pStyle w:val="Style5"/>
        <w:widowControl/>
        <w:spacing w:line="278" w:lineRule="exact"/>
        <w:ind w:right="43"/>
        <w:rPr>
          <w:rStyle w:val="FontStyle34"/>
        </w:rPr>
      </w:pPr>
      <w:r w:rsidRPr="00A23580">
        <w:rPr>
          <w:rStyle w:val="FontStyle34"/>
        </w:rPr>
        <w:t xml:space="preserve">Η ομεπραζόλη, ένα ρακεμικό μίγμα δυο εναντιομερών μειώνει τη γαστρική έκκριση </w:t>
      </w:r>
      <w:r w:rsidR="00934BDE" w:rsidRPr="00A23580">
        <w:rPr>
          <w:rStyle w:val="FontStyle34"/>
        </w:rPr>
        <w:t xml:space="preserve">οξέων </w:t>
      </w:r>
      <w:r w:rsidRPr="00A23580">
        <w:rPr>
          <w:rStyle w:val="FontStyle34"/>
        </w:rPr>
        <w:t xml:space="preserve">μέσω ενός μηχανισμού δράσης υψηλής εκλεκτικότητας. Είναι ένας ειδικός αναστολέας της αντλίας </w:t>
      </w:r>
      <w:r w:rsidRPr="00A23580">
        <w:rPr>
          <w:rStyle w:val="FontStyle34"/>
        </w:rPr>
        <w:lastRenderedPageBreak/>
        <w:t>πρωτονίων του τοιχωματικού κυττάρου.</w:t>
      </w:r>
      <w:r w:rsidR="002D3F3B" w:rsidRPr="00A23580">
        <w:rPr>
          <w:rStyle w:val="FontStyle34"/>
        </w:rPr>
        <w:t xml:space="preserve"> </w:t>
      </w:r>
      <w:r w:rsidRPr="00A23580">
        <w:rPr>
          <w:rStyle w:val="FontStyle34"/>
        </w:rPr>
        <w:t xml:space="preserve">Δρα ταχέως και προσφέρει έλεγχο μέσω αντιστρεπτής αναστολής της γαστρικής έκκρισης οξέως, με μία μόνο δόση την ημέρα. </w:t>
      </w:r>
    </w:p>
    <w:p w:rsidR="002D3F3B" w:rsidRPr="00A23580" w:rsidRDefault="002D3F3B"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rPr>
      </w:pPr>
      <w:r w:rsidRPr="00A23580">
        <w:rPr>
          <w:rStyle w:val="FontStyle34"/>
        </w:rPr>
        <w:t>Η ομεπραζόλη είναι μια ασθενής βάση που συγκεντρώνεται και μετατρέπεται στη δραστική της μορφή μέσα στο ισχυρά όξινο περιβάλλον των ενδοκυτταρικών σωληνίσκων του τοιχωματικού κυττάρου, όπου αναστέλλει το ένζυμο Η</w:t>
      </w:r>
      <w:r w:rsidRPr="00A23580">
        <w:rPr>
          <w:rStyle w:val="FontStyle34"/>
          <w:vertAlign w:val="superscript"/>
        </w:rPr>
        <w:t>+</w:t>
      </w:r>
      <w:r w:rsidRPr="00A23580">
        <w:rPr>
          <w:rStyle w:val="FontStyle34"/>
        </w:rPr>
        <w:t xml:space="preserve"> Κ</w:t>
      </w:r>
      <w:r w:rsidRPr="00A23580">
        <w:rPr>
          <w:rStyle w:val="FontStyle34"/>
          <w:vertAlign w:val="superscript"/>
        </w:rPr>
        <w:t>+</w:t>
      </w:r>
      <w:r w:rsidRPr="00A23580">
        <w:rPr>
          <w:rStyle w:val="FontStyle34"/>
        </w:rPr>
        <w:t>-</w:t>
      </w:r>
      <w:r w:rsidRPr="00A23580">
        <w:rPr>
          <w:rStyle w:val="FontStyle34"/>
          <w:lang w:val="en-US"/>
        </w:rPr>
        <w:t>ATP</w:t>
      </w:r>
      <w:r w:rsidRPr="00A23580">
        <w:rPr>
          <w:rStyle w:val="FontStyle34"/>
        </w:rPr>
        <w:t>άση, την αντλία δηλαδή πρωτονίων. Αυτή η επίδραση στο τελικό στάδιο της διαδικασίας σχηματισμού του γαστρικού οξέος είναι δοσοεξαρτώμενη και παρέχει αναστολή υψηλής απόδοσης τόσο στη βασική έκκριση οξέος όσο και σε αυτήν μετά από διέγερση, ανεξάρτητα από τον παράγοντα διέγερσης.</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rPr>
      </w:pPr>
      <w:r w:rsidRPr="00A23580">
        <w:rPr>
          <w:rStyle w:val="FontStyle34"/>
          <w:u w:val="single"/>
        </w:rPr>
        <w:t>Φαρμακοδυναμικές επιδράσεις</w:t>
      </w:r>
      <w:r w:rsidRPr="00A23580">
        <w:rPr>
          <w:rStyle w:val="FontStyle34"/>
        </w:rPr>
        <w:t xml:space="preserve"> </w:t>
      </w:r>
    </w:p>
    <w:p w:rsidR="001353E6" w:rsidRPr="00A23580" w:rsidRDefault="001353E6" w:rsidP="00C74232">
      <w:pPr>
        <w:pStyle w:val="Style5"/>
        <w:widowControl/>
        <w:spacing w:line="278" w:lineRule="exact"/>
        <w:ind w:right="43"/>
        <w:rPr>
          <w:rStyle w:val="FontStyle34"/>
        </w:rPr>
      </w:pPr>
      <w:r w:rsidRPr="00A23580">
        <w:rPr>
          <w:rStyle w:val="FontStyle34"/>
        </w:rPr>
        <w:t xml:space="preserve">Όλες οι φαρμακοδυναμικές επιδράσεις που παρατηρούνται μπορούν να εξηγηθούν από την δράση της ομεπραζόλης στην έκκριση οξέος. </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i/>
        </w:rPr>
      </w:pPr>
      <w:r w:rsidRPr="00A23580">
        <w:rPr>
          <w:rStyle w:val="FontStyle34"/>
          <w:i/>
        </w:rPr>
        <w:t>Επίδραση στη γαστρική έκκριση οξέος</w:t>
      </w:r>
    </w:p>
    <w:p w:rsidR="001353E6" w:rsidRPr="00A23580" w:rsidRDefault="001353E6" w:rsidP="00C74232">
      <w:pPr>
        <w:pStyle w:val="Style5"/>
        <w:widowControl/>
        <w:spacing w:line="278" w:lineRule="exact"/>
        <w:ind w:right="43"/>
        <w:rPr>
          <w:rStyle w:val="FontStyle34"/>
        </w:rPr>
      </w:pPr>
      <w:r w:rsidRPr="00A23580">
        <w:rPr>
          <w:rStyle w:val="FontStyle34"/>
        </w:rPr>
        <w:t xml:space="preserve">Η από του στόματος χορήγηση ομεπραζόλης, μία φορά ημερησίως, παρέχει ταχεία και αποτελεσματική αναστολή της γαστρικής έκκρισης οξέος τόσο κατά τη διάρκεια της ημέρας όσο και της νύχτας με το μέγιστο της δράσης της να επιτυγχάνεται μέσα σε 4 μέρες θεραπείας. Σε ασθενείς με δωδεκαδακτυλικό έλκος, με ομεπραζόλη 20 </w:t>
      </w:r>
      <w:r w:rsidRPr="00A23580">
        <w:rPr>
          <w:sz w:val="22"/>
          <w:szCs w:val="22"/>
        </w:rPr>
        <w:t>mg</w:t>
      </w:r>
      <w:r w:rsidRPr="00A23580">
        <w:rPr>
          <w:rStyle w:val="FontStyle34"/>
        </w:rPr>
        <w:t xml:space="preserve"> η μέση ελάττωση της 24ωρης ενδογαστρικής οξύτητας διατηρείται ακολούθως στο 80% τουλάχιστον, με μέση ελάττωση της μέγιστης έκκρισης οξέος μετά από διέγερση με πενταγαστρίνη περίπου στο 70%, 24 ώρες μετά τη λήψη της δόσης. </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sz w:val="22"/>
          <w:szCs w:val="22"/>
        </w:rPr>
      </w:pPr>
      <w:r w:rsidRPr="00A23580">
        <w:rPr>
          <w:rStyle w:val="FontStyle34"/>
        </w:rPr>
        <w:t xml:space="preserve">Η από του στόματος χορήγηση ομεπραζόλης 20 </w:t>
      </w:r>
      <w:r w:rsidRPr="00A23580">
        <w:rPr>
          <w:sz w:val="22"/>
          <w:szCs w:val="22"/>
        </w:rPr>
        <w:t xml:space="preserve">mg διατηρεί ένα ενδογαστρικό </w:t>
      </w:r>
      <w:r w:rsidRPr="00A23580">
        <w:rPr>
          <w:sz w:val="22"/>
          <w:szCs w:val="22"/>
          <w:lang w:val="en-US"/>
        </w:rPr>
        <w:t>p</w:t>
      </w:r>
      <w:r w:rsidRPr="00A23580">
        <w:rPr>
          <w:sz w:val="22"/>
          <w:szCs w:val="22"/>
        </w:rPr>
        <w:t xml:space="preserve">Η ≥ 3  για ένα μέσο χρόνο 17 ωρών κατά τη διάρκεια του 24ώρου σε ασθενείς με δωδεκαδακτυλικό έλκος.  </w:t>
      </w:r>
    </w:p>
    <w:p w:rsidR="001353E6" w:rsidRPr="00A23580" w:rsidRDefault="001353E6" w:rsidP="00C74232">
      <w:pPr>
        <w:pStyle w:val="Style5"/>
        <w:widowControl/>
        <w:spacing w:line="278" w:lineRule="exact"/>
        <w:ind w:right="43"/>
        <w:rPr>
          <w:rStyle w:val="FontStyle34"/>
          <w:i/>
        </w:rPr>
      </w:pPr>
    </w:p>
    <w:p w:rsidR="001353E6" w:rsidRPr="00A23580" w:rsidRDefault="001353E6" w:rsidP="00C74232">
      <w:pPr>
        <w:pStyle w:val="Style5"/>
        <w:widowControl/>
        <w:spacing w:line="278" w:lineRule="exact"/>
        <w:ind w:right="43"/>
        <w:rPr>
          <w:sz w:val="22"/>
          <w:szCs w:val="22"/>
        </w:rPr>
      </w:pPr>
      <w:r w:rsidRPr="00A23580">
        <w:rPr>
          <w:sz w:val="22"/>
          <w:szCs w:val="22"/>
        </w:rPr>
        <w:t>Ως αποτέλεσμα της μειωμένης έκκρισης  οξέος και ενδογαστρικής οξύτητας, η ομεπραζόλη μειώνει/ομαλοποιεί με δοσοεξαρτώμενο τρόπο την έκθεση του οισοφάγου στο γαστρικό οξύ σε ασθενείς με γαστροοισοφαγική παλινδρόμηση.</w:t>
      </w:r>
    </w:p>
    <w:p w:rsidR="001353E6" w:rsidRPr="00A23580" w:rsidRDefault="001353E6" w:rsidP="00C74232">
      <w:pPr>
        <w:pStyle w:val="Style5"/>
        <w:widowControl/>
        <w:spacing w:line="278" w:lineRule="exact"/>
        <w:ind w:right="43"/>
        <w:rPr>
          <w:sz w:val="22"/>
          <w:szCs w:val="22"/>
        </w:rPr>
      </w:pPr>
      <w:r w:rsidRPr="00A23580">
        <w:rPr>
          <w:sz w:val="22"/>
          <w:szCs w:val="22"/>
        </w:rPr>
        <w:t xml:space="preserve"> Η αναστολή της έκκρισης του οξέος σχετίζεται με το εμβαδό κάτω από την καμπύλη της συγκέντρωσης στο πλάσμα ως προς το χρόνο (</w:t>
      </w:r>
      <w:r w:rsidRPr="00A23580">
        <w:rPr>
          <w:sz w:val="22"/>
          <w:szCs w:val="22"/>
          <w:lang w:val="en-US"/>
        </w:rPr>
        <w:t>AUC</w:t>
      </w:r>
      <w:r w:rsidRPr="00A23580">
        <w:rPr>
          <w:sz w:val="22"/>
          <w:szCs w:val="22"/>
        </w:rPr>
        <w:t xml:space="preserve">) της ομεπραζόλης και όχι με την πραγματική συγκέντρωση στο πλάσμα σε δεδομένο χρόνο. </w:t>
      </w:r>
    </w:p>
    <w:p w:rsidR="001353E6" w:rsidRPr="00A23580" w:rsidRDefault="001353E6" w:rsidP="00C74232">
      <w:pPr>
        <w:pStyle w:val="Style5"/>
        <w:widowControl/>
        <w:spacing w:line="278" w:lineRule="exact"/>
        <w:ind w:right="43"/>
        <w:rPr>
          <w:sz w:val="22"/>
          <w:szCs w:val="22"/>
        </w:rPr>
      </w:pPr>
    </w:p>
    <w:p w:rsidR="001353E6" w:rsidRPr="00A23580" w:rsidRDefault="001353E6" w:rsidP="00C74232">
      <w:pPr>
        <w:pStyle w:val="Style5"/>
        <w:widowControl/>
        <w:spacing w:line="278" w:lineRule="exact"/>
        <w:ind w:right="43"/>
        <w:rPr>
          <w:sz w:val="22"/>
          <w:szCs w:val="22"/>
        </w:rPr>
      </w:pPr>
      <w:r w:rsidRPr="00A23580">
        <w:rPr>
          <w:sz w:val="22"/>
          <w:szCs w:val="22"/>
        </w:rPr>
        <w:t>Δεν έχει παρατηρηθεί ταχυφυλαξία κατά τη διάρκεια της θεραπείας με ομεπραζόλη.</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i/>
        </w:rPr>
      </w:pPr>
      <w:r w:rsidRPr="00A23580">
        <w:rPr>
          <w:rStyle w:val="FontStyle34"/>
          <w:i/>
        </w:rPr>
        <w:t>Επίδραση στο Ελικοβακτηρίδιο του Πυλωρού</w:t>
      </w:r>
    </w:p>
    <w:p w:rsidR="001353E6" w:rsidRPr="00A23580" w:rsidRDefault="001353E6" w:rsidP="00C74232">
      <w:pPr>
        <w:pStyle w:val="Style5"/>
        <w:widowControl/>
        <w:spacing w:line="278" w:lineRule="exact"/>
        <w:ind w:right="43"/>
        <w:rPr>
          <w:rStyle w:val="FontStyle34"/>
        </w:rPr>
      </w:pPr>
      <w:r w:rsidRPr="00A23580">
        <w:rPr>
          <w:rStyle w:val="FontStyle34"/>
        </w:rPr>
        <w:t>Το Ελικοβακτηρίδιο του Πυλωρού σχετίζεται με τα πεπτικά έλκη, συμπεριλαμβανομένων του δωδεκαδακτυλικού και γαστρικού έλκους. Το Ελικοβακτηρίδιο του Πυλωρού είναι ο κύριος παράγοντας ανάπτυξης γαστρίτιδας. Το Ελικοβακτηρίδιο του Πυλωρού μαζί με το γαστρικό οξύ είναι οι κύριοι παράγοντες ανάπτυξης πεπτικού έλκους. Το Ελικοβακτηρίδιο του Πυλωρού είναι ο κύριος παράγοντας ανάπτυξης ατροφικής γαστρίτιδας, η οποία σχετίζεται με αυξημένο κίνδυνο ανάπτυξης γαστρικού καρκινώματος.</w:t>
      </w:r>
    </w:p>
    <w:p w:rsidR="001353E6" w:rsidRPr="00A23580" w:rsidRDefault="001353E6" w:rsidP="00C74232">
      <w:pPr>
        <w:pStyle w:val="Style5"/>
        <w:widowControl/>
        <w:spacing w:line="278" w:lineRule="exact"/>
        <w:ind w:right="43"/>
        <w:rPr>
          <w:rStyle w:val="FontStyle34"/>
        </w:rPr>
      </w:pPr>
      <w:r w:rsidRPr="00A23580">
        <w:rPr>
          <w:rStyle w:val="FontStyle34"/>
        </w:rPr>
        <w:t>Η εκρίζωση του Ελικοβακτηριδίου του Πυλωρού με ομεπραζόλη και αντιβιοτικά σχετίζεται με υψηλά ποσοστά επούλωσης και μακροχρόνια ύφεση της νόσου των πεπτικών ελκών.</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rPr>
      </w:pPr>
      <w:r w:rsidRPr="00A23580">
        <w:rPr>
          <w:rStyle w:val="FontStyle34"/>
        </w:rPr>
        <w:t xml:space="preserve">Διπλές θεραπείες έχουν μελετηθεί και βρεθεί ότι είναι λιγότερο αποτελεσματικές από τις τριπλές θεραπείες. Θα μπορούσαν, ωστόσο, να ληφθούν υπόψη σε περιπτώσεις όπου γνωστές υπερευαισθησίες αποκλείουν τη χρήση οποιουδήποτε τριπλού συνδυασμού. </w:t>
      </w:r>
    </w:p>
    <w:p w:rsidR="001353E6" w:rsidRPr="00A23580" w:rsidRDefault="001353E6" w:rsidP="00C74232">
      <w:pPr>
        <w:pStyle w:val="Style5"/>
        <w:widowControl/>
        <w:spacing w:line="278" w:lineRule="exact"/>
        <w:ind w:right="43"/>
        <w:rPr>
          <w:rStyle w:val="FontStyle34"/>
        </w:rPr>
      </w:pPr>
    </w:p>
    <w:p w:rsidR="001353E6" w:rsidRPr="00A23580" w:rsidRDefault="00A23580" w:rsidP="00C74232">
      <w:pPr>
        <w:pStyle w:val="Style5"/>
        <w:widowControl/>
        <w:spacing w:line="278" w:lineRule="exact"/>
        <w:ind w:right="43"/>
        <w:rPr>
          <w:rStyle w:val="FontStyle34"/>
          <w:i/>
        </w:rPr>
      </w:pPr>
      <w:r>
        <w:rPr>
          <w:rStyle w:val="FontStyle34"/>
          <w:i/>
        </w:rPr>
        <w:br w:type="page"/>
      </w:r>
      <w:r w:rsidR="001353E6" w:rsidRPr="00A23580">
        <w:rPr>
          <w:rStyle w:val="FontStyle34"/>
          <w:i/>
        </w:rPr>
        <w:lastRenderedPageBreak/>
        <w:t>Άλλες επιδράσεις που σχετίζονται με την αναστολή της έκκρισης του γαστρικού οξέος</w:t>
      </w:r>
    </w:p>
    <w:p w:rsidR="001353E6" w:rsidRPr="00A23580" w:rsidRDefault="001353E6" w:rsidP="00C74232">
      <w:pPr>
        <w:pStyle w:val="Style5"/>
        <w:widowControl/>
        <w:spacing w:line="278" w:lineRule="exact"/>
        <w:ind w:right="43"/>
        <w:rPr>
          <w:rStyle w:val="FontStyle34"/>
        </w:rPr>
      </w:pPr>
      <w:r w:rsidRPr="00A23580">
        <w:rPr>
          <w:rStyle w:val="FontStyle34"/>
        </w:rPr>
        <w:t>Κατά τη διάρκεια της μακροπρόθεσμης θεραπείας έχει αναφερθεί η εμφάνιση γαστρικών αδενικών κυστών με κάποια αυξημένη συχνότητα. Οι αλλαγές αυτές είναι ένα φυσιολογικό επακόλουθο της έντονης αναστολής της έκκρισης οξέος, είναι καλοήθεις και φαίνεται ότι είναι αναστρέψιμες.</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rPr>
      </w:pPr>
      <w:r w:rsidRPr="00A23580">
        <w:rPr>
          <w:rStyle w:val="FontStyle34"/>
        </w:rPr>
        <w:t xml:space="preserve">Η με οποιοδήποτε τρόπο μείωση της γαστρικής οξύτητας, συμπεριλαμβανομένης της χορήγησης αναστολέων της αντλίας πρωτονίων αυξάνει τον αριθμό των γαστρικών βακτηριδίων που φυσιολογικά υπάρχουν στο γαστρεντερικό σωλήνα. Η θεραπεία με φάρμακα που μειώνουν την έκκριση οξέος μπορεί να οδηγήσει σε ελαφρώς αυξημένο κίνδυνο εμφάνισης γαστρεντερικών λοιμώξεων π.χ. από </w:t>
      </w:r>
      <w:r w:rsidRPr="00A23580">
        <w:rPr>
          <w:rStyle w:val="FontStyle34"/>
          <w:lang w:val="en-US"/>
        </w:rPr>
        <w:t>Salmonella</w:t>
      </w:r>
      <w:r w:rsidRPr="00A23580">
        <w:rPr>
          <w:rStyle w:val="FontStyle34"/>
        </w:rPr>
        <w:t xml:space="preserve"> και </w:t>
      </w:r>
      <w:r w:rsidRPr="00A23580">
        <w:rPr>
          <w:rStyle w:val="FontStyle34"/>
          <w:lang w:val="en-US"/>
        </w:rPr>
        <w:t>Campylobacter</w:t>
      </w:r>
      <w:r w:rsidRPr="00A23580">
        <w:rPr>
          <w:rStyle w:val="FontStyle34"/>
        </w:rPr>
        <w:t xml:space="preserve">. </w:t>
      </w:r>
    </w:p>
    <w:p w:rsidR="00580177" w:rsidRPr="00A23580" w:rsidRDefault="00580177" w:rsidP="00C74232">
      <w:pPr>
        <w:pStyle w:val="Style5"/>
        <w:widowControl/>
        <w:spacing w:line="278" w:lineRule="exact"/>
        <w:ind w:right="43"/>
        <w:rPr>
          <w:rStyle w:val="FontStyle34"/>
          <w:u w:val="single"/>
        </w:rPr>
      </w:pPr>
    </w:p>
    <w:p w:rsidR="00580177" w:rsidRPr="00A23580" w:rsidRDefault="00580177" w:rsidP="00C74232">
      <w:pPr>
        <w:pStyle w:val="Style5"/>
        <w:widowControl/>
        <w:spacing w:line="278" w:lineRule="exact"/>
        <w:ind w:right="43"/>
        <w:rPr>
          <w:rStyle w:val="FontStyle34"/>
          <w:u w:val="single"/>
        </w:rPr>
      </w:pPr>
      <w:r w:rsidRPr="00A23580">
        <w:rPr>
          <w:rStyle w:val="FontStyle34"/>
        </w:rPr>
        <w:t xml:space="preserve">Η χρωμογρανίνη </w:t>
      </w:r>
      <w:r w:rsidRPr="00A23580">
        <w:rPr>
          <w:rStyle w:val="FontStyle34"/>
          <w:u w:val="single"/>
        </w:rPr>
        <w:t>Α (</w:t>
      </w:r>
      <w:r w:rsidRPr="00A23580">
        <w:rPr>
          <w:rStyle w:val="FontStyle34"/>
          <w:u w:val="single"/>
          <w:lang w:val="en-US"/>
        </w:rPr>
        <w:t>CgA</w:t>
      </w:r>
      <w:r w:rsidRPr="00A23580">
        <w:rPr>
          <w:rStyle w:val="FontStyle34"/>
          <w:u w:val="single"/>
        </w:rPr>
        <w:t xml:space="preserve">) αυξάνεται επίσης εξαιτίας της μειωμένης γαστρικής οξύτητας. Αυτή η ικανότητα του </w:t>
      </w:r>
      <w:r w:rsidRPr="00A23580">
        <w:rPr>
          <w:rStyle w:val="FontStyle34"/>
          <w:u w:val="single"/>
          <w:lang w:val="en-US"/>
        </w:rPr>
        <w:t>CgA</w:t>
      </w:r>
      <w:r w:rsidRPr="00A23580">
        <w:rPr>
          <w:rStyle w:val="FontStyle34"/>
          <w:u w:val="single"/>
        </w:rPr>
        <w:t xml:space="preserve"> δεν μπορεί να αποδειχθεί πέντε μέρες μετά τη διακοπή της θεραπείας με αναστολείς της αντλίας πρωτονίων.</w:t>
      </w:r>
    </w:p>
    <w:p w:rsidR="00580177" w:rsidRPr="00A23580" w:rsidRDefault="00580177" w:rsidP="00C74232">
      <w:pPr>
        <w:pStyle w:val="Style5"/>
        <w:widowControl/>
        <w:spacing w:line="278" w:lineRule="exact"/>
        <w:ind w:right="43"/>
        <w:rPr>
          <w:rStyle w:val="FontStyle34"/>
          <w:u w:val="single"/>
        </w:rPr>
      </w:pPr>
    </w:p>
    <w:p w:rsidR="001353E6" w:rsidRPr="00A23580" w:rsidRDefault="001353E6" w:rsidP="00C74232">
      <w:pPr>
        <w:pStyle w:val="Style5"/>
        <w:widowControl/>
        <w:spacing w:line="278" w:lineRule="exact"/>
        <w:ind w:right="43"/>
        <w:rPr>
          <w:rStyle w:val="FontStyle34"/>
        </w:rPr>
      </w:pPr>
      <w:r w:rsidRPr="00A23580">
        <w:rPr>
          <w:rStyle w:val="FontStyle34"/>
          <w:u w:val="single"/>
        </w:rPr>
        <w:t>Παιδιατρική χρήση</w:t>
      </w:r>
      <w:r w:rsidRPr="00A23580">
        <w:rPr>
          <w:rStyle w:val="FontStyle34"/>
        </w:rPr>
        <w:t xml:space="preserve">  </w:t>
      </w:r>
    </w:p>
    <w:p w:rsidR="001353E6" w:rsidRPr="00A23580" w:rsidRDefault="001353E6" w:rsidP="00C74232">
      <w:pPr>
        <w:pStyle w:val="Style5"/>
        <w:widowControl/>
        <w:spacing w:line="278" w:lineRule="exact"/>
        <w:ind w:right="43"/>
        <w:rPr>
          <w:rStyle w:val="FontStyle34"/>
        </w:rPr>
      </w:pPr>
      <w:r w:rsidRPr="00A23580">
        <w:rPr>
          <w:rStyle w:val="FontStyle34"/>
        </w:rPr>
        <w:t xml:space="preserve">Σε μία μη ελεγχόμενη μελέτη σε παιδιά (ηλικίας 1 έως 16 ετών) με σοβαρή οισοφαγίτιδα από παλινδρόμηση, η ομεπραζόλη σε δόσεις από 0,7 εως 1,4 </w:t>
      </w:r>
      <w:r w:rsidRPr="00A23580">
        <w:rPr>
          <w:sz w:val="22"/>
          <w:szCs w:val="22"/>
        </w:rPr>
        <w:t>mg/</w:t>
      </w:r>
      <w:r w:rsidRPr="00A23580">
        <w:rPr>
          <w:sz w:val="22"/>
          <w:szCs w:val="22"/>
          <w:lang w:val="en-US"/>
        </w:rPr>
        <w:t>kg</w:t>
      </w:r>
      <w:r w:rsidRPr="00A23580">
        <w:rPr>
          <w:sz w:val="22"/>
          <w:szCs w:val="22"/>
        </w:rPr>
        <w:t xml:space="preserve"> </w:t>
      </w:r>
      <w:r w:rsidRPr="00A23580">
        <w:rPr>
          <w:rStyle w:val="FontStyle34"/>
        </w:rPr>
        <w:t xml:space="preserve">βελτίωσε το βαθμό της οισοφαγίτιδας στο 90% των περιπτώσεων και μείωσε σημαντικά τα συμπτώματα της παλινδρόμησης. Σε μια μονή τυφλή μελέτη, σε παιδιά ηλικίας 0-24 μηνών με κλινικά διαγνωσμένη γαστροοισοφαγική παλινδρόμηση χορηγήθηκαν 0,5, 1,0 ή 1,5 </w:t>
      </w:r>
      <w:r w:rsidRPr="00A23580">
        <w:rPr>
          <w:sz w:val="22"/>
          <w:szCs w:val="22"/>
        </w:rPr>
        <w:t>mg ομεπραζόλης/</w:t>
      </w:r>
      <w:r w:rsidRPr="00A23580">
        <w:rPr>
          <w:sz w:val="22"/>
          <w:szCs w:val="22"/>
          <w:lang w:val="en-US"/>
        </w:rPr>
        <w:t>kg</w:t>
      </w:r>
      <w:r w:rsidRPr="00A23580">
        <w:rPr>
          <w:sz w:val="22"/>
          <w:szCs w:val="22"/>
        </w:rPr>
        <w:t xml:space="preserve">. Η συχνότητα των επεισοδίων έμετου/παλινδρόμησης μειώθηκαν κατά 50% μετά από 8 εβδομάδες θεραπείας ανεξάρτητα από τη δόση. </w:t>
      </w:r>
    </w:p>
    <w:p w:rsidR="001353E6" w:rsidRPr="00A23580" w:rsidRDefault="001353E6" w:rsidP="00C74232">
      <w:pPr>
        <w:pStyle w:val="Style5"/>
        <w:widowControl/>
        <w:spacing w:line="278" w:lineRule="exact"/>
        <w:ind w:right="43"/>
        <w:rPr>
          <w:rStyle w:val="FontStyle34"/>
        </w:rPr>
      </w:pPr>
    </w:p>
    <w:p w:rsidR="001353E6" w:rsidRPr="00A23580" w:rsidRDefault="001353E6" w:rsidP="00C74232">
      <w:pPr>
        <w:pStyle w:val="Style5"/>
        <w:widowControl/>
        <w:spacing w:line="278" w:lineRule="exact"/>
        <w:ind w:right="43"/>
        <w:rPr>
          <w:rStyle w:val="FontStyle34"/>
          <w:i/>
        </w:rPr>
      </w:pPr>
      <w:r w:rsidRPr="00A23580">
        <w:rPr>
          <w:rStyle w:val="FontStyle34"/>
          <w:i/>
        </w:rPr>
        <w:t>Εκρίζωση του Ελικοβακτηριδίου του Πυλωρού σε παιδιά</w:t>
      </w:r>
    </w:p>
    <w:p w:rsidR="001353E6" w:rsidRPr="00A23580" w:rsidRDefault="001353E6" w:rsidP="00C74232">
      <w:pPr>
        <w:pStyle w:val="Style5"/>
        <w:widowControl/>
        <w:spacing w:line="278" w:lineRule="exact"/>
        <w:ind w:right="43"/>
        <w:rPr>
          <w:rStyle w:val="FontStyle34"/>
        </w:rPr>
      </w:pPr>
      <w:r w:rsidRPr="00A23580">
        <w:rPr>
          <w:rStyle w:val="FontStyle34"/>
        </w:rPr>
        <w:t xml:space="preserve">Μία τυχαιοποιημένη, διπλά τυφλή κλινική μελέτη (μελέτη </w:t>
      </w:r>
      <w:r w:rsidRPr="00A23580">
        <w:rPr>
          <w:sz w:val="22"/>
          <w:szCs w:val="22"/>
          <w:lang w:val="en-US"/>
        </w:rPr>
        <w:t>H</w:t>
      </w:r>
      <w:r w:rsidRPr="00A23580">
        <w:rPr>
          <w:sz w:val="22"/>
          <w:szCs w:val="22"/>
        </w:rPr>
        <w:t>é</w:t>
      </w:r>
      <w:r w:rsidRPr="00A23580">
        <w:rPr>
          <w:sz w:val="22"/>
          <w:szCs w:val="22"/>
          <w:lang w:val="en-US"/>
        </w:rPr>
        <w:t>liot</w:t>
      </w:r>
      <w:r w:rsidRPr="00A23580">
        <w:rPr>
          <w:sz w:val="22"/>
          <w:szCs w:val="22"/>
        </w:rPr>
        <w:t xml:space="preserve">) απέδειξε οτι η ομεπραζόλη, σε συνδυασμό με δυο αντιβιοτικά (αμοξυκιλλίνη και κλαριθρομυκίνη), ήταν ασφαλής και αποτελεσματική στη θεραπεία λοιμώξεων από το </w:t>
      </w:r>
      <w:r w:rsidRPr="00A23580">
        <w:rPr>
          <w:rStyle w:val="FontStyle34"/>
        </w:rPr>
        <w:t>Ελικοβακτηρίδιο του Πυλωρού σε παιδιά ηλικίας από 4 ετών και άνω με γαστρίτιδα: ποσοστό εκρίζωσης του Ελικοβακτηριδίου του Πυλωρού: 74.2% (23/31 ασθενείς) με ομεπραζόλη + αμοξυκιλλίνη + κλαριθρομυκίνη έναντι 9.4% (3/32 ασθενείς) με αμοξυκιλλίνη + κλαριθρομυκίνη. Ωστόσο, δεν παρουσιάστηκαν στοιχεία κλινικού οφέλους αναφορικά με τα συμπτώματα δυσπεψίας. Αυτή η μελέτη δεν υποστηρίζει καμία πληροφορία για παιδιά ηλικίας μικρότερης από 4 ετών.</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5.2</w:t>
      </w:r>
      <w:r w:rsidRPr="00A23580">
        <w:rPr>
          <w:rStyle w:val="FontStyle34"/>
          <w:b/>
        </w:rPr>
        <w:tab/>
        <w:t>Φαρμακοκινητικές ιδιότητες</w:t>
      </w:r>
    </w:p>
    <w:p w:rsidR="002172F0" w:rsidRPr="00A23580" w:rsidRDefault="002172F0" w:rsidP="00C74232">
      <w:pPr>
        <w:pStyle w:val="Style5"/>
        <w:widowControl/>
        <w:spacing w:line="278" w:lineRule="exact"/>
        <w:ind w:right="43"/>
        <w:rPr>
          <w:rStyle w:val="FontStyle34"/>
        </w:rPr>
      </w:pPr>
    </w:p>
    <w:p w:rsidR="009B61E5" w:rsidRPr="00A23580" w:rsidRDefault="009B61E5" w:rsidP="00C74232">
      <w:pPr>
        <w:pStyle w:val="Style5"/>
        <w:widowControl/>
        <w:spacing w:line="278" w:lineRule="exact"/>
        <w:ind w:right="43"/>
        <w:rPr>
          <w:rStyle w:val="FontStyle34"/>
          <w:i/>
        </w:rPr>
      </w:pPr>
      <w:r w:rsidRPr="00A23580">
        <w:rPr>
          <w:rStyle w:val="FontStyle34"/>
          <w:i/>
        </w:rPr>
        <w:t xml:space="preserve">Απορρόφηση </w:t>
      </w:r>
    </w:p>
    <w:p w:rsidR="009B61E5" w:rsidRPr="00A23580" w:rsidRDefault="009B61E5" w:rsidP="00C74232">
      <w:pPr>
        <w:pStyle w:val="Style5"/>
        <w:widowControl/>
        <w:spacing w:line="278" w:lineRule="exact"/>
        <w:ind w:right="43"/>
        <w:rPr>
          <w:rStyle w:val="FontStyle34"/>
        </w:rPr>
      </w:pPr>
      <w:r w:rsidRPr="00A23580">
        <w:rPr>
          <w:rStyle w:val="FontStyle34"/>
        </w:rPr>
        <w:t>Η ομεπραζόλη και το μετά μαγνησίου άλας της ομεπραζόλης είναι οξινοευαίσθητες ουσίες και ως εκ τούτου χορηγούνται από του στόματος ως εντεροδιαλυτά κοκκία σε καψάκια ή δισκία. Η απορρόφηση της ομεπραζόλης είναι ταχεία, με τα μέγιστα επίπεδα στο πλάσμα να παρατηρούνται κατά προσέγγιση σε 1- 2 ώρες μετά τη λήψη της δόσης. Η απορρόφηση της ομεπραζόλης λαμβάνει χώρα στο λεπτό έντερο και συνήθως ολοκληρώνεται εντός 3-6 ωρών. Η ταυτόχρονη λήψη τροφής δεν έχει επίδραση στη βιοδιαθεσιμότητα. Η συστηματική διαθεσιμότητα (βιοδιαθεσιμότητα) από εφάπαξ δόση ομεπραζόλης από του στόματος είναι περίπου 40%. Μετά από επαναλαμβανόμενη χορήγηση μία φορά ημερησίως, η βιοδιαθεσιμότητα αυξάνεται σε περίπου 60 %.</w:t>
      </w:r>
    </w:p>
    <w:p w:rsidR="009B61E5" w:rsidRPr="00A23580" w:rsidRDefault="009B61E5" w:rsidP="00C74232">
      <w:pPr>
        <w:pStyle w:val="Style5"/>
        <w:widowControl/>
        <w:spacing w:line="278" w:lineRule="exact"/>
        <w:ind w:right="43"/>
        <w:rPr>
          <w:rStyle w:val="FontStyle34"/>
          <w:highlight w:val="red"/>
        </w:rPr>
      </w:pPr>
    </w:p>
    <w:p w:rsidR="009B61E5" w:rsidRPr="00A23580" w:rsidRDefault="009B61E5" w:rsidP="00C74232">
      <w:pPr>
        <w:pStyle w:val="Style5"/>
        <w:widowControl/>
        <w:spacing w:line="278" w:lineRule="exact"/>
        <w:ind w:right="43"/>
        <w:rPr>
          <w:rStyle w:val="FontStyle34"/>
          <w:i/>
        </w:rPr>
      </w:pPr>
      <w:r w:rsidRPr="00A23580">
        <w:rPr>
          <w:rStyle w:val="FontStyle34"/>
          <w:i/>
        </w:rPr>
        <w:t>Κατανομή</w:t>
      </w:r>
    </w:p>
    <w:p w:rsidR="009B61E5" w:rsidRPr="00A23580" w:rsidRDefault="009B61E5" w:rsidP="00C74232">
      <w:pPr>
        <w:pStyle w:val="Style5"/>
        <w:widowControl/>
        <w:spacing w:line="278" w:lineRule="exact"/>
        <w:ind w:right="43"/>
        <w:rPr>
          <w:rStyle w:val="FontStyle34"/>
        </w:rPr>
      </w:pPr>
      <w:r w:rsidRPr="00A23580">
        <w:rPr>
          <w:rStyle w:val="FontStyle34"/>
        </w:rPr>
        <w:t xml:space="preserve">Ο φαινόμενος όγκος κατανομής σε υγιή άτομα είναι περίπου 0.3 </w:t>
      </w:r>
      <w:r w:rsidRPr="00A23580">
        <w:rPr>
          <w:rStyle w:val="FontStyle34"/>
          <w:lang w:val="en-US"/>
        </w:rPr>
        <w:t>l</w:t>
      </w:r>
      <w:r w:rsidRPr="00A23580">
        <w:rPr>
          <w:rStyle w:val="FontStyle34"/>
        </w:rPr>
        <w:t>/</w:t>
      </w:r>
      <w:r w:rsidRPr="00A23580">
        <w:rPr>
          <w:rStyle w:val="FontStyle34"/>
          <w:lang w:val="en-US"/>
        </w:rPr>
        <w:t>kg</w:t>
      </w:r>
      <w:r w:rsidRPr="00A23580">
        <w:rPr>
          <w:rStyle w:val="FontStyle34"/>
        </w:rPr>
        <w:t xml:space="preserve"> βάρους σώματος. Η ομεπραζόλη είναι κατά 97% συνδεδεμένη σε πρωτεΐνες του πλάσματος.</w:t>
      </w:r>
    </w:p>
    <w:p w:rsidR="0030421E" w:rsidRPr="00A23580" w:rsidRDefault="0030421E" w:rsidP="00C74232">
      <w:pPr>
        <w:pStyle w:val="Style5"/>
        <w:widowControl/>
        <w:spacing w:line="278" w:lineRule="exact"/>
        <w:ind w:right="43"/>
        <w:rPr>
          <w:rStyle w:val="FontStyle34"/>
          <w:i/>
        </w:rPr>
      </w:pPr>
    </w:p>
    <w:p w:rsidR="009B61E5" w:rsidRPr="00A23580" w:rsidRDefault="00AB4116" w:rsidP="00C74232">
      <w:pPr>
        <w:pStyle w:val="Style5"/>
        <w:widowControl/>
        <w:spacing w:line="278" w:lineRule="exact"/>
        <w:ind w:right="43"/>
        <w:rPr>
          <w:rStyle w:val="FontStyle34"/>
          <w:i/>
        </w:rPr>
      </w:pPr>
      <w:r w:rsidRPr="00A23580">
        <w:rPr>
          <w:i/>
          <w:noProof/>
          <w:sz w:val="22"/>
          <w:szCs w:val="22"/>
        </w:rPr>
        <w:lastRenderedPageBreak/>
        <w:t>Βιομετασχηματισμός</w:t>
      </w:r>
    </w:p>
    <w:p w:rsidR="009B61E5" w:rsidRPr="00A23580" w:rsidRDefault="009B61E5" w:rsidP="00C74232">
      <w:pPr>
        <w:pStyle w:val="Style5"/>
        <w:widowControl/>
        <w:spacing w:line="278" w:lineRule="exact"/>
        <w:ind w:right="43"/>
        <w:rPr>
          <w:rStyle w:val="FontStyle34"/>
        </w:rPr>
      </w:pPr>
      <w:r w:rsidRPr="00A23580">
        <w:rPr>
          <w:rStyle w:val="FontStyle34"/>
        </w:rPr>
        <w:t xml:space="preserve">Η ομεπραζόλη μεταβολίζεται πλήρως από το ενζυμικό σύστημα του κυτοχρώματος </w:t>
      </w:r>
      <w:r w:rsidRPr="00A23580">
        <w:rPr>
          <w:rStyle w:val="FontStyle34"/>
          <w:lang w:val="en-US"/>
        </w:rPr>
        <w:t>P</w:t>
      </w:r>
      <w:r w:rsidRPr="00A23580">
        <w:rPr>
          <w:rStyle w:val="FontStyle34"/>
        </w:rPr>
        <w:t>450 (</w:t>
      </w:r>
      <w:r w:rsidRPr="00A23580">
        <w:rPr>
          <w:rStyle w:val="FontStyle34"/>
          <w:lang w:val="en-US"/>
        </w:rPr>
        <w:t>CYP</w:t>
      </w:r>
      <w:r w:rsidRPr="00A23580">
        <w:rPr>
          <w:rStyle w:val="FontStyle34"/>
        </w:rPr>
        <w:t xml:space="preserve">). Το κυριότερο τμήμα του μεταβολισμού της εξαρτάται από την πολυμορφικά εκφραζόμενη ειδική ισομορφή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 xml:space="preserve">19, που είναι υπεύθυνη για το σχηματισμό της υδροξυομεπραζόλης, τον κύριο μεταβολίτη στο πλάσμα. Το εναπομείναν τμήμα εξαρτάται από μια άλλη ειδική ισομορφή, </w:t>
      </w:r>
      <w:r w:rsidRPr="00A23580">
        <w:rPr>
          <w:rStyle w:val="FontStyle34"/>
          <w:lang w:val="en-US"/>
        </w:rPr>
        <w:t>CYP</w:t>
      </w:r>
      <w:r w:rsidRPr="00A23580">
        <w:rPr>
          <w:rStyle w:val="FontStyle34"/>
        </w:rPr>
        <w:t xml:space="preserve">3Α4 υπεύθυνη για το σχηματισμό της σουλφονικής ομεπραζόλης. Ως αποτέλεσμα της υψηλής συγγένειας της ομεπραζόλης με το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 xml:space="preserve">19, υπάρχει η πιθανότητα συναγωνιστικής αναστολής και μεταβολικής αλληλεπίδρασης με άλλα υποστρώματα του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19.</w:t>
      </w:r>
    </w:p>
    <w:p w:rsidR="009B61E5" w:rsidRPr="00A23580" w:rsidRDefault="009B61E5" w:rsidP="00C74232">
      <w:pPr>
        <w:pStyle w:val="Style5"/>
        <w:widowControl/>
        <w:spacing w:line="278" w:lineRule="exact"/>
        <w:ind w:right="43"/>
        <w:rPr>
          <w:rStyle w:val="FontStyle34"/>
        </w:rPr>
      </w:pPr>
      <w:r w:rsidRPr="00A23580">
        <w:rPr>
          <w:rStyle w:val="FontStyle34"/>
        </w:rPr>
        <w:t xml:space="preserve">Ωστόσο, λόγω της μικρής συγγένειας με το </w:t>
      </w:r>
      <w:r w:rsidRPr="00A23580">
        <w:rPr>
          <w:rStyle w:val="FontStyle34"/>
          <w:lang w:val="en-US"/>
        </w:rPr>
        <w:t>CYP</w:t>
      </w:r>
      <w:r w:rsidRPr="00A23580">
        <w:rPr>
          <w:rStyle w:val="FontStyle34"/>
        </w:rPr>
        <w:t xml:space="preserve">3Α4, η ομεπραζόλη δεν έχει τη δυνατότητα να αναστείλει το μεταβολισμό άλλων υποστρωμάτων του </w:t>
      </w:r>
      <w:r w:rsidRPr="00A23580">
        <w:rPr>
          <w:rStyle w:val="FontStyle34"/>
          <w:lang w:val="en-US"/>
        </w:rPr>
        <w:t>CYP</w:t>
      </w:r>
      <w:r w:rsidRPr="00A23580">
        <w:rPr>
          <w:rStyle w:val="FontStyle34"/>
        </w:rPr>
        <w:t xml:space="preserve">3Α4. Επιπλέον, η ομεπραζόλη δε διαθέτει ανασταλτική δράση επί των κύριων </w:t>
      </w:r>
      <w:r w:rsidRPr="00A23580">
        <w:rPr>
          <w:rStyle w:val="FontStyle34"/>
          <w:lang w:val="en-US"/>
        </w:rPr>
        <w:t>CYP</w:t>
      </w:r>
      <w:r w:rsidRPr="00A23580">
        <w:rPr>
          <w:rStyle w:val="FontStyle34"/>
        </w:rPr>
        <w:t xml:space="preserve"> ενζύμων.</w:t>
      </w:r>
    </w:p>
    <w:p w:rsidR="009B61E5" w:rsidRPr="00A23580" w:rsidRDefault="009B61E5" w:rsidP="00C74232">
      <w:pPr>
        <w:pStyle w:val="Style5"/>
        <w:widowControl/>
        <w:spacing w:line="278" w:lineRule="exact"/>
        <w:ind w:right="43"/>
        <w:rPr>
          <w:rStyle w:val="FontStyle34"/>
        </w:rPr>
      </w:pPr>
    </w:p>
    <w:p w:rsidR="009B61E5" w:rsidRPr="00A23580" w:rsidRDefault="009B61E5" w:rsidP="00C74232">
      <w:pPr>
        <w:pStyle w:val="Style5"/>
        <w:widowControl/>
        <w:spacing w:line="278" w:lineRule="exact"/>
        <w:ind w:right="43"/>
        <w:rPr>
          <w:rStyle w:val="FontStyle34"/>
        </w:rPr>
      </w:pPr>
      <w:r w:rsidRPr="00A23580">
        <w:rPr>
          <w:rStyle w:val="FontStyle34"/>
        </w:rPr>
        <w:t xml:space="preserve">Περίπου 3% του Καυκάσιου πληθυσμού και 15 – 20 % του Ασιατικού πληθυσμού έχουν έλλειψη του λειτουργικού ενζύμου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 xml:space="preserve">19 και καλούνται άτομα με περιορισμένο μεταβολισμό. Σε τέτοια άτομα ο μεταβολισμός της ομεπραζόλης πιθανόν να καταλύεται κυρίως από το </w:t>
      </w:r>
      <w:r w:rsidRPr="00A23580">
        <w:rPr>
          <w:rStyle w:val="FontStyle34"/>
          <w:lang w:val="en-US"/>
        </w:rPr>
        <w:t>CYP</w:t>
      </w:r>
      <w:r w:rsidRPr="00A23580">
        <w:rPr>
          <w:rStyle w:val="FontStyle34"/>
        </w:rPr>
        <w:t xml:space="preserve">3Α4.  Μετά από επαναλαμβανόμενη χορήγηση 20 </w:t>
      </w:r>
      <w:r w:rsidRPr="00A23580">
        <w:rPr>
          <w:sz w:val="22"/>
          <w:szCs w:val="22"/>
        </w:rPr>
        <w:t>mg ομεπραζόλης</w:t>
      </w:r>
      <w:r w:rsidRPr="00A23580">
        <w:rPr>
          <w:rStyle w:val="FontStyle34"/>
        </w:rPr>
        <w:t xml:space="preserve"> μία φορά ημερησίως</w:t>
      </w:r>
      <w:r w:rsidRPr="00A23580">
        <w:rPr>
          <w:sz w:val="22"/>
          <w:szCs w:val="22"/>
        </w:rPr>
        <w:t xml:space="preserve">, το μέσο </w:t>
      </w:r>
      <w:r w:rsidRPr="00A23580">
        <w:rPr>
          <w:sz w:val="22"/>
          <w:szCs w:val="22"/>
          <w:lang w:val="en-US"/>
        </w:rPr>
        <w:t>AUC</w:t>
      </w:r>
      <w:r w:rsidRPr="00A23580">
        <w:rPr>
          <w:sz w:val="22"/>
          <w:szCs w:val="22"/>
        </w:rPr>
        <w:t xml:space="preserve"> ήταν 5 με 10 φορές υψηλότερο σε </w:t>
      </w:r>
      <w:r w:rsidRPr="00A23580">
        <w:rPr>
          <w:rStyle w:val="FontStyle34"/>
        </w:rPr>
        <w:t>άτομα με περιορισμένο μεταβολισμό</w:t>
      </w:r>
      <w:r w:rsidRPr="00A23580">
        <w:rPr>
          <w:sz w:val="22"/>
          <w:szCs w:val="22"/>
        </w:rPr>
        <w:t xml:space="preserve"> σε σχέση με τα άτομα που έχουν λειτουργικό</w:t>
      </w:r>
      <w:r w:rsidRPr="00A23580">
        <w:rPr>
          <w:rStyle w:val="FontStyle34"/>
        </w:rPr>
        <w:t xml:space="preserve">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19</w:t>
      </w:r>
      <w:r w:rsidRPr="00A23580">
        <w:rPr>
          <w:sz w:val="22"/>
          <w:szCs w:val="22"/>
        </w:rPr>
        <w:t xml:space="preserve"> ένζυμο </w:t>
      </w:r>
      <w:r w:rsidRPr="00A23580">
        <w:rPr>
          <w:rStyle w:val="FontStyle34"/>
        </w:rPr>
        <w:t>(άτομα με εκτεταμένο μεταβολισμό). Η μέση μέγιστη συγκέντρωση στο πλάσμα ήταν επίσης υψηλότερη, κατά 3 με 5 φορές. Τα ευρήματα αυτά δεν έχουν επιπτώσεις στην δοσολογία της ομεπραζόλης.</w:t>
      </w:r>
    </w:p>
    <w:p w:rsidR="009B61E5" w:rsidRPr="00A23580" w:rsidRDefault="009B61E5" w:rsidP="00C74232">
      <w:pPr>
        <w:pStyle w:val="Style5"/>
        <w:widowControl/>
        <w:spacing w:line="278" w:lineRule="exact"/>
        <w:ind w:right="43"/>
        <w:rPr>
          <w:rStyle w:val="FontStyle34"/>
        </w:rPr>
      </w:pPr>
    </w:p>
    <w:p w:rsidR="009B61E5" w:rsidRPr="00A23580" w:rsidRDefault="00AB4116" w:rsidP="00C74232">
      <w:pPr>
        <w:pStyle w:val="Style5"/>
        <w:widowControl/>
        <w:spacing w:line="278" w:lineRule="exact"/>
        <w:ind w:right="43"/>
        <w:rPr>
          <w:rStyle w:val="FontStyle34"/>
          <w:i/>
        </w:rPr>
      </w:pPr>
      <w:r w:rsidRPr="00A23580">
        <w:rPr>
          <w:i/>
          <w:noProof/>
          <w:sz w:val="22"/>
          <w:szCs w:val="22"/>
        </w:rPr>
        <w:t>Αποβολή</w:t>
      </w:r>
    </w:p>
    <w:p w:rsidR="009B61E5" w:rsidRPr="00A23580" w:rsidRDefault="009B61E5" w:rsidP="00C74232">
      <w:pPr>
        <w:pStyle w:val="Style5"/>
        <w:widowControl/>
        <w:spacing w:line="278" w:lineRule="exact"/>
        <w:ind w:right="43"/>
        <w:rPr>
          <w:rStyle w:val="FontStyle34"/>
        </w:rPr>
      </w:pPr>
      <w:r w:rsidRPr="00A23580">
        <w:rPr>
          <w:rStyle w:val="FontStyle34"/>
        </w:rPr>
        <w:t xml:space="preserve">Ο χρόνος ημιζωής της απομάκρυνσης της ομεπραζόλης από το πλάσμα είναι συνήθως μικρότερος από μία ώρα τόσο μετά από εφάπαξ όσο και μετά από επαναλαμβανόμενη μία φορά ημερησίως από του στόματος χορήγηση. Η ομεπραζόλη απομακρύνεται πλήρως από το πλάσμα μεταξύ των δόσεων χωρίς τάση για συσσώρευση κατά την διάρκεια χορήγησης μία φορά ημερησίως. Σχεδόν το 80 % της από του στόματος δόσης της ομεπραζόλης αποβάλλεται υπό τη μορφή μεταβολιτών  με τα ούρα και το υπόλοιπο ανευρίσκεται στα κόπρανα, απεκκρινόμενο πρωτίστως με τη χολή.  </w:t>
      </w:r>
    </w:p>
    <w:p w:rsidR="009B61E5" w:rsidRPr="00A23580" w:rsidRDefault="009B61E5" w:rsidP="00C74232">
      <w:pPr>
        <w:pStyle w:val="Style5"/>
        <w:widowControl/>
        <w:spacing w:line="278" w:lineRule="exact"/>
        <w:ind w:right="43"/>
        <w:rPr>
          <w:rStyle w:val="FontStyle34"/>
        </w:rPr>
      </w:pPr>
    </w:p>
    <w:p w:rsidR="009B61E5" w:rsidRPr="00A23580" w:rsidRDefault="009B61E5" w:rsidP="00C74232">
      <w:pPr>
        <w:pStyle w:val="Style5"/>
        <w:widowControl/>
        <w:spacing w:line="278" w:lineRule="exact"/>
        <w:ind w:right="43"/>
        <w:rPr>
          <w:rStyle w:val="FontStyle34"/>
        </w:rPr>
      </w:pPr>
      <w:r w:rsidRPr="00A23580">
        <w:rPr>
          <w:rStyle w:val="FontStyle34"/>
        </w:rPr>
        <w:t xml:space="preserve">Το </w:t>
      </w:r>
      <w:r w:rsidRPr="00A23580">
        <w:rPr>
          <w:rStyle w:val="FontStyle34"/>
          <w:lang w:val="en-US"/>
        </w:rPr>
        <w:t>AUC</w:t>
      </w:r>
      <w:r w:rsidRPr="00A23580">
        <w:rPr>
          <w:rStyle w:val="FontStyle34"/>
        </w:rPr>
        <w:t xml:space="preserve"> της ομεπραζόλης αυξάνεται με την επαναλαμβανόμενη χορήγηση. Αυτή η αύξηση είναι δοσοεξαρτώμενη και έχει ως αποτέλεσμα μία μη-γραμμική σχέση δόσης – </w:t>
      </w:r>
      <w:r w:rsidRPr="00A23580">
        <w:rPr>
          <w:rStyle w:val="FontStyle34"/>
          <w:lang w:val="en-US"/>
        </w:rPr>
        <w:t>AUC</w:t>
      </w:r>
      <w:r w:rsidRPr="00A23580">
        <w:rPr>
          <w:rStyle w:val="FontStyle34"/>
        </w:rPr>
        <w:t xml:space="preserve"> μετά από επαναλαμβανόμενη χορήγηση. Η χρόνο- και δοσο- εξάρτηση οφείλεται στη μείωση του μεταβολισμού πρώτης διόδου και της συστηματικής κάθαρσης που πιθανόν προκαλείται από την αναστολή του ενζύμου </w:t>
      </w:r>
      <w:r w:rsidRPr="00A23580">
        <w:rPr>
          <w:rStyle w:val="FontStyle34"/>
          <w:lang w:val="en-US"/>
        </w:rPr>
        <w:t>CYP</w:t>
      </w:r>
      <w:r w:rsidRPr="00A23580">
        <w:rPr>
          <w:rStyle w:val="FontStyle34"/>
        </w:rPr>
        <w:t>2</w:t>
      </w:r>
      <w:r w:rsidRPr="00A23580">
        <w:rPr>
          <w:rStyle w:val="FontStyle34"/>
          <w:lang w:val="en-US"/>
        </w:rPr>
        <w:t>C</w:t>
      </w:r>
      <w:r w:rsidRPr="00A23580">
        <w:rPr>
          <w:rStyle w:val="FontStyle34"/>
        </w:rPr>
        <w:t xml:space="preserve">19 από την ομεπραζόλη και/ ή τους μεταβολίτες της (π.χ τη σουλφονική). </w:t>
      </w:r>
    </w:p>
    <w:p w:rsidR="009B61E5" w:rsidRPr="00A23580" w:rsidRDefault="009B61E5" w:rsidP="00C74232">
      <w:pPr>
        <w:pStyle w:val="Style5"/>
        <w:widowControl/>
        <w:spacing w:line="278" w:lineRule="exact"/>
        <w:ind w:right="43"/>
        <w:rPr>
          <w:rStyle w:val="FontStyle34"/>
        </w:rPr>
      </w:pPr>
      <w:r w:rsidRPr="00A23580">
        <w:rPr>
          <w:rStyle w:val="FontStyle34"/>
        </w:rPr>
        <w:t>Δεν έχει βρεθεί μεταβολίτης που να έχει επίδραση στην έκκριση του γαστρικού οξέος.</w:t>
      </w:r>
    </w:p>
    <w:p w:rsidR="009B61E5" w:rsidRPr="00A23580" w:rsidRDefault="009B61E5" w:rsidP="00C74232">
      <w:pPr>
        <w:pStyle w:val="Style5"/>
        <w:widowControl/>
        <w:spacing w:line="278" w:lineRule="exact"/>
        <w:ind w:right="43"/>
        <w:rPr>
          <w:rStyle w:val="FontStyle34"/>
        </w:rPr>
      </w:pPr>
    </w:p>
    <w:p w:rsidR="009B61E5" w:rsidRPr="00A23580" w:rsidRDefault="009B61E5" w:rsidP="00C74232">
      <w:pPr>
        <w:pStyle w:val="Style5"/>
        <w:widowControl/>
        <w:spacing w:line="278" w:lineRule="exact"/>
        <w:ind w:right="43"/>
        <w:rPr>
          <w:rStyle w:val="FontStyle34"/>
          <w:u w:val="single"/>
        </w:rPr>
      </w:pPr>
      <w:r w:rsidRPr="00A23580">
        <w:rPr>
          <w:rStyle w:val="FontStyle34"/>
          <w:u w:val="single"/>
        </w:rPr>
        <w:t>Ειδικοί πληθυσμοί</w:t>
      </w:r>
    </w:p>
    <w:p w:rsidR="009B61E5" w:rsidRPr="00A23580" w:rsidRDefault="009B61E5" w:rsidP="00C74232">
      <w:pPr>
        <w:pStyle w:val="Style5"/>
        <w:widowControl/>
        <w:spacing w:line="278" w:lineRule="exact"/>
        <w:ind w:right="43"/>
        <w:rPr>
          <w:rStyle w:val="FontStyle34"/>
          <w:i/>
          <w:u w:val="single"/>
        </w:rPr>
      </w:pPr>
    </w:p>
    <w:p w:rsidR="009B61E5" w:rsidRPr="00A23580" w:rsidRDefault="009B61E5" w:rsidP="00C74232">
      <w:pPr>
        <w:pStyle w:val="Style5"/>
        <w:widowControl/>
        <w:spacing w:line="278" w:lineRule="exact"/>
        <w:ind w:right="43"/>
        <w:rPr>
          <w:rStyle w:val="FontStyle34"/>
          <w:i/>
        </w:rPr>
      </w:pPr>
      <w:r w:rsidRPr="00A23580">
        <w:rPr>
          <w:rStyle w:val="FontStyle34"/>
          <w:i/>
        </w:rPr>
        <w:t>Διαταραγμένη ηπατική λειτουργία</w:t>
      </w:r>
    </w:p>
    <w:p w:rsidR="009B61E5" w:rsidRPr="00A23580" w:rsidRDefault="009B61E5" w:rsidP="00C74232">
      <w:pPr>
        <w:pStyle w:val="Style5"/>
        <w:widowControl/>
        <w:spacing w:line="278" w:lineRule="exact"/>
        <w:ind w:right="43"/>
        <w:rPr>
          <w:rStyle w:val="FontStyle34"/>
        </w:rPr>
      </w:pPr>
      <w:r w:rsidRPr="00A23580">
        <w:rPr>
          <w:rStyle w:val="FontStyle34"/>
        </w:rPr>
        <w:t xml:space="preserve">Ο μεταβολισμός της ομεπραζόλης σε ασθενείς με ηπατική δυσλειτουργία είναι εξασθενημένος, έχοντας ως αποτέλεσμα αυξημένο </w:t>
      </w:r>
      <w:r w:rsidRPr="00A23580">
        <w:rPr>
          <w:rStyle w:val="FontStyle34"/>
          <w:lang w:val="en-US"/>
        </w:rPr>
        <w:t>AUC</w:t>
      </w:r>
      <w:r w:rsidRPr="00A23580">
        <w:rPr>
          <w:rStyle w:val="FontStyle34"/>
        </w:rPr>
        <w:t xml:space="preserve">. Δεν έχει αποδειχθεί να έχει η ομεπραζόλη οποιαδήποτε τάση για συσσώρευση όταν χορηγείται μία φορά ημερησίως. </w:t>
      </w:r>
    </w:p>
    <w:p w:rsidR="0030421E" w:rsidRPr="00A23580" w:rsidRDefault="0030421E" w:rsidP="00C74232">
      <w:pPr>
        <w:pStyle w:val="Style5"/>
        <w:widowControl/>
        <w:spacing w:line="278" w:lineRule="exact"/>
        <w:ind w:right="43"/>
        <w:rPr>
          <w:rStyle w:val="FontStyle34"/>
          <w:i/>
        </w:rPr>
      </w:pPr>
    </w:p>
    <w:p w:rsidR="009B61E5" w:rsidRPr="00A23580" w:rsidRDefault="009B61E5" w:rsidP="00C74232">
      <w:pPr>
        <w:pStyle w:val="Style5"/>
        <w:widowControl/>
        <w:spacing w:line="278" w:lineRule="exact"/>
        <w:ind w:right="43"/>
        <w:rPr>
          <w:rStyle w:val="FontStyle34"/>
          <w:i/>
        </w:rPr>
      </w:pPr>
      <w:r w:rsidRPr="00A23580">
        <w:rPr>
          <w:rStyle w:val="FontStyle34"/>
          <w:i/>
        </w:rPr>
        <w:t>Διαταραγμένη νεφρική λειτουργία</w:t>
      </w:r>
    </w:p>
    <w:p w:rsidR="009B61E5" w:rsidRPr="00A23580" w:rsidRDefault="009B61E5" w:rsidP="00C74232">
      <w:pPr>
        <w:pStyle w:val="Style5"/>
        <w:widowControl/>
        <w:spacing w:line="278" w:lineRule="exact"/>
        <w:ind w:right="43"/>
        <w:rPr>
          <w:rStyle w:val="FontStyle34"/>
        </w:rPr>
      </w:pPr>
      <w:r w:rsidRPr="00A23580">
        <w:rPr>
          <w:rStyle w:val="FontStyle34"/>
        </w:rPr>
        <w:t xml:space="preserve">Οι φαρμακοκινητικές της ομεπραζόλης, συμπεριλαμβανομένης της συστηματικής βιοδιαθεσιμότητας και του ποσοστού απομάκρυνσης, είναι αμετάβλητες σε ασθενείς με μειωμένη νεφρική λειτουργία. </w:t>
      </w:r>
    </w:p>
    <w:p w:rsidR="009B61E5" w:rsidRPr="00A23580" w:rsidRDefault="009B61E5" w:rsidP="00C74232">
      <w:pPr>
        <w:pStyle w:val="Style5"/>
        <w:widowControl/>
        <w:spacing w:line="278" w:lineRule="exact"/>
        <w:ind w:right="43"/>
        <w:rPr>
          <w:rStyle w:val="FontStyle34"/>
        </w:rPr>
      </w:pPr>
    </w:p>
    <w:p w:rsidR="009B61E5" w:rsidRPr="00A23580" w:rsidRDefault="00A23580" w:rsidP="00C74232">
      <w:pPr>
        <w:pStyle w:val="Style5"/>
        <w:widowControl/>
        <w:spacing w:line="278" w:lineRule="exact"/>
        <w:ind w:right="43"/>
        <w:rPr>
          <w:rStyle w:val="FontStyle34"/>
          <w:i/>
        </w:rPr>
      </w:pPr>
      <w:r>
        <w:rPr>
          <w:rStyle w:val="FontStyle34"/>
          <w:i/>
        </w:rPr>
        <w:br w:type="page"/>
      </w:r>
      <w:r w:rsidR="009B61E5" w:rsidRPr="00A23580">
        <w:rPr>
          <w:rStyle w:val="FontStyle34"/>
          <w:i/>
        </w:rPr>
        <w:lastRenderedPageBreak/>
        <w:t>Ηλικιωμένοι</w:t>
      </w:r>
    </w:p>
    <w:p w:rsidR="009B61E5" w:rsidRPr="00A23580" w:rsidRDefault="009B61E5" w:rsidP="00C74232">
      <w:pPr>
        <w:pStyle w:val="Style5"/>
        <w:widowControl/>
        <w:spacing w:line="278" w:lineRule="exact"/>
        <w:ind w:right="43"/>
        <w:rPr>
          <w:rStyle w:val="FontStyle34"/>
        </w:rPr>
      </w:pPr>
      <w:r w:rsidRPr="00A23580">
        <w:rPr>
          <w:rStyle w:val="FontStyle34"/>
        </w:rPr>
        <w:t>Το ποσοστό μεταβολισμού της ομεπραζόλης είναι κάπως μειωμένο σε ηλικιωμένα άτομα (75 -79 ετών)</w:t>
      </w:r>
    </w:p>
    <w:p w:rsidR="009B61E5" w:rsidRPr="00A23580" w:rsidRDefault="009B61E5" w:rsidP="00C74232">
      <w:pPr>
        <w:pStyle w:val="Style5"/>
        <w:widowControl/>
        <w:spacing w:line="278" w:lineRule="exact"/>
        <w:ind w:right="43"/>
        <w:rPr>
          <w:rStyle w:val="FontStyle34"/>
        </w:rPr>
      </w:pPr>
    </w:p>
    <w:p w:rsidR="009B61E5" w:rsidRPr="00A23580" w:rsidRDefault="009B61E5" w:rsidP="00C74232">
      <w:pPr>
        <w:pStyle w:val="Style5"/>
        <w:widowControl/>
        <w:spacing w:line="278" w:lineRule="exact"/>
        <w:ind w:right="43"/>
        <w:rPr>
          <w:rStyle w:val="FontStyle34"/>
          <w:i/>
        </w:rPr>
      </w:pPr>
      <w:r w:rsidRPr="00A23580">
        <w:rPr>
          <w:rStyle w:val="FontStyle34"/>
          <w:i/>
        </w:rPr>
        <w:t>Παιδιατρικοί ασθενείς</w:t>
      </w:r>
    </w:p>
    <w:p w:rsidR="009B61E5" w:rsidRPr="00A23580" w:rsidRDefault="009B61E5" w:rsidP="00C74232">
      <w:pPr>
        <w:pStyle w:val="Style5"/>
        <w:widowControl/>
        <w:spacing w:line="278" w:lineRule="exact"/>
        <w:ind w:right="43"/>
        <w:rPr>
          <w:rStyle w:val="FontStyle34"/>
        </w:rPr>
      </w:pPr>
      <w:r w:rsidRPr="00A23580">
        <w:rPr>
          <w:rStyle w:val="FontStyle34"/>
        </w:rPr>
        <w:t xml:space="preserve">Κατά τη διάρκεια θεραπείας με τις συνιστώμενες δόσεις σε παιδιά ηλικίας από 1 έτους, οι συγκεντρώσεις στο πλάσμα που λαμβάνονται είναι παρόμοιες με αυτές των ενηλίκων. Σε παιδιά μικρότερα από 6 μηνών, η κάθαρση της ομεπραζόλης είναι χαμηλή λόγω της μικρής ικανότητας μεταβολισμού της ομεπραζόλης. </w:t>
      </w:r>
    </w:p>
    <w:p w:rsidR="008E7243" w:rsidRPr="00A23580" w:rsidRDefault="008E7243" w:rsidP="00C74232">
      <w:pPr>
        <w:pStyle w:val="Style5"/>
        <w:widowControl/>
        <w:spacing w:line="278" w:lineRule="exact"/>
        <w:ind w:right="43"/>
        <w:rPr>
          <w:rStyle w:val="FontStyle34"/>
          <w:b/>
        </w:rPr>
      </w:pPr>
    </w:p>
    <w:p w:rsidR="007910D6" w:rsidRPr="00A23580" w:rsidRDefault="00345974" w:rsidP="00C74232">
      <w:pPr>
        <w:rPr>
          <w:noProof/>
          <w:sz w:val="22"/>
          <w:szCs w:val="22"/>
          <w:lang w:val="el-GR"/>
        </w:rPr>
      </w:pPr>
      <w:r w:rsidRPr="00A23580">
        <w:rPr>
          <w:rStyle w:val="FontStyle34"/>
          <w:b/>
          <w:lang w:val="el-GR"/>
        </w:rPr>
        <w:t xml:space="preserve">5.3 </w:t>
      </w:r>
      <w:r w:rsidR="007910D6" w:rsidRPr="00A23580">
        <w:rPr>
          <w:b/>
          <w:noProof/>
          <w:sz w:val="22"/>
          <w:szCs w:val="22"/>
          <w:lang w:val="el-GR"/>
        </w:rPr>
        <w:t>Προκλινικά δεδομένα για την ασφάλεια</w:t>
      </w:r>
    </w:p>
    <w:p w:rsidR="002172F0" w:rsidRPr="00A23580" w:rsidRDefault="002172F0" w:rsidP="00C74232">
      <w:pPr>
        <w:pStyle w:val="Style5"/>
        <w:widowControl/>
        <w:spacing w:line="278" w:lineRule="exact"/>
        <w:ind w:right="43"/>
        <w:rPr>
          <w:rStyle w:val="FontStyle34"/>
        </w:rPr>
      </w:pPr>
    </w:p>
    <w:p w:rsidR="007910D6" w:rsidRPr="00A23580" w:rsidRDefault="007910D6" w:rsidP="00C74232">
      <w:pPr>
        <w:pStyle w:val="Style5"/>
        <w:widowControl/>
        <w:spacing w:line="278" w:lineRule="exact"/>
        <w:ind w:right="43"/>
        <w:rPr>
          <w:rStyle w:val="FontStyle34"/>
        </w:rPr>
      </w:pPr>
      <w:r w:rsidRPr="00A23580">
        <w:rPr>
          <w:rStyle w:val="FontStyle34"/>
        </w:rPr>
        <w:t xml:space="preserve">Γαστρική </w:t>
      </w:r>
      <w:r w:rsidRPr="00A23580">
        <w:rPr>
          <w:rStyle w:val="FontStyle34"/>
          <w:lang w:val="en-US"/>
        </w:rPr>
        <w:t>ECL</w:t>
      </w:r>
      <w:r w:rsidRPr="00A23580">
        <w:rPr>
          <w:rStyle w:val="FontStyle34"/>
        </w:rPr>
        <w:t xml:space="preserve">-κυτταρική υπερπλασία και καρκινοειδή, έχουν παρατηρηθεί σε δια-βίου μελέτες σε αρουραίους στους οποίους χορηγείται ομεπραζόλη. Αυτές οι μεταβολές είναι αποτέλεσμα της παρατεταμένης υπεργαστριναιμίας σαν επακόλουθο της αναστολής έκκρισης του οξέος. Παρόμοια ευρήματα έχουν υπάρξει μετά από θεραπεία με ανταγωνιστές των Η2-υποδοχέων, αναστολείς της αντλίας πρωτονίων και μετά από μερική εκτομή του θόλου του στομάχου. Έτσι, αυτές οι μεταβολές δεν οφείλονται στην άμεση δράση κάποιας συγκεκριμένης δραστικής ουσίας.  </w:t>
      </w:r>
    </w:p>
    <w:p w:rsidR="003C1C6F" w:rsidRPr="00A23580" w:rsidRDefault="003C1C6F" w:rsidP="00C74232">
      <w:pPr>
        <w:pStyle w:val="Style5"/>
        <w:widowControl/>
        <w:spacing w:line="278" w:lineRule="exact"/>
        <w:ind w:right="43"/>
        <w:rPr>
          <w:rStyle w:val="FontStyle34"/>
        </w:rPr>
      </w:pPr>
    </w:p>
    <w:p w:rsidR="002D3F3B" w:rsidRPr="00A23580" w:rsidRDefault="002D3F3B"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6.</w:t>
      </w:r>
      <w:r w:rsidRPr="00A23580">
        <w:rPr>
          <w:rStyle w:val="FontStyle34"/>
          <w:b/>
        </w:rPr>
        <w:tab/>
        <w:t>ΦΑΡΜΑΚΕΥΤΙΚΕΣ ΠΛΗΡΟΦΟΡΙΕΣ</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6.1</w:t>
      </w:r>
      <w:r w:rsidRPr="00A23580">
        <w:rPr>
          <w:rStyle w:val="FontStyle34"/>
          <w:b/>
        </w:rPr>
        <w:tab/>
        <w:t>Κατάλογος εκδόχων</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i/>
        </w:rPr>
      </w:pPr>
      <w:r w:rsidRPr="00A23580">
        <w:rPr>
          <w:rStyle w:val="FontStyle34"/>
          <w:i/>
        </w:rPr>
        <w:t>Σύνθεση πυρήνα:</w:t>
      </w:r>
    </w:p>
    <w:p w:rsidR="002172F0" w:rsidRPr="00A23580" w:rsidRDefault="002172F0" w:rsidP="00C74232">
      <w:pPr>
        <w:pStyle w:val="Style5"/>
        <w:widowControl/>
        <w:spacing w:line="278" w:lineRule="exact"/>
        <w:ind w:right="43"/>
        <w:rPr>
          <w:rStyle w:val="FontStyle34"/>
        </w:rPr>
      </w:pPr>
      <w:r w:rsidRPr="00A23580">
        <w:rPr>
          <w:rStyle w:val="FontStyle34"/>
        </w:rPr>
        <w:t>Ασκορβυλεστέρας παλμιτικός</w:t>
      </w:r>
    </w:p>
    <w:p w:rsidR="002172F0" w:rsidRPr="00A23580" w:rsidRDefault="002172F0" w:rsidP="00C74232">
      <w:pPr>
        <w:pStyle w:val="Style5"/>
        <w:widowControl/>
        <w:spacing w:line="278" w:lineRule="exact"/>
        <w:ind w:right="43"/>
        <w:rPr>
          <w:rStyle w:val="FontStyle34"/>
        </w:rPr>
      </w:pPr>
      <w:r w:rsidRPr="00A23580">
        <w:rPr>
          <w:rStyle w:val="FontStyle34"/>
        </w:rPr>
        <w:t>Κυτταρίνη μικροκρυσταλλική</w:t>
      </w:r>
    </w:p>
    <w:p w:rsidR="002172F0" w:rsidRPr="00A23580" w:rsidRDefault="002172F0" w:rsidP="00C74232">
      <w:pPr>
        <w:pStyle w:val="Style5"/>
        <w:widowControl/>
        <w:spacing w:line="278" w:lineRule="exact"/>
        <w:ind w:right="43"/>
        <w:rPr>
          <w:rStyle w:val="FontStyle34"/>
        </w:rPr>
      </w:pPr>
      <w:r w:rsidRPr="00A23580">
        <w:rPr>
          <w:rStyle w:val="FontStyle34"/>
        </w:rPr>
        <w:t>Κροσποβιδόνη</w:t>
      </w:r>
      <w:r w:rsidR="00555F8D" w:rsidRPr="00A23580">
        <w:rPr>
          <w:rStyle w:val="FontStyle34"/>
        </w:rPr>
        <w:t xml:space="preserve"> </w:t>
      </w:r>
      <w:r w:rsidR="00895C88" w:rsidRPr="00A23580">
        <w:rPr>
          <w:rStyle w:val="FontStyle34"/>
        </w:rPr>
        <w:t>Τύπου Α</w:t>
      </w:r>
    </w:p>
    <w:p w:rsidR="002172F0" w:rsidRPr="00A23580" w:rsidRDefault="002172F0" w:rsidP="00C74232">
      <w:pPr>
        <w:pStyle w:val="Style5"/>
        <w:widowControl/>
        <w:spacing w:line="278" w:lineRule="exact"/>
        <w:ind w:right="43"/>
        <w:rPr>
          <w:rStyle w:val="FontStyle34"/>
        </w:rPr>
      </w:pPr>
      <w:r w:rsidRPr="00A23580">
        <w:rPr>
          <w:rStyle w:val="FontStyle34"/>
        </w:rPr>
        <w:t>Λακτόζη μονοϋδρική</w:t>
      </w:r>
    </w:p>
    <w:p w:rsidR="002172F0" w:rsidRPr="00A23580" w:rsidRDefault="002172F0" w:rsidP="00C74232">
      <w:pPr>
        <w:pStyle w:val="Style5"/>
        <w:widowControl/>
        <w:spacing w:line="278" w:lineRule="exact"/>
        <w:ind w:right="43"/>
        <w:rPr>
          <w:rStyle w:val="FontStyle34"/>
        </w:rPr>
      </w:pPr>
      <w:r w:rsidRPr="00A23580">
        <w:rPr>
          <w:rStyle w:val="FontStyle34"/>
        </w:rPr>
        <w:t>Μαγνήσιο στεατικό</w:t>
      </w:r>
    </w:p>
    <w:p w:rsidR="002D3F3B" w:rsidRPr="00A23580" w:rsidRDefault="002D3F3B" w:rsidP="00C74232">
      <w:pPr>
        <w:pStyle w:val="Style5"/>
        <w:widowControl/>
        <w:spacing w:line="278" w:lineRule="exact"/>
        <w:ind w:right="43"/>
        <w:rPr>
          <w:rStyle w:val="FontStyle34"/>
          <w:i/>
        </w:rPr>
      </w:pPr>
    </w:p>
    <w:p w:rsidR="002172F0" w:rsidRPr="00A23580" w:rsidRDefault="002172F0" w:rsidP="00C74232">
      <w:pPr>
        <w:pStyle w:val="Style5"/>
        <w:widowControl/>
        <w:spacing w:line="278" w:lineRule="exact"/>
        <w:ind w:right="43"/>
        <w:rPr>
          <w:rStyle w:val="FontStyle34"/>
          <w:i/>
        </w:rPr>
      </w:pPr>
      <w:r w:rsidRPr="00A23580">
        <w:rPr>
          <w:rStyle w:val="FontStyle34"/>
          <w:i/>
        </w:rPr>
        <w:t>Σύνθεση εσωτερικής επικάλυψης:</w:t>
      </w:r>
    </w:p>
    <w:p w:rsidR="002172F0" w:rsidRPr="00A23580" w:rsidRDefault="002172F0" w:rsidP="00C74232">
      <w:pPr>
        <w:pStyle w:val="Style5"/>
        <w:widowControl/>
        <w:spacing w:line="278" w:lineRule="exact"/>
        <w:ind w:right="43"/>
        <w:rPr>
          <w:rStyle w:val="FontStyle34"/>
        </w:rPr>
      </w:pPr>
      <w:r w:rsidRPr="00A23580">
        <w:rPr>
          <w:rStyle w:val="FontStyle34"/>
        </w:rPr>
        <w:t>Ποβιδόνη (</w:t>
      </w:r>
      <w:r w:rsidR="00E048C1" w:rsidRPr="00A23580">
        <w:rPr>
          <w:rStyle w:val="FontStyle34"/>
          <w:lang w:val="en-US"/>
        </w:rPr>
        <w:t>K</w:t>
      </w:r>
      <w:r w:rsidRPr="00A23580">
        <w:rPr>
          <w:rStyle w:val="FontStyle34"/>
        </w:rPr>
        <w:t>29/32)</w:t>
      </w:r>
    </w:p>
    <w:p w:rsidR="002D3F3B" w:rsidRPr="00A23580" w:rsidRDefault="002D3F3B" w:rsidP="00C74232">
      <w:pPr>
        <w:pStyle w:val="Style5"/>
        <w:widowControl/>
        <w:spacing w:line="278" w:lineRule="exact"/>
        <w:ind w:right="43"/>
        <w:rPr>
          <w:rStyle w:val="FontStyle34"/>
          <w:i/>
        </w:rPr>
      </w:pPr>
    </w:p>
    <w:p w:rsidR="002172F0" w:rsidRPr="00A23580" w:rsidRDefault="002172F0" w:rsidP="00C74232">
      <w:pPr>
        <w:pStyle w:val="Style5"/>
        <w:widowControl/>
        <w:spacing w:line="278" w:lineRule="exact"/>
        <w:ind w:right="43"/>
        <w:rPr>
          <w:rStyle w:val="FontStyle34"/>
          <w:i/>
        </w:rPr>
      </w:pPr>
      <w:r w:rsidRPr="00A23580">
        <w:rPr>
          <w:rStyle w:val="FontStyle34"/>
          <w:i/>
        </w:rPr>
        <w:t>Σύνθεση εντεροδιαλυτής επικάλυψης:</w:t>
      </w:r>
    </w:p>
    <w:p w:rsidR="002172F0" w:rsidRPr="00A23580" w:rsidRDefault="002172F0" w:rsidP="00C74232">
      <w:pPr>
        <w:pStyle w:val="Style5"/>
        <w:widowControl/>
        <w:spacing w:line="278" w:lineRule="exact"/>
        <w:ind w:right="43"/>
        <w:rPr>
          <w:rStyle w:val="FontStyle34"/>
        </w:rPr>
      </w:pPr>
      <w:r w:rsidRPr="00A23580">
        <w:rPr>
          <w:rStyle w:val="FontStyle34"/>
        </w:rPr>
        <w:t>Υπρομελλόζη φθαλική</w:t>
      </w:r>
    </w:p>
    <w:p w:rsidR="002172F0" w:rsidRPr="00A23580" w:rsidRDefault="002172F0" w:rsidP="00C74232">
      <w:pPr>
        <w:pStyle w:val="Style5"/>
        <w:widowControl/>
        <w:spacing w:line="278" w:lineRule="exact"/>
        <w:ind w:right="43"/>
        <w:rPr>
          <w:rStyle w:val="FontStyle34"/>
        </w:rPr>
      </w:pPr>
      <w:r w:rsidRPr="00A23580">
        <w:rPr>
          <w:rStyle w:val="FontStyle34"/>
        </w:rPr>
        <w:t xml:space="preserve">Τάλκης </w:t>
      </w:r>
    </w:p>
    <w:p w:rsidR="002172F0" w:rsidRPr="00A23580" w:rsidRDefault="002172F0" w:rsidP="00C74232">
      <w:pPr>
        <w:pStyle w:val="Style5"/>
        <w:widowControl/>
        <w:spacing w:line="278" w:lineRule="exact"/>
        <w:ind w:right="43"/>
        <w:rPr>
          <w:rStyle w:val="FontStyle34"/>
        </w:rPr>
      </w:pPr>
      <w:r w:rsidRPr="00A23580">
        <w:rPr>
          <w:rStyle w:val="FontStyle34"/>
        </w:rPr>
        <w:t>Γλυκερόλης τριοξικός εστέρας</w:t>
      </w:r>
    </w:p>
    <w:p w:rsidR="002172F0" w:rsidRPr="00A23580" w:rsidRDefault="002172F0" w:rsidP="00C74232">
      <w:pPr>
        <w:pStyle w:val="Style5"/>
        <w:widowControl/>
        <w:spacing w:line="278" w:lineRule="exact"/>
        <w:ind w:right="43"/>
        <w:rPr>
          <w:rStyle w:val="FontStyle34"/>
        </w:rPr>
      </w:pPr>
      <w:r w:rsidRPr="00A23580">
        <w:rPr>
          <w:rStyle w:val="FontStyle34"/>
        </w:rPr>
        <w:t>Σιδήρου οξείδιο ερυθρό (Ε172)</w:t>
      </w:r>
    </w:p>
    <w:p w:rsidR="00872832" w:rsidRPr="00A23580" w:rsidRDefault="00547559" w:rsidP="00C74232">
      <w:pPr>
        <w:pStyle w:val="Style5"/>
        <w:widowControl/>
        <w:spacing w:line="278" w:lineRule="exact"/>
        <w:ind w:right="43"/>
        <w:rPr>
          <w:rStyle w:val="FontStyle34"/>
        </w:rPr>
      </w:pPr>
      <w:r w:rsidRPr="00A23580">
        <w:rPr>
          <w:rStyle w:val="FontStyle34"/>
        </w:rPr>
        <w:t>Σιδήρου οξείδιο μέλαν (Ε172)</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6.2</w:t>
      </w:r>
      <w:r w:rsidRPr="00A23580">
        <w:rPr>
          <w:rStyle w:val="FontStyle34"/>
          <w:b/>
        </w:rPr>
        <w:tab/>
        <w:t>Ασυμβατότητες</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rPr>
      </w:pPr>
      <w:r w:rsidRPr="00A23580">
        <w:rPr>
          <w:rStyle w:val="FontStyle34"/>
        </w:rPr>
        <w:t>Δεν εφαρμόζεται</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6.3</w:t>
      </w:r>
      <w:r w:rsidRPr="00A23580">
        <w:rPr>
          <w:rStyle w:val="FontStyle34"/>
          <w:b/>
        </w:rPr>
        <w:tab/>
        <w:t>Διάρκεια ζωής</w:t>
      </w:r>
    </w:p>
    <w:p w:rsidR="002172F0" w:rsidRPr="00A23580" w:rsidRDefault="002172F0" w:rsidP="00C74232">
      <w:pPr>
        <w:pStyle w:val="Style5"/>
        <w:widowControl/>
        <w:spacing w:line="278" w:lineRule="exact"/>
        <w:ind w:right="43"/>
        <w:rPr>
          <w:rStyle w:val="FontStyle34"/>
        </w:rPr>
      </w:pPr>
    </w:p>
    <w:p w:rsidR="002172F0" w:rsidRPr="00A23580" w:rsidRDefault="00EE4575" w:rsidP="00C74232">
      <w:pPr>
        <w:pStyle w:val="Style5"/>
        <w:widowControl/>
        <w:spacing w:line="278" w:lineRule="exact"/>
        <w:ind w:right="43"/>
        <w:rPr>
          <w:rStyle w:val="FontStyle34"/>
        </w:rPr>
      </w:pPr>
      <w:r w:rsidRPr="00A23580">
        <w:rPr>
          <w:rStyle w:val="FontStyle34"/>
        </w:rPr>
        <w:t>2 χρόνια.</w:t>
      </w:r>
    </w:p>
    <w:p w:rsidR="002172F0" w:rsidRPr="00A23580" w:rsidRDefault="002172F0" w:rsidP="00C74232">
      <w:pPr>
        <w:pStyle w:val="Style5"/>
        <w:widowControl/>
        <w:spacing w:line="278" w:lineRule="exact"/>
        <w:ind w:right="43"/>
        <w:rPr>
          <w:rStyle w:val="FontStyle34"/>
        </w:rPr>
      </w:pPr>
    </w:p>
    <w:p w:rsidR="002172F0" w:rsidRPr="00A23580" w:rsidRDefault="00A23580" w:rsidP="00C74232">
      <w:pPr>
        <w:pStyle w:val="Style5"/>
        <w:widowControl/>
        <w:spacing w:line="278" w:lineRule="exact"/>
        <w:ind w:right="43"/>
        <w:rPr>
          <w:rStyle w:val="FontStyle34"/>
          <w:b/>
        </w:rPr>
      </w:pPr>
      <w:r>
        <w:rPr>
          <w:rStyle w:val="FontStyle34"/>
          <w:b/>
        </w:rPr>
        <w:br w:type="page"/>
      </w:r>
      <w:r w:rsidR="002172F0" w:rsidRPr="00A23580">
        <w:rPr>
          <w:rStyle w:val="FontStyle34"/>
          <w:b/>
        </w:rPr>
        <w:lastRenderedPageBreak/>
        <w:t>6.4</w:t>
      </w:r>
      <w:r w:rsidR="002172F0" w:rsidRPr="00A23580">
        <w:rPr>
          <w:rStyle w:val="FontStyle34"/>
          <w:b/>
        </w:rPr>
        <w:tab/>
        <w:t>Ιδιαίτερες προφυλάξεις κατά τη φύλαξη του προϊόντος</w:t>
      </w:r>
    </w:p>
    <w:p w:rsidR="002172F0" w:rsidRPr="00A23580" w:rsidRDefault="002172F0" w:rsidP="00C74232">
      <w:pPr>
        <w:pStyle w:val="Style5"/>
        <w:widowControl/>
        <w:spacing w:line="278" w:lineRule="exact"/>
        <w:ind w:right="43"/>
        <w:rPr>
          <w:rStyle w:val="FontStyle34"/>
        </w:rPr>
      </w:pPr>
    </w:p>
    <w:p w:rsidR="002172F0" w:rsidRPr="00A23580" w:rsidRDefault="00D70091" w:rsidP="00C74232">
      <w:pPr>
        <w:pStyle w:val="Style5"/>
        <w:widowControl/>
        <w:spacing w:line="278" w:lineRule="exact"/>
        <w:ind w:right="43"/>
        <w:rPr>
          <w:rStyle w:val="FontStyle34"/>
        </w:rPr>
      </w:pPr>
      <w:r w:rsidRPr="00A23580">
        <w:rPr>
          <w:rStyle w:val="FontStyle34"/>
        </w:rPr>
        <w:t>Μ</w:t>
      </w:r>
      <w:r w:rsidR="00E11D42" w:rsidRPr="00A23580">
        <w:rPr>
          <w:rStyle w:val="FontStyle34"/>
        </w:rPr>
        <w:t>η φυλάσσεται σε θερμοκρασία μεγαλύτερη</w:t>
      </w:r>
      <w:r w:rsidR="002172F0" w:rsidRPr="00A23580">
        <w:rPr>
          <w:rStyle w:val="FontStyle34"/>
        </w:rPr>
        <w:t xml:space="preserve"> των 25</w:t>
      </w:r>
      <w:r w:rsidR="000521DF" w:rsidRPr="00A23580">
        <w:rPr>
          <w:rStyle w:val="FontStyle34"/>
        </w:rPr>
        <w:t>°</w:t>
      </w:r>
      <w:r w:rsidR="002172F0" w:rsidRPr="00A23580">
        <w:rPr>
          <w:rStyle w:val="FontStyle34"/>
          <w:lang w:val="en-US"/>
        </w:rPr>
        <w:t>C</w:t>
      </w:r>
      <w:r w:rsidRPr="00A23580">
        <w:rPr>
          <w:rStyle w:val="FontStyle34"/>
        </w:rPr>
        <w:t>.</w:t>
      </w:r>
    </w:p>
    <w:p w:rsidR="002172F0" w:rsidRPr="00A23580" w:rsidRDefault="00493A6B" w:rsidP="00C74232">
      <w:pPr>
        <w:pStyle w:val="Style5"/>
        <w:widowControl/>
        <w:spacing w:line="278" w:lineRule="exact"/>
        <w:ind w:right="43"/>
        <w:rPr>
          <w:rStyle w:val="FontStyle34"/>
        </w:rPr>
      </w:pPr>
      <w:r w:rsidRPr="00A23580">
        <w:rPr>
          <w:rStyle w:val="FontStyle34"/>
        </w:rPr>
        <w:t>Διατηρείτε τον περιέκτη καλά κλεισμένο για να προστατεύεται από την υγρασία.</w:t>
      </w:r>
    </w:p>
    <w:p w:rsidR="00493A6B" w:rsidRPr="00A23580" w:rsidRDefault="00493A6B" w:rsidP="00C74232">
      <w:pPr>
        <w:pStyle w:val="Style5"/>
        <w:widowControl/>
        <w:spacing w:line="278" w:lineRule="exact"/>
        <w:ind w:right="43"/>
        <w:rPr>
          <w:rStyle w:val="FontStyle34"/>
          <w:b/>
        </w:rPr>
      </w:pPr>
    </w:p>
    <w:p w:rsidR="002172F0" w:rsidRPr="00A23580" w:rsidRDefault="002172F0" w:rsidP="00C74232">
      <w:pPr>
        <w:pStyle w:val="Style5"/>
        <w:widowControl/>
        <w:spacing w:line="278" w:lineRule="exact"/>
        <w:ind w:right="43"/>
        <w:rPr>
          <w:rStyle w:val="FontStyle34"/>
          <w:b/>
        </w:rPr>
      </w:pPr>
      <w:r w:rsidRPr="00A23580">
        <w:rPr>
          <w:rStyle w:val="FontStyle34"/>
          <w:b/>
        </w:rPr>
        <w:t>6.5</w:t>
      </w:r>
      <w:r w:rsidRPr="00A23580">
        <w:rPr>
          <w:rStyle w:val="FontStyle34"/>
          <w:b/>
        </w:rPr>
        <w:tab/>
        <w:t>Φύση και συστατικά του περιέκτη</w:t>
      </w:r>
    </w:p>
    <w:p w:rsidR="002172F0" w:rsidRPr="00A23580" w:rsidRDefault="002172F0"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rPr>
      </w:pPr>
      <w:r w:rsidRPr="00A23580">
        <w:rPr>
          <w:rStyle w:val="FontStyle34"/>
        </w:rPr>
        <w:t xml:space="preserve">Φιάλη από </w:t>
      </w:r>
      <w:r w:rsidRPr="00A23580">
        <w:rPr>
          <w:rStyle w:val="FontStyle34"/>
          <w:lang w:val="en-US"/>
        </w:rPr>
        <w:t>HDPE</w:t>
      </w:r>
      <w:r w:rsidR="00874A9D" w:rsidRPr="00A23580">
        <w:rPr>
          <w:rStyle w:val="FontStyle34"/>
        </w:rPr>
        <w:t xml:space="preserve">: </w:t>
      </w:r>
      <w:r w:rsidRPr="00A23580">
        <w:rPr>
          <w:rStyle w:val="FontStyle34"/>
        </w:rPr>
        <w:t xml:space="preserve">κλεισμένη με </w:t>
      </w:r>
      <w:r w:rsidR="003F08CF" w:rsidRPr="00A23580">
        <w:rPr>
          <w:rStyle w:val="FontStyle34"/>
        </w:rPr>
        <w:t xml:space="preserve">βιδωτό πώμα ασφαλείας </w:t>
      </w:r>
      <w:r w:rsidR="0030421E" w:rsidRPr="00A23580">
        <w:rPr>
          <w:rStyle w:val="FontStyle34"/>
        </w:rPr>
        <w:t xml:space="preserve">από πολυπροπυλένιο, εφοδιασμένο με </w:t>
      </w:r>
      <w:r w:rsidR="00952DC6" w:rsidRPr="00A23580">
        <w:rPr>
          <w:rStyle w:val="FontStyle34"/>
        </w:rPr>
        <w:t xml:space="preserve">ένα </w:t>
      </w:r>
      <w:r w:rsidR="0030421E" w:rsidRPr="00A23580">
        <w:rPr>
          <w:rStyle w:val="FontStyle34"/>
        </w:rPr>
        <w:t>αποξηραντικό καψάκιο.</w:t>
      </w:r>
    </w:p>
    <w:p w:rsidR="005D56E6" w:rsidRPr="00A23580" w:rsidRDefault="005D56E6" w:rsidP="00C74232">
      <w:pPr>
        <w:pStyle w:val="Style5"/>
        <w:widowControl/>
        <w:spacing w:line="278" w:lineRule="exact"/>
        <w:ind w:right="43"/>
        <w:rPr>
          <w:rStyle w:val="FontStyle34"/>
        </w:rPr>
      </w:pPr>
      <w:r w:rsidRPr="00A23580">
        <w:rPr>
          <w:rStyle w:val="FontStyle34"/>
        </w:rPr>
        <w:t xml:space="preserve">Μεγέθη συσκευασίας: Φιάλη με </w:t>
      </w:r>
      <w:r w:rsidR="00D52242" w:rsidRPr="00A23580">
        <w:rPr>
          <w:rStyle w:val="FontStyle34"/>
        </w:rPr>
        <w:t xml:space="preserve">7, 14, 28 </w:t>
      </w:r>
      <w:r w:rsidRPr="00A23580">
        <w:rPr>
          <w:rStyle w:val="FontStyle34"/>
        </w:rPr>
        <w:t>ή 56</w:t>
      </w:r>
      <w:r w:rsidR="00D52242" w:rsidRPr="00A23580">
        <w:rPr>
          <w:rStyle w:val="FontStyle34"/>
        </w:rPr>
        <w:t>, 60 ή 100</w:t>
      </w:r>
      <w:r w:rsidR="00874A9D" w:rsidRPr="00A23580">
        <w:rPr>
          <w:rStyle w:val="FontStyle34"/>
        </w:rPr>
        <w:t xml:space="preserve"> </w:t>
      </w:r>
      <w:r w:rsidRPr="00A23580">
        <w:rPr>
          <w:rStyle w:val="FontStyle34"/>
        </w:rPr>
        <w:t>δισκία.</w:t>
      </w:r>
    </w:p>
    <w:p w:rsidR="00D52242" w:rsidRPr="00A23580" w:rsidRDefault="00D52242" w:rsidP="00C74232">
      <w:pPr>
        <w:pStyle w:val="Style5"/>
        <w:widowControl/>
        <w:spacing w:line="278" w:lineRule="exact"/>
        <w:ind w:right="43"/>
        <w:rPr>
          <w:rStyle w:val="FontStyle34"/>
        </w:rPr>
      </w:pPr>
    </w:p>
    <w:p w:rsidR="002172F0" w:rsidRPr="00A23580" w:rsidRDefault="005D56E6" w:rsidP="00C74232">
      <w:pPr>
        <w:pStyle w:val="Style5"/>
        <w:widowControl/>
        <w:spacing w:line="278" w:lineRule="exact"/>
        <w:ind w:right="43"/>
        <w:rPr>
          <w:rStyle w:val="FontStyle34"/>
        </w:rPr>
      </w:pPr>
      <w:r w:rsidRPr="00A23580">
        <w:rPr>
          <w:rStyle w:val="FontStyle34"/>
        </w:rPr>
        <w:t>Μπορεί να μη</w:t>
      </w:r>
      <w:r w:rsidR="00D52242" w:rsidRPr="00A23580">
        <w:rPr>
          <w:rStyle w:val="FontStyle34"/>
        </w:rPr>
        <w:t>ν</w:t>
      </w:r>
      <w:r w:rsidRPr="00A23580">
        <w:rPr>
          <w:rStyle w:val="FontStyle34"/>
        </w:rPr>
        <w:t xml:space="preserve"> κυκλοφορούν όλες οι συσκευασίες.</w:t>
      </w:r>
    </w:p>
    <w:p w:rsidR="005D56E6" w:rsidRPr="00A23580" w:rsidRDefault="005D56E6" w:rsidP="00C74232">
      <w:pPr>
        <w:pStyle w:val="Style5"/>
        <w:widowControl/>
        <w:spacing w:line="278" w:lineRule="exact"/>
        <w:ind w:right="43"/>
        <w:rPr>
          <w:rStyle w:val="FontStyle34"/>
        </w:rPr>
      </w:pPr>
    </w:p>
    <w:p w:rsidR="002172F0" w:rsidRPr="00A23580" w:rsidRDefault="002172F0" w:rsidP="00C74232">
      <w:pPr>
        <w:pStyle w:val="Style5"/>
        <w:widowControl/>
        <w:spacing w:line="278" w:lineRule="exact"/>
        <w:ind w:right="43"/>
        <w:rPr>
          <w:rStyle w:val="FontStyle34"/>
          <w:b/>
        </w:rPr>
      </w:pPr>
      <w:r w:rsidRPr="00A23580">
        <w:rPr>
          <w:rStyle w:val="FontStyle34"/>
          <w:b/>
        </w:rPr>
        <w:t>6.6</w:t>
      </w:r>
      <w:r w:rsidRPr="00A23580">
        <w:rPr>
          <w:rStyle w:val="FontStyle34"/>
          <w:b/>
        </w:rPr>
        <w:tab/>
      </w:r>
      <w:r w:rsidR="00C92155" w:rsidRPr="00A23580">
        <w:rPr>
          <w:rStyle w:val="FontStyle34"/>
          <w:b/>
        </w:rPr>
        <w:t>Ιδιαίτερες προφυλάξεις απόρριψης και άλλος χειρισμός</w:t>
      </w:r>
    </w:p>
    <w:p w:rsidR="002172F0" w:rsidRPr="00A23580" w:rsidRDefault="002172F0" w:rsidP="00C74232">
      <w:pPr>
        <w:pStyle w:val="Style5"/>
        <w:widowControl/>
        <w:spacing w:line="278" w:lineRule="exact"/>
        <w:ind w:right="43"/>
        <w:rPr>
          <w:rStyle w:val="FontStyle34"/>
        </w:rPr>
      </w:pPr>
    </w:p>
    <w:p w:rsidR="00FB3E1E" w:rsidRPr="00A23580" w:rsidRDefault="00FB3E1E" w:rsidP="00C74232">
      <w:pPr>
        <w:pStyle w:val="Style5"/>
        <w:widowControl/>
        <w:spacing w:line="278" w:lineRule="exact"/>
        <w:ind w:right="43"/>
        <w:rPr>
          <w:rStyle w:val="FontStyle34"/>
        </w:rPr>
      </w:pPr>
      <w:r w:rsidRPr="00A23580">
        <w:rPr>
          <w:rStyle w:val="FontStyle34"/>
        </w:rPr>
        <w:t>Καμία ειδική υποχρέωση.</w:t>
      </w:r>
    </w:p>
    <w:p w:rsidR="002172F0" w:rsidRPr="00A23580" w:rsidRDefault="002172F0" w:rsidP="00C74232">
      <w:pPr>
        <w:pStyle w:val="Style5"/>
        <w:widowControl/>
        <w:spacing w:line="278" w:lineRule="exact"/>
        <w:ind w:right="43"/>
        <w:rPr>
          <w:rStyle w:val="FontStyle34"/>
          <w:lang w:val="en-US"/>
        </w:rPr>
      </w:pPr>
    </w:p>
    <w:p w:rsidR="00125DED" w:rsidRPr="00A23580" w:rsidRDefault="00125DED" w:rsidP="00C74232">
      <w:pPr>
        <w:pStyle w:val="Style5"/>
        <w:widowControl/>
        <w:spacing w:line="278" w:lineRule="exact"/>
        <w:ind w:right="43"/>
        <w:rPr>
          <w:rStyle w:val="FontStyle34"/>
          <w:lang w:val="en-US"/>
        </w:rPr>
      </w:pPr>
    </w:p>
    <w:p w:rsidR="002172F0" w:rsidRPr="00A23580" w:rsidRDefault="00475CF5" w:rsidP="00C74232">
      <w:pPr>
        <w:pStyle w:val="Style5"/>
        <w:widowControl/>
        <w:spacing w:line="278" w:lineRule="exact"/>
        <w:ind w:right="43"/>
        <w:rPr>
          <w:rStyle w:val="FontStyle34"/>
          <w:b/>
        </w:rPr>
      </w:pPr>
      <w:r w:rsidRPr="00A23580">
        <w:rPr>
          <w:rStyle w:val="FontStyle34"/>
          <w:b/>
        </w:rPr>
        <w:t>7.</w:t>
      </w:r>
      <w:r w:rsidRPr="00A23580">
        <w:rPr>
          <w:rStyle w:val="FontStyle34"/>
          <w:b/>
        </w:rPr>
        <w:tab/>
        <w:t>ΚΑΤΟΧΟΣ</w:t>
      </w:r>
      <w:r w:rsidR="002172F0" w:rsidRPr="00A23580">
        <w:rPr>
          <w:rStyle w:val="FontStyle34"/>
          <w:b/>
        </w:rPr>
        <w:t xml:space="preserve"> ΤΗΣ ΑΔΕΙΑΣ ΚΥΚΛΟΦΟΡΙΑΣ</w:t>
      </w:r>
    </w:p>
    <w:p w:rsidR="004B5B22" w:rsidRPr="00A23580" w:rsidRDefault="004B5B22" w:rsidP="00C74232">
      <w:pPr>
        <w:pStyle w:val="Style5"/>
        <w:widowControl/>
        <w:spacing w:line="278" w:lineRule="exact"/>
        <w:ind w:right="43"/>
        <w:rPr>
          <w:rStyle w:val="FontStyle34"/>
          <w:b/>
        </w:rPr>
      </w:pPr>
    </w:p>
    <w:p w:rsidR="004B5B22" w:rsidRPr="00A23580" w:rsidRDefault="004B5B22" w:rsidP="00C74232">
      <w:pPr>
        <w:pStyle w:val="Style5"/>
        <w:widowControl/>
        <w:spacing w:line="278" w:lineRule="exact"/>
        <w:ind w:right="43"/>
        <w:rPr>
          <w:rStyle w:val="FontStyle34"/>
          <w:b/>
        </w:rPr>
      </w:pPr>
      <w:r w:rsidRPr="00A23580">
        <w:rPr>
          <w:rStyle w:val="FontStyle34"/>
          <w:b/>
          <w:lang w:val="en-US"/>
        </w:rPr>
        <w:t>ANABIOSIS</w:t>
      </w:r>
      <w:r w:rsidRPr="00A23580">
        <w:rPr>
          <w:rStyle w:val="FontStyle34"/>
          <w:b/>
        </w:rPr>
        <w:t xml:space="preserve"> </w:t>
      </w:r>
      <w:r w:rsidRPr="00A23580">
        <w:rPr>
          <w:rStyle w:val="FontStyle34"/>
          <w:b/>
          <w:lang w:val="en-US"/>
        </w:rPr>
        <w:t>LTD</w:t>
      </w:r>
    </w:p>
    <w:p w:rsidR="007F181C" w:rsidRPr="00A23580" w:rsidRDefault="007F181C" w:rsidP="007F181C">
      <w:pPr>
        <w:pStyle w:val="Style5"/>
        <w:widowControl/>
        <w:spacing w:line="278" w:lineRule="exact"/>
        <w:ind w:right="43"/>
        <w:rPr>
          <w:rStyle w:val="FontStyle34"/>
        </w:rPr>
      </w:pPr>
      <w:r w:rsidRPr="00A23580">
        <w:rPr>
          <w:rStyle w:val="FontStyle34"/>
        </w:rPr>
        <w:t xml:space="preserve">Αμαλιάδος 1, </w:t>
      </w:r>
    </w:p>
    <w:p w:rsidR="004B5B22" w:rsidRPr="00A23580" w:rsidRDefault="007F181C" w:rsidP="007F181C">
      <w:pPr>
        <w:pStyle w:val="Style5"/>
        <w:widowControl/>
        <w:spacing w:line="278" w:lineRule="exact"/>
        <w:ind w:right="43"/>
        <w:rPr>
          <w:rStyle w:val="FontStyle34"/>
        </w:rPr>
      </w:pPr>
      <w:r w:rsidRPr="00A23580">
        <w:rPr>
          <w:rStyle w:val="FontStyle34"/>
        </w:rPr>
        <w:t>145 64 Κηφισιά</w:t>
      </w:r>
      <w:r w:rsidR="004B5B22" w:rsidRPr="00A23580">
        <w:rPr>
          <w:rStyle w:val="FontStyle34"/>
        </w:rPr>
        <w:t xml:space="preserve"> Αττικής</w:t>
      </w:r>
    </w:p>
    <w:p w:rsidR="004B5B22" w:rsidRPr="00A23580" w:rsidRDefault="004B5B22" w:rsidP="00C74232">
      <w:pPr>
        <w:pStyle w:val="Style5"/>
        <w:widowControl/>
        <w:spacing w:line="278" w:lineRule="exact"/>
        <w:ind w:right="43"/>
        <w:rPr>
          <w:rStyle w:val="FontStyle34"/>
        </w:rPr>
      </w:pPr>
      <w:r w:rsidRPr="00A23580">
        <w:rPr>
          <w:rStyle w:val="FontStyle34"/>
        </w:rPr>
        <w:t>τηλ. 210 2711020 φαξ: 210 2712001</w:t>
      </w:r>
    </w:p>
    <w:p w:rsidR="005D56E6" w:rsidRPr="00A23580" w:rsidRDefault="005D56E6" w:rsidP="00C74232">
      <w:pPr>
        <w:pStyle w:val="Style5"/>
        <w:widowControl/>
        <w:spacing w:line="278" w:lineRule="exact"/>
        <w:ind w:right="43"/>
        <w:rPr>
          <w:rStyle w:val="FontStyle34"/>
          <w:lang w:val="en-US"/>
        </w:rPr>
      </w:pPr>
    </w:p>
    <w:p w:rsidR="00125DED" w:rsidRPr="00A23580" w:rsidRDefault="00125DED" w:rsidP="00C74232">
      <w:pPr>
        <w:pStyle w:val="Style5"/>
        <w:widowControl/>
        <w:spacing w:line="278" w:lineRule="exact"/>
        <w:ind w:right="43"/>
        <w:rPr>
          <w:rStyle w:val="FontStyle34"/>
          <w:lang w:val="en-US"/>
        </w:rPr>
      </w:pPr>
    </w:p>
    <w:p w:rsidR="00B90273" w:rsidRPr="00A23580" w:rsidRDefault="002172F0" w:rsidP="00C74232">
      <w:pPr>
        <w:pStyle w:val="Style5"/>
        <w:widowControl/>
        <w:spacing w:line="278" w:lineRule="exact"/>
        <w:ind w:right="43"/>
        <w:rPr>
          <w:rStyle w:val="FontStyle34"/>
          <w:b/>
        </w:rPr>
      </w:pPr>
      <w:r w:rsidRPr="00A23580">
        <w:rPr>
          <w:rStyle w:val="FontStyle34"/>
          <w:b/>
        </w:rPr>
        <w:t>8.</w:t>
      </w:r>
      <w:r w:rsidRPr="00A23580">
        <w:rPr>
          <w:rStyle w:val="FontStyle34"/>
          <w:b/>
        </w:rPr>
        <w:tab/>
        <w:t>ΑΡΙΘΜΟΣ(ΟΙ) ΑΔΕΙΑΣ ΚΥΚΛΟΦΟΡΙΑΣ</w:t>
      </w:r>
    </w:p>
    <w:p w:rsidR="002172F0" w:rsidRPr="00A23580" w:rsidRDefault="002172F0" w:rsidP="00C74232">
      <w:pPr>
        <w:pStyle w:val="Style5"/>
        <w:widowControl/>
        <w:spacing w:line="278" w:lineRule="exact"/>
        <w:ind w:right="43"/>
        <w:rPr>
          <w:rStyle w:val="FontStyle34"/>
        </w:rPr>
      </w:pPr>
    </w:p>
    <w:p w:rsidR="004B5B22" w:rsidRPr="00A23580" w:rsidRDefault="00A32588" w:rsidP="00C74232">
      <w:pPr>
        <w:pStyle w:val="Style5"/>
        <w:widowControl/>
        <w:spacing w:line="278" w:lineRule="exact"/>
        <w:ind w:right="43"/>
        <w:rPr>
          <w:rStyle w:val="FontStyle34"/>
          <w:lang w:val="en-US"/>
        </w:rPr>
      </w:pPr>
      <w:r w:rsidRPr="00A23580">
        <w:rPr>
          <w:rStyle w:val="FontStyle34"/>
          <w:lang w:val="en-US"/>
        </w:rPr>
        <w:t>8675</w:t>
      </w:r>
      <w:r w:rsidRPr="00A23580">
        <w:rPr>
          <w:rStyle w:val="FontStyle34"/>
        </w:rPr>
        <w:t>1</w:t>
      </w:r>
      <w:r w:rsidRPr="00A23580">
        <w:rPr>
          <w:rStyle w:val="FontStyle34"/>
          <w:lang w:val="en-US"/>
        </w:rPr>
        <w:t>/10-12-2012</w:t>
      </w:r>
    </w:p>
    <w:p w:rsidR="004B5B22" w:rsidRPr="00A23580" w:rsidRDefault="004B5B22" w:rsidP="00C74232">
      <w:pPr>
        <w:pStyle w:val="Style5"/>
        <w:widowControl/>
        <w:spacing w:line="278" w:lineRule="exact"/>
        <w:ind w:right="43"/>
        <w:rPr>
          <w:rStyle w:val="FontStyle34"/>
          <w:lang w:val="en-US"/>
        </w:rPr>
      </w:pPr>
    </w:p>
    <w:p w:rsidR="00125DED" w:rsidRPr="00A23580" w:rsidRDefault="00125DED" w:rsidP="00C74232">
      <w:pPr>
        <w:pStyle w:val="Style5"/>
        <w:widowControl/>
        <w:spacing w:line="278" w:lineRule="exact"/>
        <w:ind w:right="43"/>
        <w:rPr>
          <w:rStyle w:val="FontStyle34"/>
          <w:lang w:val="en-US"/>
        </w:rPr>
      </w:pPr>
    </w:p>
    <w:p w:rsidR="006213A0" w:rsidRPr="00A23580" w:rsidRDefault="002172F0" w:rsidP="00C74232">
      <w:pPr>
        <w:pStyle w:val="Style5"/>
        <w:widowControl/>
        <w:spacing w:line="278" w:lineRule="exact"/>
        <w:ind w:right="43"/>
        <w:rPr>
          <w:rStyle w:val="FontStyle34"/>
          <w:b/>
        </w:rPr>
      </w:pPr>
      <w:r w:rsidRPr="00A23580">
        <w:rPr>
          <w:rStyle w:val="FontStyle34"/>
          <w:b/>
        </w:rPr>
        <w:t>9.</w:t>
      </w:r>
      <w:r w:rsidRPr="00A23580">
        <w:rPr>
          <w:rStyle w:val="FontStyle34"/>
          <w:b/>
        </w:rPr>
        <w:tab/>
        <w:t>ΗΜΕΡΟΜΗΝΙΑ ΠΡΩΤΗΣ ΕΓΚΡΙΣΗΣ/ ΑΝΑΝΕΩΣΗΣ ΤΗΣ ΑΔΕΙΑΣ</w:t>
      </w:r>
    </w:p>
    <w:p w:rsidR="005D56E6" w:rsidRPr="00A23580" w:rsidRDefault="005D56E6" w:rsidP="00C74232">
      <w:pPr>
        <w:pStyle w:val="Style5"/>
        <w:widowControl/>
        <w:spacing w:line="278" w:lineRule="exact"/>
        <w:ind w:right="43"/>
        <w:rPr>
          <w:rStyle w:val="FontStyle34"/>
          <w:lang w:val="en-US"/>
        </w:rPr>
      </w:pPr>
    </w:p>
    <w:p w:rsidR="003A3B70" w:rsidRPr="00A23580" w:rsidRDefault="00190C2D" w:rsidP="00C74232">
      <w:pPr>
        <w:pStyle w:val="Style5"/>
        <w:widowControl/>
        <w:spacing w:line="278" w:lineRule="exact"/>
        <w:ind w:right="43"/>
        <w:rPr>
          <w:rStyle w:val="FontStyle34"/>
        </w:rPr>
      </w:pPr>
      <w:r w:rsidRPr="00A23580">
        <w:rPr>
          <w:rStyle w:val="FontStyle34"/>
        </w:rPr>
        <w:t xml:space="preserve">Έγκριση: </w:t>
      </w:r>
      <w:r w:rsidR="003A3B70" w:rsidRPr="00A23580">
        <w:rPr>
          <w:rStyle w:val="FontStyle34"/>
        </w:rPr>
        <w:t>23-11-2004</w:t>
      </w:r>
    </w:p>
    <w:p w:rsidR="00190C2D" w:rsidRPr="00A23580" w:rsidRDefault="00190C2D" w:rsidP="00C74232">
      <w:pPr>
        <w:pStyle w:val="Style5"/>
        <w:widowControl/>
        <w:spacing w:line="278" w:lineRule="exact"/>
        <w:ind w:right="43"/>
        <w:rPr>
          <w:rStyle w:val="FontStyle34"/>
        </w:rPr>
      </w:pPr>
      <w:r w:rsidRPr="00A23580">
        <w:rPr>
          <w:rStyle w:val="FontStyle34"/>
        </w:rPr>
        <w:t>Ανανέωση: 10-12-2012</w:t>
      </w:r>
    </w:p>
    <w:p w:rsidR="003A3B70" w:rsidRPr="00A23580" w:rsidRDefault="003A3B70" w:rsidP="00C74232">
      <w:pPr>
        <w:pStyle w:val="Style5"/>
        <w:widowControl/>
        <w:spacing w:line="278" w:lineRule="exact"/>
        <w:ind w:right="43"/>
        <w:rPr>
          <w:rStyle w:val="FontStyle34"/>
          <w:b/>
          <w:lang w:val="en-US"/>
        </w:rPr>
      </w:pPr>
    </w:p>
    <w:p w:rsidR="00125DED" w:rsidRPr="00A23580" w:rsidRDefault="00125DED" w:rsidP="00C74232">
      <w:pPr>
        <w:pStyle w:val="Style5"/>
        <w:widowControl/>
        <w:spacing w:line="278" w:lineRule="exact"/>
        <w:ind w:right="43"/>
        <w:rPr>
          <w:rStyle w:val="FontStyle34"/>
          <w:b/>
          <w:lang w:val="en-US"/>
        </w:rPr>
      </w:pPr>
    </w:p>
    <w:p w:rsidR="002172F0" w:rsidRPr="00A23580" w:rsidRDefault="002172F0" w:rsidP="00C74232">
      <w:pPr>
        <w:pStyle w:val="Style5"/>
        <w:widowControl/>
        <w:spacing w:line="278" w:lineRule="exact"/>
        <w:ind w:right="43"/>
        <w:rPr>
          <w:rStyle w:val="FontStyle34"/>
          <w:b/>
        </w:rPr>
      </w:pPr>
      <w:r w:rsidRPr="00A23580">
        <w:rPr>
          <w:rStyle w:val="FontStyle34"/>
          <w:b/>
        </w:rPr>
        <w:t>10.</w:t>
      </w:r>
      <w:r w:rsidRPr="00A23580">
        <w:rPr>
          <w:rStyle w:val="FontStyle34"/>
          <w:b/>
        </w:rPr>
        <w:tab/>
        <w:t xml:space="preserve">ΗΜΕΡΟΜΗΝΙΑ </w:t>
      </w:r>
      <w:r w:rsidR="00475CF5" w:rsidRPr="00A23580">
        <w:rPr>
          <w:rStyle w:val="FontStyle34"/>
          <w:b/>
        </w:rPr>
        <w:t>ΑΝΑΘΕΩΡΗΣΗΣ</w:t>
      </w:r>
      <w:r w:rsidRPr="00A23580">
        <w:rPr>
          <w:rStyle w:val="FontStyle34"/>
          <w:b/>
        </w:rPr>
        <w:t xml:space="preserve"> ΤΟΥ ΚΕΙΜΕΝΟΥ</w:t>
      </w:r>
    </w:p>
    <w:p w:rsidR="00424C69" w:rsidRPr="00A23580" w:rsidRDefault="00424C69" w:rsidP="00C74232">
      <w:pPr>
        <w:pStyle w:val="Style5"/>
        <w:widowControl/>
        <w:spacing w:line="278" w:lineRule="exact"/>
        <w:ind w:right="43"/>
        <w:rPr>
          <w:rStyle w:val="FontStyle34"/>
        </w:rPr>
      </w:pPr>
    </w:p>
    <w:p w:rsidR="00AE7FC2" w:rsidRPr="00A23580" w:rsidRDefault="00AE7FC2" w:rsidP="00C74232">
      <w:pPr>
        <w:pStyle w:val="Style5"/>
        <w:widowControl/>
        <w:spacing w:line="278" w:lineRule="exact"/>
        <w:ind w:right="43"/>
        <w:rPr>
          <w:sz w:val="22"/>
          <w:szCs w:val="22"/>
        </w:rPr>
      </w:pPr>
    </w:p>
    <w:sectPr w:rsidR="00AE7FC2" w:rsidRPr="00A23580" w:rsidSect="00C74232">
      <w:footerReference w:type="even" r:id="rId8"/>
      <w:footerReference w:type="default" r:id="rId9"/>
      <w:pgSz w:w="11906" w:h="16838" w:code="9"/>
      <w:pgMar w:top="1440"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71" w:rsidRDefault="00C96971" w:rsidP="00A846AE">
      <w:r>
        <w:separator/>
      </w:r>
    </w:p>
  </w:endnote>
  <w:endnote w:type="continuationSeparator" w:id="0">
    <w:p w:rsidR="00C96971" w:rsidRDefault="00C96971" w:rsidP="00A84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80" w:rsidRDefault="00A23580" w:rsidP="007468D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3580" w:rsidRDefault="00A235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80" w:rsidRDefault="00A23580" w:rsidP="007468D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05B4">
      <w:rPr>
        <w:rStyle w:val="a8"/>
        <w:noProof/>
      </w:rPr>
      <w:t>1</w:t>
    </w:r>
    <w:r>
      <w:rPr>
        <w:rStyle w:val="a8"/>
      </w:rPr>
      <w:fldChar w:fldCharType="end"/>
    </w:r>
  </w:p>
  <w:p w:rsidR="00A23580" w:rsidRDefault="00A235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71" w:rsidRDefault="00C96971" w:rsidP="00A846AE">
      <w:r>
        <w:separator/>
      </w:r>
    </w:p>
  </w:footnote>
  <w:footnote w:type="continuationSeparator" w:id="0">
    <w:p w:rsidR="00C96971" w:rsidRDefault="00C96971" w:rsidP="00A84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FCCFF8"/>
    <w:lvl w:ilvl="0">
      <w:numFmt w:val="bullet"/>
      <w:lvlText w:val="*"/>
      <w:lvlJc w:val="left"/>
    </w:lvl>
  </w:abstractNum>
  <w:abstractNum w:abstractNumId="1">
    <w:nsid w:val="06AB0B25"/>
    <w:multiLevelType w:val="hybridMultilevel"/>
    <w:tmpl w:val="58DEA802"/>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2">
    <w:nsid w:val="16242993"/>
    <w:multiLevelType w:val="hybridMultilevel"/>
    <w:tmpl w:val="42DECD1E"/>
    <w:lvl w:ilvl="0" w:tplc="3E465FB6">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AA55EF4"/>
    <w:multiLevelType w:val="hybridMultilevel"/>
    <w:tmpl w:val="FCC015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FB514BD"/>
    <w:multiLevelType w:val="multilevel"/>
    <w:tmpl w:val="99C81F8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D430BC"/>
    <w:multiLevelType w:val="hybridMultilevel"/>
    <w:tmpl w:val="CA025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AB07EE"/>
    <w:multiLevelType w:val="hybridMultilevel"/>
    <w:tmpl w:val="B4FCA8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2DA0A84"/>
    <w:multiLevelType w:val="multilevel"/>
    <w:tmpl w:val="54D6044E"/>
    <w:lvl w:ilvl="0">
      <w:start w:val="4"/>
      <w:numFmt w:val="decimal"/>
      <w:lvlText w:val="%1"/>
      <w:lvlJc w:val="left"/>
      <w:pPr>
        <w:tabs>
          <w:tab w:val="num" w:pos="555"/>
        </w:tabs>
        <w:ind w:left="555" w:hanging="555"/>
      </w:pPr>
      <w:rPr>
        <w:rFonts w:hint="default"/>
        <w:sz w:val="22"/>
      </w:rPr>
    </w:lvl>
    <w:lvl w:ilvl="1">
      <w:start w:val="1"/>
      <w:numFmt w:val="decimal"/>
      <w:lvlText w:val="%1.%2"/>
      <w:lvlJc w:val="left"/>
      <w:pPr>
        <w:tabs>
          <w:tab w:val="num" w:pos="555"/>
        </w:tabs>
        <w:ind w:left="555" w:hanging="55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8">
    <w:nsid w:val="490D4882"/>
    <w:multiLevelType w:val="hybridMultilevel"/>
    <w:tmpl w:val="A1B2AB5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4501D80"/>
    <w:multiLevelType w:val="hybridMultilevel"/>
    <w:tmpl w:val="FA9846AC"/>
    <w:lvl w:ilvl="0" w:tplc="04080001">
      <w:start w:val="1"/>
      <w:numFmt w:val="bullet"/>
      <w:lvlText w:val=""/>
      <w:lvlJc w:val="left"/>
      <w:pPr>
        <w:tabs>
          <w:tab w:val="num" w:pos="758"/>
        </w:tabs>
        <w:ind w:left="758" w:hanging="360"/>
      </w:pPr>
      <w:rPr>
        <w:rFonts w:ascii="Symbol" w:hAnsi="Symbol" w:hint="default"/>
      </w:rPr>
    </w:lvl>
    <w:lvl w:ilvl="1" w:tplc="04080003" w:tentative="1">
      <w:start w:val="1"/>
      <w:numFmt w:val="bullet"/>
      <w:lvlText w:val="o"/>
      <w:lvlJc w:val="left"/>
      <w:pPr>
        <w:tabs>
          <w:tab w:val="num" w:pos="1478"/>
        </w:tabs>
        <w:ind w:left="1478" w:hanging="360"/>
      </w:pPr>
      <w:rPr>
        <w:rFonts w:ascii="Courier New" w:hAnsi="Courier New" w:cs="Courier New" w:hint="default"/>
      </w:rPr>
    </w:lvl>
    <w:lvl w:ilvl="2" w:tplc="04080005" w:tentative="1">
      <w:start w:val="1"/>
      <w:numFmt w:val="bullet"/>
      <w:lvlText w:val=""/>
      <w:lvlJc w:val="left"/>
      <w:pPr>
        <w:tabs>
          <w:tab w:val="num" w:pos="2198"/>
        </w:tabs>
        <w:ind w:left="2198" w:hanging="360"/>
      </w:pPr>
      <w:rPr>
        <w:rFonts w:ascii="Wingdings" w:hAnsi="Wingdings" w:hint="default"/>
      </w:rPr>
    </w:lvl>
    <w:lvl w:ilvl="3" w:tplc="04080001" w:tentative="1">
      <w:start w:val="1"/>
      <w:numFmt w:val="bullet"/>
      <w:lvlText w:val=""/>
      <w:lvlJc w:val="left"/>
      <w:pPr>
        <w:tabs>
          <w:tab w:val="num" w:pos="2918"/>
        </w:tabs>
        <w:ind w:left="2918" w:hanging="360"/>
      </w:pPr>
      <w:rPr>
        <w:rFonts w:ascii="Symbol" w:hAnsi="Symbol" w:hint="default"/>
      </w:rPr>
    </w:lvl>
    <w:lvl w:ilvl="4" w:tplc="04080003" w:tentative="1">
      <w:start w:val="1"/>
      <w:numFmt w:val="bullet"/>
      <w:lvlText w:val="o"/>
      <w:lvlJc w:val="left"/>
      <w:pPr>
        <w:tabs>
          <w:tab w:val="num" w:pos="3638"/>
        </w:tabs>
        <w:ind w:left="3638" w:hanging="360"/>
      </w:pPr>
      <w:rPr>
        <w:rFonts w:ascii="Courier New" w:hAnsi="Courier New" w:cs="Courier New" w:hint="default"/>
      </w:rPr>
    </w:lvl>
    <w:lvl w:ilvl="5" w:tplc="04080005" w:tentative="1">
      <w:start w:val="1"/>
      <w:numFmt w:val="bullet"/>
      <w:lvlText w:val=""/>
      <w:lvlJc w:val="left"/>
      <w:pPr>
        <w:tabs>
          <w:tab w:val="num" w:pos="4358"/>
        </w:tabs>
        <w:ind w:left="4358" w:hanging="360"/>
      </w:pPr>
      <w:rPr>
        <w:rFonts w:ascii="Wingdings" w:hAnsi="Wingdings" w:hint="default"/>
      </w:rPr>
    </w:lvl>
    <w:lvl w:ilvl="6" w:tplc="04080001" w:tentative="1">
      <w:start w:val="1"/>
      <w:numFmt w:val="bullet"/>
      <w:lvlText w:val=""/>
      <w:lvlJc w:val="left"/>
      <w:pPr>
        <w:tabs>
          <w:tab w:val="num" w:pos="5078"/>
        </w:tabs>
        <w:ind w:left="5078" w:hanging="360"/>
      </w:pPr>
      <w:rPr>
        <w:rFonts w:ascii="Symbol" w:hAnsi="Symbol" w:hint="default"/>
      </w:rPr>
    </w:lvl>
    <w:lvl w:ilvl="7" w:tplc="04080003" w:tentative="1">
      <w:start w:val="1"/>
      <w:numFmt w:val="bullet"/>
      <w:lvlText w:val="o"/>
      <w:lvlJc w:val="left"/>
      <w:pPr>
        <w:tabs>
          <w:tab w:val="num" w:pos="5798"/>
        </w:tabs>
        <w:ind w:left="5798" w:hanging="360"/>
      </w:pPr>
      <w:rPr>
        <w:rFonts w:ascii="Courier New" w:hAnsi="Courier New" w:cs="Courier New" w:hint="default"/>
      </w:rPr>
    </w:lvl>
    <w:lvl w:ilvl="8" w:tplc="04080005" w:tentative="1">
      <w:start w:val="1"/>
      <w:numFmt w:val="bullet"/>
      <w:lvlText w:val=""/>
      <w:lvlJc w:val="left"/>
      <w:pPr>
        <w:tabs>
          <w:tab w:val="num" w:pos="6518"/>
        </w:tabs>
        <w:ind w:left="6518" w:hanging="360"/>
      </w:pPr>
      <w:rPr>
        <w:rFonts w:ascii="Wingdings" w:hAnsi="Wingdings" w:hint="default"/>
      </w:rPr>
    </w:lvl>
  </w:abstractNum>
  <w:abstractNum w:abstractNumId="10">
    <w:nsid w:val="782E52DB"/>
    <w:multiLevelType w:val="hybridMultilevel"/>
    <w:tmpl w:val="0DDCFF8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5">
    <w:abstractNumId w:val="9"/>
  </w:num>
  <w:num w:numId="6">
    <w:abstractNumId w:val="8"/>
  </w:num>
  <w:num w:numId="7">
    <w:abstractNumId w:val="3"/>
  </w:num>
  <w:num w:numId="8">
    <w:abstractNumId w:val="7"/>
  </w:num>
  <w:num w:numId="9">
    <w:abstractNumId w:val="1"/>
  </w:num>
  <w:num w:numId="10">
    <w:abstractNumId w:val="6"/>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FB31D8"/>
    <w:rsid w:val="00002AAC"/>
    <w:rsid w:val="00010116"/>
    <w:rsid w:val="00011EC8"/>
    <w:rsid w:val="00012404"/>
    <w:rsid w:val="00020518"/>
    <w:rsid w:val="00030A1E"/>
    <w:rsid w:val="00033B84"/>
    <w:rsid w:val="00052169"/>
    <w:rsid w:val="000521DF"/>
    <w:rsid w:val="00054031"/>
    <w:rsid w:val="0005528A"/>
    <w:rsid w:val="00071642"/>
    <w:rsid w:val="0008517D"/>
    <w:rsid w:val="00085715"/>
    <w:rsid w:val="00085AD1"/>
    <w:rsid w:val="000868D6"/>
    <w:rsid w:val="000925D4"/>
    <w:rsid w:val="000A06B8"/>
    <w:rsid w:val="000B58DB"/>
    <w:rsid w:val="000B5D55"/>
    <w:rsid w:val="000B71B8"/>
    <w:rsid w:val="000C6285"/>
    <w:rsid w:val="000D22C4"/>
    <w:rsid w:val="000D35F4"/>
    <w:rsid w:val="000D699D"/>
    <w:rsid w:val="000D6FAE"/>
    <w:rsid w:val="000E22DD"/>
    <w:rsid w:val="000E2529"/>
    <w:rsid w:val="000E3846"/>
    <w:rsid w:val="000F3679"/>
    <w:rsid w:val="000F75A3"/>
    <w:rsid w:val="00100482"/>
    <w:rsid w:val="00110EC2"/>
    <w:rsid w:val="00111A55"/>
    <w:rsid w:val="001127DF"/>
    <w:rsid w:val="00114A26"/>
    <w:rsid w:val="00120203"/>
    <w:rsid w:val="00121F8D"/>
    <w:rsid w:val="00122172"/>
    <w:rsid w:val="00122B65"/>
    <w:rsid w:val="00124FD2"/>
    <w:rsid w:val="00125DED"/>
    <w:rsid w:val="00127BD6"/>
    <w:rsid w:val="001340FF"/>
    <w:rsid w:val="001353E6"/>
    <w:rsid w:val="001405B4"/>
    <w:rsid w:val="00140D1D"/>
    <w:rsid w:val="00141A65"/>
    <w:rsid w:val="001547CF"/>
    <w:rsid w:val="0015697E"/>
    <w:rsid w:val="0016028D"/>
    <w:rsid w:val="00162ED7"/>
    <w:rsid w:val="00164767"/>
    <w:rsid w:val="00173F07"/>
    <w:rsid w:val="0017781B"/>
    <w:rsid w:val="00182915"/>
    <w:rsid w:val="0018779F"/>
    <w:rsid w:val="001877BC"/>
    <w:rsid w:val="00190C2D"/>
    <w:rsid w:val="001973E4"/>
    <w:rsid w:val="001A4A32"/>
    <w:rsid w:val="001B4082"/>
    <w:rsid w:val="001B43A3"/>
    <w:rsid w:val="001B7567"/>
    <w:rsid w:val="001C293A"/>
    <w:rsid w:val="001C3D1C"/>
    <w:rsid w:val="001C3D2A"/>
    <w:rsid w:val="001D112D"/>
    <w:rsid w:val="001D524E"/>
    <w:rsid w:val="001D758A"/>
    <w:rsid w:val="001D78E6"/>
    <w:rsid w:val="001F2BE3"/>
    <w:rsid w:val="001F40CD"/>
    <w:rsid w:val="00203848"/>
    <w:rsid w:val="002050A5"/>
    <w:rsid w:val="00206708"/>
    <w:rsid w:val="002118BC"/>
    <w:rsid w:val="002125F7"/>
    <w:rsid w:val="00213357"/>
    <w:rsid w:val="002172F0"/>
    <w:rsid w:val="0022139F"/>
    <w:rsid w:val="00226BF9"/>
    <w:rsid w:val="00227354"/>
    <w:rsid w:val="00237E63"/>
    <w:rsid w:val="00242DCE"/>
    <w:rsid w:val="002456D9"/>
    <w:rsid w:val="00251D96"/>
    <w:rsid w:val="002538CB"/>
    <w:rsid w:val="0025512C"/>
    <w:rsid w:val="00256877"/>
    <w:rsid w:val="00263137"/>
    <w:rsid w:val="002659B9"/>
    <w:rsid w:val="0026637E"/>
    <w:rsid w:val="00274F8F"/>
    <w:rsid w:val="00284C90"/>
    <w:rsid w:val="00293A57"/>
    <w:rsid w:val="00293C28"/>
    <w:rsid w:val="00294227"/>
    <w:rsid w:val="002A0D23"/>
    <w:rsid w:val="002A4ABD"/>
    <w:rsid w:val="002B11D4"/>
    <w:rsid w:val="002B15F6"/>
    <w:rsid w:val="002B2FAC"/>
    <w:rsid w:val="002B49E5"/>
    <w:rsid w:val="002B6F75"/>
    <w:rsid w:val="002C492F"/>
    <w:rsid w:val="002D0989"/>
    <w:rsid w:val="002D3F3B"/>
    <w:rsid w:val="002D576C"/>
    <w:rsid w:val="002D5D42"/>
    <w:rsid w:val="002E39F2"/>
    <w:rsid w:val="002E7A8D"/>
    <w:rsid w:val="00300242"/>
    <w:rsid w:val="00301276"/>
    <w:rsid w:val="00301E84"/>
    <w:rsid w:val="0030421E"/>
    <w:rsid w:val="00304673"/>
    <w:rsid w:val="00304C02"/>
    <w:rsid w:val="00310B04"/>
    <w:rsid w:val="00315027"/>
    <w:rsid w:val="0032011A"/>
    <w:rsid w:val="00321A43"/>
    <w:rsid w:val="00322F5C"/>
    <w:rsid w:val="003232C9"/>
    <w:rsid w:val="003257DF"/>
    <w:rsid w:val="00330B19"/>
    <w:rsid w:val="003351AF"/>
    <w:rsid w:val="003436DF"/>
    <w:rsid w:val="003442E7"/>
    <w:rsid w:val="00345974"/>
    <w:rsid w:val="003474F1"/>
    <w:rsid w:val="00355598"/>
    <w:rsid w:val="00355F2E"/>
    <w:rsid w:val="00361A94"/>
    <w:rsid w:val="003632F2"/>
    <w:rsid w:val="00365E59"/>
    <w:rsid w:val="00373668"/>
    <w:rsid w:val="003744DE"/>
    <w:rsid w:val="00375F3B"/>
    <w:rsid w:val="003863DF"/>
    <w:rsid w:val="0038645E"/>
    <w:rsid w:val="00387340"/>
    <w:rsid w:val="00391BF1"/>
    <w:rsid w:val="003A19F2"/>
    <w:rsid w:val="003A3B70"/>
    <w:rsid w:val="003A6520"/>
    <w:rsid w:val="003A6E75"/>
    <w:rsid w:val="003C124B"/>
    <w:rsid w:val="003C1C6F"/>
    <w:rsid w:val="003C2369"/>
    <w:rsid w:val="003C6141"/>
    <w:rsid w:val="003D05BE"/>
    <w:rsid w:val="003D1CF9"/>
    <w:rsid w:val="003D2035"/>
    <w:rsid w:val="003D3E3A"/>
    <w:rsid w:val="003D6DF8"/>
    <w:rsid w:val="003D7D51"/>
    <w:rsid w:val="003E07DE"/>
    <w:rsid w:val="003E418C"/>
    <w:rsid w:val="003E566C"/>
    <w:rsid w:val="003E713A"/>
    <w:rsid w:val="003F001E"/>
    <w:rsid w:val="003F08CF"/>
    <w:rsid w:val="00412A57"/>
    <w:rsid w:val="00414B99"/>
    <w:rsid w:val="00417300"/>
    <w:rsid w:val="00417406"/>
    <w:rsid w:val="004232B7"/>
    <w:rsid w:val="004234B4"/>
    <w:rsid w:val="00424C69"/>
    <w:rsid w:val="00430323"/>
    <w:rsid w:val="0043211B"/>
    <w:rsid w:val="0043340B"/>
    <w:rsid w:val="0044050E"/>
    <w:rsid w:val="00443337"/>
    <w:rsid w:val="00443CF6"/>
    <w:rsid w:val="00446C01"/>
    <w:rsid w:val="00447B96"/>
    <w:rsid w:val="00447BCA"/>
    <w:rsid w:val="0045164B"/>
    <w:rsid w:val="00453876"/>
    <w:rsid w:val="00453C55"/>
    <w:rsid w:val="004603BB"/>
    <w:rsid w:val="0046615C"/>
    <w:rsid w:val="00467F06"/>
    <w:rsid w:val="00471089"/>
    <w:rsid w:val="00472D0E"/>
    <w:rsid w:val="00475CF5"/>
    <w:rsid w:val="00475E98"/>
    <w:rsid w:val="00477325"/>
    <w:rsid w:val="004805CE"/>
    <w:rsid w:val="00481D1B"/>
    <w:rsid w:val="00492604"/>
    <w:rsid w:val="00493A6B"/>
    <w:rsid w:val="00495698"/>
    <w:rsid w:val="004A054C"/>
    <w:rsid w:val="004A68CD"/>
    <w:rsid w:val="004B1D87"/>
    <w:rsid w:val="004B2F4A"/>
    <w:rsid w:val="004B542D"/>
    <w:rsid w:val="004B5B22"/>
    <w:rsid w:val="004C373B"/>
    <w:rsid w:val="004C4C27"/>
    <w:rsid w:val="004C5C44"/>
    <w:rsid w:val="004D5BDE"/>
    <w:rsid w:val="004F5914"/>
    <w:rsid w:val="00500BED"/>
    <w:rsid w:val="00502910"/>
    <w:rsid w:val="0050625C"/>
    <w:rsid w:val="00512600"/>
    <w:rsid w:val="005130B9"/>
    <w:rsid w:val="00515C96"/>
    <w:rsid w:val="00526325"/>
    <w:rsid w:val="00531930"/>
    <w:rsid w:val="00533CAA"/>
    <w:rsid w:val="00537D2F"/>
    <w:rsid w:val="00540181"/>
    <w:rsid w:val="00542562"/>
    <w:rsid w:val="00547559"/>
    <w:rsid w:val="00547F18"/>
    <w:rsid w:val="005502CA"/>
    <w:rsid w:val="00555F8D"/>
    <w:rsid w:val="00565D85"/>
    <w:rsid w:val="005732BC"/>
    <w:rsid w:val="00580177"/>
    <w:rsid w:val="00580C2E"/>
    <w:rsid w:val="00582020"/>
    <w:rsid w:val="00585549"/>
    <w:rsid w:val="005865F8"/>
    <w:rsid w:val="00594F62"/>
    <w:rsid w:val="005966C0"/>
    <w:rsid w:val="005A2A80"/>
    <w:rsid w:val="005A4912"/>
    <w:rsid w:val="005A7D7A"/>
    <w:rsid w:val="005B0399"/>
    <w:rsid w:val="005B15FF"/>
    <w:rsid w:val="005B4A0E"/>
    <w:rsid w:val="005B5207"/>
    <w:rsid w:val="005B6623"/>
    <w:rsid w:val="005C08DB"/>
    <w:rsid w:val="005C2B73"/>
    <w:rsid w:val="005C4777"/>
    <w:rsid w:val="005D0449"/>
    <w:rsid w:val="005D52BD"/>
    <w:rsid w:val="005D56E6"/>
    <w:rsid w:val="005E44CE"/>
    <w:rsid w:val="005E48FC"/>
    <w:rsid w:val="005F3A0B"/>
    <w:rsid w:val="005F5E29"/>
    <w:rsid w:val="00600C62"/>
    <w:rsid w:val="00606F99"/>
    <w:rsid w:val="006119AD"/>
    <w:rsid w:val="00613891"/>
    <w:rsid w:val="00615046"/>
    <w:rsid w:val="00617862"/>
    <w:rsid w:val="006213A0"/>
    <w:rsid w:val="00626C38"/>
    <w:rsid w:val="006300DB"/>
    <w:rsid w:val="00640470"/>
    <w:rsid w:val="006442E2"/>
    <w:rsid w:val="00646A60"/>
    <w:rsid w:val="00652DC4"/>
    <w:rsid w:val="00656549"/>
    <w:rsid w:val="00662E3C"/>
    <w:rsid w:val="006746A3"/>
    <w:rsid w:val="00676219"/>
    <w:rsid w:val="00680810"/>
    <w:rsid w:val="00681EC5"/>
    <w:rsid w:val="00683D76"/>
    <w:rsid w:val="00684895"/>
    <w:rsid w:val="00685CBD"/>
    <w:rsid w:val="00685DE7"/>
    <w:rsid w:val="0069058D"/>
    <w:rsid w:val="006A04CE"/>
    <w:rsid w:val="006A1A8F"/>
    <w:rsid w:val="006B3D7B"/>
    <w:rsid w:val="006C1F51"/>
    <w:rsid w:val="006C598D"/>
    <w:rsid w:val="006D3BD9"/>
    <w:rsid w:val="006D516D"/>
    <w:rsid w:val="006E12D4"/>
    <w:rsid w:val="006E57BB"/>
    <w:rsid w:val="006E62E4"/>
    <w:rsid w:val="006F37BD"/>
    <w:rsid w:val="006F67C8"/>
    <w:rsid w:val="006F757E"/>
    <w:rsid w:val="0070479E"/>
    <w:rsid w:val="00705722"/>
    <w:rsid w:val="00707A42"/>
    <w:rsid w:val="0071431C"/>
    <w:rsid w:val="0072552E"/>
    <w:rsid w:val="0073292F"/>
    <w:rsid w:val="00734841"/>
    <w:rsid w:val="00735D1F"/>
    <w:rsid w:val="007377EE"/>
    <w:rsid w:val="007468D6"/>
    <w:rsid w:val="0075008C"/>
    <w:rsid w:val="00753DAF"/>
    <w:rsid w:val="00756AF6"/>
    <w:rsid w:val="0076525F"/>
    <w:rsid w:val="00765736"/>
    <w:rsid w:val="00766A00"/>
    <w:rsid w:val="00770428"/>
    <w:rsid w:val="00774BE0"/>
    <w:rsid w:val="0078129F"/>
    <w:rsid w:val="00783652"/>
    <w:rsid w:val="00783C07"/>
    <w:rsid w:val="007859A4"/>
    <w:rsid w:val="00785B24"/>
    <w:rsid w:val="00786217"/>
    <w:rsid w:val="007876B5"/>
    <w:rsid w:val="007910D6"/>
    <w:rsid w:val="007A3E6B"/>
    <w:rsid w:val="007A3FD1"/>
    <w:rsid w:val="007A6FBE"/>
    <w:rsid w:val="007B393A"/>
    <w:rsid w:val="007B46A6"/>
    <w:rsid w:val="007B4939"/>
    <w:rsid w:val="007B6173"/>
    <w:rsid w:val="007B70D8"/>
    <w:rsid w:val="007C04AC"/>
    <w:rsid w:val="007C2D4E"/>
    <w:rsid w:val="007D4E30"/>
    <w:rsid w:val="007D67DF"/>
    <w:rsid w:val="007D721C"/>
    <w:rsid w:val="007D73E3"/>
    <w:rsid w:val="007E2708"/>
    <w:rsid w:val="007E4187"/>
    <w:rsid w:val="007F160C"/>
    <w:rsid w:val="007F181C"/>
    <w:rsid w:val="007F380E"/>
    <w:rsid w:val="00801B56"/>
    <w:rsid w:val="00806002"/>
    <w:rsid w:val="008116D8"/>
    <w:rsid w:val="00812A90"/>
    <w:rsid w:val="00813D45"/>
    <w:rsid w:val="008207E1"/>
    <w:rsid w:val="008242C6"/>
    <w:rsid w:val="0084160B"/>
    <w:rsid w:val="00844003"/>
    <w:rsid w:val="00851AC1"/>
    <w:rsid w:val="00852592"/>
    <w:rsid w:val="00853309"/>
    <w:rsid w:val="0085420B"/>
    <w:rsid w:val="0085443B"/>
    <w:rsid w:val="00854659"/>
    <w:rsid w:val="00854E47"/>
    <w:rsid w:val="0085689E"/>
    <w:rsid w:val="008611B1"/>
    <w:rsid w:val="008622CF"/>
    <w:rsid w:val="00864112"/>
    <w:rsid w:val="00865445"/>
    <w:rsid w:val="00872832"/>
    <w:rsid w:val="00874660"/>
    <w:rsid w:val="00874A9D"/>
    <w:rsid w:val="0087689E"/>
    <w:rsid w:val="00881AAD"/>
    <w:rsid w:val="00885E41"/>
    <w:rsid w:val="008866DC"/>
    <w:rsid w:val="00887FD0"/>
    <w:rsid w:val="0089244D"/>
    <w:rsid w:val="00892660"/>
    <w:rsid w:val="00895C88"/>
    <w:rsid w:val="008A2E2B"/>
    <w:rsid w:val="008A3ED6"/>
    <w:rsid w:val="008B1184"/>
    <w:rsid w:val="008B257F"/>
    <w:rsid w:val="008C2A2D"/>
    <w:rsid w:val="008C3F15"/>
    <w:rsid w:val="008C7C32"/>
    <w:rsid w:val="008C7E19"/>
    <w:rsid w:val="008D6624"/>
    <w:rsid w:val="008E4165"/>
    <w:rsid w:val="008E4181"/>
    <w:rsid w:val="008E5D18"/>
    <w:rsid w:val="008E5F73"/>
    <w:rsid w:val="008E7243"/>
    <w:rsid w:val="008F4BAE"/>
    <w:rsid w:val="008F7049"/>
    <w:rsid w:val="00902D11"/>
    <w:rsid w:val="00905C4C"/>
    <w:rsid w:val="00906781"/>
    <w:rsid w:val="00907FDC"/>
    <w:rsid w:val="0091738C"/>
    <w:rsid w:val="009174EA"/>
    <w:rsid w:val="00930097"/>
    <w:rsid w:val="009323DC"/>
    <w:rsid w:val="00933241"/>
    <w:rsid w:val="00934BDE"/>
    <w:rsid w:val="0093576D"/>
    <w:rsid w:val="00936657"/>
    <w:rsid w:val="0093694E"/>
    <w:rsid w:val="00936AF5"/>
    <w:rsid w:val="009441CD"/>
    <w:rsid w:val="00946B9E"/>
    <w:rsid w:val="00947785"/>
    <w:rsid w:val="009478D9"/>
    <w:rsid w:val="00952926"/>
    <w:rsid w:val="00952DC6"/>
    <w:rsid w:val="0096586B"/>
    <w:rsid w:val="00972198"/>
    <w:rsid w:val="0097610C"/>
    <w:rsid w:val="009765E1"/>
    <w:rsid w:val="00976AFB"/>
    <w:rsid w:val="00983897"/>
    <w:rsid w:val="009858D2"/>
    <w:rsid w:val="00991B6A"/>
    <w:rsid w:val="009929CA"/>
    <w:rsid w:val="0099383C"/>
    <w:rsid w:val="00993D64"/>
    <w:rsid w:val="009A7FA6"/>
    <w:rsid w:val="009B61E5"/>
    <w:rsid w:val="009C1632"/>
    <w:rsid w:val="009C169C"/>
    <w:rsid w:val="009C18C4"/>
    <w:rsid w:val="009C38C5"/>
    <w:rsid w:val="009C4FE3"/>
    <w:rsid w:val="009C7982"/>
    <w:rsid w:val="009D49FA"/>
    <w:rsid w:val="009D632C"/>
    <w:rsid w:val="009D640E"/>
    <w:rsid w:val="009D68EF"/>
    <w:rsid w:val="009E2A4C"/>
    <w:rsid w:val="009F301E"/>
    <w:rsid w:val="009F3D12"/>
    <w:rsid w:val="009F4E9D"/>
    <w:rsid w:val="009F531A"/>
    <w:rsid w:val="009F5E40"/>
    <w:rsid w:val="00A008D4"/>
    <w:rsid w:val="00A1644C"/>
    <w:rsid w:val="00A2018A"/>
    <w:rsid w:val="00A21B3C"/>
    <w:rsid w:val="00A23580"/>
    <w:rsid w:val="00A23E56"/>
    <w:rsid w:val="00A30190"/>
    <w:rsid w:val="00A32588"/>
    <w:rsid w:val="00A34B8B"/>
    <w:rsid w:val="00A404A5"/>
    <w:rsid w:val="00A42ECC"/>
    <w:rsid w:val="00A4644F"/>
    <w:rsid w:val="00A46AAE"/>
    <w:rsid w:val="00A55AAC"/>
    <w:rsid w:val="00A5640B"/>
    <w:rsid w:val="00A60ED4"/>
    <w:rsid w:val="00A63E13"/>
    <w:rsid w:val="00A661B5"/>
    <w:rsid w:val="00A67B68"/>
    <w:rsid w:val="00A846AE"/>
    <w:rsid w:val="00A9090F"/>
    <w:rsid w:val="00A95904"/>
    <w:rsid w:val="00A95C31"/>
    <w:rsid w:val="00A97DA3"/>
    <w:rsid w:val="00AA3758"/>
    <w:rsid w:val="00AA68A3"/>
    <w:rsid w:val="00AA6C8E"/>
    <w:rsid w:val="00AB110C"/>
    <w:rsid w:val="00AB28D2"/>
    <w:rsid w:val="00AB3A9C"/>
    <w:rsid w:val="00AB4116"/>
    <w:rsid w:val="00AB6BBA"/>
    <w:rsid w:val="00AC3417"/>
    <w:rsid w:val="00AC51CF"/>
    <w:rsid w:val="00AC731B"/>
    <w:rsid w:val="00AD1E5C"/>
    <w:rsid w:val="00AD7CC8"/>
    <w:rsid w:val="00AE1AEC"/>
    <w:rsid w:val="00AE7FC2"/>
    <w:rsid w:val="00AF0963"/>
    <w:rsid w:val="00B00000"/>
    <w:rsid w:val="00B14355"/>
    <w:rsid w:val="00B145C7"/>
    <w:rsid w:val="00B231F2"/>
    <w:rsid w:val="00B24A52"/>
    <w:rsid w:val="00B25512"/>
    <w:rsid w:val="00B2783A"/>
    <w:rsid w:val="00B318A4"/>
    <w:rsid w:val="00B325DC"/>
    <w:rsid w:val="00B32E91"/>
    <w:rsid w:val="00B34846"/>
    <w:rsid w:val="00B34FDE"/>
    <w:rsid w:val="00B3762A"/>
    <w:rsid w:val="00B413B2"/>
    <w:rsid w:val="00B45D23"/>
    <w:rsid w:val="00B46E64"/>
    <w:rsid w:val="00B54AD2"/>
    <w:rsid w:val="00B56212"/>
    <w:rsid w:val="00B56C1C"/>
    <w:rsid w:val="00B57097"/>
    <w:rsid w:val="00B609EE"/>
    <w:rsid w:val="00B62B4B"/>
    <w:rsid w:val="00B6491B"/>
    <w:rsid w:val="00B71223"/>
    <w:rsid w:val="00B846BA"/>
    <w:rsid w:val="00B90273"/>
    <w:rsid w:val="00B90843"/>
    <w:rsid w:val="00BA5EBD"/>
    <w:rsid w:val="00BB0C83"/>
    <w:rsid w:val="00BB37D7"/>
    <w:rsid w:val="00BB3FC9"/>
    <w:rsid w:val="00BB4635"/>
    <w:rsid w:val="00BB4F92"/>
    <w:rsid w:val="00BC3A95"/>
    <w:rsid w:val="00BC6646"/>
    <w:rsid w:val="00BC7BB7"/>
    <w:rsid w:val="00BD706A"/>
    <w:rsid w:val="00BE025A"/>
    <w:rsid w:val="00BE0704"/>
    <w:rsid w:val="00BE072F"/>
    <w:rsid w:val="00BE3D0D"/>
    <w:rsid w:val="00BE74F9"/>
    <w:rsid w:val="00BF0D64"/>
    <w:rsid w:val="00C02635"/>
    <w:rsid w:val="00C049D4"/>
    <w:rsid w:val="00C062AE"/>
    <w:rsid w:val="00C170C5"/>
    <w:rsid w:val="00C2045A"/>
    <w:rsid w:val="00C209E2"/>
    <w:rsid w:val="00C20E07"/>
    <w:rsid w:val="00C276F2"/>
    <w:rsid w:val="00C27767"/>
    <w:rsid w:val="00C401CC"/>
    <w:rsid w:val="00C40DD2"/>
    <w:rsid w:val="00C416DB"/>
    <w:rsid w:val="00C45A45"/>
    <w:rsid w:val="00C45F2A"/>
    <w:rsid w:val="00C54769"/>
    <w:rsid w:val="00C556E5"/>
    <w:rsid w:val="00C67314"/>
    <w:rsid w:val="00C74232"/>
    <w:rsid w:val="00C77137"/>
    <w:rsid w:val="00C8082A"/>
    <w:rsid w:val="00C849C3"/>
    <w:rsid w:val="00C855F2"/>
    <w:rsid w:val="00C863C3"/>
    <w:rsid w:val="00C9089F"/>
    <w:rsid w:val="00C92155"/>
    <w:rsid w:val="00C93258"/>
    <w:rsid w:val="00C95CD3"/>
    <w:rsid w:val="00C96971"/>
    <w:rsid w:val="00CA0921"/>
    <w:rsid w:val="00CA1C03"/>
    <w:rsid w:val="00CB42B8"/>
    <w:rsid w:val="00CB5B03"/>
    <w:rsid w:val="00CB609A"/>
    <w:rsid w:val="00CB691F"/>
    <w:rsid w:val="00CC0F7A"/>
    <w:rsid w:val="00CC139A"/>
    <w:rsid w:val="00CC1E99"/>
    <w:rsid w:val="00CC5528"/>
    <w:rsid w:val="00CD36FB"/>
    <w:rsid w:val="00CD3D0A"/>
    <w:rsid w:val="00CD50B4"/>
    <w:rsid w:val="00CD617F"/>
    <w:rsid w:val="00CD6619"/>
    <w:rsid w:val="00CF2DDE"/>
    <w:rsid w:val="00D04815"/>
    <w:rsid w:val="00D04E76"/>
    <w:rsid w:val="00D05890"/>
    <w:rsid w:val="00D06746"/>
    <w:rsid w:val="00D12E1D"/>
    <w:rsid w:val="00D1393D"/>
    <w:rsid w:val="00D22F40"/>
    <w:rsid w:val="00D301EE"/>
    <w:rsid w:val="00D3137B"/>
    <w:rsid w:val="00D344A8"/>
    <w:rsid w:val="00D360CC"/>
    <w:rsid w:val="00D36DD5"/>
    <w:rsid w:val="00D40DC0"/>
    <w:rsid w:val="00D42B24"/>
    <w:rsid w:val="00D52178"/>
    <w:rsid w:val="00D52242"/>
    <w:rsid w:val="00D568FA"/>
    <w:rsid w:val="00D57136"/>
    <w:rsid w:val="00D57F7F"/>
    <w:rsid w:val="00D653FC"/>
    <w:rsid w:val="00D70091"/>
    <w:rsid w:val="00D77522"/>
    <w:rsid w:val="00D775BE"/>
    <w:rsid w:val="00D8257C"/>
    <w:rsid w:val="00D83033"/>
    <w:rsid w:val="00D91766"/>
    <w:rsid w:val="00D9205C"/>
    <w:rsid w:val="00D92C66"/>
    <w:rsid w:val="00DA0436"/>
    <w:rsid w:val="00DA130B"/>
    <w:rsid w:val="00DA4B4E"/>
    <w:rsid w:val="00DA6D6C"/>
    <w:rsid w:val="00DB0FA2"/>
    <w:rsid w:val="00DB15DA"/>
    <w:rsid w:val="00DB7DAF"/>
    <w:rsid w:val="00DC1782"/>
    <w:rsid w:val="00DC17D4"/>
    <w:rsid w:val="00DC67B7"/>
    <w:rsid w:val="00DD0466"/>
    <w:rsid w:val="00DD4998"/>
    <w:rsid w:val="00DD7ECD"/>
    <w:rsid w:val="00DE490D"/>
    <w:rsid w:val="00DF32DE"/>
    <w:rsid w:val="00DF43D5"/>
    <w:rsid w:val="00DF5E4B"/>
    <w:rsid w:val="00E005A6"/>
    <w:rsid w:val="00E03C3E"/>
    <w:rsid w:val="00E048C1"/>
    <w:rsid w:val="00E0688B"/>
    <w:rsid w:val="00E1141A"/>
    <w:rsid w:val="00E11D42"/>
    <w:rsid w:val="00E1667C"/>
    <w:rsid w:val="00E24105"/>
    <w:rsid w:val="00E26F77"/>
    <w:rsid w:val="00E462B4"/>
    <w:rsid w:val="00E57BCE"/>
    <w:rsid w:val="00E60D2A"/>
    <w:rsid w:val="00E64A29"/>
    <w:rsid w:val="00E65E2A"/>
    <w:rsid w:val="00E665AB"/>
    <w:rsid w:val="00E67CD9"/>
    <w:rsid w:val="00E70A2B"/>
    <w:rsid w:val="00E7415B"/>
    <w:rsid w:val="00E7522D"/>
    <w:rsid w:val="00E771E8"/>
    <w:rsid w:val="00E84326"/>
    <w:rsid w:val="00E843EA"/>
    <w:rsid w:val="00E85844"/>
    <w:rsid w:val="00E861C7"/>
    <w:rsid w:val="00EA0DD7"/>
    <w:rsid w:val="00EA25B6"/>
    <w:rsid w:val="00EB281F"/>
    <w:rsid w:val="00EB382F"/>
    <w:rsid w:val="00EB4B41"/>
    <w:rsid w:val="00EC23DD"/>
    <w:rsid w:val="00EC6BEA"/>
    <w:rsid w:val="00EC7F11"/>
    <w:rsid w:val="00ED0770"/>
    <w:rsid w:val="00ED22A3"/>
    <w:rsid w:val="00ED24B7"/>
    <w:rsid w:val="00ED4598"/>
    <w:rsid w:val="00ED7272"/>
    <w:rsid w:val="00EE4575"/>
    <w:rsid w:val="00EE7541"/>
    <w:rsid w:val="00EE7AAA"/>
    <w:rsid w:val="00EF7DA6"/>
    <w:rsid w:val="00F067C0"/>
    <w:rsid w:val="00F07998"/>
    <w:rsid w:val="00F10519"/>
    <w:rsid w:val="00F15565"/>
    <w:rsid w:val="00F16ECA"/>
    <w:rsid w:val="00F22471"/>
    <w:rsid w:val="00F34FF3"/>
    <w:rsid w:val="00F40FF1"/>
    <w:rsid w:val="00F41A3C"/>
    <w:rsid w:val="00F5284F"/>
    <w:rsid w:val="00F55B91"/>
    <w:rsid w:val="00F60016"/>
    <w:rsid w:val="00F610D1"/>
    <w:rsid w:val="00F641A7"/>
    <w:rsid w:val="00F65304"/>
    <w:rsid w:val="00F75536"/>
    <w:rsid w:val="00F7613F"/>
    <w:rsid w:val="00F85BFD"/>
    <w:rsid w:val="00FA300D"/>
    <w:rsid w:val="00FA3E4D"/>
    <w:rsid w:val="00FA4B7E"/>
    <w:rsid w:val="00FA766F"/>
    <w:rsid w:val="00FB215C"/>
    <w:rsid w:val="00FB31D8"/>
    <w:rsid w:val="00FB3E1E"/>
    <w:rsid w:val="00FB4645"/>
    <w:rsid w:val="00FB6F7E"/>
    <w:rsid w:val="00FC035A"/>
    <w:rsid w:val="00FC2257"/>
    <w:rsid w:val="00FC42E8"/>
    <w:rsid w:val="00FC49A1"/>
    <w:rsid w:val="00FC6B81"/>
    <w:rsid w:val="00FD39C6"/>
    <w:rsid w:val="00FE07EE"/>
    <w:rsid w:val="00FE2523"/>
    <w:rsid w:val="00FE68B4"/>
    <w:rsid w:val="00FF11B0"/>
    <w:rsid w:val="00FF1E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BBA"/>
    <w:pPr>
      <w:jc w:val="both"/>
    </w:pPr>
    <w:rPr>
      <w:sz w:val="24"/>
      <w:szCs w:val="24"/>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PCNormal">
    <w:name w:val="SPC Normal"/>
    <w:basedOn w:val="a"/>
    <w:rsid w:val="00AB6BBA"/>
    <w:pPr>
      <w:tabs>
        <w:tab w:val="left" w:pos="562"/>
      </w:tabs>
      <w:jc w:val="left"/>
    </w:pPr>
    <w:rPr>
      <w:sz w:val="22"/>
      <w:szCs w:val="20"/>
    </w:rPr>
  </w:style>
  <w:style w:type="paragraph" w:customStyle="1" w:styleId="Style5">
    <w:name w:val="Style5"/>
    <w:basedOn w:val="a"/>
    <w:rsid w:val="00DA6D6C"/>
    <w:pPr>
      <w:widowControl w:val="0"/>
      <w:autoSpaceDE w:val="0"/>
      <w:autoSpaceDN w:val="0"/>
      <w:adjustRightInd w:val="0"/>
      <w:spacing w:line="274" w:lineRule="exact"/>
    </w:pPr>
    <w:rPr>
      <w:lang w:val="el-GR" w:eastAsia="el-GR"/>
    </w:rPr>
  </w:style>
  <w:style w:type="character" w:customStyle="1" w:styleId="FontStyle34">
    <w:name w:val="Font Style34"/>
    <w:rsid w:val="00DA6D6C"/>
    <w:rPr>
      <w:rFonts w:ascii="Times New Roman" w:hAnsi="Times New Roman" w:cs="Times New Roman"/>
      <w:sz w:val="22"/>
      <w:szCs w:val="22"/>
    </w:rPr>
  </w:style>
  <w:style w:type="paragraph" w:customStyle="1" w:styleId="SPC1">
    <w:name w:val="SPC1"/>
    <w:basedOn w:val="SPCNormal"/>
    <w:next w:val="SPCNormal"/>
    <w:rsid w:val="008611B1"/>
    <w:pPr>
      <w:keepNext/>
      <w:tabs>
        <w:tab w:val="clear" w:pos="562"/>
      </w:tabs>
      <w:spacing w:before="480"/>
      <w:ind w:left="562" w:hanging="562"/>
    </w:pPr>
    <w:rPr>
      <w:b/>
      <w:caps/>
    </w:rPr>
  </w:style>
  <w:style w:type="paragraph" w:customStyle="1" w:styleId="SPC2">
    <w:name w:val="SPC2"/>
    <w:basedOn w:val="SPCNormal"/>
    <w:next w:val="SPCNormal"/>
    <w:rsid w:val="009F301E"/>
    <w:pPr>
      <w:keepNext/>
      <w:tabs>
        <w:tab w:val="clear" w:pos="562"/>
      </w:tabs>
      <w:ind w:left="562" w:hanging="562"/>
    </w:pPr>
    <w:rPr>
      <w:b/>
    </w:rPr>
  </w:style>
  <w:style w:type="paragraph" w:customStyle="1" w:styleId="Style1">
    <w:name w:val="Style1"/>
    <w:basedOn w:val="a"/>
    <w:rsid w:val="00656549"/>
    <w:pPr>
      <w:widowControl w:val="0"/>
      <w:autoSpaceDE w:val="0"/>
      <w:autoSpaceDN w:val="0"/>
      <w:adjustRightInd w:val="0"/>
      <w:spacing w:line="274" w:lineRule="exact"/>
      <w:ind w:hanging="480"/>
    </w:pPr>
    <w:rPr>
      <w:lang w:val="el-GR" w:eastAsia="el-GR"/>
    </w:rPr>
  </w:style>
  <w:style w:type="paragraph" w:customStyle="1" w:styleId="Style3">
    <w:name w:val="Style3"/>
    <w:basedOn w:val="a"/>
    <w:rsid w:val="00656549"/>
    <w:pPr>
      <w:widowControl w:val="0"/>
      <w:autoSpaceDE w:val="0"/>
      <w:autoSpaceDN w:val="0"/>
      <w:adjustRightInd w:val="0"/>
      <w:spacing w:line="278" w:lineRule="exact"/>
      <w:ind w:hanging="350"/>
    </w:pPr>
    <w:rPr>
      <w:lang w:val="el-GR" w:eastAsia="el-GR"/>
    </w:rPr>
  </w:style>
  <w:style w:type="paragraph" w:customStyle="1" w:styleId="Style6">
    <w:name w:val="Style6"/>
    <w:basedOn w:val="a"/>
    <w:rsid w:val="00656549"/>
    <w:pPr>
      <w:widowControl w:val="0"/>
      <w:autoSpaceDE w:val="0"/>
      <w:autoSpaceDN w:val="0"/>
      <w:adjustRightInd w:val="0"/>
      <w:jc w:val="left"/>
    </w:pPr>
    <w:rPr>
      <w:lang w:val="el-GR" w:eastAsia="el-GR"/>
    </w:rPr>
  </w:style>
  <w:style w:type="character" w:customStyle="1" w:styleId="FontStyle36">
    <w:name w:val="Font Style36"/>
    <w:rsid w:val="00656549"/>
    <w:rPr>
      <w:rFonts w:ascii="Times New Roman" w:hAnsi="Times New Roman" w:cs="Times New Roman"/>
      <w:b/>
      <w:bCs/>
      <w:i/>
      <w:iCs/>
      <w:sz w:val="22"/>
      <w:szCs w:val="22"/>
    </w:rPr>
  </w:style>
  <w:style w:type="character" w:customStyle="1" w:styleId="FontStyle39">
    <w:name w:val="Font Style39"/>
    <w:rsid w:val="00656549"/>
    <w:rPr>
      <w:rFonts w:ascii="Times New Roman" w:hAnsi="Times New Roman" w:cs="Times New Roman"/>
      <w:i/>
      <w:iCs/>
      <w:sz w:val="22"/>
      <w:szCs w:val="22"/>
    </w:rPr>
  </w:style>
  <w:style w:type="paragraph" w:customStyle="1" w:styleId="Style8">
    <w:name w:val="Style8"/>
    <w:basedOn w:val="a"/>
    <w:rsid w:val="00CB609A"/>
    <w:pPr>
      <w:widowControl w:val="0"/>
      <w:autoSpaceDE w:val="0"/>
      <w:autoSpaceDN w:val="0"/>
      <w:adjustRightInd w:val="0"/>
      <w:spacing w:line="278" w:lineRule="exact"/>
      <w:jc w:val="left"/>
    </w:pPr>
    <w:rPr>
      <w:lang w:val="el-GR" w:eastAsia="el-GR"/>
    </w:rPr>
  </w:style>
  <w:style w:type="paragraph" w:customStyle="1" w:styleId="Style9">
    <w:name w:val="Style9"/>
    <w:basedOn w:val="a"/>
    <w:rsid w:val="00CB609A"/>
    <w:pPr>
      <w:widowControl w:val="0"/>
      <w:autoSpaceDE w:val="0"/>
      <w:autoSpaceDN w:val="0"/>
      <w:adjustRightInd w:val="0"/>
      <w:spacing w:line="276" w:lineRule="exact"/>
      <w:ind w:firstLine="245"/>
      <w:jc w:val="left"/>
    </w:pPr>
    <w:rPr>
      <w:lang w:val="el-GR" w:eastAsia="el-GR"/>
    </w:rPr>
  </w:style>
  <w:style w:type="paragraph" w:customStyle="1" w:styleId="Style11">
    <w:name w:val="Style11"/>
    <w:basedOn w:val="a"/>
    <w:rsid w:val="00CB609A"/>
    <w:pPr>
      <w:widowControl w:val="0"/>
      <w:autoSpaceDE w:val="0"/>
      <w:autoSpaceDN w:val="0"/>
      <w:adjustRightInd w:val="0"/>
      <w:jc w:val="left"/>
    </w:pPr>
    <w:rPr>
      <w:lang w:val="el-GR" w:eastAsia="el-GR"/>
    </w:rPr>
  </w:style>
  <w:style w:type="table" w:styleId="a3">
    <w:name w:val="Table Grid"/>
    <w:basedOn w:val="a1"/>
    <w:rsid w:val="00424C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5E2A"/>
    <w:pPr>
      <w:widowControl w:val="0"/>
      <w:autoSpaceDE w:val="0"/>
      <w:autoSpaceDN w:val="0"/>
      <w:adjustRightInd w:val="0"/>
    </w:pPr>
    <w:rPr>
      <w:color w:val="000000"/>
      <w:sz w:val="24"/>
      <w:szCs w:val="24"/>
      <w:lang w:val="fr-BE" w:eastAsia="fr-BE"/>
    </w:rPr>
  </w:style>
  <w:style w:type="paragraph" w:styleId="a4">
    <w:name w:val="endnote text"/>
    <w:basedOn w:val="a"/>
    <w:link w:val="Char"/>
    <w:rsid w:val="00A846AE"/>
    <w:rPr>
      <w:sz w:val="20"/>
      <w:szCs w:val="20"/>
    </w:rPr>
  </w:style>
  <w:style w:type="character" w:customStyle="1" w:styleId="Char">
    <w:name w:val="Κείμενο σημείωσης τέλους Char"/>
    <w:link w:val="a4"/>
    <w:rsid w:val="00A846AE"/>
    <w:rPr>
      <w:lang w:val="en-GB" w:eastAsia="en-US"/>
    </w:rPr>
  </w:style>
  <w:style w:type="character" w:styleId="a5">
    <w:name w:val="endnote reference"/>
    <w:rsid w:val="00A846AE"/>
    <w:rPr>
      <w:vertAlign w:val="superscript"/>
    </w:rPr>
  </w:style>
  <w:style w:type="paragraph" w:styleId="a6">
    <w:name w:val="Balloon Text"/>
    <w:basedOn w:val="a"/>
    <w:link w:val="Char0"/>
    <w:rsid w:val="005E48FC"/>
    <w:rPr>
      <w:rFonts w:ascii="Tahoma" w:hAnsi="Tahoma" w:cs="Tahoma"/>
      <w:sz w:val="16"/>
      <w:szCs w:val="16"/>
    </w:rPr>
  </w:style>
  <w:style w:type="character" w:customStyle="1" w:styleId="Char0">
    <w:name w:val="Κείμενο πλαισίου Char"/>
    <w:link w:val="a6"/>
    <w:rsid w:val="005E48FC"/>
    <w:rPr>
      <w:rFonts w:ascii="Tahoma" w:hAnsi="Tahoma" w:cs="Tahoma"/>
      <w:sz w:val="16"/>
      <w:szCs w:val="16"/>
      <w:lang w:val="en-GB" w:eastAsia="en-US"/>
    </w:rPr>
  </w:style>
  <w:style w:type="paragraph" w:styleId="a7">
    <w:name w:val="footer"/>
    <w:basedOn w:val="a"/>
    <w:rsid w:val="00033B84"/>
    <w:pPr>
      <w:tabs>
        <w:tab w:val="center" w:pos="4153"/>
        <w:tab w:val="right" w:pos="8306"/>
      </w:tabs>
    </w:pPr>
  </w:style>
  <w:style w:type="character" w:styleId="a8">
    <w:name w:val="page number"/>
    <w:basedOn w:val="a0"/>
    <w:rsid w:val="00033B84"/>
  </w:style>
  <w:style w:type="paragraph" w:styleId="a9">
    <w:name w:val="header"/>
    <w:basedOn w:val="a"/>
    <w:rsid w:val="00033B84"/>
    <w:pPr>
      <w:tabs>
        <w:tab w:val="center" w:pos="4153"/>
        <w:tab w:val="right" w:pos="8306"/>
      </w:tabs>
    </w:pPr>
  </w:style>
  <w:style w:type="character" w:styleId="aa">
    <w:name w:val="annotation reference"/>
    <w:semiHidden/>
    <w:rsid w:val="00213357"/>
    <w:rPr>
      <w:sz w:val="16"/>
      <w:szCs w:val="16"/>
    </w:rPr>
  </w:style>
  <w:style w:type="paragraph" w:styleId="ab">
    <w:name w:val="annotation text"/>
    <w:basedOn w:val="a"/>
    <w:semiHidden/>
    <w:rsid w:val="00580177"/>
    <w:rPr>
      <w:sz w:val="20"/>
      <w:szCs w:val="20"/>
    </w:rPr>
  </w:style>
  <w:style w:type="paragraph" w:styleId="ac">
    <w:name w:val="annotation subject"/>
    <w:basedOn w:val="ab"/>
    <w:next w:val="ab"/>
    <w:semiHidden/>
    <w:rsid w:val="005801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5863</Words>
  <Characters>31662</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Personal Computer</Company>
  <LinksUpToDate>false</LinksUpToDate>
  <CharactersWithSpaces>37451</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Regulatory</dc:creator>
  <cp:lastModifiedBy>user146</cp:lastModifiedBy>
  <cp:revision>2</cp:revision>
  <cp:lastPrinted>2015-05-28T05:23:00Z</cp:lastPrinted>
  <dcterms:created xsi:type="dcterms:W3CDTF">2015-05-28T05:31:00Z</dcterms:created>
  <dcterms:modified xsi:type="dcterms:W3CDTF">2015-05-28T05:31:00Z</dcterms:modified>
</cp:coreProperties>
</file>