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90" w:rsidRPr="00376484" w:rsidRDefault="00A74A90" w:rsidP="00C933D3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ΠΕΡΙΛΗΨΗ ΤΩΝ ΧΑΡΑΚΤΗΡΙΣΤΙΚΩΝ ΤΟΥ ΠΡΟΪΟΝΤΟΣ</w:t>
      </w:r>
    </w:p>
    <w:p w:rsidR="00C01D47" w:rsidRPr="00376484" w:rsidRDefault="00C01D47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E04E8D" w:rsidRPr="00E04E8D" w:rsidRDefault="001A50CD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el-GR"/>
        </w:rPr>
        <w:drawing>
          <wp:inline distT="0" distB="0" distL="0" distR="0">
            <wp:extent cx="198120" cy="175260"/>
            <wp:effectExtent l="19050" t="0" r="0" b="0"/>
            <wp:docPr id="1" name="Picture 1" descr="C:\Users\horemansk\AppData\Local\Microsoft\Windows\Temporary Internet Files\Content.Word\BT_1000x858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emansk\AppData\Local\Microsoft\Windows\Temporary Internet Files\Content.Word\BT_1000x858px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4E8D" w:rsidRPr="00E94582">
        <w:rPr>
          <w:rFonts w:ascii="Times New Roman" w:hAnsi="Times New Roman"/>
        </w:rPr>
        <w:t>Το φάρμακο αυτό τελεί υπό συμπληρωματική παρακολούθηση</w:t>
      </w:r>
      <w:r w:rsidR="00E04E8D" w:rsidRPr="00E94582">
        <w:rPr>
          <w:rFonts w:ascii="Times New Roman" w:hAnsi="Times New Roman"/>
          <w:noProof/>
        </w:rPr>
        <w:t>.</w:t>
      </w:r>
      <w:r w:rsidR="00E04E8D" w:rsidRPr="00E94582">
        <w:rPr>
          <w:rFonts w:ascii="Times New Roman" w:hAnsi="Times New Roman"/>
        </w:rPr>
        <w:t xml:space="preserve"> Αυτό θα επιτρέψει</w:t>
      </w:r>
      <w:r w:rsidR="00E04E8D" w:rsidRPr="00E94582">
        <w:rPr>
          <w:rFonts w:ascii="Times New Roman" w:hAnsi="Times New Roman"/>
          <w:noProof/>
        </w:rPr>
        <w:t xml:space="preserve"> </w:t>
      </w:r>
      <w:r w:rsidR="00E04E8D" w:rsidRPr="00E94582">
        <w:rPr>
          <w:rFonts w:ascii="Times New Roman" w:hAnsi="Times New Roman"/>
        </w:rPr>
        <w:t>τον ταχύ προσδιορισμό</w:t>
      </w:r>
      <w:r w:rsidR="00E04E8D" w:rsidRPr="00E94582">
        <w:rPr>
          <w:rFonts w:ascii="Times New Roman" w:hAnsi="Times New Roman"/>
          <w:noProof/>
        </w:rPr>
        <w:t xml:space="preserve"> </w:t>
      </w:r>
      <w:r w:rsidR="00E04E8D" w:rsidRPr="00E94582">
        <w:rPr>
          <w:rFonts w:ascii="Times New Roman" w:hAnsi="Times New Roman"/>
        </w:rPr>
        <w:t>νέων πληροφοριών ασφάλειας</w:t>
      </w:r>
      <w:r w:rsidR="00E04E8D" w:rsidRPr="00E94582">
        <w:rPr>
          <w:rFonts w:ascii="Times New Roman" w:hAnsi="Times New Roman"/>
          <w:noProof/>
        </w:rPr>
        <w:t>.</w:t>
      </w:r>
      <w:r w:rsidR="00E04E8D" w:rsidRPr="00E94582">
        <w:rPr>
          <w:rFonts w:ascii="Times New Roman" w:hAnsi="Times New Roman"/>
        </w:rPr>
        <w:t xml:space="preserve"> Ζητείται από τους επαγγελματίες του τομέα της υγειονομικής περίθαλψης να αναφέρουν</w:t>
      </w:r>
      <w:r w:rsidR="00E04E8D" w:rsidRPr="00E94582">
        <w:rPr>
          <w:rFonts w:ascii="Times New Roman" w:hAnsi="Times New Roman"/>
          <w:noProof/>
        </w:rPr>
        <w:t xml:space="preserve"> </w:t>
      </w:r>
      <w:r w:rsidR="00E04E8D" w:rsidRPr="00E94582">
        <w:rPr>
          <w:rFonts w:ascii="Times New Roman" w:hAnsi="Times New Roman"/>
        </w:rPr>
        <w:t>οποιεσδήποτε πιθανολογούμενες ανεπιθύμητες ενέργειες</w:t>
      </w:r>
      <w:r w:rsidR="00E04E8D" w:rsidRPr="00E94582">
        <w:rPr>
          <w:rFonts w:ascii="Times New Roman" w:hAnsi="Times New Roman"/>
          <w:noProof/>
        </w:rPr>
        <w:t>.</w:t>
      </w:r>
      <w:r w:rsidR="00E04E8D" w:rsidRPr="00E94582">
        <w:rPr>
          <w:rFonts w:ascii="Times New Roman" w:hAnsi="Times New Roman"/>
        </w:rPr>
        <w:t xml:space="preserve"> Βλ. παράγραφο</w:t>
      </w:r>
      <w:r w:rsidR="00E04E8D" w:rsidRPr="00E94582">
        <w:rPr>
          <w:rFonts w:ascii="Times New Roman" w:hAnsi="Times New Roman"/>
          <w:noProof/>
        </w:rPr>
        <w:t xml:space="preserve"> 4.8 </w:t>
      </w:r>
      <w:r w:rsidR="00E04E8D" w:rsidRPr="00E94582">
        <w:rPr>
          <w:rFonts w:ascii="Times New Roman" w:hAnsi="Times New Roman"/>
        </w:rPr>
        <w:t>για τον τρόπο αναφοράς ανεπιθύμητων ενεργειών</w:t>
      </w:r>
      <w:r w:rsidR="00E04E8D" w:rsidRPr="00E94582">
        <w:rPr>
          <w:rFonts w:ascii="Times New Roman" w:hAnsi="Times New Roman"/>
          <w:noProof/>
        </w:rPr>
        <w:t>.</w:t>
      </w:r>
    </w:p>
    <w:p w:rsidR="00E04E8D" w:rsidRDefault="00E04E8D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 xml:space="preserve">1. ΟΝΟΜΑΣΙΑ ΦΑΡΜΑΚΕΥΤΙΚΟΥ ΠΡΟΪΟΝΤΟΣ </w:t>
      </w:r>
    </w:p>
    <w:p w:rsidR="001C5EF6" w:rsidRPr="001A50CD" w:rsidRDefault="001C5EF6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 xml:space="preserve">® </w:t>
      </w:r>
      <w:r w:rsidR="00E47E74" w:rsidRPr="00376484">
        <w:rPr>
          <w:rFonts w:ascii="Times New Roman" w:hAnsi="Times New Roman"/>
        </w:rPr>
        <w:t>20 mg σιδήρου ανά ml</w:t>
      </w:r>
      <w:r w:rsidR="00E47E74" w:rsidRPr="00E47E74">
        <w:rPr>
          <w:rFonts w:ascii="Times New Roman" w:hAnsi="Times New Roman"/>
        </w:rPr>
        <w:t xml:space="preserve">, </w:t>
      </w:r>
      <w:r w:rsidR="00E47E74">
        <w:rPr>
          <w:rFonts w:ascii="Times New Roman" w:hAnsi="Times New Roman"/>
        </w:rPr>
        <w:t>ε</w:t>
      </w:r>
      <w:r w:rsidRPr="00376484">
        <w:rPr>
          <w:rFonts w:ascii="Times New Roman" w:hAnsi="Times New Roman"/>
        </w:rPr>
        <w:t xml:space="preserve">νέσιμο διάλυμα </w:t>
      </w:r>
      <w:r w:rsidR="0095633B">
        <w:rPr>
          <w:rFonts w:ascii="Times New Roman" w:hAnsi="Times New Roman"/>
        </w:rPr>
        <w:t>ή</w:t>
      </w:r>
      <w:r w:rsidRPr="00376484">
        <w:rPr>
          <w:rFonts w:ascii="Times New Roman" w:hAnsi="Times New Roman"/>
        </w:rPr>
        <w:t xml:space="preserve"> </w:t>
      </w:r>
      <w:r w:rsidR="00E47E74">
        <w:rPr>
          <w:rFonts w:ascii="Times New Roman" w:hAnsi="Times New Roman"/>
        </w:rPr>
        <w:t>π</w:t>
      </w:r>
      <w:r w:rsidRPr="00376484">
        <w:rPr>
          <w:rFonts w:ascii="Times New Roman" w:hAnsi="Times New Roman"/>
        </w:rPr>
        <w:t>υκνό διάλυμα για παρασκευή διαλύματος προς έγχυση, .</w:t>
      </w:r>
    </w:p>
    <w:p w:rsidR="00C01D47" w:rsidRPr="00376484" w:rsidRDefault="00C01D47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2. ΠΟΙΟΤΙΚΗ ΚΑΙ ΠΟΣΟΤΙΚΗ ΣΥΝΘΕΣΗ</w:t>
      </w:r>
    </w:p>
    <w:p w:rsidR="00E47E74" w:rsidRPr="006751F9" w:rsidRDefault="00E47E74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26B38" w:rsidRPr="006751F9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Κάθε</w:t>
      </w:r>
      <w:r w:rsidRPr="006751F9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φιαλίδιο</w:t>
      </w:r>
      <w:r w:rsidRPr="006751F9">
        <w:rPr>
          <w:rFonts w:ascii="Times New Roman" w:hAnsi="Times New Roman"/>
        </w:rPr>
        <w:t xml:space="preserve"> </w:t>
      </w:r>
      <w:r w:rsidR="000C4B53">
        <w:rPr>
          <w:rFonts w:ascii="Times New Roman" w:hAnsi="Times New Roman"/>
        </w:rPr>
        <w:t>ή</w:t>
      </w:r>
      <w:r w:rsidR="000C4B53" w:rsidRPr="006751F9">
        <w:rPr>
          <w:rFonts w:ascii="Times New Roman" w:hAnsi="Times New Roman"/>
        </w:rPr>
        <w:t xml:space="preserve"> </w:t>
      </w:r>
      <w:r w:rsidR="000C4B53">
        <w:rPr>
          <w:rFonts w:ascii="Times New Roman" w:hAnsi="Times New Roman"/>
        </w:rPr>
        <w:t>φύσιγγα</w:t>
      </w:r>
      <w:r w:rsidR="000C4B53" w:rsidRPr="006751F9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των</w:t>
      </w:r>
      <w:r w:rsidRPr="006751F9">
        <w:rPr>
          <w:rFonts w:ascii="Times New Roman" w:hAnsi="Times New Roman"/>
        </w:rPr>
        <w:t xml:space="preserve"> 5 </w:t>
      </w:r>
      <w:r w:rsidRPr="000C4B53">
        <w:rPr>
          <w:rFonts w:ascii="Times New Roman" w:hAnsi="Times New Roman"/>
          <w:lang w:val="en-US"/>
        </w:rPr>
        <w:t>ml</w:t>
      </w:r>
      <w:r w:rsidRPr="006751F9">
        <w:rPr>
          <w:rFonts w:ascii="Times New Roman" w:hAnsi="Times New Roman"/>
        </w:rPr>
        <w:t xml:space="preserve"> </w:t>
      </w:r>
      <w:r w:rsidRPr="000C4B53">
        <w:rPr>
          <w:rFonts w:ascii="Times New Roman" w:hAnsi="Times New Roman"/>
          <w:bCs/>
          <w:lang w:val="en-US"/>
        </w:rPr>
        <w:t>REOXYL</w:t>
      </w:r>
      <w:r w:rsidRPr="006751F9">
        <w:rPr>
          <w:rFonts w:ascii="Times New Roman" w:hAnsi="Times New Roman"/>
        </w:rPr>
        <w:t xml:space="preserve">® </w:t>
      </w:r>
      <w:r w:rsidRPr="00376484">
        <w:rPr>
          <w:rFonts w:ascii="Times New Roman" w:hAnsi="Times New Roman"/>
        </w:rPr>
        <w:t>περιέχει</w:t>
      </w:r>
      <w:r w:rsidRPr="006751F9">
        <w:rPr>
          <w:rFonts w:ascii="Times New Roman" w:hAnsi="Times New Roman"/>
        </w:rPr>
        <w:t xml:space="preserve"> 100 </w:t>
      </w:r>
      <w:r w:rsidRPr="000C4B53">
        <w:rPr>
          <w:rFonts w:ascii="Times New Roman" w:hAnsi="Times New Roman"/>
          <w:lang w:val="en-US"/>
        </w:rPr>
        <w:t>mg</w:t>
      </w:r>
      <w:r w:rsidRPr="006751F9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σιδήρου</w:t>
      </w:r>
      <w:r w:rsidRPr="006751F9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ως</w:t>
      </w:r>
      <w:r w:rsidRPr="006751F9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σακχαρούχο</w:t>
      </w:r>
      <w:r w:rsidRPr="006751F9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σίδηρο</w:t>
      </w:r>
      <w:r w:rsidRPr="006751F9">
        <w:rPr>
          <w:rFonts w:ascii="Times New Roman" w:hAnsi="Times New Roman"/>
        </w:rPr>
        <w:t xml:space="preserve"> (</w:t>
      </w:r>
      <w:r w:rsidRPr="00376484">
        <w:rPr>
          <w:rFonts w:ascii="Times New Roman" w:hAnsi="Times New Roman"/>
        </w:rPr>
        <w:t>σύμπλοκο</w:t>
      </w:r>
      <w:r w:rsidRPr="006751F9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υδροξειδίου</w:t>
      </w:r>
      <w:r w:rsidRPr="006751F9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τρισθενούς</w:t>
      </w:r>
      <w:r w:rsidRPr="006751F9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σιδήρου</w:t>
      </w:r>
      <w:r w:rsidRPr="006751F9">
        <w:rPr>
          <w:rFonts w:ascii="Times New Roman" w:hAnsi="Times New Roman"/>
        </w:rPr>
        <w:t xml:space="preserve"> (</w:t>
      </w:r>
      <w:r w:rsidRPr="00376484">
        <w:rPr>
          <w:rFonts w:ascii="Times New Roman" w:hAnsi="Times New Roman"/>
        </w:rPr>
        <w:t>ΙΙΙ</w:t>
      </w:r>
      <w:r w:rsidRPr="006751F9">
        <w:rPr>
          <w:rFonts w:ascii="Times New Roman" w:hAnsi="Times New Roman"/>
        </w:rPr>
        <w:t xml:space="preserve">) </w:t>
      </w:r>
      <w:r w:rsidRPr="00376484">
        <w:rPr>
          <w:rFonts w:ascii="Times New Roman" w:hAnsi="Times New Roman"/>
        </w:rPr>
        <w:t>με</w:t>
      </w:r>
      <w:r w:rsidRPr="006751F9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σακχαρόζη</w:t>
      </w:r>
      <w:r w:rsidRPr="006751F9">
        <w:rPr>
          <w:rFonts w:ascii="Times New Roman" w:hAnsi="Times New Roman"/>
        </w:rPr>
        <w:t xml:space="preserve">, 20 </w:t>
      </w:r>
      <w:r w:rsidRPr="000C4B53">
        <w:rPr>
          <w:rFonts w:ascii="Times New Roman" w:hAnsi="Times New Roman"/>
          <w:lang w:val="en-US"/>
        </w:rPr>
        <w:t>mg</w:t>
      </w:r>
      <w:r w:rsidRPr="006751F9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σιδήρου</w:t>
      </w:r>
      <w:r w:rsidRPr="006751F9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ανά</w:t>
      </w:r>
      <w:r w:rsidRPr="006751F9">
        <w:rPr>
          <w:rFonts w:ascii="Times New Roman" w:hAnsi="Times New Roman"/>
        </w:rPr>
        <w:t xml:space="preserve"> </w:t>
      </w:r>
      <w:r w:rsidRPr="000C4B53">
        <w:rPr>
          <w:rFonts w:ascii="Times New Roman" w:hAnsi="Times New Roman"/>
          <w:lang w:val="en-US"/>
        </w:rPr>
        <w:t>ml</w:t>
      </w:r>
      <w:r w:rsidRPr="006751F9">
        <w:rPr>
          <w:rFonts w:ascii="Times New Roman" w:hAnsi="Times New Roman"/>
        </w:rPr>
        <w:t xml:space="preserve">). </w:t>
      </w: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Για τον πλήρη κατάλογο των εκδόχων, βλ. παράγραφο 6.1.</w:t>
      </w:r>
    </w:p>
    <w:p w:rsidR="00C01D47" w:rsidRPr="00376484" w:rsidRDefault="00C01D47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74A90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3. ΦΑΡΜΑΚΟΤΕΧΝΙΚΗ ΜΟΡΦΗ</w:t>
      </w:r>
    </w:p>
    <w:p w:rsidR="0095633B" w:rsidRPr="00376484" w:rsidRDefault="0095633B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Ενέσιμο διάλυμα </w:t>
      </w:r>
      <w:r w:rsidR="0095633B">
        <w:rPr>
          <w:rFonts w:ascii="Times New Roman" w:hAnsi="Times New Roman"/>
        </w:rPr>
        <w:t>ή</w:t>
      </w:r>
      <w:r w:rsidRPr="00376484">
        <w:rPr>
          <w:rFonts w:ascii="Times New Roman" w:hAnsi="Times New Roman"/>
        </w:rPr>
        <w:t xml:space="preserve"> </w:t>
      </w:r>
      <w:r w:rsidR="005A594B">
        <w:rPr>
          <w:rFonts w:ascii="Times New Roman" w:hAnsi="Times New Roman"/>
        </w:rPr>
        <w:t>π</w:t>
      </w:r>
      <w:r w:rsidRPr="00376484">
        <w:rPr>
          <w:rFonts w:ascii="Times New Roman" w:hAnsi="Times New Roman"/>
        </w:rPr>
        <w:t>υκνό διάλυμα για παρασκευή διαλύματος προς έγχυση.</w:t>
      </w: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Το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>® είναι ένα σκούρο καφέ, μη διαφανές, υδατικό διάλυμα.</w:t>
      </w:r>
    </w:p>
    <w:p w:rsidR="0027436F" w:rsidRPr="006751F9" w:rsidRDefault="0027436F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5E0F6C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4. ΚΛΙΝΙΚΕΣ ΠΛΗΡΟΦΟΡΙΕΣ</w:t>
      </w: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 xml:space="preserve"> </w:t>
      </w: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4.1 Θεραπευτικές ενδείξεις</w:t>
      </w: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Το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>® ενδείκνυται για τη θεραπεία της ανεπάρκειας σιδήρου στις ακόλουθες ενδείξεις:</w:t>
      </w: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>•  Όταν είναι κλινικά αναγκαία η ταχεία προσφορ</w:t>
      </w:r>
      <w:r w:rsidR="0018128F" w:rsidRPr="00376484">
        <w:rPr>
          <w:rFonts w:ascii="Times New Roman" w:hAnsi="Times New Roman"/>
        </w:rPr>
        <w:t>ά σιδήρου στις αποθήκες σιδήρου,</w:t>
      </w:r>
    </w:p>
    <w:p w:rsidR="00A74A90" w:rsidRPr="006751F9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• Σε ασθενείς με δυσανεξία στην από του στόματος χορηγούμενη σιδηροθεραπεία ή </w:t>
      </w: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751F9">
        <w:rPr>
          <w:rFonts w:ascii="Times New Roman" w:hAnsi="Times New Roman"/>
        </w:rPr>
        <w:t xml:space="preserve">   </w:t>
      </w:r>
      <w:r w:rsidRPr="00376484">
        <w:rPr>
          <w:rFonts w:ascii="Times New Roman" w:hAnsi="Times New Roman"/>
        </w:rPr>
        <w:t>μη συμμορφούμενους με αυτήν,</w:t>
      </w:r>
    </w:p>
    <w:p w:rsidR="00A74A90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>• Σε ενεργό φλεγμονώδη νόσο του εντέρου όπου τα χορηγούμενα από του στόματος σκευάσματα σιδήρου είναι αναποτε</w:t>
      </w:r>
      <w:r w:rsidRPr="00376484">
        <w:rPr>
          <w:rFonts w:ascii="Times New Roman" w:hAnsi="Times New Roman"/>
        </w:rPr>
        <w:softHyphen/>
        <w:t>λεσματικά.</w:t>
      </w:r>
    </w:p>
    <w:p w:rsidR="005E0F6C" w:rsidRPr="00376484" w:rsidRDefault="005E0F6C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Η διάγνωση της ανεπάρκειας σιδήρου πρέπει να βασίζεται σε κατάλληλες εργαστηριακές εξετάσεις (π.χ. αιμοσφαιρίνη, φερριτίνη ορού, σίδηρος ορού, κλπ.).</w:t>
      </w:r>
    </w:p>
    <w:p w:rsidR="00326B38" w:rsidRPr="005E0F6C" w:rsidRDefault="00326B38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4.2 Δοσολογία και τρόπος χορηγήσεως:</w:t>
      </w:r>
    </w:p>
    <w:p w:rsidR="00326B38" w:rsidRPr="006751F9" w:rsidRDefault="00326B38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670EBA" w:rsidRPr="005E0A0C" w:rsidRDefault="00326B38" w:rsidP="00670EBA">
      <w:pPr>
        <w:widowControl w:val="0"/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/>
          <w:b/>
          <w:bCs/>
          <w:color w:val="231F20"/>
        </w:rPr>
      </w:pPr>
      <w:r w:rsidRPr="00376484">
        <w:rPr>
          <w:rFonts w:ascii="Times New Roman" w:hAnsi="Times New Roman"/>
          <w:b/>
          <w:bCs/>
        </w:rPr>
        <w:t xml:space="preserve">Χορήγηση: </w:t>
      </w:r>
      <w:r w:rsidRPr="005E0F6C">
        <w:rPr>
          <w:rFonts w:ascii="Times New Roman" w:hAnsi="Times New Roman"/>
          <w:bCs/>
        </w:rPr>
        <w:t>Το</w:t>
      </w:r>
      <w:r w:rsidRPr="00376484">
        <w:rPr>
          <w:rFonts w:ascii="Times New Roman" w:hAnsi="Times New Roman"/>
          <w:b/>
          <w:bCs/>
        </w:rPr>
        <w:t xml:space="preserve">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 xml:space="preserve">® πρέπει να χορηγείται μόνο δια της ενδοφλέβιας οδού. Αυτό μπορεί να επιτευχθεί με </w:t>
      </w:r>
      <w:r w:rsidR="00C92A05" w:rsidRPr="00376484">
        <w:rPr>
          <w:rFonts w:ascii="Times New Roman" w:hAnsi="Times New Roman"/>
        </w:rPr>
        <w:t>βραδεία</w:t>
      </w:r>
      <w:r w:rsidRPr="00376484">
        <w:rPr>
          <w:rFonts w:ascii="Times New Roman" w:hAnsi="Times New Roman"/>
        </w:rPr>
        <w:t xml:space="preserve"> ενδοφλέβια ένεση  ή με ενδοφλέβια στάγδην έγχυση.  </w:t>
      </w:r>
      <w:r w:rsidR="005E0F6C" w:rsidRPr="005E0A0C">
        <w:rPr>
          <w:rFonts w:ascii="Times New Roman" w:hAnsi="Times New Roman"/>
          <w:color w:val="231F20"/>
        </w:rPr>
        <w:t xml:space="preserve">Το </w:t>
      </w:r>
      <w:r w:rsidR="005E0F6C" w:rsidRPr="00376484">
        <w:rPr>
          <w:rFonts w:ascii="Times New Roman" w:hAnsi="Times New Roman"/>
          <w:bCs/>
        </w:rPr>
        <w:t>REOXYL</w:t>
      </w:r>
      <w:r w:rsidR="005E0F6C" w:rsidRPr="00376484">
        <w:rPr>
          <w:rFonts w:ascii="Times New Roman" w:hAnsi="Times New Roman"/>
        </w:rPr>
        <w:t>®</w:t>
      </w:r>
      <w:r w:rsidR="005E0F6C" w:rsidRPr="00670EBA">
        <w:rPr>
          <w:rFonts w:ascii="Times New Roman" w:hAnsi="Times New Roman"/>
        </w:rPr>
        <w:t xml:space="preserve"> </w:t>
      </w:r>
      <w:r w:rsidR="005E0F6C" w:rsidRPr="005E0A0C">
        <w:rPr>
          <w:rFonts w:ascii="Times New Roman" w:hAnsi="Times New Roman"/>
          <w:color w:val="231F20"/>
        </w:rPr>
        <w:t>δεν πρέπει να χρησιμοποιείται για ενδ</w:t>
      </w:r>
      <w:r w:rsidR="005E0F6C">
        <w:rPr>
          <w:rFonts w:ascii="Times New Roman" w:hAnsi="Times New Roman"/>
          <w:color w:val="231F20"/>
        </w:rPr>
        <w:t>ομυϊκή ένεση.</w:t>
      </w:r>
      <w:r w:rsidR="00670EBA" w:rsidRPr="00F70A76">
        <w:rPr>
          <w:rFonts w:ascii="Times New Roman" w:hAnsi="Times New Roman"/>
          <w:color w:val="000000"/>
          <w:sz w:val="24"/>
          <w:szCs w:val="24"/>
        </w:rPr>
        <w:t xml:space="preserve">Το </w:t>
      </w:r>
      <w:r w:rsidR="00670EBA" w:rsidRPr="00376484">
        <w:rPr>
          <w:rFonts w:ascii="Times New Roman" w:hAnsi="Times New Roman"/>
          <w:bCs/>
        </w:rPr>
        <w:t>REOXYL</w:t>
      </w:r>
      <w:r w:rsidR="00670EBA" w:rsidRPr="00376484">
        <w:rPr>
          <w:rFonts w:ascii="Times New Roman" w:hAnsi="Times New Roman"/>
        </w:rPr>
        <w:t>®</w:t>
      </w:r>
      <w:r w:rsidR="00670EBA" w:rsidRPr="00670EBA">
        <w:rPr>
          <w:rFonts w:ascii="Times New Roman" w:hAnsi="Times New Roman"/>
        </w:rPr>
        <w:t xml:space="preserve"> </w:t>
      </w:r>
      <w:r w:rsidR="00670EBA" w:rsidRPr="00F70A76">
        <w:rPr>
          <w:rFonts w:ascii="Times New Roman" w:hAnsi="Times New Roman"/>
          <w:color w:val="000000"/>
          <w:sz w:val="24"/>
          <w:szCs w:val="24"/>
        </w:rPr>
        <w:t xml:space="preserve">πρέπει να χορηγείται μόνο όταν υπάρχει άμεσα διαθέσιμο προσωπικό εκπαιδευμένο στην αξιολόγηση και διαχείριση αναφυλακτικών αντιδράσεων, σε περιβάλλον όπου είναι διασφαλισμένη η ύπαρξη πλήρους εξοπλισμού ανάνηψης. Ο ασθενής θα πρέπει να παρακολουθείται για ανεπιθύμητες ενέργειες για τουλάχιστον 30 λεπτά μετά από κάθε ένεση με </w:t>
      </w:r>
      <w:r w:rsidR="00670EBA" w:rsidRPr="00376484">
        <w:rPr>
          <w:rFonts w:ascii="Times New Roman" w:hAnsi="Times New Roman"/>
          <w:bCs/>
        </w:rPr>
        <w:t>REOXYL</w:t>
      </w:r>
      <w:r w:rsidR="00670EBA" w:rsidRPr="00376484">
        <w:rPr>
          <w:rFonts w:ascii="Times New Roman" w:hAnsi="Times New Roman"/>
        </w:rPr>
        <w:t>®</w:t>
      </w:r>
      <w:r w:rsidR="00670EBA" w:rsidRPr="00F70A76">
        <w:rPr>
          <w:rFonts w:ascii="Times New Roman" w:hAnsi="Times New Roman"/>
          <w:color w:val="000000"/>
          <w:sz w:val="24"/>
          <w:szCs w:val="24"/>
        </w:rPr>
        <w:t xml:space="preserve"> (βλ. παράγραφο 4.4). </w:t>
      </w:r>
      <w:r w:rsidR="00670EBA" w:rsidRPr="009E3F3E">
        <w:rPr>
          <w:rFonts w:ascii="Times New Roman" w:hAnsi="Times New Roman"/>
          <w:b/>
          <w:bCs/>
          <w:color w:val="231F20"/>
        </w:rPr>
        <w:t xml:space="preserve"> </w:t>
      </w:r>
    </w:p>
    <w:p w:rsidR="00326B38" w:rsidRPr="00376484" w:rsidRDefault="00326B38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  <w:b/>
          <w:bCs/>
        </w:rPr>
        <w:t xml:space="preserve">Ενήλικες και ηλικιωμένοι: </w:t>
      </w:r>
      <w:r w:rsidRPr="00376484">
        <w:rPr>
          <w:rFonts w:ascii="Times New Roman" w:hAnsi="Times New Roman"/>
        </w:rPr>
        <w:t xml:space="preserve">Η συνολική αθροιστική δόση του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 xml:space="preserve">® που ισοδυναμεί με το συνολικό έλλειμμα σιδήρου (mg), καθορίζεται από τα επίπεδα αιμοσφαιρίνης και το σωματικό βάρος. Η δόση του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>® πρέπει να εξατομικεύεται για τον κάθε ασθενή σύμφωνα με τον υπολογισμό του ολικού ελλείμματος σιδήρου χρησιμοποιώντας τον παρακάτω τύπο:</w:t>
      </w:r>
    </w:p>
    <w:p w:rsidR="00670EBA" w:rsidRDefault="00670EBA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lastRenderedPageBreak/>
        <w:t>Ολικό έλλειμμα σιδήρου [mg] = σωματικό βάρος [kg] x (επιθυμητή Hb - υπάρχουσα Hb) [g/l] x 0,24* + εφεδρείες σιδήρου [mg]</w:t>
      </w:r>
    </w:p>
    <w:p w:rsidR="00326B38" w:rsidRPr="00376484" w:rsidRDefault="00326B38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74A90" w:rsidRPr="00376484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• </w:t>
      </w:r>
      <w:r w:rsidRPr="00376484">
        <w:rPr>
          <w:rFonts w:ascii="Times New Roman" w:hAnsi="Times New Roman"/>
          <w:b/>
          <w:bCs/>
          <w:i/>
          <w:iCs/>
        </w:rPr>
        <w:t xml:space="preserve">Κάτω των 35 kg σωματικού βάρους: </w:t>
      </w:r>
      <w:r w:rsidRPr="00376484">
        <w:rPr>
          <w:rFonts w:ascii="Times New Roman" w:hAnsi="Times New Roman"/>
        </w:rPr>
        <w:t>επιθυμητή Hb = 130 g/l και εφεδρείες σιδήρου = 15 mg/kg σωματικού βάρους</w:t>
      </w:r>
    </w:p>
    <w:p w:rsidR="00A74A90" w:rsidRDefault="00A74A90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• </w:t>
      </w:r>
      <w:r w:rsidR="00326B38" w:rsidRPr="00376484">
        <w:rPr>
          <w:rFonts w:ascii="Times New Roman" w:hAnsi="Times New Roman"/>
          <w:b/>
          <w:bCs/>
          <w:i/>
          <w:iCs/>
        </w:rPr>
        <w:t xml:space="preserve">35 kg </w:t>
      </w:r>
      <w:r w:rsidRPr="00376484">
        <w:rPr>
          <w:rFonts w:ascii="Times New Roman" w:hAnsi="Times New Roman"/>
          <w:b/>
          <w:bCs/>
          <w:i/>
          <w:iCs/>
        </w:rPr>
        <w:t>σωματικού βάρους</w:t>
      </w:r>
      <w:r w:rsidR="00326B38" w:rsidRPr="00376484">
        <w:rPr>
          <w:rFonts w:ascii="Times New Roman" w:hAnsi="Times New Roman"/>
          <w:b/>
          <w:bCs/>
          <w:i/>
          <w:iCs/>
        </w:rPr>
        <w:t xml:space="preserve"> και άνω</w:t>
      </w:r>
      <w:r w:rsidRPr="00376484">
        <w:rPr>
          <w:rFonts w:ascii="Times New Roman" w:hAnsi="Times New Roman"/>
          <w:b/>
          <w:bCs/>
          <w:i/>
          <w:iCs/>
        </w:rPr>
        <w:t xml:space="preserve">: </w:t>
      </w:r>
      <w:r w:rsidRPr="00376484">
        <w:rPr>
          <w:rFonts w:ascii="Times New Roman" w:hAnsi="Times New Roman"/>
        </w:rPr>
        <w:t>επιθυμητή Hb =150 g/l και εφεδρείες σιδήρου = 500mg</w:t>
      </w:r>
    </w:p>
    <w:p w:rsidR="00376484" w:rsidRPr="00376484" w:rsidRDefault="00376484" w:rsidP="00C9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8755" w:type="dxa"/>
        <w:tblLayout w:type="fixed"/>
        <w:tblLook w:val="0000"/>
      </w:tblPr>
      <w:tblGrid>
        <w:gridCol w:w="8755"/>
      </w:tblGrid>
      <w:tr w:rsidR="00A74A90" w:rsidRPr="00376484" w:rsidTr="00752EA9">
        <w:trPr>
          <w:trHeight w:val="307"/>
        </w:trPr>
        <w:tc>
          <w:tcPr>
            <w:tcW w:w="8755" w:type="dxa"/>
          </w:tcPr>
          <w:p w:rsidR="00A74A90" w:rsidRPr="00376484" w:rsidRDefault="00A74A90" w:rsidP="00C933D3">
            <w:pPr>
              <w:spacing w:after="0" w:line="240" w:lineRule="auto"/>
              <w:rPr>
                <w:rFonts w:ascii="Times New Roman" w:hAnsi="Times New Roman"/>
              </w:rPr>
            </w:pPr>
            <w:r w:rsidRPr="00376484">
              <w:rPr>
                <w:rFonts w:ascii="Times New Roman" w:hAnsi="Times New Roman"/>
                <w:color w:val="000000"/>
              </w:rPr>
              <w:t xml:space="preserve">* Συντελεστής 0,24 </w:t>
            </w:r>
            <w:r w:rsidR="00326B38" w:rsidRPr="00376484">
              <w:rPr>
                <w:rFonts w:ascii="Times New Roman" w:hAnsi="Times New Roman"/>
                <w:color w:val="000000"/>
              </w:rPr>
              <w:t xml:space="preserve"> =</w:t>
            </w:r>
            <w:r w:rsidRPr="00376484">
              <w:rPr>
                <w:rFonts w:ascii="Times New Roman" w:hAnsi="Times New Roman"/>
                <w:color w:val="000000"/>
              </w:rPr>
              <w:t xml:space="preserve"> 0,0034 x 0,07 x 1000 (περιεχόμενο </w:t>
            </w:r>
            <w:r w:rsidR="00556612" w:rsidRPr="00376484">
              <w:rPr>
                <w:rFonts w:ascii="Times New Roman" w:hAnsi="Times New Roman"/>
                <w:color w:val="000000"/>
              </w:rPr>
              <w:t>αιμοσφαιρίνης σε σίδηρο</w:t>
            </w:r>
            <w:r w:rsidR="00951BE0" w:rsidRPr="00376484">
              <w:rPr>
                <w:rFonts w:ascii="Times New Roman" w:hAnsi="Times New Roman"/>
                <w:color w:val="000000"/>
              </w:rPr>
              <w:t xml:space="preserve"> ≈</w:t>
            </w:r>
            <w:r w:rsidR="00556612" w:rsidRPr="00376484">
              <w:rPr>
                <w:rFonts w:ascii="Times New Roman" w:hAnsi="Times New Roman"/>
                <w:color w:val="000000"/>
              </w:rPr>
              <w:t xml:space="preserve"> </w:t>
            </w:r>
            <w:r w:rsidR="00951BE0" w:rsidRPr="00376484">
              <w:rPr>
                <w:rFonts w:ascii="Times New Roman" w:hAnsi="Times New Roman"/>
                <w:color w:val="000000"/>
              </w:rPr>
              <w:t xml:space="preserve">0,34% όγκος αίματος≈7% του σωματικού </w:t>
            </w:r>
            <w:r w:rsidRPr="00376484">
              <w:rPr>
                <w:rFonts w:ascii="Times New Roman" w:hAnsi="Times New Roman"/>
                <w:color w:val="000000"/>
              </w:rPr>
              <w:t>βάρους, συντελεστής 1000 = μετατροπή g σε mg)</w:t>
            </w:r>
            <w:r w:rsidR="00556612" w:rsidRPr="0037648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376484" w:rsidRDefault="00376484" w:rsidP="00C933D3">
      <w:pPr>
        <w:spacing w:after="0" w:line="240" w:lineRule="auto"/>
        <w:rPr>
          <w:rFonts w:ascii="Times New Roman" w:hAnsi="Times New Roman"/>
        </w:rPr>
      </w:pPr>
    </w:p>
    <w:p w:rsidR="00376484" w:rsidRDefault="00376484" w:rsidP="00C933D3">
      <w:pPr>
        <w:spacing w:after="0" w:line="240" w:lineRule="auto"/>
        <w:rPr>
          <w:rFonts w:ascii="Times New Roman" w:hAnsi="Times New Roman"/>
        </w:rPr>
      </w:pPr>
    </w:p>
    <w:p w:rsidR="00376484" w:rsidRDefault="00376484" w:rsidP="00C933D3">
      <w:pPr>
        <w:spacing w:after="0" w:line="240" w:lineRule="auto"/>
        <w:rPr>
          <w:rFonts w:ascii="Times New Roman" w:hAnsi="Times New Roman"/>
        </w:rPr>
      </w:pPr>
    </w:p>
    <w:p w:rsidR="00556612" w:rsidRDefault="00951BE0" w:rsidP="00C933D3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Η συνολική απαιτούμενη ποσότητα του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>® καθορίζεται είτε με τον ανωτέρω υπολογισμό  είτε από τον ακόλουθο δοσολογικό πίνακα:</w:t>
      </w:r>
    </w:p>
    <w:p w:rsidR="00752EA9" w:rsidRPr="00376484" w:rsidRDefault="00752EA9" w:rsidP="00C933D3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81"/>
        <w:gridCol w:w="1781"/>
        <w:gridCol w:w="1781"/>
        <w:gridCol w:w="1781"/>
        <w:gridCol w:w="1782"/>
      </w:tblGrid>
      <w:tr w:rsidR="00951BE0" w:rsidRPr="00376484" w:rsidTr="0069010A">
        <w:tc>
          <w:tcPr>
            <w:tcW w:w="1781" w:type="dxa"/>
            <w:vMerge w:val="restart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</w:rPr>
              <w:t>Σωματικό βάρος (</w:t>
            </w:r>
            <w:r w:rsidRPr="00376484">
              <w:rPr>
                <w:rFonts w:ascii="Times New Roman" w:hAnsi="Times New Roman"/>
                <w:lang w:val="en-US"/>
              </w:rPr>
              <w:t>Kg)</w:t>
            </w:r>
          </w:p>
        </w:tc>
        <w:tc>
          <w:tcPr>
            <w:tcW w:w="7125" w:type="dxa"/>
            <w:gridSpan w:val="4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76484">
              <w:rPr>
                <w:rFonts w:ascii="Times New Roman" w:hAnsi="Times New Roman"/>
                <w:b/>
              </w:rPr>
              <w:t xml:space="preserve">Συνολικός αριθμός </w:t>
            </w:r>
            <w:r w:rsidR="00585D56">
              <w:rPr>
                <w:rFonts w:ascii="Times New Roman" w:hAnsi="Times New Roman"/>
                <w:b/>
              </w:rPr>
              <w:t>φιαλιδίων</w:t>
            </w:r>
            <w:r w:rsidRPr="00376484">
              <w:rPr>
                <w:rFonts w:ascii="Times New Roman" w:hAnsi="Times New Roman"/>
                <w:b/>
              </w:rPr>
              <w:t xml:space="preserve"> </w:t>
            </w:r>
            <w:r w:rsidRPr="00376484">
              <w:rPr>
                <w:rFonts w:ascii="Times New Roman" w:hAnsi="Times New Roman"/>
                <w:b/>
                <w:bCs/>
              </w:rPr>
              <w:t>REOXYL</w:t>
            </w:r>
            <w:r w:rsidRPr="00376484">
              <w:rPr>
                <w:rFonts w:ascii="Times New Roman" w:hAnsi="Times New Roman"/>
                <w:b/>
              </w:rPr>
              <w:t>® που απαιτούνται:</w:t>
            </w:r>
          </w:p>
          <w:p w:rsidR="00951BE0" w:rsidRPr="00376484" w:rsidRDefault="0018128F" w:rsidP="00C93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76484">
              <w:rPr>
                <w:rFonts w:ascii="Times New Roman" w:hAnsi="Times New Roman"/>
              </w:rPr>
              <w:t>(</w:t>
            </w:r>
            <w:r w:rsidR="00951BE0" w:rsidRPr="00376484">
              <w:rPr>
                <w:rFonts w:ascii="Times New Roman" w:hAnsi="Times New Roman"/>
              </w:rPr>
              <w:t>1 φιαλίδιο</w:t>
            </w:r>
            <w:r w:rsidR="00951BE0" w:rsidRPr="00376484">
              <w:rPr>
                <w:rFonts w:ascii="Times New Roman" w:hAnsi="Times New Roman"/>
                <w:bCs/>
              </w:rPr>
              <w:t xml:space="preserve"> REOXYL</w:t>
            </w:r>
            <w:r w:rsidR="00951BE0" w:rsidRPr="00376484">
              <w:rPr>
                <w:rFonts w:ascii="Times New Roman" w:hAnsi="Times New Roman"/>
              </w:rPr>
              <w:t>® αντιστοιχεί σε 5</w:t>
            </w:r>
            <w:r w:rsidR="00951BE0" w:rsidRPr="00376484">
              <w:rPr>
                <w:rFonts w:ascii="Times New Roman" w:hAnsi="Times New Roman"/>
                <w:lang w:val="en-US"/>
              </w:rPr>
              <w:t>ml</w:t>
            </w:r>
            <w:r w:rsidRPr="00376484">
              <w:rPr>
                <w:rFonts w:ascii="Times New Roman" w:hAnsi="Times New Roman"/>
              </w:rPr>
              <w:t>)</w:t>
            </w:r>
          </w:p>
        </w:tc>
      </w:tr>
      <w:tr w:rsidR="0013706F" w:rsidRPr="00376484" w:rsidTr="0069010A">
        <w:tc>
          <w:tcPr>
            <w:tcW w:w="1781" w:type="dxa"/>
            <w:vMerge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76484">
              <w:rPr>
                <w:rFonts w:ascii="Times New Roman" w:hAnsi="Times New Roman"/>
                <w:lang w:val="en-US"/>
              </w:rPr>
              <w:t>Hb</w:t>
            </w:r>
            <w:proofErr w:type="spellEnd"/>
            <w:r w:rsidRPr="00376484">
              <w:rPr>
                <w:rFonts w:ascii="Times New Roman" w:hAnsi="Times New Roman"/>
                <w:lang w:val="en-US"/>
              </w:rPr>
              <w:t xml:space="preserve"> 60 g/l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76484">
              <w:rPr>
                <w:rFonts w:ascii="Times New Roman" w:hAnsi="Times New Roman"/>
                <w:lang w:val="en-US"/>
              </w:rPr>
              <w:t>Hb</w:t>
            </w:r>
            <w:proofErr w:type="spellEnd"/>
            <w:r w:rsidRPr="00376484">
              <w:rPr>
                <w:rFonts w:ascii="Times New Roman" w:hAnsi="Times New Roman"/>
                <w:lang w:val="en-US"/>
              </w:rPr>
              <w:t xml:space="preserve"> 75g/l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76484">
              <w:rPr>
                <w:rFonts w:ascii="Times New Roman" w:hAnsi="Times New Roman"/>
                <w:lang w:val="en-US"/>
              </w:rPr>
              <w:t>Hb</w:t>
            </w:r>
            <w:proofErr w:type="spellEnd"/>
            <w:r w:rsidRPr="00376484">
              <w:rPr>
                <w:rFonts w:ascii="Times New Roman" w:hAnsi="Times New Roman"/>
                <w:lang w:val="en-US"/>
              </w:rPr>
              <w:t xml:space="preserve"> 90g/l</w:t>
            </w:r>
          </w:p>
        </w:tc>
        <w:tc>
          <w:tcPr>
            <w:tcW w:w="1782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376484">
              <w:rPr>
                <w:rFonts w:ascii="Times New Roman" w:hAnsi="Times New Roman"/>
                <w:lang w:val="en-US"/>
              </w:rPr>
              <w:t>Hb</w:t>
            </w:r>
            <w:proofErr w:type="spellEnd"/>
            <w:r w:rsidRPr="00376484">
              <w:rPr>
                <w:rFonts w:ascii="Times New Roman" w:hAnsi="Times New Roman"/>
                <w:lang w:val="en-US"/>
              </w:rPr>
              <w:t xml:space="preserve"> 105 g/l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9,5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8,5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7,5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6,5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12,5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</w:t>
            </w:r>
            <w:r w:rsidR="00951BE0" w:rsidRPr="00376484">
              <w:rPr>
                <w:rFonts w:ascii="Times New Roman" w:hAnsi="Times New Roman"/>
                <w:lang w:val="en-US"/>
              </w:rPr>
              <w:t>11,5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 9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40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13,5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 </w:t>
            </w:r>
            <w:r w:rsidR="00951BE0" w:rsidRPr="0037648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9,5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15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 </w:t>
            </w:r>
            <w:r w:rsidR="00951BE0" w:rsidRPr="0037648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11,5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10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16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 </w:t>
            </w:r>
            <w:r w:rsidR="0069010A" w:rsidRPr="00376484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10,5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17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 </w:t>
            </w:r>
            <w:r w:rsidR="0069010A" w:rsidRPr="0037648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11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60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18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 </w:t>
            </w:r>
            <w:r w:rsidR="0069010A" w:rsidRPr="0037648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13,5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11,5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19</w:t>
            </w:r>
          </w:p>
        </w:tc>
        <w:tc>
          <w:tcPr>
            <w:tcW w:w="1781" w:type="dxa"/>
          </w:tcPr>
          <w:p w:rsidR="00951BE0" w:rsidRPr="00376484" w:rsidRDefault="0069010A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16,5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14,5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 12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20</w:t>
            </w:r>
          </w:p>
        </w:tc>
        <w:tc>
          <w:tcPr>
            <w:tcW w:w="1781" w:type="dxa"/>
          </w:tcPr>
          <w:p w:rsidR="00951BE0" w:rsidRPr="00376484" w:rsidRDefault="0069010A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17,5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15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12,5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75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21</w:t>
            </w:r>
          </w:p>
        </w:tc>
        <w:tc>
          <w:tcPr>
            <w:tcW w:w="1781" w:type="dxa"/>
          </w:tcPr>
          <w:p w:rsidR="00951BE0" w:rsidRPr="00376484" w:rsidRDefault="0069010A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18,5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16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13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80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22,5</w:t>
            </w:r>
          </w:p>
        </w:tc>
        <w:tc>
          <w:tcPr>
            <w:tcW w:w="1781" w:type="dxa"/>
          </w:tcPr>
          <w:p w:rsidR="00951BE0" w:rsidRPr="00376484" w:rsidRDefault="0069010A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19,5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16,5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13,5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85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23,5</w:t>
            </w:r>
          </w:p>
        </w:tc>
        <w:tc>
          <w:tcPr>
            <w:tcW w:w="1781" w:type="dxa"/>
          </w:tcPr>
          <w:p w:rsidR="00951BE0" w:rsidRPr="00376484" w:rsidRDefault="0069010A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20,5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17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 xml:space="preserve">             14</w:t>
            </w:r>
          </w:p>
        </w:tc>
      </w:tr>
      <w:tr w:rsidR="0013706F" w:rsidRPr="00376484" w:rsidTr="0069010A"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90</w:t>
            </w:r>
          </w:p>
        </w:tc>
        <w:tc>
          <w:tcPr>
            <w:tcW w:w="1781" w:type="dxa"/>
          </w:tcPr>
          <w:p w:rsidR="00951BE0" w:rsidRPr="00376484" w:rsidRDefault="00951BE0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24,5</w:t>
            </w:r>
          </w:p>
        </w:tc>
        <w:tc>
          <w:tcPr>
            <w:tcW w:w="1781" w:type="dxa"/>
          </w:tcPr>
          <w:p w:rsidR="00951BE0" w:rsidRPr="00376484" w:rsidRDefault="0069010A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21,5</w:t>
            </w:r>
          </w:p>
        </w:tc>
        <w:tc>
          <w:tcPr>
            <w:tcW w:w="1781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18</w:t>
            </w:r>
          </w:p>
        </w:tc>
        <w:tc>
          <w:tcPr>
            <w:tcW w:w="1782" w:type="dxa"/>
          </w:tcPr>
          <w:p w:rsidR="00951BE0" w:rsidRPr="00376484" w:rsidRDefault="0013706F" w:rsidP="00C933D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76484">
              <w:rPr>
                <w:rFonts w:ascii="Times New Roman" w:hAnsi="Times New Roman"/>
                <w:lang w:val="en-US"/>
              </w:rPr>
              <w:t>14,5</w:t>
            </w:r>
          </w:p>
        </w:tc>
      </w:tr>
    </w:tbl>
    <w:p w:rsidR="00951BE0" w:rsidRPr="00376484" w:rsidRDefault="0013706F" w:rsidP="00C933D3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Για να μετατρέψετε την </w:t>
      </w:r>
      <w:proofErr w:type="spellStart"/>
      <w:r w:rsidRPr="00376484">
        <w:rPr>
          <w:rFonts w:ascii="Times New Roman" w:hAnsi="Times New Roman"/>
          <w:lang w:val="en-US"/>
        </w:rPr>
        <w:t>Hb</w:t>
      </w:r>
      <w:proofErr w:type="spellEnd"/>
      <w:r w:rsidR="00224F00" w:rsidRPr="00376484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(</w:t>
      </w:r>
      <w:proofErr w:type="spellStart"/>
      <w:r w:rsidRPr="00376484">
        <w:rPr>
          <w:rFonts w:ascii="Times New Roman" w:hAnsi="Times New Roman"/>
          <w:lang w:val="en-US"/>
        </w:rPr>
        <w:t>mM</w:t>
      </w:r>
      <w:proofErr w:type="spellEnd"/>
      <w:r w:rsidRPr="00376484">
        <w:rPr>
          <w:rFonts w:ascii="Times New Roman" w:hAnsi="Times New Roman"/>
        </w:rPr>
        <w:t xml:space="preserve">)  </w:t>
      </w:r>
      <w:r w:rsidR="00347E38" w:rsidRPr="00376484">
        <w:rPr>
          <w:rFonts w:ascii="Times New Roman" w:hAnsi="Times New Roman"/>
        </w:rPr>
        <w:t xml:space="preserve">σε </w:t>
      </w:r>
      <w:proofErr w:type="spellStart"/>
      <w:r w:rsidRPr="00376484">
        <w:rPr>
          <w:rFonts w:ascii="Times New Roman" w:hAnsi="Times New Roman"/>
          <w:lang w:val="en-US"/>
        </w:rPr>
        <w:t>Hb</w:t>
      </w:r>
      <w:proofErr w:type="spellEnd"/>
      <w:r w:rsidRPr="00376484">
        <w:rPr>
          <w:rFonts w:ascii="Times New Roman" w:hAnsi="Times New Roman"/>
        </w:rPr>
        <w:t>(</w:t>
      </w:r>
      <w:r w:rsidRPr="00376484">
        <w:rPr>
          <w:rFonts w:ascii="Times New Roman" w:hAnsi="Times New Roman"/>
          <w:lang w:val="en-US"/>
        </w:rPr>
        <w:t>g</w:t>
      </w:r>
      <w:r w:rsidRPr="00376484">
        <w:rPr>
          <w:rFonts w:ascii="Times New Roman" w:hAnsi="Times New Roman"/>
        </w:rPr>
        <w:t>/</w:t>
      </w:r>
      <w:r w:rsidRPr="00376484">
        <w:rPr>
          <w:rFonts w:ascii="Times New Roman" w:hAnsi="Times New Roman"/>
          <w:lang w:val="en-US"/>
        </w:rPr>
        <w:t>l</w:t>
      </w:r>
      <w:r w:rsidRPr="00376484">
        <w:rPr>
          <w:rFonts w:ascii="Times New Roman" w:hAnsi="Times New Roman"/>
        </w:rPr>
        <w:t>)</w:t>
      </w:r>
      <w:r w:rsidR="00347E38" w:rsidRPr="00376484">
        <w:rPr>
          <w:rFonts w:ascii="Times New Roman" w:hAnsi="Times New Roman"/>
        </w:rPr>
        <w:t xml:space="preserve">, πολλαπλασιάστε το </w:t>
      </w:r>
      <w:r w:rsidRPr="00376484">
        <w:rPr>
          <w:rFonts w:ascii="Times New Roman" w:hAnsi="Times New Roman"/>
        </w:rPr>
        <w:t xml:space="preserve"> </w:t>
      </w:r>
      <w:r w:rsidR="00347E38" w:rsidRPr="00376484">
        <w:rPr>
          <w:rFonts w:ascii="Times New Roman" w:hAnsi="Times New Roman"/>
        </w:rPr>
        <w:t>πρώτο με 16,1145.</w:t>
      </w:r>
    </w:p>
    <w:p w:rsidR="00326B38" w:rsidRPr="00376484" w:rsidRDefault="00326B38" w:rsidP="00C933D3">
      <w:pPr>
        <w:spacing w:after="0" w:line="240" w:lineRule="auto"/>
        <w:rPr>
          <w:rFonts w:ascii="Times New Roman" w:hAnsi="Times New Roman"/>
          <w:b/>
        </w:rPr>
      </w:pPr>
    </w:p>
    <w:p w:rsidR="00347E38" w:rsidRPr="00376484" w:rsidRDefault="00347E38" w:rsidP="00C933D3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  <w:b/>
        </w:rPr>
        <w:t>Δοσολογία :</w:t>
      </w:r>
      <w:r w:rsidRPr="00376484">
        <w:rPr>
          <w:rFonts w:ascii="Times New Roman" w:hAnsi="Times New Roman"/>
        </w:rPr>
        <w:t xml:space="preserve"> Η συνολική εφάπαξ δόση δεν πρέπει να υπερβαίνει τα 200</w:t>
      </w:r>
      <w:r w:rsidRPr="00376484">
        <w:rPr>
          <w:rFonts w:ascii="Times New Roman" w:hAnsi="Times New Roman"/>
          <w:lang w:val="en-US"/>
        </w:rPr>
        <w:t>mg</w:t>
      </w:r>
      <w:r w:rsidRPr="00376484">
        <w:rPr>
          <w:rFonts w:ascii="Times New Roman" w:hAnsi="Times New Roman"/>
        </w:rPr>
        <w:t xml:space="preserve"> σιδήρου χορηγούμενα όχι περισσότερο  από τρεις φορές την εβδομάδα. Αν η συνολική αναγκαία δόση υπερβαίνει τη μέγιστη επιτρεπόμενη εφάπαξ δόση, τότε η χορήγηση πρέπει να διαιρείται.</w:t>
      </w:r>
    </w:p>
    <w:p w:rsidR="00326B38" w:rsidRPr="00376484" w:rsidRDefault="00326B38" w:rsidP="00C933D3">
      <w:pPr>
        <w:spacing w:after="0" w:line="240" w:lineRule="auto"/>
        <w:rPr>
          <w:rFonts w:ascii="Times New Roman" w:hAnsi="Times New Roman"/>
          <w:b/>
        </w:rPr>
      </w:pPr>
    </w:p>
    <w:p w:rsidR="00347E38" w:rsidRPr="00376484" w:rsidRDefault="00347E38" w:rsidP="00C933D3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  <w:b/>
        </w:rPr>
        <w:t>Παιδιά:</w:t>
      </w:r>
      <w:r w:rsidRPr="00376484">
        <w:rPr>
          <w:rFonts w:ascii="Times New Roman" w:hAnsi="Times New Roman"/>
        </w:rPr>
        <w:t xml:space="preserve"> Η χρήση του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 xml:space="preserve">® δεν έχει μελετηθεί επαρκώς στα παιδιά  και συνεπώς το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>® δεν συνίσταται για χρήση στα παιδιά.</w:t>
      </w:r>
    </w:p>
    <w:p w:rsidR="00326B38" w:rsidRPr="00376484" w:rsidRDefault="00326B38" w:rsidP="00C933D3">
      <w:pPr>
        <w:spacing w:after="0" w:line="240" w:lineRule="auto"/>
        <w:rPr>
          <w:rFonts w:ascii="Times New Roman" w:hAnsi="Times New Roman"/>
          <w:b/>
        </w:rPr>
      </w:pPr>
    </w:p>
    <w:p w:rsidR="00752EA9" w:rsidRDefault="00503702" w:rsidP="00C933D3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  <w:b/>
        </w:rPr>
        <w:t>Ενδοφλέβια Στάγδην Έγχυση:</w:t>
      </w:r>
      <w:r w:rsidRPr="00376484">
        <w:rPr>
          <w:rFonts w:ascii="Times New Roman" w:hAnsi="Times New Roman"/>
        </w:rPr>
        <w:t xml:space="preserve"> </w:t>
      </w:r>
    </w:p>
    <w:p w:rsidR="00503702" w:rsidRPr="00376484" w:rsidRDefault="00503702" w:rsidP="00C933D3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Το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 xml:space="preserve">® πρέπει να αραιώνεται μόνο με στείρο διάλυμα 0,9% </w:t>
      </w:r>
      <w:r w:rsidRPr="00376484">
        <w:rPr>
          <w:rFonts w:ascii="Times New Roman" w:hAnsi="Times New Roman"/>
          <w:lang w:val="en-US"/>
        </w:rPr>
        <w:t>m</w:t>
      </w:r>
      <w:r w:rsidRPr="00376484">
        <w:rPr>
          <w:rFonts w:ascii="Times New Roman" w:hAnsi="Times New Roman"/>
        </w:rPr>
        <w:t>/</w:t>
      </w:r>
      <w:r w:rsidRPr="00376484">
        <w:rPr>
          <w:rFonts w:ascii="Times New Roman" w:hAnsi="Times New Roman"/>
          <w:lang w:val="en-US"/>
        </w:rPr>
        <w:t>V</w:t>
      </w:r>
      <w:r w:rsidRPr="00376484">
        <w:rPr>
          <w:rFonts w:ascii="Times New Roman" w:hAnsi="Times New Roman"/>
        </w:rPr>
        <w:t xml:space="preserve"> χλωριούχου νατρίου:</w:t>
      </w:r>
    </w:p>
    <w:p w:rsidR="00503702" w:rsidRPr="00376484" w:rsidRDefault="00503702" w:rsidP="00F956A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5</w:t>
      </w:r>
      <w:r w:rsidRPr="00376484">
        <w:rPr>
          <w:rFonts w:ascii="Times New Roman" w:hAnsi="Times New Roman"/>
          <w:lang w:val="en-US"/>
        </w:rPr>
        <w:t>ml</w:t>
      </w:r>
      <w:r w:rsidRPr="00376484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 xml:space="preserve">®(100 </w:t>
      </w:r>
      <w:r w:rsidRPr="00376484">
        <w:rPr>
          <w:rFonts w:ascii="Times New Roman" w:hAnsi="Times New Roman"/>
          <w:lang w:val="en-US"/>
        </w:rPr>
        <w:t>mg</w:t>
      </w:r>
      <w:r w:rsidRPr="00376484">
        <w:rPr>
          <w:rFonts w:ascii="Times New Roman" w:hAnsi="Times New Roman"/>
        </w:rPr>
        <w:t xml:space="preserve"> σιδήρου) το μέγιστο σε 100</w:t>
      </w:r>
      <w:r w:rsidRPr="00376484">
        <w:rPr>
          <w:rFonts w:ascii="Times New Roman" w:hAnsi="Times New Roman"/>
          <w:lang w:val="en-US"/>
        </w:rPr>
        <w:t>ml</w:t>
      </w:r>
      <w:r w:rsidRPr="00376484">
        <w:rPr>
          <w:rFonts w:ascii="Times New Roman" w:hAnsi="Times New Roman"/>
        </w:rPr>
        <w:t xml:space="preserve"> στείρο</w:t>
      </w:r>
      <w:r w:rsidR="00F956A1" w:rsidRPr="00376484">
        <w:rPr>
          <w:rFonts w:ascii="Times New Roman" w:hAnsi="Times New Roman"/>
        </w:rPr>
        <w:t xml:space="preserve">υ διαλύματος χλωριούχου νατρίου </w:t>
      </w:r>
      <w:r w:rsidRPr="00376484">
        <w:rPr>
          <w:rFonts w:ascii="Times New Roman" w:hAnsi="Times New Roman"/>
        </w:rPr>
        <w:t>0,9%</w:t>
      </w:r>
      <w:r w:rsidRPr="00376484">
        <w:rPr>
          <w:rFonts w:ascii="Times New Roman" w:hAnsi="Times New Roman"/>
          <w:lang w:val="en-US"/>
        </w:rPr>
        <w:t>m</w:t>
      </w:r>
      <w:r w:rsidRPr="00376484">
        <w:rPr>
          <w:rFonts w:ascii="Times New Roman" w:hAnsi="Times New Roman"/>
        </w:rPr>
        <w:t>/</w:t>
      </w:r>
      <w:r w:rsidRPr="00376484">
        <w:rPr>
          <w:rFonts w:ascii="Times New Roman" w:hAnsi="Times New Roman"/>
          <w:lang w:val="en-US"/>
        </w:rPr>
        <w:t>V</w:t>
      </w:r>
    </w:p>
    <w:p w:rsidR="00503702" w:rsidRPr="00376484" w:rsidRDefault="00503702" w:rsidP="00F956A1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10</w:t>
      </w:r>
      <w:r w:rsidRPr="00376484">
        <w:rPr>
          <w:rFonts w:ascii="Times New Roman" w:hAnsi="Times New Roman"/>
          <w:lang w:val="en-US"/>
        </w:rPr>
        <w:t>ml</w:t>
      </w:r>
      <w:r w:rsidRPr="00376484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 xml:space="preserve">®(200 </w:t>
      </w:r>
      <w:r w:rsidRPr="00376484">
        <w:rPr>
          <w:rFonts w:ascii="Times New Roman" w:hAnsi="Times New Roman"/>
          <w:lang w:val="en-US"/>
        </w:rPr>
        <w:t>mg</w:t>
      </w:r>
      <w:r w:rsidRPr="00376484">
        <w:rPr>
          <w:rFonts w:ascii="Times New Roman" w:hAnsi="Times New Roman"/>
        </w:rPr>
        <w:t xml:space="preserve"> σιδήρου) το μέγιστο σε 200</w:t>
      </w:r>
      <w:r w:rsidRPr="00376484">
        <w:rPr>
          <w:rFonts w:ascii="Times New Roman" w:hAnsi="Times New Roman"/>
          <w:lang w:val="en-US"/>
        </w:rPr>
        <w:t>ml</w:t>
      </w:r>
      <w:r w:rsidRPr="00376484">
        <w:rPr>
          <w:rFonts w:ascii="Times New Roman" w:hAnsi="Times New Roman"/>
        </w:rPr>
        <w:t xml:space="preserve"> στείρου διαλύματος χλωριούχου νατρίου 0,9%</w:t>
      </w:r>
      <w:r w:rsidRPr="00376484">
        <w:rPr>
          <w:rFonts w:ascii="Times New Roman" w:hAnsi="Times New Roman"/>
          <w:lang w:val="en-US"/>
        </w:rPr>
        <w:t>m</w:t>
      </w:r>
      <w:r w:rsidRPr="00376484">
        <w:rPr>
          <w:rFonts w:ascii="Times New Roman" w:hAnsi="Times New Roman"/>
        </w:rPr>
        <w:t>/</w:t>
      </w:r>
      <w:r w:rsidRPr="00376484">
        <w:rPr>
          <w:rFonts w:ascii="Times New Roman" w:hAnsi="Times New Roman"/>
          <w:lang w:val="en-US"/>
        </w:rPr>
        <w:t>V</w:t>
      </w:r>
    </w:p>
    <w:p w:rsidR="00752EA9" w:rsidRDefault="00503702" w:rsidP="00F956A1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Για λόγους σταθερότητας , διαλύματα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 xml:space="preserve">® χαμηλότερων συγκεντρώσεων δεν είναι επιτρεπτά. </w:t>
      </w:r>
    </w:p>
    <w:p w:rsidR="00752EA9" w:rsidRDefault="00752EA9" w:rsidP="00F956A1">
      <w:pPr>
        <w:spacing w:after="0" w:line="240" w:lineRule="auto"/>
        <w:rPr>
          <w:rFonts w:ascii="Times New Roman" w:hAnsi="Times New Roman"/>
        </w:rPr>
      </w:pPr>
    </w:p>
    <w:p w:rsidR="00503702" w:rsidRPr="00376484" w:rsidRDefault="00503702" w:rsidP="00F956A1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Η αραίωση πρέπει να γίνεται αμέσως πριν την έγχυση και η χορήγηση του διαλύματος πρέπει να γίνεται ως εξής:</w:t>
      </w:r>
    </w:p>
    <w:p w:rsidR="00503702" w:rsidRPr="00376484" w:rsidRDefault="00503702" w:rsidP="00F956A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100 </w:t>
      </w:r>
      <w:r w:rsidRPr="00376484">
        <w:rPr>
          <w:rFonts w:ascii="Times New Roman" w:hAnsi="Times New Roman"/>
          <w:lang w:val="en-US"/>
        </w:rPr>
        <w:t>mg</w:t>
      </w:r>
      <w:r w:rsidRPr="00376484">
        <w:rPr>
          <w:rFonts w:ascii="Times New Roman" w:hAnsi="Times New Roman"/>
        </w:rPr>
        <w:t xml:space="preserve"> σιδήρου </w:t>
      </w:r>
      <w:r w:rsidR="00752EA9">
        <w:rPr>
          <w:rFonts w:ascii="Times New Roman" w:hAnsi="Times New Roman"/>
        </w:rPr>
        <w:t>(</w:t>
      </w:r>
      <w:r w:rsidR="00752EA9" w:rsidRPr="00376484">
        <w:rPr>
          <w:rFonts w:ascii="Times New Roman" w:hAnsi="Times New Roman"/>
        </w:rPr>
        <w:t>5</w:t>
      </w:r>
      <w:r w:rsidR="00752EA9" w:rsidRPr="00376484">
        <w:rPr>
          <w:rFonts w:ascii="Times New Roman" w:hAnsi="Times New Roman"/>
          <w:lang w:val="en-US"/>
        </w:rPr>
        <w:t>ml</w:t>
      </w:r>
      <w:r w:rsidR="00752EA9" w:rsidRPr="00376484">
        <w:rPr>
          <w:rFonts w:ascii="Times New Roman" w:hAnsi="Times New Roman"/>
        </w:rPr>
        <w:t xml:space="preserve"> </w:t>
      </w:r>
      <w:r w:rsidR="00752EA9" w:rsidRPr="00376484">
        <w:rPr>
          <w:rFonts w:ascii="Times New Roman" w:hAnsi="Times New Roman"/>
          <w:bCs/>
        </w:rPr>
        <w:t>REOXYL</w:t>
      </w:r>
      <w:r w:rsidR="00752EA9" w:rsidRPr="00376484">
        <w:rPr>
          <w:rFonts w:ascii="Times New Roman" w:hAnsi="Times New Roman"/>
        </w:rPr>
        <w:t>®</w:t>
      </w:r>
      <w:r w:rsidR="00752EA9">
        <w:rPr>
          <w:rFonts w:ascii="Times New Roman" w:hAnsi="Times New Roman"/>
        </w:rPr>
        <w:t xml:space="preserve">) </w:t>
      </w:r>
      <w:r w:rsidRPr="00376484">
        <w:rPr>
          <w:rFonts w:ascii="Times New Roman" w:hAnsi="Times New Roman"/>
        </w:rPr>
        <w:t>σε τουλάχιστον 15 λεπτά</w:t>
      </w:r>
    </w:p>
    <w:p w:rsidR="00503702" w:rsidRPr="00376484" w:rsidRDefault="00503702" w:rsidP="00F956A1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200 </w:t>
      </w:r>
      <w:r w:rsidRPr="00376484">
        <w:rPr>
          <w:rFonts w:ascii="Times New Roman" w:hAnsi="Times New Roman"/>
          <w:lang w:val="en-US"/>
        </w:rPr>
        <w:t>mg</w:t>
      </w:r>
      <w:r w:rsidRPr="00376484">
        <w:rPr>
          <w:rFonts w:ascii="Times New Roman" w:hAnsi="Times New Roman"/>
        </w:rPr>
        <w:t xml:space="preserve"> σιδήρου </w:t>
      </w:r>
      <w:r w:rsidR="00752EA9">
        <w:rPr>
          <w:rFonts w:ascii="Times New Roman" w:hAnsi="Times New Roman"/>
        </w:rPr>
        <w:t>(10</w:t>
      </w:r>
      <w:r w:rsidR="00752EA9" w:rsidRPr="00376484">
        <w:rPr>
          <w:rFonts w:ascii="Times New Roman" w:hAnsi="Times New Roman"/>
          <w:lang w:val="en-US"/>
        </w:rPr>
        <w:t>ml</w:t>
      </w:r>
      <w:r w:rsidR="00752EA9" w:rsidRPr="00376484">
        <w:rPr>
          <w:rFonts w:ascii="Times New Roman" w:hAnsi="Times New Roman"/>
        </w:rPr>
        <w:t xml:space="preserve"> </w:t>
      </w:r>
      <w:r w:rsidR="00752EA9" w:rsidRPr="00376484">
        <w:rPr>
          <w:rFonts w:ascii="Times New Roman" w:hAnsi="Times New Roman"/>
          <w:bCs/>
        </w:rPr>
        <w:t>REOXYL</w:t>
      </w:r>
      <w:r w:rsidR="00752EA9" w:rsidRPr="00376484">
        <w:rPr>
          <w:rFonts w:ascii="Times New Roman" w:hAnsi="Times New Roman"/>
        </w:rPr>
        <w:t>®</w:t>
      </w:r>
      <w:r w:rsidR="00752EA9">
        <w:rPr>
          <w:rFonts w:ascii="Times New Roman" w:hAnsi="Times New Roman"/>
        </w:rPr>
        <w:t xml:space="preserve">) </w:t>
      </w:r>
      <w:r w:rsidRPr="00376484">
        <w:rPr>
          <w:rFonts w:ascii="Times New Roman" w:hAnsi="Times New Roman"/>
        </w:rPr>
        <w:t>σε τουλάχιστον 30 λεπτά.</w:t>
      </w:r>
    </w:p>
    <w:p w:rsidR="00503702" w:rsidRPr="00376484" w:rsidRDefault="00503702" w:rsidP="00C933D3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lastRenderedPageBreak/>
        <w:t xml:space="preserve">Τα </w:t>
      </w:r>
      <w:r w:rsidR="000B00B0" w:rsidRPr="00376484">
        <w:rPr>
          <w:rFonts w:ascii="Times New Roman" w:hAnsi="Times New Roman"/>
        </w:rPr>
        <w:t xml:space="preserve">πρώτα 25 </w:t>
      </w:r>
      <w:r w:rsidR="000B00B0" w:rsidRPr="00376484">
        <w:rPr>
          <w:rFonts w:ascii="Times New Roman" w:hAnsi="Times New Roman"/>
          <w:lang w:val="en-US"/>
        </w:rPr>
        <w:t>mg</w:t>
      </w:r>
      <w:r w:rsidR="000B00B0" w:rsidRPr="00376484">
        <w:rPr>
          <w:rFonts w:ascii="Times New Roman" w:hAnsi="Times New Roman"/>
        </w:rPr>
        <w:t xml:space="preserve"> σιδήρου (δηλ. 25</w:t>
      </w:r>
      <w:r w:rsidR="000B00B0" w:rsidRPr="00376484">
        <w:rPr>
          <w:rFonts w:ascii="Times New Roman" w:hAnsi="Times New Roman"/>
          <w:lang w:val="en-US"/>
        </w:rPr>
        <w:t>ml</w:t>
      </w:r>
      <w:r w:rsidR="000B00B0" w:rsidRPr="00376484">
        <w:rPr>
          <w:rFonts w:ascii="Times New Roman" w:hAnsi="Times New Roman"/>
        </w:rPr>
        <w:t xml:space="preserve"> διαλύματος) πρέπει να χορηγηθούν με έγχυση, σαν δοκιμαστική δόση, κατά τη διάρκεια 15 λεπτών. Εάν στο διάστημα αυτό δεν παρουσιαστούν ανεπιθύμητες αντιδρ</w:t>
      </w:r>
      <w:r w:rsidR="002E154F" w:rsidRPr="00376484">
        <w:rPr>
          <w:rFonts w:ascii="Times New Roman" w:hAnsi="Times New Roman"/>
        </w:rPr>
        <w:t>άσεις, η έγχυση του εναπομείναντος διαλύματος συνεχίζεται με ρυθμό εγχύσεως όχι ταχύτερο των 50</w:t>
      </w:r>
      <w:r w:rsidR="002E154F" w:rsidRPr="00376484">
        <w:rPr>
          <w:rFonts w:ascii="Times New Roman" w:hAnsi="Times New Roman"/>
          <w:lang w:val="en-US"/>
        </w:rPr>
        <w:t>ml</w:t>
      </w:r>
      <w:r w:rsidR="002E154F" w:rsidRPr="00376484">
        <w:rPr>
          <w:rFonts w:ascii="Times New Roman" w:hAnsi="Times New Roman"/>
        </w:rPr>
        <w:t xml:space="preserve"> σε 15 λεπτά.</w:t>
      </w:r>
    </w:p>
    <w:p w:rsidR="009210B6" w:rsidRPr="00376484" w:rsidRDefault="009210B6" w:rsidP="00C933D3">
      <w:pPr>
        <w:spacing w:after="0" w:line="240" w:lineRule="auto"/>
        <w:rPr>
          <w:rFonts w:ascii="Times New Roman" w:hAnsi="Times New Roman"/>
          <w:b/>
        </w:rPr>
      </w:pPr>
    </w:p>
    <w:p w:rsidR="00A93023" w:rsidRDefault="002E154F" w:rsidP="00C933D3">
      <w:p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Ενδοφλέβια ένεση:</w:t>
      </w:r>
      <w:r w:rsidRPr="00376484">
        <w:rPr>
          <w:rFonts w:ascii="Times New Roman" w:hAnsi="Times New Roman"/>
        </w:rPr>
        <w:t xml:space="preserve"> Το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>® μπορεί να χορηγηθεί με βραδεία ενδοφλέβια ένεση σε ρυθμό 1</w:t>
      </w:r>
      <w:r w:rsidRPr="00376484">
        <w:rPr>
          <w:rFonts w:ascii="Times New Roman" w:hAnsi="Times New Roman"/>
          <w:lang w:val="en-US"/>
        </w:rPr>
        <w:t>ml</w:t>
      </w:r>
      <w:r w:rsidRPr="00376484">
        <w:rPr>
          <w:rFonts w:ascii="Times New Roman" w:hAnsi="Times New Roman"/>
        </w:rPr>
        <w:t xml:space="preserve"> μη αραιωμένου διαλύματος ανά λεπτό (δηλ. ένα φιαλίδιο </w:t>
      </w:r>
      <w:r w:rsidR="009E40E3">
        <w:rPr>
          <w:rFonts w:ascii="Times New Roman" w:hAnsi="Times New Roman"/>
        </w:rPr>
        <w:t xml:space="preserve">ή φύσιγγα </w:t>
      </w:r>
      <w:r w:rsidRPr="00376484">
        <w:rPr>
          <w:rFonts w:ascii="Times New Roman" w:hAnsi="Times New Roman"/>
        </w:rPr>
        <w:t xml:space="preserve">σε 5 λεπτά) και με μέγιστη ποσότητα ανά ένεση τα 2 φιαλίδια </w:t>
      </w:r>
      <w:r w:rsidR="00D54254">
        <w:rPr>
          <w:rFonts w:ascii="Times New Roman" w:hAnsi="Times New Roman"/>
        </w:rPr>
        <w:t xml:space="preserve">ή φύσιγγες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>® (200</w:t>
      </w:r>
      <w:r w:rsidRPr="00376484">
        <w:rPr>
          <w:rFonts w:ascii="Times New Roman" w:hAnsi="Times New Roman"/>
          <w:lang w:val="en-US"/>
        </w:rPr>
        <w:t>mg</w:t>
      </w:r>
      <w:r w:rsidRPr="00376484">
        <w:rPr>
          <w:rFonts w:ascii="Times New Roman" w:hAnsi="Times New Roman"/>
        </w:rPr>
        <w:t xml:space="preserve"> σιδήρου). </w:t>
      </w:r>
    </w:p>
    <w:p w:rsidR="002E154F" w:rsidRPr="00376484" w:rsidRDefault="002E154F" w:rsidP="00C933D3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  <w:b/>
        </w:rPr>
        <w:t>Ένεση στη συσκευή αιμοκάθαρσης:</w:t>
      </w:r>
      <w:r w:rsidRPr="00376484">
        <w:rPr>
          <w:rFonts w:ascii="Times New Roman" w:hAnsi="Times New Roman"/>
        </w:rPr>
        <w:t xml:space="preserve"> Το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 xml:space="preserve">® μπορεί να χορηγηθεί κατά τη διάρκεια  μιας συνεδρίας  αιμοκάθαρσης  </w:t>
      </w:r>
      <w:r w:rsidR="00F956A1" w:rsidRPr="00376484">
        <w:rPr>
          <w:rFonts w:ascii="Times New Roman" w:hAnsi="Times New Roman"/>
        </w:rPr>
        <w:t>απευθείας</w:t>
      </w:r>
      <w:r w:rsidRPr="00376484">
        <w:rPr>
          <w:rFonts w:ascii="Times New Roman" w:hAnsi="Times New Roman"/>
        </w:rPr>
        <w:t xml:space="preserve"> στο φλεβικό σκέλος της συσκευής αιμοκάθαρσης με τις ίδιες  διαδικασίες  που περιγράφηκαν για την ενδοφλέβια ένεση.</w:t>
      </w:r>
    </w:p>
    <w:p w:rsidR="00C11BF5" w:rsidRPr="00376484" w:rsidRDefault="00C11BF5" w:rsidP="00C933D3">
      <w:pPr>
        <w:spacing w:after="0" w:line="240" w:lineRule="auto"/>
        <w:rPr>
          <w:rFonts w:ascii="Times New Roman" w:hAnsi="Times New Roman"/>
          <w:b/>
        </w:rPr>
      </w:pPr>
    </w:p>
    <w:p w:rsidR="002E154F" w:rsidRDefault="00C246B5" w:rsidP="00C933D3">
      <w:p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4.3 Αντενδείξεις</w:t>
      </w:r>
    </w:p>
    <w:p w:rsidR="00A93023" w:rsidRPr="00376484" w:rsidRDefault="00A93023" w:rsidP="00C933D3">
      <w:pPr>
        <w:spacing w:after="0" w:line="240" w:lineRule="auto"/>
        <w:rPr>
          <w:rFonts w:ascii="Times New Roman" w:hAnsi="Times New Roman"/>
          <w:b/>
        </w:rPr>
      </w:pPr>
    </w:p>
    <w:p w:rsidR="00C246B5" w:rsidRPr="00376484" w:rsidRDefault="00C246B5" w:rsidP="00C933D3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Η χρήση του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>® αντενδείκνυται στις ακόλουθες περιπτώσεις:</w:t>
      </w:r>
    </w:p>
    <w:p w:rsidR="008D5AEF" w:rsidRDefault="008D5AEF" w:rsidP="00A9302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Υπερευαισθησία στη δραστική ουσία, στο </w:t>
      </w:r>
      <w:proofErr w:type="spellStart"/>
      <w:r>
        <w:rPr>
          <w:rFonts w:ascii="Times New Roman" w:hAnsi="Times New Roman"/>
          <w:lang w:val="en-US"/>
        </w:rPr>
        <w:t>Reoxyl</w:t>
      </w:r>
      <w:proofErr w:type="spellEnd"/>
      <w:r w:rsidRPr="008D5AE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ή σε κάποιο από τα έκδοχα που αναφέρονται στην παράγραφο 6.1</w:t>
      </w:r>
    </w:p>
    <w:p w:rsidR="00C246B5" w:rsidRPr="00376484" w:rsidRDefault="00C246B5" w:rsidP="00A9302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Γνωστή υπερευαισθησία</w:t>
      </w:r>
      <w:r w:rsidR="008D5AEF">
        <w:rPr>
          <w:rFonts w:ascii="Times New Roman" w:hAnsi="Times New Roman"/>
        </w:rPr>
        <w:t xml:space="preserve"> σε άλλα παρεντερικά σκευάσματα σιδήρου</w:t>
      </w:r>
    </w:p>
    <w:p w:rsidR="00C246B5" w:rsidRPr="00376484" w:rsidRDefault="00C246B5" w:rsidP="00A9302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Αναιμίες μη οφειλόμενες σε έλλειψη σιδήρου,</w:t>
      </w:r>
    </w:p>
    <w:p w:rsidR="00C246B5" w:rsidRPr="00376484" w:rsidRDefault="00F956A1" w:rsidP="00A9302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Υπερφόρτωση μ</w:t>
      </w:r>
      <w:r w:rsidR="00C246B5" w:rsidRPr="00376484">
        <w:rPr>
          <w:rFonts w:ascii="Times New Roman" w:hAnsi="Times New Roman"/>
        </w:rPr>
        <w:t>ε σίδηρο ή διαταραχές στη χρησιμοποίηση του σιδήρου,</w:t>
      </w:r>
    </w:p>
    <w:p w:rsidR="00C246B5" w:rsidRPr="00376484" w:rsidRDefault="00C246B5" w:rsidP="00A9302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Ασθενείς  με ιστορικό  άσθματος, εκζέματος ή άλλων ατοπικών αλλεργικών νόσων, γιατί αυτοί είναι πιο επιρρεπείς στην εμφάνιση αλλεργικών αντιδράσεων,</w:t>
      </w:r>
    </w:p>
    <w:p w:rsidR="00C246B5" w:rsidRPr="00376484" w:rsidRDefault="00C246B5" w:rsidP="00A93023">
      <w:pPr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Πρώτο τρίμηνο κύησης.</w:t>
      </w:r>
    </w:p>
    <w:p w:rsidR="00C11BF5" w:rsidRPr="00376484" w:rsidRDefault="00C11BF5" w:rsidP="00C11BF5">
      <w:pPr>
        <w:spacing w:after="0" w:line="240" w:lineRule="auto"/>
        <w:ind w:left="360"/>
        <w:rPr>
          <w:rFonts w:ascii="Times New Roman" w:hAnsi="Times New Roman"/>
        </w:rPr>
      </w:pPr>
    </w:p>
    <w:p w:rsidR="00C246B5" w:rsidRDefault="00C246B5" w:rsidP="00C933D3">
      <w:pPr>
        <w:spacing w:after="0" w:line="240" w:lineRule="auto"/>
        <w:ind w:left="142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4.4. Ιδιαίτερες προειδοποιήσεις και ιδιαίτερες προφυλάξεις κατά τη χρήση</w:t>
      </w:r>
    </w:p>
    <w:p w:rsidR="00BE6049" w:rsidRPr="00376484" w:rsidRDefault="00BE6049" w:rsidP="00C933D3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585D56" w:rsidRDefault="00585D56" w:rsidP="00C933D3">
      <w:pPr>
        <w:spacing w:after="0" w:line="240" w:lineRule="auto"/>
        <w:ind w:left="142"/>
        <w:rPr>
          <w:rFonts w:ascii="Times New Roman" w:hAnsi="Times New Roman"/>
        </w:rPr>
      </w:pPr>
    </w:p>
    <w:p w:rsidR="00BE6049" w:rsidRPr="004370CE" w:rsidRDefault="00BE6049" w:rsidP="004370CE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color w:val="000000"/>
        </w:rPr>
      </w:pPr>
      <w:r w:rsidRPr="004370CE">
        <w:rPr>
          <w:rFonts w:ascii="Times New Roman" w:hAnsi="Times New Roman"/>
          <w:color w:val="000000"/>
        </w:rPr>
        <w:t xml:space="preserve">Η παρεντερική χορήγηση παρασκευασμάτων σιδήρου ενδέχεται να προκαλέσει αντιδράσεις υπερευαισθησίας συμπεριλαμβανομένων σοβαρών και δυνητικά θανατηφόρων αναφυλακτικών/αναφυλακτοειδών αντιδράσεων. Αντιδράσεις υπερευαισθησίας έχουν επίσης αναφερθεί μετά από δόσεις συμπλόκων παρεντερικού σιδήρου που στο παρελθόν δεν είχαν παρουσιάσει ανεπιθύμητες ενέργειες. </w:t>
      </w:r>
    </w:p>
    <w:p w:rsidR="00BE6049" w:rsidRPr="004370CE" w:rsidRDefault="00BE6049" w:rsidP="004370CE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color w:val="000000"/>
        </w:rPr>
      </w:pPr>
      <w:r w:rsidRPr="004370CE">
        <w:rPr>
          <w:rFonts w:ascii="Times New Roman" w:hAnsi="Times New Roman"/>
          <w:color w:val="000000"/>
        </w:rPr>
        <w:t xml:space="preserve">Ο κίνδυνος είναι αυξημένος για ασθενείς με γνωστές αλλεργίες συμπεριλαμβανομένων των αλλεργιών σε φάρμακα, συμπεριλαμβανομένων και των ασθενών με ιστορικό σοβαρού άσθματος, εκζέματος ή άλλης ατοπικής αλλεργίας. </w:t>
      </w:r>
    </w:p>
    <w:p w:rsidR="00BE6049" w:rsidRPr="004370CE" w:rsidRDefault="00BE6049" w:rsidP="004370CE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color w:val="000000"/>
        </w:rPr>
      </w:pPr>
    </w:p>
    <w:p w:rsidR="00BE6049" w:rsidRPr="004370CE" w:rsidRDefault="00BE6049" w:rsidP="004370CE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</w:rPr>
      </w:pPr>
      <w:r w:rsidRPr="004370CE">
        <w:rPr>
          <w:rFonts w:ascii="Times New Roman" w:hAnsi="Times New Roman"/>
        </w:rPr>
        <w:t xml:space="preserve">Υπάρχει επίσης αυξημένος κίνδυνος αντιδράσεων υπερευαισθησίας σε σύμπλοκα παρεντερικού σιδήρου σε ασθενείς με ανοσολογικές ή φλεγμονώδεις νόσους (π.χ. συστηματικός ερυθηματώδης λύκος, ρευματοειδής αρθρίτιδα). </w:t>
      </w:r>
    </w:p>
    <w:p w:rsidR="00BE6049" w:rsidRPr="004370CE" w:rsidRDefault="00BE6049" w:rsidP="004370CE">
      <w:pPr>
        <w:widowControl w:val="0"/>
        <w:autoSpaceDE w:val="0"/>
        <w:autoSpaceDN w:val="0"/>
        <w:adjustRightInd w:val="0"/>
        <w:spacing w:line="240" w:lineRule="auto"/>
        <w:ind w:left="142"/>
        <w:jc w:val="both"/>
        <w:textAlignment w:val="center"/>
        <w:rPr>
          <w:rFonts w:ascii="Times New Roman" w:hAnsi="Times New Roman"/>
        </w:rPr>
      </w:pPr>
      <w:r w:rsidRPr="004370CE">
        <w:rPr>
          <w:rFonts w:ascii="Times New Roman" w:hAnsi="Times New Roman"/>
        </w:rPr>
        <w:t xml:space="preserve">Το </w:t>
      </w:r>
      <w:proofErr w:type="spellStart"/>
      <w:r w:rsidR="006E2DAA" w:rsidRPr="004370CE">
        <w:rPr>
          <w:rFonts w:ascii="Times New Roman" w:hAnsi="Times New Roman"/>
          <w:color w:val="231F20"/>
          <w:lang w:val="en-US"/>
        </w:rPr>
        <w:t>R</w:t>
      </w:r>
      <w:r w:rsidR="00DC77B4" w:rsidRPr="004370CE">
        <w:rPr>
          <w:rFonts w:ascii="Times New Roman" w:hAnsi="Times New Roman"/>
          <w:color w:val="231F20"/>
          <w:lang w:val="en-US"/>
        </w:rPr>
        <w:t>EOXYL</w:t>
      </w:r>
      <w:r w:rsidR="006E2DAA" w:rsidRPr="004370CE">
        <w:rPr>
          <w:rFonts w:ascii="Times New Roman" w:hAnsi="Times New Roman"/>
          <w:color w:val="231F20"/>
          <w:lang w:val="en-US"/>
        </w:rPr>
        <w:t>l</w:t>
      </w:r>
      <w:proofErr w:type="spellEnd"/>
      <w:r w:rsidR="006E2DAA" w:rsidRPr="004370CE">
        <w:rPr>
          <w:rFonts w:ascii="Times New Roman" w:hAnsi="Times New Roman"/>
          <w:color w:val="231F20"/>
        </w:rPr>
        <w:t>®</w:t>
      </w:r>
      <w:r w:rsidRPr="004370CE">
        <w:rPr>
          <w:rFonts w:ascii="Times New Roman" w:hAnsi="Times New Roman"/>
        </w:rPr>
        <w:t xml:space="preserve"> πρέπει να χορηγείται μόνο όταν υπάρχει άμεσα διαθέσιμο προσωπικό εκπαιδευμένο στην αξιολόγηση και διαχείριση αναφυλακτικών αντιδράσεων, σε περιβάλλον όπου είναι διασφαλισμένη η ύπαρξη πλήρους εξοπλισμού ανάνηψης. Κάθε ασθενής θα πρέπει να παρακολουθείται για ανεπιθύμητες ενέργειες για τουλάχιστον 30 λεπτά μετά από κάθε ένεση με </w:t>
      </w:r>
      <w:r w:rsidR="001B37EC" w:rsidRPr="004370CE">
        <w:rPr>
          <w:rFonts w:ascii="Times New Roman" w:hAnsi="Times New Roman"/>
          <w:color w:val="231F20"/>
          <w:lang w:val="en-US"/>
        </w:rPr>
        <w:t>R</w:t>
      </w:r>
      <w:r w:rsidR="00DC77B4" w:rsidRPr="004370CE">
        <w:rPr>
          <w:rFonts w:ascii="Times New Roman" w:hAnsi="Times New Roman"/>
          <w:color w:val="231F20"/>
          <w:lang w:val="en-US"/>
        </w:rPr>
        <w:t>EOXYL</w:t>
      </w:r>
      <w:r w:rsidR="001B37EC" w:rsidRPr="004370CE">
        <w:rPr>
          <w:rFonts w:ascii="Times New Roman" w:hAnsi="Times New Roman"/>
          <w:color w:val="231F20"/>
        </w:rPr>
        <w:t>®</w:t>
      </w:r>
      <w:r w:rsidRPr="004370CE">
        <w:rPr>
          <w:rFonts w:ascii="Times New Roman" w:hAnsi="Times New Roman"/>
        </w:rPr>
        <w:t>. Εάν εμφανιστούν αντιδράσεις υπερευαισθησίας ή σημεία δυσανεξίας κατά τη διάρκεια της χορήγησης, η θεραπεία πρέπει να διακόπτεται αμέσως. Θα πρέπει να υπάρχει διαθέσιμος εξοπλισμός για καρδιοαναπνευστική ανάνηψη και για την αντιμετώπιση οξέων αναφυλακτικών/αναφυλακτοειδών αντιδράσεων, συμπεριλαμβανομένου ενέσιμου διαλύματος αδρεναλίνης 1:1000. Επιπρόσθετη αγωγή με αντιισταμινικά ή/και κορτικοστεροειδή θα πρέπει να χορηγηθεί αναλόγως των αναγκών.</w:t>
      </w:r>
    </w:p>
    <w:p w:rsidR="00BE6049" w:rsidRDefault="00BE6049" w:rsidP="00C933D3">
      <w:pPr>
        <w:spacing w:after="0" w:line="240" w:lineRule="auto"/>
        <w:ind w:left="142"/>
        <w:rPr>
          <w:rFonts w:ascii="Times New Roman" w:hAnsi="Times New Roman"/>
        </w:rPr>
      </w:pPr>
    </w:p>
    <w:p w:rsidR="00C246B5" w:rsidRDefault="00C246B5" w:rsidP="004370CE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Σε ασθενείς  με ηπατική δυσλειτουργία, ο παρεντερικώς χορηγούμενος σίδηρος θα πρέπει να χορηγείται μόνο κατόπιν </w:t>
      </w:r>
      <w:r w:rsidR="00C11BF5" w:rsidRPr="00376484">
        <w:rPr>
          <w:rFonts w:ascii="Times New Roman" w:hAnsi="Times New Roman"/>
        </w:rPr>
        <w:t xml:space="preserve">προσεκτικής αξιολόγησης </w:t>
      </w:r>
      <w:r w:rsidR="00DC77B4">
        <w:rPr>
          <w:rFonts w:ascii="Times New Roman" w:hAnsi="Times New Roman"/>
        </w:rPr>
        <w:t xml:space="preserve">της σχέσης </w:t>
      </w:r>
      <w:r w:rsidR="00C11BF5" w:rsidRPr="00376484">
        <w:rPr>
          <w:rFonts w:ascii="Times New Roman" w:hAnsi="Times New Roman"/>
        </w:rPr>
        <w:t>κινδύνου</w:t>
      </w:r>
      <w:r w:rsidRPr="00376484">
        <w:rPr>
          <w:rFonts w:ascii="Times New Roman" w:hAnsi="Times New Roman"/>
        </w:rPr>
        <w:t xml:space="preserve">/ </w:t>
      </w:r>
      <w:r w:rsidR="00C11BF5" w:rsidRPr="00376484">
        <w:rPr>
          <w:rFonts w:ascii="Times New Roman" w:hAnsi="Times New Roman"/>
        </w:rPr>
        <w:t>οφέλους</w:t>
      </w:r>
      <w:r w:rsidRPr="00376484">
        <w:rPr>
          <w:rFonts w:ascii="Times New Roman" w:hAnsi="Times New Roman"/>
        </w:rPr>
        <w:t>. Η παρεντερική χορήγηση του σιδήρου θα πρέπει να απο</w:t>
      </w:r>
      <w:r w:rsidR="00CA4666" w:rsidRPr="00376484">
        <w:rPr>
          <w:rFonts w:ascii="Times New Roman" w:hAnsi="Times New Roman"/>
        </w:rPr>
        <w:t>φεύγεται σε ασθενείς με ηπατική δυσλειτουργία τους οποίους  η υπερφόρτωση σιδήρου αποτελεί επιβαρυντικό παράγοντα, ιδιαίτερα σε περιπτώσεις  όψιμης δερματικής προρφυρίας. Συνίσταται προσεκτική  παρακολούθηση των επιπέδω</w:t>
      </w:r>
      <w:r w:rsidR="00F956A1" w:rsidRPr="00376484">
        <w:rPr>
          <w:rFonts w:ascii="Times New Roman" w:hAnsi="Times New Roman"/>
        </w:rPr>
        <w:t>ν σιδήρου για την αποφυγή υπερσι</w:t>
      </w:r>
      <w:r w:rsidR="00CA4666" w:rsidRPr="00376484">
        <w:rPr>
          <w:rFonts w:ascii="Times New Roman" w:hAnsi="Times New Roman"/>
        </w:rPr>
        <w:t>δήρωσης.</w:t>
      </w:r>
    </w:p>
    <w:p w:rsidR="00585D56" w:rsidRPr="00376484" w:rsidRDefault="00585D56" w:rsidP="00C933D3">
      <w:pPr>
        <w:spacing w:after="0" w:line="240" w:lineRule="auto"/>
        <w:ind w:left="142"/>
        <w:rPr>
          <w:rFonts w:ascii="Times New Roman" w:hAnsi="Times New Roman"/>
        </w:rPr>
      </w:pPr>
    </w:p>
    <w:p w:rsidR="004370CE" w:rsidRDefault="00CA4666" w:rsidP="004370CE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Ο παρεντερικώς χορηγούμενος σίδηρος πρέπει να χρησιμοποιείται με προσοχή στην περίπτωση οξείας ή χρόνιας λοίμωξης. Συνίσταται η διακοπή της χορήγησης σακχαρούχου σιδήρου σε ασθενείς με συνεχιζόμενη βακτηριαιμία. Σε ασθενείς με χρόνια λοίμωξη πρέπει να</w:t>
      </w:r>
      <w:r w:rsidR="00C11BF5" w:rsidRPr="00376484">
        <w:rPr>
          <w:rFonts w:ascii="Times New Roman" w:hAnsi="Times New Roman"/>
        </w:rPr>
        <w:t xml:space="preserve"> διενεργηθεί αξιολόγηση κινδύνου/οφέλους</w:t>
      </w:r>
      <w:r w:rsidRPr="00376484">
        <w:rPr>
          <w:rFonts w:ascii="Times New Roman" w:hAnsi="Times New Roman"/>
        </w:rPr>
        <w:t xml:space="preserve"> λαμβάνοντας υπόψη την καταστολή της ερυθροποίησης. </w:t>
      </w:r>
    </w:p>
    <w:p w:rsidR="004370CE" w:rsidRDefault="004370CE" w:rsidP="004370CE">
      <w:pPr>
        <w:spacing w:after="0" w:line="240" w:lineRule="auto"/>
        <w:ind w:left="142"/>
        <w:jc w:val="both"/>
        <w:rPr>
          <w:rFonts w:ascii="Times New Roman" w:hAnsi="Times New Roman"/>
        </w:rPr>
      </w:pPr>
    </w:p>
    <w:p w:rsidR="00CA4666" w:rsidRPr="00376484" w:rsidRDefault="00CA4666" w:rsidP="004370CE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Υποτασικά επεισόδια ενδέχεται να παρουσιαστούν εάν η ένεση χορηγηθεί με υπερβολικά ταχύ ρυθμό. Αλλεργικές αντιδράσεις, που μερικές  φορές περιλαμβάνουν αρθραλγία, έχουν παρατηρηθεί συχνότερα όταν γίνεται υπέρβαση της προτεινόμενης δόσης. </w:t>
      </w:r>
    </w:p>
    <w:p w:rsidR="00585D56" w:rsidRDefault="00585D56" w:rsidP="00C933D3">
      <w:pPr>
        <w:spacing w:after="0" w:line="240" w:lineRule="auto"/>
        <w:ind w:left="142"/>
        <w:rPr>
          <w:rFonts w:ascii="Times New Roman" w:hAnsi="Times New Roman"/>
        </w:rPr>
      </w:pPr>
    </w:p>
    <w:p w:rsidR="00A67E04" w:rsidRPr="00376484" w:rsidRDefault="00A67E04" w:rsidP="00C933D3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Η περιφλεβική  εξαγγείωση πρέπει να αποφεύγεται δεδομένου ότι η διαρροή του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 xml:space="preserve">® στην περιοχή της ένεσης μπορεί να  προκαλέσει πόνο, φλεγμονή, ιστική νέκρωση, και καστανό χρωματισμό του δέρματος. </w:t>
      </w:r>
    </w:p>
    <w:p w:rsidR="00C11BF5" w:rsidRPr="00376484" w:rsidRDefault="00C11BF5" w:rsidP="00C933D3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A67E04" w:rsidRPr="00376484" w:rsidRDefault="00A67E04" w:rsidP="00C933D3">
      <w:pPr>
        <w:spacing w:after="0" w:line="240" w:lineRule="auto"/>
        <w:ind w:left="142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4.5 Αλληλεπιδράσεις με άλλα φαρμακευτικά προϊόντα και άλλες μορφές αλληλεπίδρασης:</w:t>
      </w:r>
    </w:p>
    <w:p w:rsidR="00A67E04" w:rsidRPr="00376484" w:rsidRDefault="00A67E04" w:rsidP="00C933D3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Όπως συμβαίνει με όλα τα παρεντερικά  σκευάσματα σιδήρου, το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>® δεν πρέπει να χορηγείται συγχρόνως με σκευάσματα σιδήρου από το στόμα, δεδομένου ότι ελαττώνεται η απορρόφηση του από του στόματος χορηγούμενου σιδήρου. Ως εκ τούτου, η σιδηροθεραπεία από το στόμα δεν πρέπει να αρχίζει  πριν παρέλθουν τουλάχιστον 5 ημέρες από την τελευταία ένεση</w:t>
      </w:r>
      <w:r w:rsidR="00C11BF5" w:rsidRPr="00376484">
        <w:rPr>
          <w:rFonts w:ascii="Times New Roman" w:hAnsi="Times New Roman"/>
          <w:bCs/>
        </w:rPr>
        <w:t xml:space="preserve"> REOXYL</w:t>
      </w:r>
      <w:r w:rsidR="00C11BF5" w:rsidRPr="00376484">
        <w:rPr>
          <w:rFonts w:ascii="Times New Roman" w:hAnsi="Times New Roman"/>
        </w:rPr>
        <w:t xml:space="preserve">® </w:t>
      </w:r>
      <w:r w:rsidRPr="00376484">
        <w:rPr>
          <w:rFonts w:ascii="Times New Roman" w:hAnsi="Times New Roman"/>
        </w:rPr>
        <w:t>.</w:t>
      </w:r>
    </w:p>
    <w:p w:rsidR="00C11BF5" w:rsidRPr="00376484" w:rsidRDefault="00C11BF5" w:rsidP="00C933D3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A67E04" w:rsidRPr="00376484" w:rsidRDefault="00A67E04" w:rsidP="00C933D3">
      <w:pPr>
        <w:spacing w:after="0" w:line="240" w:lineRule="auto"/>
        <w:ind w:left="142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4</w:t>
      </w:r>
      <w:r w:rsidR="001304D5" w:rsidRPr="00376484">
        <w:rPr>
          <w:rFonts w:ascii="Times New Roman" w:hAnsi="Times New Roman"/>
          <w:b/>
        </w:rPr>
        <w:t xml:space="preserve">.6 </w:t>
      </w:r>
      <w:r w:rsidR="004370CE">
        <w:rPr>
          <w:rFonts w:ascii="Times New Roman" w:hAnsi="Times New Roman"/>
          <w:b/>
        </w:rPr>
        <w:t>Γονιμότητα, κ</w:t>
      </w:r>
      <w:r w:rsidR="004C5372" w:rsidRPr="00376484">
        <w:rPr>
          <w:rFonts w:ascii="Times New Roman" w:hAnsi="Times New Roman"/>
          <w:b/>
        </w:rPr>
        <w:t>ύηση και γαλουχία</w:t>
      </w:r>
    </w:p>
    <w:p w:rsidR="00040F07" w:rsidRPr="00547AD9" w:rsidRDefault="00040F07" w:rsidP="00040F07">
      <w:pPr>
        <w:autoSpaceDE w:val="0"/>
        <w:autoSpaceDN w:val="0"/>
        <w:adjustRightInd w:val="0"/>
        <w:spacing w:line="240" w:lineRule="auto"/>
        <w:ind w:left="142"/>
        <w:jc w:val="both"/>
        <w:rPr>
          <w:rFonts w:ascii="Times New Roman" w:hAnsi="Times New Roman"/>
          <w:color w:val="000000"/>
        </w:rPr>
      </w:pPr>
      <w:r w:rsidRPr="00547AD9">
        <w:rPr>
          <w:rFonts w:ascii="Times New Roman" w:hAnsi="Times New Roman"/>
          <w:color w:val="000000"/>
        </w:rPr>
        <w:t xml:space="preserve">Δεν υπάρχουν επαρκείς και καλά ελεγχόμενες δοκιμές του </w:t>
      </w:r>
      <w:r w:rsidR="00D57626" w:rsidRPr="00547AD9">
        <w:rPr>
          <w:rFonts w:ascii="Times New Roman" w:hAnsi="Times New Roman"/>
          <w:bCs/>
        </w:rPr>
        <w:t>REOXYL</w:t>
      </w:r>
      <w:r w:rsidR="00D57626" w:rsidRPr="00583000">
        <w:rPr>
          <w:rFonts w:ascii="Times New Roman" w:hAnsi="Times New Roman"/>
        </w:rPr>
        <w:t>®</w:t>
      </w:r>
      <w:r w:rsidR="00D57626" w:rsidRPr="005A2728">
        <w:rPr>
          <w:rFonts w:ascii="Times New Roman" w:hAnsi="Times New Roman"/>
        </w:rPr>
        <w:t xml:space="preserve"> </w:t>
      </w:r>
      <w:r w:rsidRPr="00547AD9">
        <w:rPr>
          <w:rFonts w:ascii="Times New Roman" w:hAnsi="Times New Roman"/>
          <w:color w:val="000000"/>
        </w:rPr>
        <w:t xml:space="preserve">σε έγκυες γυναίκες. Συνεπώς, απαιτείται προσεκτική αξιολόγηση της σχέσης κινδύνου/οφέλους πριν από τη χρήση κατά τη διάρκεια της κύησης και το </w:t>
      </w:r>
      <w:r w:rsidR="00D57626" w:rsidRPr="00547AD9">
        <w:rPr>
          <w:rFonts w:ascii="Times New Roman" w:hAnsi="Times New Roman"/>
          <w:bCs/>
        </w:rPr>
        <w:t>REOXYL</w:t>
      </w:r>
      <w:r w:rsidR="00D57626" w:rsidRPr="00583000">
        <w:rPr>
          <w:rFonts w:ascii="Times New Roman" w:hAnsi="Times New Roman"/>
        </w:rPr>
        <w:t>®</w:t>
      </w:r>
      <w:r w:rsidR="00D57626" w:rsidRPr="005A2728">
        <w:rPr>
          <w:rFonts w:ascii="Times New Roman" w:hAnsi="Times New Roman"/>
        </w:rPr>
        <w:t xml:space="preserve"> </w:t>
      </w:r>
      <w:r w:rsidRPr="00547AD9">
        <w:rPr>
          <w:rFonts w:ascii="Times New Roman" w:hAnsi="Times New Roman"/>
          <w:color w:val="000000"/>
        </w:rPr>
        <w:t xml:space="preserve">δεν πρέπει να χρησιμοποιείται κατά τη διάρκεια της κύησης εκτός και εάν είναι απολύτως απαραίτητο (βλ. παράγραφο 4.4). </w:t>
      </w:r>
    </w:p>
    <w:p w:rsidR="00040F07" w:rsidRPr="00547AD9" w:rsidRDefault="00040F07" w:rsidP="007D1540">
      <w:pPr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547AD9">
        <w:rPr>
          <w:rFonts w:ascii="Times New Roman" w:hAnsi="Times New Roman"/>
          <w:color w:val="000000"/>
        </w:rPr>
        <w:t xml:space="preserve">Η αναιμία λόγω ανεπάρκειας σιδήρου που εμφανίζεται κατά το πρώτο τρίμηνο της κύησης μπορεί σε πολλές περιπτώσεις να αντιμετωπιστεί με από του στόματος σίδηρο. Η θεραπεία με </w:t>
      </w:r>
      <w:r w:rsidR="00D57626" w:rsidRPr="00547AD9">
        <w:rPr>
          <w:rFonts w:ascii="Times New Roman" w:hAnsi="Times New Roman"/>
          <w:bCs/>
        </w:rPr>
        <w:t>REOXYL</w:t>
      </w:r>
      <w:r w:rsidR="00D57626" w:rsidRPr="00583000">
        <w:rPr>
          <w:rFonts w:ascii="Times New Roman" w:hAnsi="Times New Roman"/>
        </w:rPr>
        <w:t>®</w:t>
      </w:r>
      <w:r w:rsidR="00D57626" w:rsidRPr="005A2728">
        <w:rPr>
          <w:rFonts w:ascii="Times New Roman" w:hAnsi="Times New Roman"/>
        </w:rPr>
        <w:t xml:space="preserve"> </w:t>
      </w:r>
      <w:r w:rsidRPr="00547AD9">
        <w:rPr>
          <w:rFonts w:ascii="Times New Roman" w:hAnsi="Times New Roman"/>
          <w:color w:val="000000"/>
        </w:rPr>
        <w:t>θα πρέπει να περιορίζεται στο δεύτερο και στο τρίτο τρίμηνο εφόσον κρίνεται ότι το όφελος υπερτερεί του δυνητικού κινδύνου τόσο για τη μητέρα όσο και για το έμβρυο</w:t>
      </w:r>
    </w:p>
    <w:p w:rsidR="004C5372" w:rsidRPr="00547AD9" w:rsidRDefault="004C5372" w:rsidP="00C933D3">
      <w:pPr>
        <w:spacing w:after="0" w:line="240" w:lineRule="auto"/>
        <w:ind w:left="142"/>
        <w:rPr>
          <w:rFonts w:ascii="Times New Roman" w:hAnsi="Times New Roman"/>
        </w:rPr>
      </w:pPr>
      <w:r w:rsidRPr="00547AD9">
        <w:rPr>
          <w:rFonts w:ascii="Times New Roman" w:hAnsi="Times New Roman"/>
          <w:b/>
          <w:highlight w:val="lightGray"/>
        </w:rPr>
        <w:t>Πρώτο τρίμηνο κύησης:</w:t>
      </w:r>
      <w:r w:rsidRPr="00547AD9">
        <w:rPr>
          <w:rFonts w:ascii="Times New Roman" w:hAnsi="Times New Roman"/>
          <w:highlight w:val="lightGray"/>
        </w:rPr>
        <w:t xml:space="preserve"> βλέπε αντενδείξεις.</w:t>
      </w:r>
    </w:p>
    <w:p w:rsidR="00585D56" w:rsidRDefault="00585D56" w:rsidP="00C933D3">
      <w:pPr>
        <w:spacing w:after="0" w:line="240" w:lineRule="auto"/>
        <w:ind w:left="142"/>
        <w:rPr>
          <w:rFonts w:ascii="Times New Roman" w:hAnsi="Times New Roman"/>
        </w:rPr>
      </w:pPr>
    </w:p>
    <w:p w:rsidR="004C5372" w:rsidRPr="00376484" w:rsidRDefault="004C5372" w:rsidP="006048C5">
      <w:pPr>
        <w:spacing w:after="0" w:line="240" w:lineRule="auto"/>
        <w:ind w:left="142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Η δίοδος του μη μεταβολισμένου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>® στο μητρικό γάλα δεν είναι πιθανή. Δεν υπάρχουν καλά ελεγχόμενες κλινικές μελέτες μέχρι στιγμής. Μελέτες που διενεργήθηκαν σε πειραματόζωα δεν υποδεικνύουν οποιεσδήποτε άμεσες ή έμμεσες  επιβλαβείς επιδράσεις στο θηλάζον βρέφος.</w:t>
      </w:r>
    </w:p>
    <w:p w:rsidR="00C11BF5" w:rsidRPr="00376484" w:rsidRDefault="00C11BF5" w:rsidP="00C933D3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4C5372" w:rsidRPr="00376484" w:rsidRDefault="004C5372" w:rsidP="00C933D3">
      <w:pPr>
        <w:spacing w:after="0" w:line="240" w:lineRule="auto"/>
        <w:ind w:left="142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4.7 Επιδράσεις στην ικανότητα οδηγήσεως και χειρισμού μηχανημάτων</w:t>
      </w:r>
    </w:p>
    <w:p w:rsidR="004C5372" w:rsidRPr="00376484" w:rsidRDefault="004C5372" w:rsidP="00C933D3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Σε περίπτωση συμπτωμάτων ιλίγγου, σύγχυσης ή ζάλης κατόπιν χορηγήσεως του </w:t>
      </w:r>
      <w:bookmarkStart w:id="0" w:name="OLE_LINK1"/>
      <w:bookmarkStart w:id="1" w:name="OLE_LINK2"/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>®</w:t>
      </w:r>
      <w:bookmarkEnd w:id="0"/>
      <w:bookmarkEnd w:id="1"/>
      <w:r w:rsidRPr="00376484">
        <w:rPr>
          <w:rFonts w:ascii="Times New Roman" w:hAnsi="Times New Roman"/>
        </w:rPr>
        <w:t xml:space="preserve"> οι ασθενείς δεν πρέπει να οδηγήσουν ή να χειριστούν μηχανές μέχρι να παύσουν τα συμπτώματα.</w:t>
      </w:r>
    </w:p>
    <w:p w:rsidR="00C11BF5" w:rsidRPr="00376484" w:rsidRDefault="00C11BF5" w:rsidP="00C933D3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4C5372" w:rsidRPr="00376484" w:rsidRDefault="004C5372" w:rsidP="00C933D3">
      <w:pPr>
        <w:spacing w:after="0" w:line="240" w:lineRule="auto"/>
        <w:ind w:left="142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4.8 Ανεπιθύμητες ενέργειες</w:t>
      </w:r>
    </w:p>
    <w:p w:rsidR="004C5372" w:rsidRPr="00376484" w:rsidRDefault="004C5372" w:rsidP="00C933D3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Οι πιο συχνά αναφερόμενες αντιδράσεις στο σακχαρούχο σίδηρο σε κλινικές μελέτες, ήταν η παροδική αλλαγή της γεύσης, υπόταση, πυρετός και ρίγη, αντιδράσεις στο σημείο της ένεσης και ναυτία, που εμφανίζονται σε ποσοστό 0,5 με 1,5% των ασθενών. </w:t>
      </w:r>
      <w:r w:rsidR="00C52E46" w:rsidRPr="00376484">
        <w:rPr>
          <w:rFonts w:ascii="Times New Roman" w:hAnsi="Times New Roman"/>
        </w:rPr>
        <w:t xml:space="preserve">Μη σοβαρές αναφυλακτοειδείς αντιδράσεις </w:t>
      </w:r>
      <w:r w:rsidR="000D79A7" w:rsidRPr="00376484">
        <w:rPr>
          <w:rFonts w:ascii="Times New Roman" w:hAnsi="Times New Roman"/>
        </w:rPr>
        <w:t xml:space="preserve">εμφανίστηκαν σπάνια. Γενικά, οι αναφυλακτοειδείς αντιδράσεις </w:t>
      </w:r>
      <w:r w:rsidR="000D79A7" w:rsidRPr="00376484">
        <w:rPr>
          <w:rFonts w:ascii="Times New Roman" w:hAnsi="Times New Roman"/>
        </w:rPr>
        <w:lastRenderedPageBreak/>
        <w:t>είναι δυνητικά οι σοβαρότερες ανεπιθύμητες ενέργειες (βλέπε παρ. 4.4. «</w:t>
      </w:r>
      <w:r w:rsidR="001B40A3">
        <w:rPr>
          <w:rFonts w:ascii="Times New Roman" w:hAnsi="Times New Roman"/>
        </w:rPr>
        <w:t>Ειδικές</w:t>
      </w:r>
      <w:r w:rsidR="001B40A3" w:rsidRPr="00376484">
        <w:rPr>
          <w:rFonts w:ascii="Times New Roman" w:hAnsi="Times New Roman"/>
        </w:rPr>
        <w:t xml:space="preserve"> </w:t>
      </w:r>
      <w:r w:rsidR="000D79A7" w:rsidRPr="00376484">
        <w:rPr>
          <w:rFonts w:ascii="Times New Roman" w:hAnsi="Times New Roman"/>
        </w:rPr>
        <w:t>προειδοποιήσεις  και προφυλάξεις κατά τη χρήση»).</w:t>
      </w:r>
    </w:p>
    <w:p w:rsidR="000D79A7" w:rsidRDefault="000D79A7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  Σε κλινικές μελέτες, έχουν αναφερθεί οι ακόλουθες ανεπιθύμητες ενέργειες στο φάρμακο σε χρονική  συσχέτιση με τη χορήγηση του  σακχαρούχου σιδήρου με τουλάχιστον μια πιθανή αιτιώδη σχέση:</w:t>
      </w:r>
    </w:p>
    <w:p w:rsidR="001B40A3" w:rsidRPr="00376484" w:rsidRDefault="001B40A3" w:rsidP="00455C57">
      <w:pPr>
        <w:spacing w:after="0" w:line="240" w:lineRule="auto"/>
        <w:ind w:left="142"/>
        <w:rPr>
          <w:rFonts w:ascii="Times New Roman" w:hAnsi="Times New Roman"/>
        </w:rPr>
      </w:pPr>
    </w:p>
    <w:p w:rsidR="000D79A7" w:rsidRPr="00376484" w:rsidRDefault="000D79A7" w:rsidP="00455C57">
      <w:pPr>
        <w:spacing w:after="0" w:line="240" w:lineRule="auto"/>
        <w:ind w:left="142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Διαταραχές του νευρικού συστήματος:</w:t>
      </w:r>
    </w:p>
    <w:p w:rsidR="000D79A7" w:rsidRPr="00376484" w:rsidRDefault="00C11BF5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Συχνές</w:t>
      </w:r>
      <w:r w:rsidR="000D79A7" w:rsidRPr="00376484">
        <w:rPr>
          <w:rFonts w:ascii="Times New Roman" w:hAnsi="Times New Roman"/>
        </w:rPr>
        <w:t>(</w:t>
      </w:r>
      <w:r w:rsidRPr="00376484">
        <w:rPr>
          <w:rFonts w:ascii="Times New Roman" w:hAnsi="Times New Roman"/>
        </w:rPr>
        <w:t>≥</w:t>
      </w:r>
      <w:r w:rsidR="000D79A7" w:rsidRPr="00376484">
        <w:rPr>
          <w:rFonts w:ascii="Times New Roman" w:hAnsi="Times New Roman"/>
        </w:rPr>
        <w:t>1/100,&lt;1/10): παροδικές διαταραχές της γεύσης (συγκεκριμένα μεταλλική γεύση).</w:t>
      </w:r>
    </w:p>
    <w:p w:rsidR="000D79A7" w:rsidRPr="00376484" w:rsidRDefault="00C11BF5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Όχι συχνές</w:t>
      </w:r>
      <w:r w:rsidR="000D79A7" w:rsidRPr="00376484">
        <w:rPr>
          <w:rFonts w:ascii="Times New Roman" w:hAnsi="Times New Roman"/>
        </w:rPr>
        <w:t xml:space="preserve"> (</w:t>
      </w:r>
      <w:r w:rsidRPr="00376484">
        <w:rPr>
          <w:rFonts w:ascii="Times New Roman" w:hAnsi="Times New Roman"/>
        </w:rPr>
        <w:t>≥</w:t>
      </w:r>
      <w:r w:rsidR="000D79A7" w:rsidRPr="00376484">
        <w:rPr>
          <w:rFonts w:ascii="Times New Roman" w:hAnsi="Times New Roman"/>
        </w:rPr>
        <w:t>1/1</w:t>
      </w:r>
      <w:r w:rsidR="00E94582">
        <w:rPr>
          <w:rFonts w:ascii="Times New Roman" w:hAnsi="Times New Roman"/>
        </w:rPr>
        <w:t>.</w:t>
      </w:r>
      <w:r w:rsidR="000D79A7" w:rsidRPr="00376484">
        <w:rPr>
          <w:rFonts w:ascii="Times New Roman" w:hAnsi="Times New Roman"/>
        </w:rPr>
        <w:t>000,&lt; 1/100): κεφαλαλγία, ζάλη.</w:t>
      </w:r>
    </w:p>
    <w:p w:rsidR="000D79A7" w:rsidRPr="00376484" w:rsidRDefault="000D79A7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Σπάνιες (</w:t>
      </w:r>
      <w:r w:rsidR="00C11BF5" w:rsidRPr="00376484">
        <w:rPr>
          <w:rFonts w:ascii="Times New Roman" w:hAnsi="Times New Roman"/>
        </w:rPr>
        <w:t>≥</w:t>
      </w:r>
      <w:r w:rsidRPr="00376484">
        <w:rPr>
          <w:rFonts w:ascii="Times New Roman" w:hAnsi="Times New Roman"/>
        </w:rPr>
        <w:t>1/10</w:t>
      </w:r>
      <w:r w:rsidR="00E94582">
        <w:rPr>
          <w:rFonts w:ascii="Times New Roman" w:hAnsi="Times New Roman"/>
        </w:rPr>
        <w:t>.</w:t>
      </w:r>
      <w:r w:rsidRPr="00376484">
        <w:rPr>
          <w:rFonts w:ascii="Times New Roman" w:hAnsi="Times New Roman"/>
        </w:rPr>
        <w:t>000, &lt;1/1</w:t>
      </w:r>
      <w:r w:rsidR="00E94582">
        <w:rPr>
          <w:rFonts w:ascii="Times New Roman" w:hAnsi="Times New Roman"/>
        </w:rPr>
        <w:t>.</w:t>
      </w:r>
      <w:r w:rsidRPr="00376484">
        <w:rPr>
          <w:rFonts w:ascii="Times New Roman" w:hAnsi="Times New Roman"/>
        </w:rPr>
        <w:t>000): παραισθησία</w:t>
      </w:r>
      <w:r w:rsidR="00C11BF5" w:rsidRPr="00376484">
        <w:rPr>
          <w:rFonts w:ascii="Times New Roman" w:hAnsi="Times New Roman"/>
        </w:rPr>
        <w:t>, συγκοπή, απώλεια της συνειδήσεως, αίσθημα καύσους</w:t>
      </w:r>
      <w:r w:rsidRPr="00376484">
        <w:rPr>
          <w:rFonts w:ascii="Times New Roman" w:hAnsi="Times New Roman"/>
        </w:rPr>
        <w:t>.</w:t>
      </w:r>
    </w:p>
    <w:p w:rsidR="00C11BF5" w:rsidRPr="00376484" w:rsidRDefault="00C11BF5" w:rsidP="00455C57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0D79A7" w:rsidRPr="00376484" w:rsidRDefault="000D79A7" w:rsidP="00455C57">
      <w:pPr>
        <w:spacing w:after="0" w:line="240" w:lineRule="auto"/>
        <w:ind w:left="142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Καρδιαγγειακές διαταραχές:</w:t>
      </w:r>
    </w:p>
    <w:p w:rsidR="00C81CCA" w:rsidRPr="00376484" w:rsidRDefault="00C11BF5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Όχι συχνές</w:t>
      </w:r>
      <w:r w:rsidR="000D79A7" w:rsidRPr="00376484">
        <w:rPr>
          <w:rFonts w:ascii="Times New Roman" w:hAnsi="Times New Roman"/>
        </w:rPr>
        <w:t xml:space="preserve"> (</w:t>
      </w:r>
      <w:r w:rsidRPr="00376484">
        <w:rPr>
          <w:rFonts w:ascii="Times New Roman" w:hAnsi="Times New Roman"/>
        </w:rPr>
        <w:t>≥</w:t>
      </w:r>
      <w:r w:rsidR="000D79A7" w:rsidRPr="00376484">
        <w:rPr>
          <w:rFonts w:ascii="Times New Roman" w:hAnsi="Times New Roman"/>
        </w:rPr>
        <w:t>1/1</w:t>
      </w:r>
      <w:r w:rsidR="00E94582">
        <w:rPr>
          <w:rFonts w:ascii="Times New Roman" w:hAnsi="Times New Roman"/>
        </w:rPr>
        <w:t>.</w:t>
      </w:r>
      <w:r w:rsidR="000D79A7" w:rsidRPr="00376484">
        <w:rPr>
          <w:rFonts w:ascii="Times New Roman" w:hAnsi="Times New Roman"/>
        </w:rPr>
        <w:t>0</w:t>
      </w:r>
      <w:r w:rsidR="00C81CCA" w:rsidRPr="00376484">
        <w:rPr>
          <w:rFonts w:ascii="Times New Roman" w:hAnsi="Times New Roman"/>
        </w:rPr>
        <w:t xml:space="preserve">00,&lt;1/100) : υπόταση και κατάρρευση, </w:t>
      </w:r>
      <w:r w:rsidR="000D79A7" w:rsidRPr="00376484">
        <w:rPr>
          <w:rFonts w:ascii="Times New Roman" w:hAnsi="Times New Roman"/>
        </w:rPr>
        <w:t xml:space="preserve"> ταχυκαρδία και αίσθημα παλμών</w:t>
      </w:r>
    </w:p>
    <w:p w:rsidR="00C81CCA" w:rsidRPr="00376484" w:rsidRDefault="00C81CCA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Σπάνιες (≥ 1/10</w:t>
      </w:r>
      <w:r w:rsidR="00E94582">
        <w:rPr>
          <w:rFonts w:ascii="Times New Roman" w:hAnsi="Times New Roman"/>
        </w:rPr>
        <w:t>.</w:t>
      </w:r>
      <w:r w:rsidRPr="00376484">
        <w:rPr>
          <w:rFonts w:ascii="Times New Roman" w:hAnsi="Times New Roman"/>
        </w:rPr>
        <w:t>000,&lt;1/1</w:t>
      </w:r>
      <w:r w:rsidR="00E94582">
        <w:rPr>
          <w:rFonts w:ascii="Times New Roman" w:hAnsi="Times New Roman"/>
        </w:rPr>
        <w:t>.</w:t>
      </w:r>
      <w:r w:rsidRPr="00376484">
        <w:rPr>
          <w:rFonts w:ascii="Times New Roman" w:hAnsi="Times New Roman"/>
        </w:rPr>
        <w:t>000) υπέρταση</w:t>
      </w:r>
    </w:p>
    <w:p w:rsidR="000D79A7" w:rsidRPr="00376484" w:rsidRDefault="000D79A7" w:rsidP="00455C57">
      <w:pPr>
        <w:spacing w:after="0" w:line="240" w:lineRule="auto"/>
        <w:ind w:left="142"/>
        <w:rPr>
          <w:rFonts w:ascii="Times New Roman" w:hAnsi="Times New Roman"/>
        </w:rPr>
      </w:pPr>
    </w:p>
    <w:p w:rsidR="0023429C" w:rsidRPr="00376484" w:rsidRDefault="0023429C" w:rsidP="00455C57">
      <w:pPr>
        <w:spacing w:after="0" w:line="240" w:lineRule="auto"/>
        <w:ind w:left="142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Διαταραχές του αναπνευστικού συστήματος, του θώρακα και του μεσοθωράκιου</w:t>
      </w:r>
    </w:p>
    <w:p w:rsidR="0023429C" w:rsidRPr="00376484" w:rsidRDefault="00C81CCA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Όχι συχνές</w:t>
      </w:r>
      <w:r w:rsidR="0023429C" w:rsidRPr="00376484">
        <w:rPr>
          <w:rFonts w:ascii="Times New Roman" w:hAnsi="Times New Roman"/>
        </w:rPr>
        <w:t xml:space="preserve"> (</w:t>
      </w:r>
      <w:r w:rsidRPr="00376484">
        <w:rPr>
          <w:rFonts w:ascii="Times New Roman" w:hAnsi="Times New Roman"/>
        </w:rPr>
        <w:t>≥</w:t>
      </w:r>
      <w:r w:rsidR="0023429C" w:rsidRPr="00376484">
        <w:rPr>
          <w:rFonts w:ascii="Times New Roman" w:hAnsi="Times New Roman"/>
        </w:rPr>
        <w:t xml:space="preserve">1/1000, &lt;1/100): </w:t>
      </w:r>
      <w:r w:rsidR="00455C57" w:rsidRPr="00376484">
        <w:rPr>
          <w:rFonts w:ascii="Times New Roman" w:hAnsi="Times New Roman"/>
        </w:rPr>
        <w:t>βρογχόσπασμος, δύσπνοια</w:t>
      </w:r>
    </w:p>
    <w:p w:rsidR="00FB60F0" w:rsidRDefault="00FB60F0" w:rsidP="00FB60F0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FB60F0" w:rsidRPr="00376484" w:rsidRDefault="00455C57" w:rsidP="00FB60F0">
      <w:pPr>
        <w:spacing w:after="0" w:line="240" w:lineRule="auto"/>
        <w:ind w:left="142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Διαταραχές του γαστρεντερικού συστήματος:</w:t>
      </w:r>
    </w:p>
    <w:p w:rsidR="00455C57" w:rsidRPr="00376484" w:rsidRDefault="00C81CCA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Όχι συχνές</w:t>
      </w:r>
      <w:r w:rsidR="00455C57" w:rsidRPr="00376484">
        <w:rPr>
          <w:rFonts w:ascii="Times New Roman" w:hAnsi="Times New Roman"/>
        </w:rPr>
        <w:t xml:space="preserve"> (</w:t>
      </w:r>
      <w:r w:rsidRPr="00376484">
        <w:rPr>
          <w:rFonts w:ascii="Times New Roman" w:hAnsi="Times New Roman"/>
        </w:rPr>
        <w:t>≥</w:t>
      </w:r>
      <w:r w:rsidR="00455C57" w:rsidRPr="00376484">
        <w:rPr>
          <w:rFonts w:ascii="Times New Roman" w:hAnsi="Times New Roman"/>
        </w:rPr>
        <w:t>1/1</w:t>
      </w:r>
      <w:r w:rsidR="00E94582">
        <w:rPr>
          <w:rFonts w:ascii="Times New Roman" w:hAnsi="Times New Roman"/>
        </w:rPr>
        <w:t>.</w:t>
      </w:r>
      <w:r w:rsidR="00455C57" w:rsidRPr="00376484">
        <w:rPr>
          <w:rFonts w:ascii="Times New Roman" w:hAnsi="Times New Roman"/>
        </w:rPr>
        <w:t>000,&lt;1/100): ναυτία, εμετός, κοιλιακό άλγος, διάρροια.</w:t>
      </w:r>
    </w:p>
    <w:p w:rsidR="00C81CCA" w:rsidRPr="00376484" w:rsidRDefault="00C81CCA" w:rsidP="00455C57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455C57" w:rsidRPr="00376484" w:rsidRDefault="00455C57" w:rsidP="00455C57">
      <w:pPr>
        <w:spacing w:after="0" w:line="240" w:lineRule="auto"/>
        <w:ind w:left="142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Διαταραχές του δέρματος και του υποδόριου ιστού</w:t>
      </w:r>
    </w:p>
    <w:p w:rsidR="00455C57" w:rsidRPr="00376484" w:rsidRDefault="00C81CCA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Όχι συχνές</w:t>
      </w:r>
      <w:r w:rsidR="00455C57" w:rsidRPr="00376484">
        <w:rPr>
          <w:rFonts w:ascii="Times New Roman" w:hAnsi="Times New Roman"/>
        </w:rPr>
        <w:t xml:space="preserve"> (</w:t>
      </w:r>
      <w:r w:rsidRPr="00376484">
        <w:rPr>
          <w:rFonts w:ascii="Times New Roman" w:hAnsi="Times New Roman"/>
        </w:rPr>
        <w:t>≥</w:t>
      </w:r>
      <w:r w:rsidR="00455C57" w:rsidRPr="00376484">
        <w:rPr>
          <w:rFonts w:ascii="Times New Roman" w:hAnsi="Times New Roman"/>
        </w:rPr>
        <w:t>1/1</w:t>
      </w:r>
      <w:r w:rsidR="00E94582">
        <w:rPr>
          <w:rFonts w:ascii="Times New Roman" w:hAnsi="Times New Roman"/>
        </w:rPr>
        <w:t>.</w:t>
      </w:r>
      <w:r w:rsidR="00455C57" w:rsidRPr="00376484">
        <w:rPr>
          <w:rFonts w:ascii="Times New Roman" w:hAnsi="Times New Roman"/>
        </w:rPr>
        <w:t>000,&lt;1/100) : κνησμός, κνίδωση, εξάνθημα, ερύθημα.</w:t>
      </w:r>
    </w:p>
    <w:p w:rsidR="00C81CCA" w:rsidRPr="00376484" w:rsidRDefault="00C81CCA" w:rsidP="00455C57">
      <w:pPr>
        <w:spacing w:after="0" w:line="240" w:lineRule="auto"/>
        <w:ind w:left="142"/>
        <w:rPr>
          <w:rFonts w:ascii="Times New Roman" w:hAnsi="Times New Roman"/>
        </w:rPr>
      </w:pPr>
    </w:p>
    <w:p w:rsidR="00455C57" w:rsidRPr="00376484" w:rsidRDefault="00455C57" w:rsidP="00455C57">
      <w:pPr>
        <w:spacing w:after="0" w:line="240" w:lineRule="auto"/>
        <w:ind w:left="142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Διαταραχές του μυοσκελετικού συστήματος, του συνδετικού ιστού και των οστών:</w:t>
      </w:r>
    </w:p>
    <w:p w:rsidR="00455C57" w:rsidRPr="00376484" w:rsidRDefault="00C81CCA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Όχι συχνές</w:t>
      </w:r>
      <w:r w:rsidR="00455C57" w:rsidRPr="00376484">
        <w:rPr>
          <w:rFonts w:ascii="Times New Roman" w:hAnsi="Times New Roman"/>
        </w:rPr>
        <w:t xml:space="preserve"> (</w:t>
      </w:r>
      <w:r w:rsidRPr="00376484">
        <w:rPr>
          <w:rFonts w:ascii="Times New Roman" w:hAnsi="Times New Roman"/>
        </w:rPr>
        <w:t>≥</w:t>
      </w:r>
      <w:r w:rsidR="00455C57" w:rsidRPr="00376484">
        <w:rPr>
          <w:rFonts w:ascii="Times New Roman" w:hAnsi="Times New Roman"/>
        </w:rPr>
        <w:t>1/1</w:t>
      </w:r>
      <w:r w:rsidR="00E94582">
        <w:rPr>
          <w:rFonts w:ascii="Times New Roman" w:hAnsi="Times New Roman"/>
        </w:rPr>
        <w:t>.</w:t>
      </w:r>
      <w:r w:rsidR="00455C57" w:rsidRPr="00376484">
        <w:rPr>
          <w:rFonts w:ascii="Times New Roman" w:hAnsi="Times New Roman"/>
        </w:rPr>
        <w:t>000, 1&lt;100): επώδυνες μυϊκές συσπάσεις, μυαλγία</w:t>
      </w:r>
    </w:p>
    <w:p w:rsidR="00C81CCA" w:rsidRPr="00376484" w:rsidRDefault="00C81CCA" w:rsidP="00455C57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455C57" w:rsidRPr="00376484" w:rsidRDefault="00455C57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  <w:b/>
        </w:rPr>
        <w:t>Γενικές διαταραχές και διαταραχές στο σημείο χορήγησης</w:t>
      </w:r>
      <w:r w:rsidRPr="00376484">
        <w:rPr>
          <w:rFonts w:ascii="Times New Roman" w:hAnsi="Times New Roman"/>
        </w:rPr>
        <w:t>:</w:t>
      </w:r>
    </w:p>
    <w:p w:rsidR="00455C57" w:rsidRPr="00376484" w:rsidRDefault="00C81CCA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Όχι συχνές (≥1/1000</w:t>
      </w:r>
      <w:r w:rsidR="00455C57" w:rsidRPr="00376484">
        <w:rPr>
          <w:rFonts w:ascii="Times New Roman" w:hAnsi="Times New Roman"/>
        </w:rPr>
        <w:t xml:space="preserve">,1&lt;100): πυρετός, ρίγη, εξάψεις, θωρακικό άλγος και αίσθηση σύσφιξης του θώρακα. Διαταραχές στο σημείο της ένεσης όπως επιπολής φλεβίτιδα, αίσθηση </w:t>
      </w:r>
      <w:r w:rsidR="000C3D2C" w:rsidRPr="00376484">
        <w:rPr>
          <w:rFonts w:ascii="Times New Roman" w:hAnsi="Times New Roman"/>
        </w:rPr>
        <w:t>καύσου</w:t>
      </w:r>
      <w:r w:rsidR="00455C57" w:rsidRPr="00376484">
        <w:rPr>
          <w:rFonts w:ascii="Times New Roman" w:hAnsi="Times New Roman"/>
        </w:rPr>
        <w:t>, διόγκωση.</w:t>
      </w:r>
    </w:p>
    <w:p w:rsidR="00455C57" w:rsidRDefault="00455C57" w:rsidP="00455C57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Σπάνιες (</w:t>
      </w:r>
      <w:r w:rsidR="00C81CCA" w:rsidRPr="00376484">
        <w:rPr>
          <w:rFonts w:ascii="Times New Roman" w:hAnsi="Times New Roman"/>
        </w:rPr>
        <w:t>≥</w:t>
      </w:r>
      <w:r w:rsidRPr="00376484">
        <w:rPr>
          <w:rFonts w:ascii="Times New Roman" w:hAnsi="Times New Roman"/>
        </w:rPr>
        <w:t>1/10</w:t>
      </w:r>
      <w:r w:rsidR="00E94582">
        <w:rPr>
          <w:rFonts w:ascii="Times New Roman" w:hAnsi="Times New Roman"/>
        </w:rPr>
        <w:t>.</w:t>
      </w:r>
      <w:r w:rsidRPr="00376484">
        <w:rPr>
          <w:rFonts w:ascii="Times New Roman" w:hAnsi="Times New Roman"/>
        </w:rPr>
        <w:t>000, &lt;1/1</w:t>
      </w:r>
      <w:r w:rsidR="00E94582">
        <w:rPr>
          <w:rFonts w:ascii="Times New Roman" w:hAnsi="Times New Roman"/>
        </w:rPr>
        <w:t>.</w:t>
      </w:r>
      <w:r w:rsidRPr="00376484">
        <w:rPr>
          <w:rFonts w:ascii="Times New Roman" w:hAnsi="Times New Roman"/>
        </w:rPr>
        <w:t>000): αναφυλακτοειδείς αντιδράσεις (που σπανίως περιλαμβάνουν αρθραλγία), περιφερικό οίδημα, κόπωση, εξασθένιση, αίσθημα κακουχίας</w:t>
      </w:r>
      <w:r w:rsidR="00C81CCA" w:rsidRPr="00376484">
        <w:rPr>
          <w:rFonts w:ascii="Times New Roman" w:hAnsi="Times New Roman"/>
        </w:rPr>
        <w:t>, αίσθημα έξαψης, οίδημα</w:t>
      </w:r>
      <w:r w:rsidRPr="00376484">
        <w:rPr>
          <w:rFonts w:ascii="Times New Roman" w:hAnsi="Times New Roman"/>
        </w:rPr>
        <w:t>.</w:t>
      </w:r>
    </w:p>
    <w:p w:rsidR="00FB60F0" w:rsidRDefault="00FB60F0" w:rsidP="00455C57">
      <w:pPr>
        <w:spacing w:after="0" w:line="240" w:lineRule="auto"/>
        <w:ind w:left="142"/>
        <w:rPr>
          <w:rFonts w:ascii="Times New Roman" w:hAnsi="Times New Roman"/>
        </w:rPr>
      </w:pPr>
    </w:p>
    <w:p w:rsidR="00FB60F0" w:rsidRPr="00E94582" w:rsidRDefault="00FB60F0" w:rsidP="00455C57">
      <w:pPr>
        <w:spacing w:after="0" w:line="240" w:lineRule="auto"/>
        <w:ind w:left="142"/>
        <w:rPr>
          <w:rFonts w:ascii="Times New Roman" w:hAnsi="Times New Roman"/>
          <w:b/>
        </w:rPr>
      </w:pPr>
      <w:r w:rsidRPr="00E94582">
        <w:rPr>
          <w:rFonts w:ascii="Times New Roman" w:hAnsi="Times New Roman"/>
          <w:b/>
        </w:rPr>
        <w:t>Διαταραχές του ανοσοποιητικού συστήματος</w:t>
      </w:r>
    </w:p>
    <w:p w:rsidR="00FB60F0" w:rsidRPr="00376484" w:rsidRDefault="00FB60F0" w:rsidP="00455C57">
      <w:pPr>
        <w:spacing w:after="0" w:line="240" w:lineRule="auto"/>
        <w:ind w:left="142"/>
        <w:rPr>
          <w:rFonts w:ascii="Times New Roman" w:hAnsi="Times New Roman"/>
        </w:rPr>
      </w:pPr>
      <w:r>
        <w:rPr>
          <w:rFonts w:ascii="Times New Roman" w:hAnsi="Times New Roman"/>
        </w:rPr>
        <w:t>Σπάνιες ( ≥ 1/10000,</w:t>
      </w:r>
      <w:r w:rsidR="00BD05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&lt; 1/1000): </w:t>
      </w:r>
      <w:r w:rsidR="00BD0511">
        <w:rPr>
          <w:rFonts w:ascii="Times New Roman" w:hAnsi="Times New Roman"/>
        </w:rPr>
        <w:t>αναφυλακτοειδείς αντιδράσεις.</w:t>
      </w:r>
    </w:p>
    <w:p w:rsidR="00C81CCA" w:rsidRPr="00376484" w:rsidRDefault="00C81CCA" w:rsidP="00455C57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455C57" w:rsidRPr="00376484" w:rsidRDefault="00455C57" w:rsidP="00455C57">
      <w:pPr>
        <w:spacing w:after="0" w:line="240" w:lineRule="auto"/>
        <w:ind w:left="142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Επιπροσθέτως, σε αυθόρμητες αναφορές  έχουν</w:t>
      </w:r>
      <w:r w:rsidR="000C3D2C" w:rsidRPr="00376484">
        <w:rPr>
          <w:rFonts w:ascii="Times New Roman" w:hAnsi="Times New Roman"/>
          <w:b/>
        </w:rPr>
        <w:t xml:space="preserve"> </w:t>
      </w:r>
      <w:r w:rsidRPr="00376484">
        <w:rPr>
          <w:rFonts w:ascii="Times New Roman" w:hAnsi="Times New Roman"/>
          <w:b/>
        </w:rPr>
        <w:t>αναφερθεί οι ακόλουθες ανεπιθύμητες ενέργειες:</w:t>
      </w:r>
    </w:p>
    <w:p w:rsidR="000C3D2C" w:rsidRDefault="00455C57" w:rsidP="00C81CCA">
      <w:pPr>
        <w:spacing w:after="0" w:line="240" w:lineRule="auto"/>
        <w:ind w:left="142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Μεμονωμένες περιπτώσεις: μειωμένο επίπεδο συνείδησης, αίσθημα ζάλης, σύγχυση, αγγειοοίδημα, διόγκωση των αρθρώσεων, υπεριδρωσία, οσφυαλγία</w:t>
      </w:r>
      <w:r w:rsidR="00C81CCA" w:rsidRPr="00376484">
        <w:rPr>
          <w:rFonts w:ascii="Times New Roman" w:hAnsi="Times New Roman"/>
        </w:rPr>
        <w:t>, βραδυκαρδία, χρωματουρία</w:t>
      </w:r>
      <w:r w:rsidRPr="00376484">
        <w:rPr>
          <w:rFonts w:ascii="Times New Roman" w:hAnsi="Times New Roman"/>
        </w:rPr>
        <w:t>.</w:t>
      </w:r>
    </w:p>
    <w:p w:rsidR="00E04E8D" w:rsidRDefault="00E04E8D" w:rsidP="00C81CCA">
      <w:pPr>
        <w:spacing w:after="0" w:line="240" w:lineRule="auto"/>
        <w:ind w:left="142"/>
        <w:rPr>
          <w:rFonts w:ascii="Times New Roman" w:hAnsi="Times New Roman"/>
        </w:rPr>
      </w:pPr>
    </w:p>
    <w:p w:rsidR="00E94582" w:rsidRPr="00F70A76" w:rsidRDefault="00E94582" w:rsidP="00E94582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F70A76">
        <w:rPr>
          <w:rFonts w:ascii="Times New Roman" w:hAnsi="Times New Roman"/>
          <w:noProof/>
          <w:szCs w:val="24"/>
          <w:u w:val="single"/>
        </w:rPr>
        <w:t>Αναφορά πιθανολογούμενων ανεπιθύμητων ενεργειών</w:t>
      </w:r>
    </w:p>
    <w:p w:rsidR="00E94582" w:rsidRPr="00A81299" w:rsidRDefault="00E94582" w:rsidP="00A81299">
      <w:pPr>
        <w:spacing w:line="240" w:lineRule="auto"/>
        <w:ind w:left="142"/>
        <w:jc w:val="both"/>
        <w:rPr>
          <w:rFonts w:ascii="Times New Roman" w:hAnsi="Times New Roman"/>
          <w:lang w:eastAsia="zh-CN"/>
        </w:rPr>
      </w:pPr>
      <w:r w:rsidRPr="00A81299">
        <w:rPr>
          <w:rFonts w:ascii="Times New Roman" w:hAnsi="Times New Roman"/>
        </w:rPr>
        <w:t>Η αναφορά πιθανολογούμενων ανεπιθύμητων ενεργειών μετά από τη χορήγηση άδειας κυκλοφορίας του φαρμακευτικού προϊόντος είναι σημαντική</w:t>
      </w:r>
      <w:r w:rsidRPr="00A81299">
        <w:rPr>
          <w:rFonts w:ascii="Times New Roman" w:hAnsi="Times New Roman"/>
          <w:noProof/>
        </w:rPr>
        <w:t>.</w:t>
      </w:r>
      <w:r w:rsidRPr="00A81299">
        <w:rPr>
          <w:rFonts w:ascii="Times New Roman" w:hAnsi="Times New Roman"/>
        </w:rPr>
        <w:t xml:space="preserve"> Επιτρέπει τη συνεχή παρακολούθηση της σχέσης οφέλους-κινδύνου του φαρμακευτικού προϊόντος</w:t>
      </w:r>
      <w:r w:rsidRPr="00B3744C">
        <w:rPr>
          <w:rFonts w:ascii="Times New Roman" w:hAnsi="Times New Roman"/>
          <w:noProof/>
        </w:rPr>
        <w:t>.</w:t>
      </w:r>
      <w:r w:rsidRPr="00B3744C">
        <w:rPr>
          <w:rFonts w:ascii="Times New Roman" w:hAnsi="Times New Roman"/>
        </w:rPr>
        <w:t xml:space="preserve"> Ζητείται από τους επαγγελματίες του τομέα της υγειονομικής περίθαλψης να αναφέρουν οποιεσδήποτε πιθανολογούμενες ανεπιθύμητες ενέργειες στον </w:t>
      </w:r>
      <w:r w:rsidRPr="001E54B5">
        <w:rPr>
          <w:rFonts w:ascii="Times New Roman" w:hAnsi="Times New Roman"/>
          <w:noProof/>
          <w:lang w:eastAsia="zh-CN"/>
        </w:rPr>
        <w:t xml:space="preserve">Εθνικό Οργανισμό Φαρμάκων, Μεσογείων 284 GR-15562 Χολαργός, Αθήνα, Τηλ: + 30 </w:t>
      </w:r>
      <w:r w:rsidRPr="001E54B5">
        <w:rPr>
          <w:rFonts w:ascii="Times New Roman" w:hAnsi="Times New Roman"/>
          <w:lang w:eastAsia="zh-CN"/>
        </w:rPr>
        <w:t>2132040380/337, Φαξ</w:t>
      </w:r>
      <w:r w:rsidRPr="001E54B5">
        <w:rPr>
          <w:rFonts w:ascii="Times New Roman" w:hAnsi="Times New Roman"/>
          <w:noProof/>
          <w:lang w:eastAsia="zh-CN"/>
        </w:rPr>
        <w:t xml:space="preserve">: + 30 </w:t>
      </w:r>
      <w:r w:rsidRPr="001E54B5">
        <w:rPr>
          <w:rFonts w:ascii="Times New Roman" w:hAnsi="Times New Roman"/>
          <w:lang w:eastAsia="zh-CN"/>
        </w:rPr>
        <w:t>2106549585, Ιστότοπος</w:t>
      </w:r>
      <w:r w:rsidRPr="00A81299">
        <w:rPr>
          <w:rFonts w:ascii="Times New Roman" w:hAnsi="Times New Roman"/>
          <w:noProof/>
          <w:lang w:eastAsia="zh-CN"/>
        </w:rPr>
        <w:t xml:space="preserve">: </w:t>
      </w:r>
      <w:hyperlink r:id="rId8" w:history="1">
        <w:r w:rsidRPr="00A81299">
          <w:rPr>
            <w:rFonts w:ascii="Times New Roman" w:hAnsi="Times New Roman"/>
            <w:color w:val="0000FF"/>
            <w:u w:val="single"/>
            <w:lang w:eastAsia="zh-CN"/>
          </w:rPr>
          <w:t>http://www.eof.gr</w:t>
        </w:r>
      </w:hyperlink>
    </w:p>
    <w:p w:rsidR="00E04E8D" w:rsidRPr="00376484" w:rsidRDefault="00E04E8D" w:rsidP="00C81CCA">
      <w:pPr>
        <w:spacing w:after="0" w:line="240" w:lineRule="auto"/>
        <w:ind w:left="142"/>
        <w:rPr>
          <w:rFonts w:ascii="Times New Roman" w:hAnsi="Times New Roman"/>
        </w:rPr>
      </w:pPr>
    </w:p>
    <w:p w:rsidR="000C3D2C" w:rsidRPr="00376484" w:rsidRDefault="000C3D2C" w:rsidP="00455C57">
      <w:pPr>
        <w:spacing w:after="0" w:line="240" w:lineRule="auto"/>
        <w:ind w:left="142"/>
        <w:rPr>
          <w:rFonts w:ascii="Times New Roman" w:hAnsi="Times New Roman"/>
          <w:b/>
        </w:rPr>
      </w:pPr>
    </w:p>
    <w:p w:rsidR="00455C57" w:rsidRPr="00376484" w:rsidRDefault="003A609C" w:rsidP="00DF6721">
      <w:p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4.9 Υπερδοσολογία</w:t>
      </w:r>
    </w:p>
    <w:p w:rsidR="003A609C" w:rsidRPr="00376484" w:rsidRDefault="003A609C" w:rsidP="004B143F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Η υπερδοσολογία μπορεί να προκαλέσει οξεία υπερφόρτωση με σίδηρο η οποία ενδέχεται να εκδηλωθεί σαν αιμοσιδήρωση.</w:t>
      </w:r>
      <w:r w:rsidR="000C3D2C" w:rsidRPr="00376484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 xml:space="preserve">Η υπερδοσολογία θα πρέπει να αντιμετωπίζεται, εάν χρειαστεί, με ένα σιδηροδεσμευτικό χηλικό παράγοντα. </w:t>
      </w:r>
    </w:p>
    <w:p w:rsidR="00C81CCA" w:rsidRPr="00376484" w:rsidRDefault="00C81CCA" w:rsidP="004B143F">
      <w:pPr>
        <w:spacing w:after="0" w:line="240" w:lineRule="auto"/>
        <w:rPr>
          <w:rFonts w:ascii="Times New Roman" w:hAnsi="Times New Roman"/>
          <w:b/>
        </w:rPr>
      </w:pPr>
    </w:p>
    <w:p w:rsidR="003A609C" w:rsidRPr="00376484" w:rsidRDefault="003A609C" w:rsidP="004B143F">
      <w:p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5.ΦΑΡΜΑΚΟΛΟΓΙΚΕΣ ΙΔΙΟΤΗΤΕΣ:</w:t>
      </w:r>
    </w:p>
    <w:p w:rsidR="00C81CCA" w:rsidRPr="00376484" w:rsidRDefault="00C81CCA" w:rsidP="004B143F">
      <w:pPr>
        <w:spacing w:after="0" w:line="240" w:lineRule="auto"/>
        <w:rPr>
          <w:rFonts w:ascii="Times New Roman" w:hAnsi="Times New Roman"/>
          <w:b/>
        </w:rPr>
      </w:pPr>
    </w:p>
    <w:p w:rsidR="003A609C" w:rsidRPr="00376484" w:rsidRDefault="003A609C" w:rsidP="004B143F">
      <w:p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5.1 Φαρμακοδυναμικές ιδιότητες:</w:t>
      </w:r>
    </w:p>
    <w:p w:rsidR="002E154F" w:rsidRPr="00376484" w:rsidRDefault="003A609C" w:rsidP="004B143F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Η σιδηροκινητική του επισημασμένου με </w:t>
      </w:r>
      <w:r w:rsidRPr="00376484">
        <w:rPr>
          <w:rFonts w:ascii="Times New Roman" w:hAnsi="Times New Roman"/>
          <w:vertAlign w:val="superscript"/>
        </w:rPr>
        <w:t>59</w:t>
      </w:r>
      <w:r w:rsidRPr="00376484">
        <w:rPr>
          <w:rFonts w:ascii="Times New Roman" w:hAnsi="Times New Roman"/>
          <w:lang w:val="en-US"/>
        </w:rPr>
        <w:t>Fe</w:t>
      </w:r>
      <w:r w:rsidRPr="00376484">
        <w:rPr>
          <w:rFonts w:ascii="Times New Roman" w:hAnsi="Times New Roman"/>
        </w:rPr>
        <w:t xml:space="preserve"> και </w:t>
      </w:r>
      <w:r w:rsidRPr="00376484">
        <w:rPr>
          <w:rFonts w:ascii="Times New Roman" w:hAnsi="Times New Roman"/>
          <w:vertAlign w:val="superscript"/>
        </w:rPr>
        <w:t>52</w:t>
      </w:r>
      <w:r w:rsidRPr="00376484">
        <w:rPr>
          <w:rFonts w:ascii="Times New Roman" w:hAnsi="Times New Roman"/>
          <w:lang w:val="en-US"/>
        </w:rPr>
        <w:t>Fe</w:t>
      </w:r>
      <w:r w:rsidRPr="00376484">
        <w:rPr>
          <w:rFonts w:ascii="Times New Roman" w:hAnsi="Times New Roman"/>
        </w:rPr>
        <w:t xml:space="preserve"> </w:t>
      </w:r>
      <w:r w:rsidR="00B3744C">
        <w:rPr>
          <w:rFonts w:ascii="Times New Roman" w:hAnsi="Times New Roman"/>
        </w:rPr>
        <w:t xml:space="preserve">παρεντερικά χορηγούμενου σκευάσματος </w:t>
      </w:r>
      <w:r w:rsidRPr="00376484">
        <w:rPr>
          <w:rFonts w:ascii="Times New Roman" w:hAnsi="Times New Roman"/>
        </w:rPr>
        <w:t>συμπλόκου του υδροξειδίου τρισθενούς σιδήρου</w:t>
      </w:r>
      <w:r w:rsidR="000C3D2C" w:rsidRPr="00376484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 xml:space="preserve">(ΙΙΙ) με σακχαρόζη, εκτιμήθηκε σε 5 ασθενείς με αναιμία και χρόνια νεφρική ανεπάρκεια. Η κάθαρση του </w:t>
      </w:r>
      <w:r w:rsidR="0009417F" w:rsidRPr="0009417F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  <w:vertAlign w:val="superscript"/>
        </w:rPr>
        <w:t>52</w:t>
      </w:r>
      <w:r w:rsidRPr="00376484">
        <w:rPr>
          <w:rFonts w:ascii="Times New Roman" w:hAnsi="Times New Roman"/>
          <w:lang w:val="en-US"/>
        </w:rPr>
        <w:t>Fe</w:t>
      </w:r>
      <w:r w:rsidRPr="00376484">
        <w:rPr>
          <w:rFonts w:ascii="Times New Roman" w:hAnsi="Times New Roman"/>
        </w:rPr>
        <w:t xml:space="preserve"> από το πλάσμα κυμάνθηκε από 60 έως 100 λεπτά. Ο </w:t>
      </w:r>
      <w:r w:rsidRPr="00376484">
        <w:rPr>
          <w:rFonts w:ascii="Times New Roman" w:hAnsi="Times New Roman"/>
          <w:vertAlign w:val="superscript"/>
        </w:rPr>
        <w:t>52</w:t>
      </w:r>
      <w:r w:rsidRPr="00376484">
        <w:rPr>
          <w:rFonts w:ascii="Times New Roman" w:hAnsi="Times New Roman"/>
          <w:lang w:val="en-US"/>
        </w:rPr>
        <w:t>Fe</w:t>
      </w:r>
      <w:r w:rsidRPr="00376484">
        <w:rPr>
          <w:rFonts w:ascii="Times New Roman" w:hAnsi="Times New Roman"/>
        </w:rPr>
        <w:t xml:space="preserve"> κατανεμήθηκε στο ήπαρ, το σπλήνα κα το μυελό των οστών. Δύο εβδομάδες μετά τη χορήγηση, η μέγιστη χρησιμοποίηση του </w:t>
      </w:r>
      <w:r w:rsidR="00F80659" w:rsidRPr="00376484">
        <w:rPr>
          <w:rFonts w:ascii="Times New Roman" w:hAnsi="Times New Roman"/>
          <w:vertAlign w:val="superscript"/>
        </w:rPr>
        <w:t>59</w:t>
      </w:r>
      <w:r w:rsidR="00F80659" w:rsidRPr="00376484">
        <w:rPr>
          <w:rFonts w:ascii="Times New Roman" w:hAnsi="Times New Roman"/>
          <w:lang w:val="en-US"/>
        </w:rPr>
        <w:t>Fe</w:t>
      </w:r>
      <w:r w:rsidR="00F80659" w:rsidRPr="00376484">
        <w:rPr>
          <w:rFonts w:ascii="Times New Roman" w:hAnsi="Times New Roman"/>
        </w:rPr>
        <w:t xml:space="preserve"> από τα ερυθροκύτταρα κυμάνθηκε από 62% έως 97%.</w:t>
      </w:r>
    </w:p>
    <w:p w:rsidR="00C81CCA" w:rsidRPr="00376484" w:rsidRDefault="00C81CCA" w:rsidP="00C81CCA">
      <w:pPr>
        <w:spacing w:after="0" w:line="240" w:lineRule="auto"/>
        <w:ind w:left="360"/>
        <w:rPr>
          <w:rFonts w:ascii="Times New Roman" w:hAnsi="Times New Roman"/>
          <w:b/>
        </w:rPr>
      </w:pPr>
    </w:p>
    <w:p w:rsidR="00F80659" w:rsidRPr="00376484" w:rsidRDefault="00F80659" w:rsidP="00C81CCA">
      <w:pPr>
        <w:numPr>
          <w:ilvl w:val="1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 xml:space="preserve">Φαρμακοκινητικές ιδιότητες </w:t>
      </w:r>
    </w:p>
    <w:p w:rsidR="00F80659" w:rsidRPr="00376484" w:rsidRDefault="00F80659" w:rsidP="004B143F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Μετά από ενδοφλέβια ένεση σε υγιείς εθελοντές μια μοναδικής δόσεως συμπλόκου υδροξειδίου τρισθενούς σιδήρου (ΙΙΙ) με σακχαρόζη, περιέχουσας 100 </w:t>
      </w:r>
      <w:r w:rsidRPr="00376484">
        <w:rPr>
          <w:rFonts w:ascii="Times New Roman" w:hAnsi="Times New Roman"/>
          <w:lang w:val="en-US"/>
        </w:rPr>
        <w:t>mg</w:t>
      </w:r>
      <w:r w:rsidRPr="00376484">
        <w:rPr>
          <w:rFonts w:ascii="Times New Roman" w:hAnsi="Times New Roman"/>
        </w:rPr>
        <w:t xml:space="preserve"> σιδήρου, μέγιστα επίπεδα σιδήρου (κατά μέσο όρο 538</w:t>
      </w:r>
      <w:r w:rsidR="00C375F7" w:rsidRPr="00376484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</w:rPr>
        <w:t>μ</w:t>
      </w:r>
      <w:r w:rsidRPr="00376484">
        <w:rPr>
          <w:rFonts w:ascii="Times New Roman" w:hAnsi="Times New Roman"/>
          <w:lang w:val="en-US"/>
        </w:rPr>
        <w:t>mol</w:t>
      </w:r>
      <w:r w:rsidRPr="00376484">
        <w:rPr>
          <w:rFonts w:ascii="Times New Roman" w:hAnsi="Times New Roman"/>
        </w:rPr>
        <w:t>/</w:t>
      </w:r>
      <w:r w:rsidR="00893685">
        <w:rPr>
          <w:rFonts w:ascii="Times New Roman" w:hAnsi="Times New Roman"/>
          <w:lang w:val="en-US"/>
        </w:rPr>
        <w:t>l</w:t>
      </w:r>
      <w:r w:rsidRPr="00376484">
        <w:rPr>
          <w:rFonts w:ascii="Times New Roman" w:hAnsi="Times New Roman"/>
        </w:rPr>
        <w:t xml:space="preserve">) </w:t>
      </w:r>
      <w:r w:rsidR="004B143F" w:rsidRPr="00376484">
        <w:rPr>
          <w:rFonts w:ascii="Times New Roman" w:hAnsi="Times New Roman"/>
        </w:rPr>
        <w:t>επιτεύχθηκαν 10</w:t>
      </w:r>
      <w:r w:rsidR="00C81CCA" w:rsidRPr="00376484">
        <w:rPr>
          <w:rFonts w:ascii="Times New Roman" w:hAnsi="Times New Roman"/>
        </w:rPr>
        <w:t xml:space="preserve"> </w:t>
      </w:r>
      <w:r w:rsidR="004B143F" w:rsidRPr="00376484">
        <w:rPr>
          <w:rFonts w:ascii="Times New Roman" w:hAnsi="Times New Roman"/>
        </w:rPr>
        <w:t>λεπτά μετά την ένεση. Ο όγκος κατανομής του κεντρικού διαμερίσματος εμφάνισε καλή αντιστοιχία προς τον όγκο του πλάσματος (3 λίτρα κατά προσέγγιση).</w:t>
      </w:r>
    </w:p>
    <w:p w:rsidR="00893685" w:rsidRDefault="00893685" w:rsidP="004B143F">
      <w:pPr>
        <w:spacing w:after="0" w:line="240" w:lineRule="auto"/>
        <w:rPr>
          <w:rFonts w:ascii="Times New Roman" w:hAnsi="Times New Roman"/>
        </w:rPr>
      </w:pPr>
    </w:p>
    <w:p w:rsidR="004B143F" w:rsidRPr="00376484" w:rsidRDefault="004B143F" w:rsidP="004B143F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Ο ενεθείς σίδηρος </w:t>
      </w:r>
      <w:r w:rsidR="00C375F7" w:rsidRPr="00376484">
        <w:rPr>
          <w:rFonts w:ascii="Times New Roman" w:hAnsi="Times New Roman"/>
        </w:rPr>
        <w:t>υπέστη</w:t>
      </w:r>
      <w:r w:rsidRPr="00376484">
        <w:rPr>
          <w:rFonts w:ascii="Times New Roman" w:hAnsi="Times New Roman"/>
        </w:rPr>
        <w:t xml:space="preserve"> ταχεία κάθαρση από το πλάσμα, με τελικό χρόνο ημιζωής τις 6</w:t>
      </w:r>
      <w:r w:rsidRPr="00376484">
        <w:rPr>
          <w:rFonts w:ascii="Times New Roman" w:hAnsi="Times New Roman"/>
          <w:lang w:val="en-US"/>
        </w:rPr>
        <w:t>h</w:t>
      </w:r>
      <w:r w:rsidRPr="00376484">
        <w:rPr>
          <w:rFonts w:ascii="Times New Roman" w:hAnsi="Times New Roman"/>
        </w:rPr>
        <w:t xml:space="preserve"> κατά προσέγγιση. Ο όγκος κατανομής κατά την σταθεροποιημένη κατάσταση ήταν περίπου 8 λίτρα, γεγονός που υποδηλώνει χαμηλή κατανομή του σιδήρου στα σωματικά υγρά. Εξ αιτίας της μικρότερης σταθερότητας του σακχαρούχου σιδήρου συγκριτικά με την τρανσφερρίνη, </w:t>
      </w:r>
      <w:r w:rsidR="005D1113" w:rsidRPr="00376484">
        <w:rPr>
          <w:rFonts w:ascii="Times New Roman" w:hAnsi="Times New Roman"/>
        </w:rPr>
        <w:t>παρατηρήθηκε ανταγωνιστική ανταλλαγή του σιδήρου με την τρανσφερρίνη, με αποτέλεσμα η μεταφορά σιδήρου να είναι ίση με 31</w:t>
      </w:r>
      <w:r w:rsidR="005D1113" w:rsidRPr="00376484">
        <w:rPr>
          <w:rFonts w:ascii="Times New Roman" w:hAnsi="Times New Roman"/>
          <w:lang w:val="en-US"/>
        </w:rPr>
        <w:t>mg</w:t>
      </w:r>
      <w:r w:rsidR="005D1113" w:rsidRPr="00376484">
        <w:rPr>
          <w:rFonts w:ascii="Times New Roman" w:hAnsi="Times New Roman"/>
        </w:rPr>
        <w:t xml:space="preserve"> σιδήρου/24</w:t>
      </w:r>
      <w:r w:rsidR="005D1113" w:rsidRPr="00376484">
        <w:rPr>
          <w:rFonts w:ascii="Times New Roman" w:hAnsi="Times New Roman"/>
          <w:lang w:val="en-US"/>
        </w:rPr>
        <w:t>h</w:t>
      </w:r>
      <w:r w:rsidR="005D1113" w:rsidRPr="00376484">
        <w:rPr>
          <w:rFonts w:ascii="Times New Roman" w:hAnsi="Times New Roman"/>
        </w:rPr>
        <w:t xml:space="preserve"> κατά προσέγγιση.</w:t>
      </w:r>
    </w:p>
    <w:p w:rsidR="00893685" w:rsidRDefault="00893685" w:rsidP="004B143F">
      <w:pPr>
        <w:spacing w:after="0" w:line="240" w:lineRule="auto"/>
        <w:rPr>
          <w:rFonts w:ascii="Times New Roman" w:hAnsi="Times New Roman"/>
        </w:rPr>
      </w:pPr>
    </w:p>
    <w:p w:rsidR="005D1113" w:rsidRPr="00376484" w:rsidRDefault="005D1113" w:rsidP="004B143F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Η απομάκρυνση του σιδήρου από τους νεφρούς που επισυμβαίνει τις πρώτες 4 </w:t>
      </w:r>
      <w:r w:rsidRPr="00376484">
        <w:rPr>
          <w:rFonts w:ascii="Times New Roman" w:hAnsi="Times New Roman"/>
          <w:lang w:val="en-US"/>
        </w:rPr>
        <w:t>h</w:t>
      </w:r>
      <w:r w:rsidRPr="00376484">
        <w:rPr>
          <w:rFonts w:ascii="Times New Roman" w:hAnsi="Times New Roman"/>
        </w:rPr>
        <w:t xml:space="preserve"> μετά την ένεση ισοδυναμεί με λιγότερο από 5% της συνολικής σωματικής καθάρσεως. Μετά παρέλευσης 24 </w:t>
      </w:r>
      <w:r w:rsidRPr="00376484">
        <w:rPr>
          <w:rFonts w:ascii="Times New Roman" w:hAnsi="Times New Roman"/>
          <w:lang w:val="en-US"/>
        </w:rPr>
        <w:t>h</w:t>
      </w:r>
      <w:r w:rsidRPr="00376484">
        <w:rPr>
          <w:rFonts w:ascii="Times New Roman" w:hAnsi="Times New Roman"/>
        </w:rPr>
        <w:t xml:space="preserve"> τα επίπεδα σιδήρου στο πλάσμα ελαττώθηκαν στα προ της ενέσεως επίπεδα, ενώ περίπου το 75% της δόσεως της </w:t>
      </w:r>
      <w:r w:rsidR="00C375F7" w:rsidRPr="00376484">
        <w:rPr>
          <w:rFonts w:ascii="Times New Roman" w:hAnsi="Times New Roman"/>
        </w:rPr>
        <w:t>σακχαρόζης</w:t>
      </w:r>
      <w:r w:rsidRPr="00376484">
        <w:rPr>
          <w:rFonts w:ascii="Times New Roman" w:hAnsi="Times New Roman"/>
        </w:rPr>
        <w:t xml:space="preserve"> είχε αποβληθεί.</w:t>
      </w:r>
    </w:p>
    <w:p w:rsidR="00C81CCA" w:rsidRPr="00376484" w:rsidRDefault="00C81CCA" w:rsidP="004B143F">
      <w:pPr>
        <w:spacing w:after="0" w:line="240" w:lineRule="auto"/>
        <w:rPr>
          <w:rFonts w:ascii="Times New Roman" w:hAnsi="Times New Roman"/>
        </w:rPr>
      </w:pPr>
    </w:p>
    <w:p w:rsidR="005D1113" w:rsidRPr="00376484" w:rsidRDefault="005D1113" w:rsidP="004B143F">
      <w:p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5.3 Προκλινικά δεδομένα για την ασφάλεια</w:t>
      </w:r>
    </w:p>
    <w:p w:rsidR="00C81CCA" w:rsidRPr="00376484" w:rsidRDefault="00C81CCA" w:rsidP="00DF6721">
      <w:pPr>
        <w:spacing w:after="0" w:line="240" w:lineRule="auto"/>
        <w:rPr>
          <w:rFonts w:ascii="Times New Roman" w:hAnsi="Times New Roman"/>
        </w:rPr>
      </w:pPr>
    </w:p>
    <w:p w:rsidR="00DF6721" w:rsidRPr="00376484" w:rsidRDefault="005D1113" w:rsidP="00DF6721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Δεν υπάρχουν επιπλέον κλινικά στοιχεία που να ενδιαφέρουν τον συνταγογράφο από τις πληροφορίες που ήδη αναγράφονται στις άλλες παραγράφους της περίληψης των χαρακτηριστικών του προϊόντος.</w:t>
      </w:r>
    </w:p>
    <w:p w:rsidR="00C81CCA" w:rsidRPr="00376484" w:rsidRDefault="00C81CCA" w:rsidP="00DF6721">
      <w:pPr>
        <w:spacing w:after="0" w:line="240" w:lineRule="auto"/>
        <w:rPr>
          <w:rFonts w:ascii="Times New Roman" w:hAnsi="Times New Roman"/>
        </w:rPr>
      </w:pPr>
    </w:p>
    <w:p w:rsidR="00C81CCA" w:rsidRPr="00376484" w:rsidRDefault="005D1113" w:rsidP="00B3744C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ΦΑΡΜΑΚΕΥΙΚΑ ΣΤΟΙΧΕΙΑ</w:t>
      </w:r>
    </w:p>
    <w:p w:rsidR="00C81CCA" w:rsidRPr="00376484" w:rsidRDefault="005D1113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  <w:b/>
        </w:rPr>
        <w:t>6.1 Κατάλογος εκδόχων</w:t>
      </w:r>
      <w:r w:rsidRPr="00376484">
        <w:rPr>
          <w:rFonts w:ascii="Times New Roman" w:hAnsi="Times New Roman"/>
        </w:rPr>
        <w:t xml:space="preserve"> </w:t>
      </w:r>
    </w:p>
    <w:p w:rsidR="00C81CCA" w:rsidRPr="00376484" w:rsidRDefault="005D1113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Ύδωρ για ενέσιμα.</w:t>
      </w:r>
    </w:p>
    <w:p w:rsidR="005D1113" w:rsidRPr="00376484" w:rsidRDefault="005D1113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 Υδροξείδιο του νατρίου.</w:t>
      </w:r>
    </w:p>
    <w:p w:rsidR="00C81CCA" w:rsidRPr="00376484" w:rsidRDefault="00C81CCA" w:rsidP="000C3D2C">
      <w:pPr>
        <w:spacing w:after="0" w:line="240" w:lineRule="auto"/>
        <w:rPr>
          <w:rFonts w:ascii="Times New Roman" w:hAnsi="Times New Roman"/>
        </w:rPr>
      </w:pPr>
    </w:p>
    <w:p w:rsidR="00C375F7" w:rsidRPr="00376484" w:rsidRDefault="005D1113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  <w:b/>
        </w:rPr>
        <w:t>6.2 Ασυμβατότητες</w:t>
      </w:r>
      <w:r w:rsidRPr="00376484">
        <w:rPr>
          <w:rFonts w:ascii="Times New Roman" w:hAnsi="Times New Roman"/>
        </w:rPr>
        <w:t xml:space="preserve"> </w:t>
      </w:r>
    </w:p>
    <w:p w:rsidR="005D1113" w:rsidRPr="00376484" w:rsidRDefault="005D1113" w:rsidP="00B3744C">
      <w:pPr>
        <w:spacing w:after="0" w:line="240" w:lineRule="auto"/>
        <w:jc w:val="both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Το </w:t>
      </w:r>
      <w:r w:rsidRPr="00376484">
        <w:rPr>
          <w:rFonts w:ascii="Times New Roman" w:hAnsi="Times New Roman"/>
          <w:bCs/>
        </w:rPr>
        <w:t>REOXYL</w:t>
      </w:r>
      <w:r w:rsidRPr="00376484">
        <w:rPr>
          <w:rFonts w:ascii="Times New Roman" w:hAnsi="Times New Roman"/>
        </w:rPr>
        <w:t xml:space="preserve">® πρέπει να </w:t>
      </w:r>
      <w:r w:rsidR="00C375F7" w:rsidRPr="00376484">
        <w:rPr>
          <w:rFonts w:ascii="Times New Roman" w:hAnsi="Times New Roman"/>
        </w:rPr>
        <w:t>αναμιγνύεται</w:t>
      </w:r>
      <w:r w:rsidRPr="00376484">
        <w:rPr>
          <w:rFonts w:ascii="Times New Roman" w:hAnsi="Times New Roman"/>
        </w:rPr>
        <w:t xml:space="preserve"> μόνο με στείρο διάλυμα χλωριούχου νατρίου 0,9%</w:t>
      </w:r>
      <w:r w:rsidR="002F4DB8" w:rsidRPr="00376484">
        <w:rPr>
          <w:rFonts w:ascii="Times New Roman" w:hAnsi="Times New Roman"/>
        </w:rPr>
        <w:t xml:space="preserve"> </w:t>
      </w:r>
      <w:r w:rsidRPr="00376484">
        <w:rPr>
          <w:rFonts w:ascii="Times New Roman" w:hAnsi="Times New Roman"/>
          <w:lang w:val="en-US"/>
        </w:rPr>
        <w:t>m</w:t>
      </w:r>
      <w:r w:rsidRPr="00376484">
        <w:rPr>
          <w:rFonts w:ascii="Times New Roman" w:hAnsi="Times New Roman"/>
        </w:rPr>
        <w:t>/</w:t>
      </w:r>
      <w:r w:rsidRPr="00376484">
        <w:rPr>
          <w:rFonts w:ascii="Times New Roman" w:hAnsi="Times New Roman"/>
          <w:lang w:val="en-US"/>
        </w:rPr>
        <w:t>V</w:t>
      </w:r>
      <w:r w:rsidRPr="00376484">
        <w:rPr>
          <w:rFonts w:ascii="Times New Roman" w:hAnsi="Times New Roman"/>
        </w:rPr>
        <w:t xml:space="preserve">. Δεν επιτρέπεται να χρησιμοποιηθούν άλλα </w:t>
      </w:r>
      <w:r w:rsidR="002F4DB8" w:rsidRPr="00376484">
        <w:rPr>
          <w:rFonts w:ascii="Times New Roman" w:hAnsi="Times New Roman"/>
        </w:rPr>
        <w:t xml:space="preserve">διαλύματα ούτε άλλοι θεραπευτικοί παράγοντες, δεδομένου ότι υπάρχει η πιθανότητα δημιουργίας ιζήματος ή/και αλληλεπίδρασης. Η συμβατότητα με περιέκτες που δεν είναι κατασκευασμένοι από γυαλί, πολυαιθυλένιο ή </w:t>
      </w:r>
      <w:r w:rsidR="002F4DB8" w:rsidRPr="00376484">
        <w:rPr>
          <w:rFonts w:ascii="Times New Roman" w:hAnsi="Times New Roman"/>
          <w:lang w:val="en-US"/>
        </w:rPr>
        <w:t>PVC</w:t>
      </w:r>
      <w:r w:rsidR="00754CF6" w:rsidRPr="00376484">
        <w:rPr>
          <w:rFonts w:ascii="Times New Roman" w:hAnsi="Times New Roman"/>
        </w:rPr>
        <w:t xml:space="preserve"> </w:t>
      </w:r>
      <w:r w:rsidR="002F4DB8" w:rsidRPr="00376484">
        <w:rPr>
          <w:rFonts w:ascii="Times New Roman" w:hAnsi="Times New Roman"/>
        </w:rPr>
        <w:t>δεν είναι γνωστή.</w:t>
      </w:r>
    </w:p>
    <w:p w:rsidR="007C6ADD" w:rsidRPr="00376484" w:rsidRDefault="007C6ADD" w:rsidP="000C3D2C">
      <w:pPr>
        <w:spacing w:after="0" w:line="240" w:lineRule="auto"/>
        <w:rPr>
          <w:rFonts w:ascii="Times New Roman" w:hAnsi="Times New Roman"/>
        </w:rPr>
      </w:pPr>
    </w:p>
    <w:p w:rsidR="007C6ADD" w:rsidRPr="00376484" w:rsidRDefault="002F4DB8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  <w:b/>
        </w:rPr>
        <w:lastRenderedPageBreak/>
        <w:t>6.3 Διάρκεια ζωής:</w:t>
      </w:r>
      <w:r w:rsidRPr="00376484">
        <w:rPr>
          <w:rFonts w:ascii="Times New Roman" w:hAnsi="Times New Roman"/>
          <w:b/>
        </w:rPr>
        <w:br/>
        <w:t>Διάρκεια ζωής του προϊόντος όπως συσκευάζεται για πώληση:</w:t>
      </w:r>
      <w:r w:rsidRPr="00376484">
        <w:rPr>
          <w:rFonts w:ascii="Times New Roman" w:hAnsi="Times New Roman"/>
        </w:rPr>
        <w:t xml:space="preserve"> </w:t>
      </w:r>
    </w:p>
    <w:p w:rsidR="002F4DB8" w:rsidRPr="00376484" w:rsidRDefault="002F4DB8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36 μήνες</w:t>
      </w:r>
    </w:p>
    <w:p w:rsidR="007C6ADD" w:rsidRPr="00376484" w:rsidRDefault="007C6ADD" w:rsidP="000C3D2C">
      <w:pPr>
        <w:spacing w:after="0" w:line="240" w:lineRule="auto"/>
        <w:rPr>
          <w:rFonts w:ascii="Times New Roman" w:hAnsi="Times New Roman"/>
        </w:rPr>
      </w:pPr>
    </w:p>
    <w:p w:rsidR="007C6ADD" w:rsidRPr="00376484" w:rsidRDefault="002F4DB8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  <w:b/>
        </w:rPr>
        <w:t>Διάρκεια ζωής μετά το πρώτο άνοιγμα του περιέκτη:</w:t>
      </w:r>
      <w:r w:rsidR="00C375F7" w:rsidRPr="00376484">
        <w:rPr>
          <w:rFonts w:ascii="Times New Roman" w:hAnsi="Times New Roman"/>
        </w:rPr>
        <w:t xml:space="preserve"> </w:t>
      </w:r>
    </w:p>
    <w:p w:rsidR="002F4DB8" w:rsidRPr="00376484" w:rsidRDefault="00C375F7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Α</w:t>
      </w:r>
      <w:r w:rsidR="002F4DB8" w:rsidRPr="00376484">
        <w:rPr>
          <w:rFonts w:ascii="Times New Roman" w:hAnsi="Times New Roman"/>
        </w:rPr>
        <w:t>πό μικροβιολογικής άποψης, το προϊόν θα πρέπει να χρησιμοποιηθεί αμέσως.</w:t>
      </w:r>
    </w:p>
    <w:p w:rsidR="007C6ADD" w:rsidRPr="00376484" w:rsidRDefault="007C6ADD" w:rsidP="000C3D2C">
      <w:pPr>
        <w:spacing w:after="0" w:line="240" w:lineRule="auto"/>
        <w:rPr>
          <w:rFonts w:ascii="Times New Roman" w:hAnsi="Times New Roman"/>
        </w:rPr>
      </w:pPr>
    </w:p>
    <w:p w:rsidR="007C6ADD" w:rsidRPr="00376484" w:rsidRDefault="002F4DB8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  <w:b/>
        </w:rPr>
        <w:t xml:space="preserve">Διάρκεια ζωής μετά από αραίωση με στείρο διάλυμα χλωριούχου νατρίου 0,9% </w:t>
      </w:r>
      <w:r w:rsidRPr="00376484">
        <w:rPr>
          <w:rFonts w:ascii="Times New Roman" w:hAnsi="Times New Roman"/>
          <w:b/>
          <w:lang w:val="en-US"/>
        </w:rPr>
        <w:t>m</w:t>
      </w:r>
      <w:r w:rsidRPr="00376484">
        <w:rPr>
          <w:rFonts w:ascii="Times New Roman" w:hAnsi="Times New Roman"/>
          <w:b/>
        </w:rPr>
        <w:t>/</w:t>
      </w:r>
      <w:r w:rsidRPr="00376484">
        <w:rPr>
          <w:rFonts w:ascii="Times New Roman" w:hAnsi="Times New Roman"/>
          <w:b/>
          <w:lang w:val="en-US"/>
        </w:rPr>
        <w:t>V</w:t>
      </w:r>
      <w:r w:rsidR="00CD4DDB" w:rsidRPr="00376484">
        <w:rPr>
          <w:rFonts w:ascii="Times New Roman" w:hAnsi="Times New Roman"/>
          <w:b/>
        </w:rPr>
        <w:t>:</w:t>
      </w:r>
      <w:r w:rsidR="00CD4DDB" w:rsidRPr="00376484">
        <w:rPr>
          <w:rFonts w:ascii="Times New Roman" w:hAnsi="Times New Roman"/>
        </w:rPr>
        <w:t xml:space="preserve"> </w:t>
      </w:r>
    </w:p>
    <w:p w:rsidR="002F4DB8" w:rsidRPr="00376484" w:rsidRDefault="00CD4DDB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Α</w:t>
      </w:r>
      <w:r w:rsidR="002F4DB8" w:rsidRPr="00376484">
        <w:rPr>
          <w:rFonts w:ascii="Times New Roman" w:hAnsi="Times New Roman"/>
        </w:rPr>
        <w:t>πό μικροβι</w:t>
      </w:r>
      <w:r w:rsidRPr="00376484">
        <w:rPr>
          <w:rFonts w:ascii="Times New Roman" w:hAnsi="Times New Roman"/>
        </w:rPr>
        <w:t xml:space="preserve">ολογικής άποψης το προϊόν θα πρέπει να χρησιμοποιηθεί αμέσως μετά την αραίωση με στείρο διάλυμα χλωριούχου νατρίου 0,9% </w:t>
      </w:r>
      <w:r w:rsidRPr="00376484">
        <w:rPr>
          <w:rFonts w:ascii="Times New Roman" w:hAnsi="Times New Roman"/>
          <w:lang w:val="en-US"/>
        </w:rPr>
        <w:t>m</w:t>
      </w:r>
      <w:r w:rsidRPr="00376484">
        <w:rPr>
          <w:rFonts w:ascii="Times New Roman" w:hAnsi="Times New Roman"/>
        </w:rPr>
        <w:t>/</w:t>
      </w:r>
      <w:r w:rsidRPr="00376484">
        <w:rPr>
          <w:rFonts w:ascii="Times New Roman" w:hAnsi="Times New Roman"/>
          <w:lang w:val="en-US"/>
        </w:rPr>
        <w:t>V</w:t>
      </w:r>
      <w:r w:rsidRPr="00376484">
        <w:rPr>
          <w:rFonts w:ascii="Times New Roman" w:hAnsi="Times New Roman"/>
        </w:rPr>
        <w:t>.</w:t>
      </w:r>
    </w:p>
    <w:p w:rsidR="007C6ADD" w:rsidRPr="00376484" w:rsidRDefault="007C6ADD" w:rsidP="000C3D2C">
      <w:pPr>
        <w:spacing w:after="0" w:line="240" w:lineRule="auto"/>
        <w:rPr>
          <w:rFonts w:ascii="Times New Roman" w:hAnsi="Times New Roman"/>
        </w:rPr>
      </w:pPr>
    </w:p>
    <w:p w:rsidR="00CD4DDB" w:rsidRPr="00376484" w:rsidRDefault="00CD4DDB" w:rsidP="000C3D2C">
      <w:p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6.4 Ειδικές προφυλάξεις για τη φύλαξη του προϊόντος:</w:t>
      </w:r>
    </w:p>
    <w:p w:rsidR="00CD4DDB" w:rsidRPr="00376484" w:rsidRDefault="00CD4DDB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Να φυλάσσεται στην αρχική του χάρτινη συσκευασία. Να μην φυλάσσεται σε θερμοκρασίες άνω των 25</w:t>
      </w:r>
      <w:r w:rsidRPr="00376484">
        <w:rPr>
          <w:rFonts w:ascii="Times New Roman" w:hAnsi="Times New Roman"/>
          <w:vertAlign w:val="superscript"/>
        </w:rPr>
        <w:t>ο</w:t>
      </w:r>
      <w:r w:rsidRPr="00376484">
        <w:rPr>
          <w:rFonts w:ascii="Times New Roman" w:hAnsi="Times New Roman"/>
          <w:lang w:val="en-US"/>
        </w:rPr>
        <w:t>C</w:t>
      </w:r>
      <w:r w:rsidRPr="00376484">
        <w:rPr>
          <w:rFonts w:ascii="Times New Roman" w:hAnsi="Times New Roman"/>
        </w:rPr>
        <w:t>. Να μην καταψύχεται.</w:t>
      </w:r>
    </w:p>
    <w:p w:rsidR="007C6ADD" w:rsidRPr="00376484" w:rsidRDefault="007C6ADD" w:rsidP="000C3D2C">
      <w:pPr>
        <w:spacing w:after="0" w:line="240" w:lineRule="auto"/>
        <w:rPr>
          <w:rFonts w:ascii="Times New Roman" w:hAnsi="Times New Roman"/>
        </w:rPr>
      </w:pPr>
    </w:p>
    <w:p w:rsidR="00CD4DDB" w:rsidRPr="00376484" w:rsidRDefault="00CD4DDB" w:rsidP="000C3D2C">
      <w:p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6.5 Φύση και συστατικά του περιέκτη:</w:t>
      </w:r>
    </w:p>
    <w:p w:rsidR="00CD4DDB" w:rsidRPr="0009417F" w:rsidRDefault="00CD4DDB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Άχρωμα/διαφανή ή σκουρόχρωμα γυάλινα φιαλίδια τύπου Ι, όγκου 5</w:t>
      </w:r>
      <w:r w:rsidRPr="00376484">
        <w:rPr>
          <w:rFonts w:ascii="Times New Roman" w:hAnsi="Times New Roman"/>
          <w:lang w:val="en-US"/>
        </w:rPr>
        <w:t>ml</w:t>
      </w:r>
      <w:r w:rsidR="007C6ADD" w:rsidRPr="00376484">
        <w:rPr>
          <w:rFonts w:ascii="Times New Roman" w:hAnsi="Times New Roman"/>
        </w:rPr>
        <w:t>, σε συσκευασία των 5 φιαλιδίων</w:t>
      </w:r>
      <w:r w:rsidR="00583000">
        <w:rPr>
          <w:rFonts w:ascii="Times New Roman" w:hAnsi="Times New Roman"/>
        </w:rPr>
        <w:t xml:space="preserve"> ή 5 φυσιγγών</w:t>
      </w:r>
      <w:r w:rsidR="0009417F" w:rsidRPr="0009417F">
        <w:rPr>
          <w:rFonts w:ascii="Times New Roman" w:hAnsi="Times New Roman"/>
        </w:rPr>
        <w:t>.</w:t>
      </w:r>
    </w:p>
    <w:p w:rsidR="007C6ADD" w:rsidRPr="00376484" w:rsidRDefault="007C6ADD" w:rsidP="000C3D2C">
      <w:pPr>
        <w:spacing w:after="0" w:line="240" w:lineRule="auto"/>
        <w:rPr>
          <w:rFonts w:ascii="Times New Roman" w:hAnsi="Times New Roman"/>
          <w:b/>
        </w:rPr>
      </w:pPr>
    </w:p>
    <w:p w:rsidR="00CD4DDB" w:rsidRPr="00376484" w:rsidRDefault="00CD4DDB" w:rsidP="000C3D2C">
      <w:p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6.6 Ιδιαίτερες προφυλάξεις απόρριψης:</w:t>
      </w:r>
    </w:p>
    <w:p w:rsidR="001E54B5" w:rsidRDefault="00CD4DDB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Πριν τη χρήση τα φιαλίδια </w:t>
      </w:r>
      <w:r w:rsidR="005A2728">
        <w:rPr>
          <w:rFonts w:ascii="Times New Roman" w:hAnsi="Times New Roman"/>
        </w:rPr>
        <w:t xml:space="preserve">ή </w:t>
      </w:r>
      <w:r w:rsidR="0084106A">
        <w:rPr>
          <w:rFonts w:ascii="Times New Roman" w:hAnsi="Times New Roman"/>
        </w:rPr>
        <w:t xml:space="preserve">οι φύσιγγες </w:t>
      </w:r>
      <w:r w:rsidRPr="00376484">
        <w:rPr>
          <w:rFonts w:ascii="Times New Roman" w:hAnsi="Times New Roman"/>
        </w:rPr>
        <w:t>πρέπει να ελέγχονται οπτικά  για την παρουσία ιζήματος και αλλ</w:t>
      </w:r>
      <w:r w:rsidR="00F84201" w:rsidRPr="00376484">
        <w:rPr>
          <w:rFonts w:ascii="Times New Roman" w:hAnsi="Times New Roman"/>
        </w:rPr>
        <w:t>οι</w:t>
      </w:r>
      <w:r w:rsidRPr="00376484">
        <w:rPr>
          <w:rFonts w:ascii="Times New Roman" w:hAnsi="Times New Roman"/>
        </w:rPr>
        <w:t xml:space="preserve">ώσεως. </w:t>
      </w:r>
    </w:p>
    <w:p w:rsidR="007C6ADD" w:rsidRPr="00376484" w:rsidRDefault="00CD4DDB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Μόνο τα φιαλίδια </w:t>
      </w:r>
      <w:r w:rsidR="002B6103">
        <w:rPr>
          <w:rFonts w:ascii="Times New Roman" w:hAnsi="Times New Roman"/>
        </w:rPr>
        <w:t xml:space="preserve">ή οι φύσιγγες </w:t>
      </w:r>
      <w:r w:rsidRPr="00376484">
        <w:rPr>
          <w:rFonts w:ascii="Times New Roman" w:hAnsi="Times New Roman"/>
        </w:rPr>
        <w:t>που περιέχουν διάλυμα ομοιογενές και χωρίς ίζημα επιτρέπεται να χρησιμοποιηθούν.</w:t>
      </w:r>
      <w:r w:rsidR="0009417F" w:rsidRPr="0009417F">
        <w:rPr>
          <w:rFonts w:ascii="Times New Roman" w:hAnsi="Times New Roman"/>
        </w:rPr>
        <w:t xml:space="preserve"> </w:t>
      </w:r>
      <w:r w:rsidR="007C6ADD" w:rsidRPr="00376484">
        <w:rPr>
          <w:rFonts w:ascii="Times New Roman" w:hAnsi="Times New Roman"/>
        </w:rPr>
        <w:t xml:space="preserve">Το αραιωμένο διάλυμα πρέπει να είναι διαυγές και καφέ χρώματος. </w:t>
      </w:r>
    </w:p>
    <w:p w:rsidR="007C6ADD" w:rsidRPr="00376484" w:rsidRDefault="00CD4DDB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 Δείτε επίσης 6.3 «Διάρκεια ζωής».</w:t>
      </w:r>
    </w:p>
    <w:p w:rsidR="00CD4DDB" w:rsidRDefault="00CD4DDB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 Κάθε μη χρησιμοποιηθέν προϊόν ή υπόλειμμα πρέπει να  απορριφθεί σύμφωνα με τις κατά τόπους ισχύουσες σχετικές διατάξεις.</w:t>
      </w:r>
    </w:p>
    <w:p w:rsidR="00893685" w:rsidRPr="00376484" w:rsidRDefault="00893685" w:rsidP="000C3D2C">
      <w:pPr>
        <w:spacing w:after="0" w:line="240" w:lineRule="auto"/>
        <w:rPr>
          <w:rFonts w:ascii="Times New Roman" w:hAnsi="Times New Roman"/>
        </w:rPr>
      </w:pPr>
    </w:p>
    <w:p w:rsidR="00CD4DDB" w:rsidRPr="00376484" w:rsidRDefault="00CD4DDB" w:rsidP="00B07D4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>ΚΑΤΟΧΟΣ ΤΗΣ ΑΔΕΙΑΣ ΚΥΚΛΟΦΟΡΙΑΣ</w:t>
      </w:r>
    </w:p>
    <w:p w:rsidR="007C6ADD" w:rsidRPr="00376484" w:rsidRDefault="00CD4DDB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ΑΡΗΤΗ Α.Ε.,</w:t>
      </w:r>
    </w:p>
    <w:p w:rsidR="007C6ADD" w:rsidRPr="00376484" w:rsidRDefault="00E04E8D" w:rsidP="000C3D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Λεωφόρος Τατοΐου 52</w:t>
      </w:r>
      <w:r w:rsidR="00CD4DDB" w:rsidRPr="00376484">
        <w:rPr>
          <w:rFonts w:ascii="Times New Roman" w:hAnsi="Times New Roman"/>
        </w:rPr>
        <w:t xml:space="preserve">, </w:t>
      </w:r>
    </w:p>
    <w:p w:rsidR="007C6ADD" w:rsidRPr="00376484" w:rsidRDefault="00CD4DDB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 xml:space="preserve">136 77 Αχαρνές Αττικής, </w:t>
      </w:r>
    </w:p>
    <w:p w:rsidR="00CD4DDB" w:rsidRDefault="00CD4DDB" w:rsidP="000C3D2C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</w:rPr>
        <w:t>Τηλ. 2108002650</w:t>
      </w:r>
    </w:p>
    <w:p w:rsidR="00E04E8D" w:rsidRPr="001E54B5" w:rsidRDefault="00E04E8D" w:rsidP="000C3D2C">
      <w:pPr>
        <w:spacing w:after="0" w:line="240" w:lineRule="auto"/>
        <w:rPr>
          <w:rFonts w:ascii="Times New Roman" w:hAnsi="Times New Roman"/>
        </w:rPr>
      </w:pPr>
      <w:r w:rsidRPr="001E54B5">
        <w:rPr>
          <w:rFonts w:ascii="Times New Roman" w:hAnsi="Times New Roman"/>
        </w:rPr>
        <w:t>Φαξ: 2106207503</w:t>
      </w:r>
    </w:p>
    <w:p w:rsidR="00E04E8D" w:rsidRDefault="00E04E8D" w:rsidP="000C3D2C">
      <w:pPr>
        <w:spacing w:after="0" w:line="240" w:lineRule="auto"/>
        <w:rPr>
          <w:rFonts w:ascii="Times New Roman" w:hAnsi="Times New Roman"/>
          <w:lang w:val="en-US"/>
        </w:rPr>
      </w:pPr>
      <w:proofErr w:type="gramStart"/>
      <w:r w:rsidRPr="001E54B5">
        <w:rPr>
          <w:rFonts w:ascii="Times New Roman" w:hAnsi="Times New Roman"/>
          <w:lang w:val="en-US"/>
        </w:rPr>
        <w:t>Email :</w:t>
      </w:r>
      <w:proofErr w:type="gramEnd"/>
      <w:r w:rsidRPr="001E54B5">
        <w:rPr>
          <w:rFonts w:ascii="Times New Roman" w:hAnsi="Times New Roman"/>
          <w:lang w:val="en-US"/>
        </w:rPr>
        <w:t xml:space="preserve"> </w:t>
      </w:r>
      <w:hyperlink r:id="rId9" w:history="1">
        <w:r w:rsidRPr="001E54B5">
          <w:rPr>
            <w:rStyle w:val="-"/>
            <w:rFonts w:ascii="Times New Roman" w:hAnsi="Times New Roman"/>
            <w:lang w:val="en-US"/>
          </w:rPr>
          <w:t>info@ariti.gr</w:t>
        </w:r>
      </w:hyperlink>
    </w:p>
    <w:p w:rsidR="00E04E8D" w:rsidRPr="00E04E8D" w:rsidRDefault="00E04E8D" w:rsidP="000C3D2C">
      <w:pPr>
        <w:spacing w:after="0" w:line="240" w:lineRule="auto"/>
        <w:rPr>
          <w:rFonts w:ascii="Times New Roman" w:hAnsi="Times New Roman"/>
          <w:lang w:val="en-US"/>
        </w:rPr>
      </w:pPr>
    </w:p>
    <w:p w:rsidR="00567399" w:rsidRPr="00376484" w:rsidRDefault="00567399" w:rsidP="00DF6721">
      <w:pPr>
        <w:spacing w:after="0" w:line="240" w:lineRule="auto"/>
        <w:rPr>
          <w:rFonts w:ascii="Times New Roman" w:hAnsi="Times New Roman"/>
          <w:b/>
        </w:rPr>
      </w:pPr>
    </w:p>
    <w:p w:rsidR="00CD4DDB" w:rsidRPr="00376484" w:rsidRDefault="00DF6721" w:rsidP="00DF6721">
      <w:pPr>
        <w:spacing w:after="0" w:line="240" w:lineRule="auto"/>
        <w:rPr>
          <w:rFonts w:ascii="Times New Roman" w:hAnsi="Times New Roman"/>
          <w:lang w:val="en-US"/>
        </w:rPr>
      </w:pPr>
      <w:r w:rsidRPr="00376484">
        <w:rPr>
          <w:rFonts w:ascii="Times New Roman" w:hAnsi="Times New Roman"/>
          <w:b/>
        </w:rPr>
        <w:t xml:space="preserve">8.    </w:t>
      </w:r>
      <w:r w:rsidR="00CD4DDB" w:rsidRPr="00376484">
        <w:rPr>
          <w:rFonts w:ascii="Times New Roman" w:hAnsi="Times New Roman"/>
          <w:b/>
        </w:rPr>
        <w:t>ΑΡΙΘΜΟΣ(ΟΙ) ΑΔΕΙΑΣ ΚΥΚΛΟΦΟΡΙΑΣ</w:t>
      </w:r>
      <w:r w:rsidR="00C375F7" w:rsidRPr="00376484">
        <w:rPr>
          <w:rFonts w:ascii="Times New Roman" w:hAnsi="Times New Roman"/>
        </w:rPr>
        <w:t>:</w:t>
      </w:r>
      <w:r w:rsidR="00CD77F5" w:rsidRPr="00376484">
        <w:rPr>
          <w:rFonts w:ascii="Times New Roman" w:hAnsi="Times New Roman"/>
          <w:lang w:val="en-US"/>
        </w:rPr>
        <w:t>68625/11/04-01-2012</w:t>
      </w:r>
    </w:p>
    <w:p w:rsidR="00567399" w:rsidRPr="00376484" w:rsidRDefault="00567399" w:rsidP="00DF6721">
      <w:pPr>
        <w:spacing w:after="0" w:line="240" w:lineRule="auto"/>
        <w:rPr>
          <w:rFonts w:ascii="Times New Roman" w:hAnsi="Times New Roman"/>
          <w:b/>
        </w:rPr>
      </w:pPr>
    </w:p>
    <w:p w:rsidR="00CD4DDB" w:rsidRPr="00376484" w:rsidRDefault="00DF6721" w:rsidP="00DF6721">
      <w:pPr>
        <w:spacing w:after="0" w:line="240" w:lineRule="auto"/>
        <w:rPr>
          <w:rFonts w:ascii="Times New Roman" w:hAnsi="Times New Roman"/>
          <w:b/>
        </w:rPr>
      </w:pPr>
      <w:r w:rsidRPr="00376484">
        <w:rPr>
          <w:rFonts w:ascii="Times New Roman" w:hAnsi="Times New Roman"/>
          <w:b/>
        </w:rPr>
        <w:t xml:space="preserve">9.    </w:t>
      </w:r>
      <w:r w:rsidR="00CD4DDB" w:rsidRPr="00376484">
        <w:rPr>
          <w:rFonts w:ascii="Times New Roman" w:hAnsi="Times New Roman"/>
          <w:b/>
        </w:rPr>
        <w:t>ΗΜΕΡΟΜΗΝΙΑ ΤΗΣ ΠΡΩΤΗΣ ΑΔΕΙΑΣ/ΑΝΑΝΕΩΣΕΩΣ ΤΗΣ ΑΔΕΙΑΣ ΚΥΚΛΟΦΟΡΙΑΣ:</w:t>
      </w:r>
      <w:r w:rsidR="00893685">
        <w:rPr>
          <w:rFonts w:ascii="Times New Roman" w:hAnsi="Times New Roman"/>
          <w:b/>
        </w:rPr>
        <w:t xml:space="preserve"> </w:t>
      </w:r>
    </w:p>
    <w:p w:rsidR="00567399" w:rsidRPr="00376484" w:rsidRDefault="00567399" w:rsidP="00DF6721">
      <w:pPr>
        <w:spacing w:after="0" w:line="240" w:lineRule="auto"/>
        <w:rPr>
          <w:rFonts w:ascii="Times New Roman" w:hAnsi="Times New Roman"/>
          <w:b/>
        </w:rPr>
      </w:pPr>
    </w:p>
    <w:p w:rsidR="00CD4DDB" w:rsidRPr="00E04E8D" w:rsidRDefault="00DF6721" w:rsidP="00DF6721">
      <w:pPr>
        <w:spacing w:after="0" w:line="240" w:lineRule="auto"/>
        <w:rPr>
          <w:rFonts w:ascii="Times New Roman" w:hAnsi="Times New Roman"/>
        </w:rPr>
      </w:pPr>
      <w:r w:rsidRPr="00376484">
        <w:rPr>
          <w:rFonts w:ascii="Times New Roman" w:hAnsi="Times New Roman"/>
          <w:b/>
        </w:rPr>
        <w:t xml:space="preserve">10.    </w:t>
      </w:r>
      <w:r w:rsidR="00CD4DDB" w:rsidRPr="00376484">
        <w:rPr>
          <w:rFonts w:ascii="Times New Roman" w:hAnsi="Times New Roman"/>
          <w:b/>
        </w:rPr>
        <w:t>ΗΜΕΡΟΜΗΝΙΑ ΑΝΑΘΕΩΡΗΣΗΣ ΤΟΥ ΚΕΙΜΕΝΟΥ</w:t>
      </w:r>
      <w:r w:rsidR="00CD4DDB" w:rsidRPr="00376484">
        <w:rPr>
          <w:rFonts w:ascii="Times New Roman" w:hAnsi="Times New Roman"/>
        </w:rPr>
        <w:t xml:space="preserve">: </w:t>
      </w:r>
    </w:p>
    <w:sectPr w:rsidR="00CD4DDB" w:rsidRPr="00E04E8D" w:rsidSect="00951BE0">
      <w:footerReference w:type="default" r:id="rId10"/>
      <w:pgSz w:w="11906" w:h="16838"/>
      <w:pgMar w:top="1440" w:right="1416" w:bottom="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4C7" w:rsidRDefault="004324C7" w:rsidP="0013706F">
      <w:pPr>
        <w:spacing w:after="0" w:line="240" w:lineRule="auto"/>
      </w:pPr>
      <w:r>
        <w:separator/>
      </w:r>
    </w:p>
  </w:endnote>
  <w:endnote w:type="continuationSeparator" w:id="0">
    <w:p w:rsidR="004324C7" w:rsidRDefault="004324C7" w:rsidP="0013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0F0" w:rsidRDefault="00EF0D0A">
    <w:pPr>
      <w:pStyle w:val="a6"/>
      <w:jc w:val="right"/>
    </w:pPr>
    <w:fldSimple w:instr=" PAGE   \* MERGEFORMAT ">
      <w:r w:rsidR="006751F9">
        <w:rPr>
          <w:noProof/>
        </w:rPr>
        <w:t>7</w:t>
      </w:r>
    </w:fldSimple>
  </w:p>
  <w:p w:rsidR="00FB60F0" w:rsidRDefault="00FB60F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4C7" w:rsidRDefault="004324C7" w:rsidP="0013706F">
      <w:pPr>
        <w:spacing w:after="0" w:line="240" w:lineRule="auto"/>
      </w:pPr>
      <w:r>
        <w:separator/>
      </w:r>
    </w:p>
  </w:footnote>
  <w:footnote w:type="continuationSeparator" w:id="0">
    <w:p w:rsidR="004324C7" w:rsidRDefault="004324C7" w:rsidP="00137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12A2"/>
    <w:multiLevelType w:val="hybridMultilevel"/>
    <w:tmpl w:val="C1C8AEC8"/>
    <w:lvl w:ilvl="0" w:tplc="0408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332624"/>
    <w:multiLevelType w:val="hybridMultilevel"/>
    <w:tmpl w:val="14BEFAC4"/>
    <w:lvl w:ilvl="0" w:tplc="1D86E8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74DDB"/>
    <w:multiLevelType w:val="multilevel"/>
    <w:tmpl w:val="8FE028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8BA4DBE"/>
    <w:multiLevelType w:val="multilevel"/>
    <w:tmpl w:val="31A63C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4D12617D"/>
    <w:multiLevelType w:val="multilevel"/>
    <w:tmpl w:val="A84854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560F37E7"/>
    <w:multiLevelType w:val="hybridMultilevel"/>
    <w:tmpl w:val="C03E98DA"/>
    <w:lvl w:ilvl="0" w:tplc="7E04CF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0" w:hanging="360"/>
      </w:pPr>
    </w:lvl>
    <w:lvl w:ilvl="2" w:tplc="0408001B" w:tentative="1">
      <w:start w:val="1"/>
      <w:numFmt w:val="lowerRoman"/>
      <w:lvlText w:val="%3."/>
      <w:lvlJc w:val="right"/>
      <w:pPr>
        <w:ind w:left="1830" w:hanging="180"/>
      </w:pPr>
    </w:lvl>
    <w:lvl w:ilvl="3" w:tplc="0408000F" w:tentative="1">
      <w:start w:val="1"/>
      <w:numFmt w:val="decimal"/>
      <w:lvlText w:val="%4."/>
      <w:lvlJc w:val="left"/>
      <w:pPr>
        <w:ind w:left="2550" w:hanging="360"/>
      </w:pPr>
    </w:lvl>
    <w:lvl w:ilvl="4" w:tplc="04080019" w:tentative="1">
      <w:start w:val="1"/>
      <w:numFmt w:val="lowerLetter"/>
      <w:lvlText w:val="%5."/>
      <w:lvlJc w:val="left"/>
      <w:pPr>
        <w:ind w:left="3270" w:hanging="360"/>
      </w:pPr>
    </w:lvl>
    <w:lvl w:ilvl="5" w:tplc="0408001B" w:tentative="1">
      <w:start w:val="1"/>
      <w:numFmt w:val="lowerRoman"/>
      <w:lvlText w:val="%6."/>
      <w:lvlJc w:val="right"/>
      <w:pPr>
        <w:ind w:left="3990" w:hanging="180"/>
      </w:pPr>
    </w:lvl>
    <w:lvl w:ilvl="6" w:tplc="0408000F" w:tentative="1">
      <w:start w:val="1"/>
      <w:numFmt w:val="decimal"/>
      <w:lvlText w:val="%7."/>
      <w:lvlJc w:val="left"/>
      <w:pPr>
        <w:ind w:left="4710" w:hanging="360"/>
      </w:pPr>
    </w:lvl>
    <w:lvl w:ilvl="7" w:tplc="04080019" w:tentative="1">
      <w:start w:val="1"/>
      <w:numFmt w:val="lowerLetter"/>
      <w:lvlText w:val="%8."/>
      <w:lvlJc w:val="left"/>
      <w:pPr>
        <w:ind w:left="5430" w:hanging="360"/>
      </w:pPr>
    </w:lvl>
    <w:lvl w:ilvl="8" w:tplc="0408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5A3B51E5"/>
    <w:multiLevelType w:val="hybridMultilevel"/>
    <w:tmpl w:val="13FADEA6"/>
    <w:lvl w:ilvl="0" w:tplc="1D86E85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1A410F"/>
    <w:multiLevelType w:val="hybridMultilevel"/>
    <w:tmpl w:val="5FBC3D82"/>
    <w:lvl w:ilvl="0" w:tplc="7B96BD3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87EC4"/>
    <w:multiLevelType w:val="hybridMultilevel"/>
    <w:tmpl w:val="0BDEAB2E"/>
    <w:lvl w:ilvl="0" w:tplc="8D321A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5374C"/>
    <w:multiLevelType w:val="hybridMultilevel"/>
    <w:tmpl w:val="58843652"/>
    <w:lvl w:ilvl="0" w:tplc="25BE747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A90"/>
    <w:rsid w:val="00040F07"/>
    <w:rsid w:val="000741A7"/>
    <w:rsid w:val="0009417F"/>
    <w:rsid w:val="000A03D2"/>
    <w:rsid w:val="000B00B0"/>
    <w:rsid w:val="000C3D2C"/>
    <w:rsid w:val="000C4B53"/>
    <w:rsid w:val="000D3EA2"/>
    <w:rsid w:val="000D79A7"/>
    <w:rsid w:val="00120C1A"/>
    <w:rsid w:val="001304D5"/>
    <w:rsid w:val="0013706F"/>
    <w:rsid w:val="001623B8"/>
    <w:rsid w:val="0018128F"/>
    <w:rsid w:val="0019792E"/>
    <w:rsid w:val="001A50CD"/>
    <w:rsid w:val="001B37EC"/>
    <w:rsid w:val="001B40A3"/>
    <w:rsid w:val="001C5EF6"/>
    <w:rsid w:val="001E54B5"/>
    <w:rsid w:val="00224F00"/>
    <w:rsid w:val="00231780"/>
    <w:rsid w:val="0023429C"/>
    <w:rsid w:val="00273E12"/>
    <w:rsid w:val="0027436F"/>
    <w:rsid w:val="002B6103"/>
    <w:rsid w:val="002E154F"/>
    <w:rsid w:val="002F4DB8"/>
    <w:rsid w:val="002F7D2D"/>
    <w:rsid w:val="0031655C"/>
    <w:rsid w:val="00326B38"/>
    <w:rsid w:val="00345742"/>
    <w:rsid w:val="00347E38"/>
    <w:rsid w:val="00376484"/>
    <w:rsid w:val="003907C4"/>
    <w:rsid w:val="003A609C"/>
    <w:rsid w:val="00414E59"/>
    <w:rsid w:val="004324C7"/>
    <w:rsid w:val="00433C1A"/>
    <w:rsid w:val="004370CE"/>
    <w:rsid w:val="00437447"/>
    <w:rsid w:val="00455C57"/>
    <w:rsid w:val="004A708F"/>
    <w:rsid w:val="004B143F"/>
    <w:rsid w:val="004C5372"/>
    <w:rsid w:val="004F1879"/>
    <w:rsid w:val="00503702"/>
    <w:rsid w:val="00547AD9"/>
    <w:rsid w:val="00556612"/>
    <w:rsid w:val="00567399"/>
    <w:rsid w:val="00583000"/>
    <w:rsid w:val="00585D56"/>
    <w:rsid w:val="005A2728"/>
    <w:rsid w:val="005A594B"/>
    <w:rsid w:val="005D1113"/>
    <w:rsid w:val="005E0F6C"/>
    <w:rsid w:val="006048C5"/>
    <w:rsid w:val="00641DF1"/>
    <w:rsid w:val="00670EBA"/>
    <w:rsid w:val="006751F9"/>
    <w:rsid w:val="0069010A"/>
    <w:rsid w:val="006E2DAA"/>
    <w:rsid w:val="00726EFF"/>
    <w:rsid w:val="00752EA9"/>
    <w:rsid w:val="00754CF6"/>
    <w:rsid w:val="007A2EA8"/>
    <w:rsid w:val="007C6ADD"/>
    <w:rsid w:val="007D1540"/>
    <w:rsid w:val="007D5F6F"/>
    <w:rsid w:val="007E744B"/>
    <w:rsid w:val="007F611C"/>
    <w:rsid w:val="0084106A"/>
    <w:rsid w:val="008718C0"/>
    <w:rsid w:val="008836CC"/>
    <w:rsid w:val="00893685"/>
    <w:rsid w:val="008B37B8"/>
    <w:rsid w:val="008C15BE"/>
    <w:rsid w:val="008D5AEF"/>
    <w:rsid w:val="009210B6"/>
    <w:rsid w:val="00951BE0"/>
    <w:rsid w:val="0095633B"/>
    <w:rsid w:val="00993EBA"/>
    <w:rsid w:val="009E40E3"/>
    <w:rsid w:val="00A67E04"/>
    <w:rsid w:val="00A74A90"/>
    <w:rsid w:val="00A7658C"/>
    <w:rsid w:val="00A81299"/>
    <w:rsid w:val="00A93023"/>
    <w:rsid w:val="00AC4500"/>
    <w:rsid w:val="00AD4CE8"/>
    <w:rsid w:val="00B07D47"/>
    <w:rsid w:val="00B3744C"/>
    <w:rsid w:val="00B61B5A"/>
    <w:rsid w:val="00B643E6"/>
    <w:rsid w:val="00B74A1A"/>
    <w:rsid w:val="00BA0A12"/>
    <w:rsid w:val="00BD0511"/>
    <w:rsid w:val="00BE6049"/>
    <w:rsid w:val="00C01D47"/>
    <w:rsid w:val="00C11BF5"/>
    <w:rsid w:val="00C246B5"/>
    <w:rsid w:val="00C375F7"/>
    <w:rsid w:val="00C52E46"/>
    <w:rsid w:val="00C656D0"/>
    <w:rsid w:val="00C705C9"/>
    <w:rsid w:val="00C81CCA"/>
    <w:rsid w:val="00C92A05"/>
    <w:rsid w:val="00C933D3"/>
    <w:rsid w:val="00CA4666"/>
    <w:rsid w:val="00CD4DDB"/>
    <w:rsid w:val="00CD77F5"/>
    <w:rsid w:val="00CF40EC"/>
    <w:rsid w:val="00D54254"/>
    <w:rsid w:val="00D57626"/>
    <w:rsid w:val="00DA2454"/>
    <w:rsid w:val="00DB2326"/>
    <w:rsid w:val="00DC77B4"/>
    <w:rsid w:val="00DF6721"/>
    <w:rsid w:val="00E01CAA"/>
    <w:rsid w:val="00E04E8D"/>
    <w:rsid w:val="00E14334"/>
    <w:rsid w:val="00E47E74"/>
    <w:rsid w:val="00E94582"/>
    <w:rsid w:val="00EF0D0A"/>
    <w:rsid w:val="00F67CE3"/>
    <w:rsid w:val="00F80659"/>
    <w:rsid w:val="00F84201"/>
    <w:rsid w:val="00F956A1"/>
    <w:rsid w:val="00FB60F0"/>
    <w:rsid w:val="00FE2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C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4A90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A74A90"/>
    <w:pPr>
      <w:spacing w:line="12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A74A90"/>
    <w:rPr>
      <w:rFonts w:ascii="Arial Narrow" w:hAnsi="Arial Narrow" w:cs="Arial Narrow"/>
      <w:color w:val="000000"/>
      <w:sz w:val="7"/>
      <w:szCs w:val="7"/>
    </w:rPr>
  </w:style>
  <w:style w:type="paragraph" w:customStyle="1" w:styleId="Pa10">
    <w:name w:val="Pa10"/>
    <w:basedOn w:val="Default"/>
    <w:next w:val="Default"/>
    <w:uiPriority w:val="99"/>
    <w:rsid w:val="00A74A90"/>
    <w:pPr>
      <w:spacing w:line="12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A74A90"/>
    <w:pPr>
      <w:spacing w:line="241" w:lineRule="atLeast"/>
    </w:pPr>
    <w:rPr>
      <w:rFonts w:ascii="Tahoma" w:hAnsi="Tahoma" w:cs="Tahoma"/>
      <w:color w:val="auto"/>
    </w:rPr>
  </w:style>
  <w:style w:type="character" w:customStyle="1" w:styleId="A00">
    <w:name w:val="A0"/>
    <w:uiPriority w:val="99"/>
    <w:rsid w:val="00A74A90"/>
    <w:rPr>
      <w:b/>
      <w:bCs/>
      <w:color w:val="000000"/>
      <w:sz w:val="18"/>
      <w:szCs w:val="18"/>
    </w:rPr>
  </w:style>
  <w:style w:type="character" w:customStyle="1" w:styleId="A10">
    <w:name w:val="A1"/>
    <w:uiPriority w:val="99"/>
    <w:rsid w:val="00A74A90"/>
    <w:rPr>
      <w:b/>
      <w:bCs/>
      <w:color w:val="000000"/>
      <w:sz w:val="14"/>
      <w:szCs w:val="14"/>
    </w:rPr>
  </w:style>
  <w:style w:type="paragraph" w:customStyle="1" w:styleId="Pa3">
    <w:name w:val="Pa3"/>
    <w:basedOn w:val="Default"/>
    <w:next w:val="Default"/>
    <w:uiPriority w:val="99"/>
    <w:rsid w:val="00A74A90"/>
    <w:pPr>
      <w:spacing w:line="241" w:lineRule="atLeast"/>
    </w:pPr>
    <w:rPr>
      <w:rFonts w:ascii="Tahoma" w:hAnsi="Tahoma" w:cs="Tahoma"/>
      <w:color w:val="auto"/>
    </w:rPr>
  </w:style>
  <w:style w:type="character" w:customStyle="1" w:styleId="A3">
    <w:name w:val="A3"/>
    <w:uiPriority w:val="99"/>
    <w:rsid w:val="00A74A90"/>
    <w:rPr>
      <w:b/>
      <w:bCs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A74A90"/>
    <w:pPr>
      <w:spacing w:line="121" w:lineRule="atLeast"/>
    </w:pPr>
    <w:rPr>
      <w:rFonts w:ascii="Tahoma" w:hAnsi="Tahoma" w:cs="Tahoma"/>
      <w:color w:val="auto"/>
    </w:rPr>
  </w:style>
  <w:style w:type="table" w:styleId="a4">
    <w:name w:val="Table Grid"/>
    <w:basedOn w:val="a1"/>
    <w:uiPriority w:val="59"/>
    <w:rsid w:val="00951B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13706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5"/>
    <w:uiPriority w:val="99"/>
    <w:semiHidden/>
    <w:rsid w:val="0013706F"/>
    <w:rPr>
      <w:sz w:val="22"/>
      <w:szCs w:val="22"/>
      <w:lang w:eastAsia="en-US"/>
    </w:rPr>
  </w:style>
  <w:style w:type="paragraph" w:styleId="a6">
    <w:name w:val="footer"/>
    <w:basedOn w:val="a"/>
    <w:link w:val="Char0"/>
    <w:uiPriority w:val="99"/>
    <w:unhideWhenUsed/>
    <w:rsid w:val="0013706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6"/>
    <w:uiPriority w:val="99"/>
    <w:rsid w:val="0013706F"/>
    <w:rPr>
      <w:sz w:val="22"/>
      <w:szCs w:val="22"/>
      <w:lang w:eastAsia="en-US"/>
    </w:rPr>
  </w:style>
  <w:style w:type="character" w:styleId="-">
    <w:name w:val="Hyperlink"/>
    <w:uiPriority w:val="99"/>
    <w:unhideWhenUsed/>
    <w:rsid w:val="00E04E8D"/>
    <w:rPr>
      <w:color w:val="0563C1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E47E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uiPriority w:val="99"/>
    <w:semiHidden/>
    <w:rsid w:val="00E47E74"/>
    <w:rPr>
      <w:rFonts w:ascii="Tahoma" w:hAnsi="Tahoma" w:cs="Tahoma"/>
      <w:sz w:val="16"/>
      <w:szCs w:val="16"/>
      <w:lang w:eastAsia="en-US"/>
    </w:rPr>
  </w:style>
  <w:style w:type="character" w:styleId="a8">
    <w:name w:val="annotation reference"/>
    <w:uiPriority w:val="99"/>
    <w:semiHidden/>
    <w:unhideWhenUsed/>
    <w:rsid w:val="005E0F6C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E0F6C"/>
    <w:rPr>
      <w:sz w:val="20"/>
      <w:szCs w:val="20"/>
    </w:rPr>
  </w:style>
  <w:style w:type="character" w:customStyle="1" w:styleId="Char2">
    <w:name w:val="Κείμενο σχολίου Char"/>
    <w:link w:val="aa"/>
    <w:uiPriority w:val="99"/>
    <w:semiHidden/>
    <w:rsid w:val="005E0F6C"/>
    <w:rPr>
      <w:lang w:eastAsia="en-US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E0F6C"/>
    <w:rPr>
      <w:b/>
      <w:bCs/>
    </w:rPr>
  </w:style>
  <w:style w:type="character" w:customStyle="1" w:styleId="Char3">
    <w:name w:val="Θέμα σχολίου Char"/>
    <w:link w:val="ab"/>
    <w:uiPriority w:val="99"/>
    <w:semiHidden/>
    <w:rsid w:val="005E0F6C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of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rit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2817</Words>
  <Characters>15218</Characters>
  <Application>Microsoft Office Word</Application>
  <DocSecurity>0</DocSecurity>
  <Lines>126</Lines>
  <Paragraphs>35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Ariti S.A</Company>
  <LinksUpToDate>false</LinksUpToDate>
  <CharactersWithSpaces>18000</CharactersWithSpaces>
  <SharedDoc>false</SharedDoc>
  <HLinks>
    <vt:vector size="12" baseType="variant">
      <vt:variant>
        <vt:i4>7798861</vt:i4>
      </vt:variant>
      <vt:variant>
        <vt:i4>6</vt:i4>
      </vt:variant>
      <vt:variant>
        <vt:i4>0</vt:i4>
      </vt:variant>
      <vt:variant>
        <vt:i4>5</vt:i4>
      </vt:variant>
      <vt:variant>
        <vt:lpwstr>mailto:info@ariti.gr</vt:lpwstr>
      </vt:variant>
      <vt:variant>
        <vt:lpwstr/>
      </vt:variant>
      <vt:variant>
        <vt:i4>6291555</vt:i4>
      </vt:variant>
      <vt:variant>
        <vt:i4>3</vt:i4>
      </vt:variant>
      <vt:variant>
        <vt:i4>0</vt:i4>
      </vt:variant>
      <vt:variant>
        <vt:i4>5</vt:i4>
      </vt:variant>
      <vt:variant>
        <vt:lpwstr>http://www.eof.gr/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EEconomou</dc:creator>
  <cp:lastModifiedBy>user146</cp:lastModifiedBy>
  <cp:revision>3</cp:revision>
  <cp:lastPrinted>2015-07-10T09:11:00Z</cp:lastPrinted>
  <dcterms:created xsi:type="dcterms:W3CDTF">2015-07-10T09:12:00Z</dcterms:created>
  <dcterms:modified xsi:type="dcterms:W3CDTF">2015-10-07T11:55:00Z</dcterms:modified>
</cp:coreProperties>
</file>