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54" w:rsidRPr="005D5B60" w:rsidRDefault="007049E8" w:rsidP="00F93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68EB">
        <w:rPr>
          <w:rFonts w:ascii="Times New Roman" w:hAnsi="Times New Roman" w:cs="Times New Roman"/>
          <w:b/>
          <w:bCs/>
          <w:sz w:val="32"/>
          <w:szCs w:val="32"/>
        </w:rPr>
        <w:t xml:space="preserve">Περίληψη των Χαρακτηριστικών του </w:t>
      </w:r>
      <w:r w:rsidR="00D91479" w:rsidRPr="00B17E6A">
        <w:rPr>
          <w:rFonts w:ascii="Times New Roman" w:hAnsi="Times New Roman" w:cs="Times New Roman"/>
          <w:b/>
          <w:bCs/>
          <w:sz w:val="32"/>
          <w:szCs w:val="32"/>
        </w:rPr>
        <w:t>Προϊόντος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D5B60">
        <w:rPr>
          <w:rFonts w:ascii="Times New Roman" w:hAnsi="Times New Roman" w:cs="Times New Roman"/>
          <w:b/>
          <w:bCs/>
          <w:sz w:val="40"/>
          <w:szCs w:val="40"/>
          <w:lang w:val="en-US"/>
        </w:rPr>
        <w:t>Glucofree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049E8" w:rsidRPr="00B17E6A" w:rsidRDefault="007049E8" w:rsidP="0070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68EB">
        <w:rPr>
          <w:rFonts w:ascii="Times New Roman" w:hAnsi="Times New Roman" w:cs="Times New Roman"/>
          <w:b/>
          <w:bCs/>
          <w:sz w:val="32"/>
          <w:szCs w:val="32"/>
        </w:rPr>
        <w:t>Υδροχλωρική μετφορμίνη,</w:t>
      </w:r>
    </w:p>
    <w:p w:rsidR="00894A54" w:rsidRPr="005D5B60" w:rsidRDefault="00D91479" w:rsidP="00F93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5B60">
        <w:rPr>
          <w:rFonts w:ascii="Times New Roman" w:hAnsi="Times New Roman" w:cs="Times New Roman"/>
          <w:b/>
          <w:bCs/>
          <w:sz w:val="32"/>
          <w:szCs w:val="32"/>
        </w:rPr>
        <w:t>Επικαλυμμένα</w:t>
      </w:r>
      <w:r w:rsidR="007049E8" w:rsidRPr="005D5B60">
        <w:rPr>
          <w:rFonts w:ascii="Times New Roman" w:hAnsi="Times New Roman" w:cs="Times New Roman"/>
          <w:b/>
          <w:bCs/>
          <w:sz w:val="32"/>
          <w:szCs w:val="32"/>
        </w:rPr>
        <w:t xml:space="preserve"> δισκία με λεπτό υμένιο</w:t>
      </w:r>
      <w:r w:rsidR="00894A54" w:rsidRPr="005D5B60">
        <w:rPr>
          <w:rFonts w:ascii="Times New Roman" w:hAnsi="Times New Roman" w:cs="Times New Roman"/>
          <w:b/>
          <w:bCs/>
          <w:sz w:val="32"/>
          <w:szCs w:val="32"/>
        </w:rPr>
        <w:t xml:space="preserve"> 850 </w:t>
      </w:r>
      <w:r w:rsidR="00894A54" w:rsidRPr="005D5B60">
        <w:rPr>
          <w:rFonts w:ascii="Times New Roman" w:hAnsi="Times New Roman" w:cs="Times New Roman"/>
          <w:b/>
          <w:bCs/>
          <w:sz w:val="32"/>
          <w:szCs w:val="32"/>
          <w:lang w:val="en-US"/>
        </w:rPr>
        <w:t>mg</w:t>
      </w:r>
      <w:r w:rsidR="007049E8" w:rsidRPr="005E68E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="007049E8" w:rsidRPr="005E68EB">
        <w:rPr>
          <w:rFonts w:ascii="Times New Roman" w:hAnsi="Times New Roman" w:cs="Times New Roman"/>
          <w:b/>
          <w:bCs/>
          <w:sz w:val="23"/>
          <w:szCs w:val="23"/>
        </w:rPr>
        <w:t xml:space="preserve">Ονομασία του φαρμακευτικού </w:t>
      </w:r>
      <w:r w:rsidR="00D91479" w:rsidRPr="00B17E6A">
        <w:rPr>
          <w:rFonts w:ascii="Times New Roman" w:hAnsi="Times New Roman" w:cs="Times New Roman"/>
          <w:b/>
          <w:bCs/>
          <w:sz w:val="23"/>
          <w:szCs w:val="23"/>
        </w:rPr>
        <w:t>προϊόντος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D5B60">
        <w:rPr>
          <w:rFonts w:ascii="Times New Roman" w:hAnsi="Times New Roman" w:cs="Times New Roman"/>
          <w:sz w:val="23"/>
          <w:szCs w:val="23"/>
          <w:lang w:val="en-US"/>
        </w:rPr>
        <w:t>Glucofree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94A54" w:rsidRPr="00B17E6A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2. </w:t>
      </w:r>
      <w:r w:rsidR="007049E8" w:rsidRPr="005E68EB">
        <w:rPr>
          <w:rFonts w:ascii="Times New Roman" w:hAnsi="Times New Roman" w:cs="Times New Roman"/>
          <w:b/>
          <w:bCs/>
          <w:sz w:val="23"/>
          <w:szCs w:val="23"/>
        </w:rPr>
        <w:t>Ποιοτική και ποσοτική σύνθεση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94A54" w:rsidRPr="005D5B60" w:rsidRDefault="002F743E" w:rsidP="002A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 xml:space="preserve">Κάθε επικαλυμμένο δισκίο με λεπτό υμένιο </w:t>
      </w:r>
      <w:r w:rsidR="00E964FD" w:rsidRPr="005E68EB">
        <w:rPr>
          <w:rFonts w:ascii="Times New Roman" w:hAnsi="Times New Roman" w:cs="Times New Roman"/>
          <w:sz w:val="23"/>
          <w:szCs w:val="23"/>
        </w:rPr>
        <w:t>περι</w:t>
      </w:r>
      <w:r w:rsidR="00E964FD" w:rsidRPr="00B17E6A">
        <w:rPr>
          <w:rFonts w:ascii="Times New Roman" w:hAnsi="Times New Roman" w:cs="Times New Roman"/>
          <w:sz w:val="23"/>
          <w:szCs w:val="23"/>
        </w:rPr>
        <w:t>έχει</w:t>
      </w:r>
      <w:r w:rsidR="00E964FD" w:rsidRPr="005D5B60">
        <w:rPr>
          <w:rFonts w:ascii="Times New Roman" w:hAnsi="Times New Roman" w:cs="Times New Roman"/>
          <w:sz w:val="23"/>
          <w:szCs w:val="23"/>
        </w:rPr>
        <w:t xml:space="preserve"> 850 </w:t>
      </w:r>
      <w:r w:rsidR="00E964FD" w:rsidRPr="005D5B60">
        <w:rPr>
          <w:rFonts w:ascii="Times New Roman" w:hAnsi="Times New Roman" w:cs="Times New Roman"/>
          <w:sz w:val="23"/>
          <w:szCs w:val="23"/>
          <w:lang w:val="en-US"/>
        </w:rPr>
        <w:t>mg</w:t>
      </w:r>
      <w:r w:rsidR="00E964FD"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Pr="00B17E6A">
        <w:rPr>
          <w:rFonts w:ascii="Times New Roman" w:hAnsi="Times New Roman" w:cs="Times New Roman"/>
          <w:sz w:val="23"/>
          <w:szCs w:val="23"/>
        </w:rPr>
        <w:t>υδροχλωρική μετφορμίνη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E964FD" w:rsidRPr="005D5B60">
        <w:rPr>
          <w:rFonts w:ascii="Times New Roman" w:hAnsi="Times New Roman" w:cs="Times New Roman"/>
          <w:sz w:val="23"/>
          <w:szCs w:val="23"/>
        </w:rPr>
        <w:t>που αντιστοιχεί σε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662,9 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mg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βάση</w:t>
      </w:r>
      <w:r w:rsidR="002641C0" w:rsidRPr="00B17E6A">
        <w:rPr>
          <w:rFonts w:ascii="Times New Roman" w:hAnsi="Times New Roman" w:cs="Times New Roman"/>
          <w:sz w:val="23"/>
          <w:szCs w:val="23"/>
        </w:rPr>
        <w:t>ς</w:t>
      </w:r>
      <w:r w:rsidRPr="005D5B60">
        <w:rPr>
          <w:rFonts w:ascii="Times New Roman" w:hAnsi="Times New Roman" w:cs="Times New Roman"/>
          <w:sz w:val="23"/>
          <w:szCs w:val="23"/>
        </w:rPr>
        <w:t xml:space="preserve"> μετφορμίνης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515FE6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Για έκδοχα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 xml:space="preserve">βλ. </w:t>
      </w:r>
      <w:r w:rsidR="00E964FD" w:rsidRPr="005E68EB">
        <w:rPr>
          <w:rFonts w:ascii="Times New Roman" w:hAnsi="Times New Roman" w:cs="Times New Roman"/>
          <w:sz w:val="23"/>
          <w:szCs w:val="23"/>
        </w:rPr>
        <w:t>παράγραφο</w:t>
      </w:r>
      <w:r w:rsidR="00E964FD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894A54" w:rsidRPr="005D5B60">
        <w:rPr>
          <w:rFonts w:ascii="Times New Roman" w:hAnsi="Times New Roman" w:cs="Times New Roman"/>
          <w:sz w:val="23"/>
          <w:szCs w:val="23"/>
        </w:rPr>
        <w:t>6.1.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94A54" w:rsidRPr="00B17E6A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="007049E8" w:rsidRPr="005E68EB">
        <w:rPr>
          <w:rFonts w:ascii="Times New Roman" w:hAnsi="Times New Roman" w:cs="Times New Roman"/>
          <w:b/>
          <w:bCs/>
          <w:sz w:val="23"/>
          <w:szCs w:val="23"/>
        </w:rPr>
        <w:t>Φαρμακοτεχνική μορφή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94A54" w:rsidRPr="005D5B60" w:rsidRDefault="00E964FD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Επικαλυμμένα με λεπτό υμένιο δ</w:t>
      </w:r>
      <w:r w:rsidR="00515FE6" w:rsidRPr="005D5B60">
        <w:rPr>
          <w:rFonts w:ascii="Times New Roman" w:hAnsi="Times New Roman" w:cs="Times New Roman"/>
          <w:sz w:val="23"/>
          <w:szCs w:val="23"/>
        </w:rPr>
        <w:t>ισκία</w:t>
      </w:r>
      <w:r w:rsidRPr="005D5B60">
        <w:rPr>
          <w:rFonts w:ascii="Times New Roman" w:hAnsi="Times New Roman" w:cs="Times New Roman"/>
          <w:sz w:val="23"/>
          <w:szCs w:val="23"/>
        </w:rPr>
        <w:t>.</w:t>
      </w:r>
      <w:r w:rsidR="00515FE6" w:rsidRPr="005D5B6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94A54" w:rsidRPr="00B17E6A" w:rsidRDefault="005E5DD3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D5B60">
        <w:rPr>
          <w:rFonts w:ascii="Times New Roman" w:hAnsi="Times New Roman" w:cs="Times New Roman"/>
          <w:sz w:val="23"/>
          <w:szCs w:val="23"/>
        </w:rPr>
        <w:t>Στρογγυλά δισκία επικαλυμμένα με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λεπτό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>λευκό υμένιο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94A54" w:rsidRPr="00B17E6A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4. </w:t>
      </w:r>
      <w:r w:rsidR="007049E8" w:rsidRPr="005E68EB">
        <w:rPr>
          <w:rFonts w:ascii="Times New Roman" w:hAnsi="Times New Roman" w:cs="Times New Roman"/>
          <w:b/>
          <w:bCs/>
          <w:sz w:val="23"/>
          <w:szCs w:val="23"/>
        </w:rPr>
        <w:t>Κλινικά στοιχεία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4.1. </w:t>
      </w:r>
      <w:r w:rsidR="007049E8" w:rsidRPr="005E68EB">
        <w:rPr>
          <w:rFonts w:ascii="Times New Roman" w:hAnsi="Times New Roman" w:cs="Times New Roman"/>
          <w:b/>
          <w:bCs/>
          <w:sz w:val="23"/>
          <w:szCs w:val="23"/>
        </w:rPr>
        <w:t xml:space="preserve">Θεραπευτικές </w:t>
      </w:r>
      <w:r w:rsidR="00D91479" w:rsidRPr="00B17E6A">
        <w:rPr>
          <w:rFonts w:ascii="Times New Roman" w:hAnsi="Times New Roman" w:cs="Times New Roman"/>
          <w:b/>
          <w:bCs/>
          <w:sz w:val="23"/>
          <w:szCs w:val="23"/>
        </w:rPr>
        <w:t>ενδείξεις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94A54" w:rsidRPr="005D5B60" w:rsidRDefault="00E964FD" w:rsidP="002A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Θ</w:t>
      </w:r>
      <w:r w:rsidR="00356A73" w:rsidRPr="005D5B60">
        <w:rPr>
          <w:rFonts w:ascii="Times New Roman" w:hAnsi="Times New Roman" w:cs="Times New Roman"/>
          <w:sz w:val="23"/>
          <w:szCs w:val="23"/>
        </w:rPr>
        <w:t>εραπεία του σακχαρώδη διαβήτη τύπου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2, </w:t>
      </w:r>
      <w:r w:rsidR="00061628" w:rsidRPr="005E68EB">
        <w:rPr>
          <w:rFonts w:ascii="Times New Roman" w:hAnsi="Times New Roman" w:cs="Times New Roman"/>
          <w:sz w:val="23"/>
          <w:szCs w:val="23"/>
        </w:rPr>
        <w:t>ι</w:t>
      </w:r>
      <w:r w:rsidRPr="00B17E6A">
        <w:rPr>
          <w:rFonts w:ascii="Times New Roman" w:hAnsi="Times New Roman" w:cs="Times New Roman"/>
          <w:sz w:val="23"/>
          <w:szCs w:val="23"/>
        </w:rPr>
        <w:t>δίως</w:t>
      </w:r>
      <w:r w:rsidR="00061628" w:rsidRPr="005D5B60">
        <w:rPr>
          <w:rFonts w:ascii="Times New Roman" w:hAnsi="Times New Roman" w:cs="Times New Roman"/>
          <w:sz w:val="23"/>
          <w:szCs w:val="23"/>
        </w:rPr>
        <w:t xml:space="preserve"> σε </w:t>
      </w:r>
      <w:r w:rsidRPr="005D5B60">
        <w:rPr>
          <w:rFonts w:ascii="Times New Roman" w:hAnsi="Times New Roman" w:cs="Times New Roman"/>
          <w:sz w:val="23"/>
          <w:szCs w:val="23"/>
        </w:rPr>
        <w:t xml:space="preserve">παχύσαρκους </w:t>
      </w:r>
      <w:r w:rsidR="00061628" w:rsidRPr="005D5B60">
        <w:rPr>
          <w:rFonts w:ascii="Times New Roman" w:hAnsi="Times New Roman" w:cs="Times New Roman"/>
          <w:sz w:val="23"/>
          <w:szCs w:val="23"/>
        </w:rPr>
        <w:t>ασθενείς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061628" w:rsidRPr="005E68EB">
        <w:rPr>
          <w:rFonts w:ascii="Times New Roman" w:hAnsi="Times New Roman" w:cs="Times New Roman"/>
          <w:sz w:val="23"/>
          <w:szCs w:val="23"/>
        </w:rPr>
        <w:t>όταν 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B17E6A">
        <w:rPr>
          <w:rFonts w:ascii="Times New Roman" w:hAnsi="Times New Roman" w:cs="Times New Roman"/>
          <w:sz w:val="23"/>
          <w:szCs w:val="23"/>
        </w:rPr>
        <w:t>επιβαλλόμενη δίαιτα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061628" w:rsidRPr="005E68EB">
        <w:rPr>
          <w:rFonts w:ascii="Times New Roman" w:hAnsi="Times New Roman" w:cs="Times New Roman"/>
          <w:sz w:val="23"/>
          <w:szCs w:val="23"/>
        </w:rPr>
        <w:t xml:space="preserve">και </w:t>
      </w:r>
      <w:r w:rsidR="00061628" w:rsidRPr="005D5B60">
        <w:rPr>
          <w:rFonts w:ascii="Times New Roman" w:hAnsi="Times New Roman" w:cs="Times New Roman"/>
          <w:sz w:val="23"/>
          <w:szCs w:val="23"/>
        </w:rPr>
        <w:t xml:space="preserve">άσκηση από </w:t>
      </w:r>
      <w:r w:rsidR="00D91479" w:rsidRPr="005D5B60">
        <w:rPr>
          <w:rFonts w:ascii="Times New Roman" w:hAnsi="Times New Roman" w:cs="Times New Roman"/>
          <w:sz w:val="23"/>
          <w:szCs w:val="23"/>
        </w:rPr>
        <w:t>μόνες</w:t>
      </w:r>
      <w:r w:rsidR="00061628" w:rsidRPr="005D5B60">
        <w:rPr>
          <w:rFonts w:ascii="Times New Roman" w:hAnsi="Times New Roman" w:cs="Times New Roman"/>
          <w:sz w:val="23"/>
          <w:szCs w:val="23"/>
        </w:rPr>
        <w:t xml:space="preserve"> τους δεν οδηγούν σε επαρκή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061628" w:rsidRPr="005E68EB">
        <w:rPr>
          <w:rFonts w:ascii="Times New Roman" w:hAnsi="Times New Roman" w:cs="Times New Roman"/>
          <w:sz w:val="23"/>
          <w:szCs w:val="23"/>
        </w:rPr>
        <w:t>γλυκαιμικό έλεγχο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2A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484023" w:rsidP="002A47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Στους ενήλικες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 xml:space="preserve">το 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Glucofree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μπορεί να χρησιμοποιείται ως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μονοθεραπεία ή σε συνδυασμό με </w:t>
      </w:r>
      <w:r w:rsidR="00D91479" w:rsidRPr="00B17E6A">
        <w:rPr>
          <w:rFonts w:ascii="Times New Roman" w:hAnsi="Times New Roman" w:cs="Times New Roman"/>
          <w:sz w:val="23"/>
          <w:szCs w:val="23"/>
        </w:rPr>
        <w:t>άλλους</w:t>
      </w:r>
      <w:r w:rsidRPr="005D5B60">
        <w:rPr>
          <w:rFonts w:ascii="Times New Roman" w:hAnsi="Times New Roman" w:cs="Times New Roman"/>
          <w:sz w:val="23"/>
          <w:szCs w:val="23"/>
        </w:rPr>
        <w:t xml:space="preserve"> αντιδιαβητικούς παράγοντες από του στόματος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>ή με ινσουλίνη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484023" w:rsidP="002A47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 xml:space="preserve">Σε παιδιά </w:t>
      </w:r>
      <w:r w:rsidR="00F36503" w:rsidRPr="005D5B60">
        <w:rPr>
          <w:rFonts w:ascii="Times New Roman" w:hAnsi="Times New Roman" w:cs="Times New Roman"/>
          <w:sz w:val="23"/>
          <w:szCs w:val="23"/>
        </w:rPr>
        <w:t xml:space="preserve">από 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10 </w:t>
      </w:r>
      <w:r w:rsidR="00D91479" w:rsidRPr="005E68EB">
        <w:rPr>
          <w:rFonts w:ascii="Times New Roman" w:hAnsi="Times New Roman" w:cs="Times New Roman"/>
          <w:sz w:val="23"/>
          <w:szCs w:val="23"/>
        </w:rPr>
        <w:t>ετών</w:t>
      </w:r>
      <w:r w:rsidR="00F36503" w:rsidRPr="00B17E6A">
        <w:rPr>
          <w:rFonts w:ascii="Times New Roman" w:hAnsi="Times New Roman" w:cs="Times New Roman"/>
          <w:sz w:val="23"/>
          <w:szCs w:val="23"/>
        </w:rPr>
        <w:t xml:space="preserve"> και </w:t>
      </w:r>
      <w:r w:rsidR="00E964FD" w:rsidRPr="005D5B60">
        <w:rPr>
          <w:rFonts w:ascii="Times New Roman" w:hAnsi="Times New Roman" w:cs="Times New Roman"/>
          <w:sz w:val="23"/>
          <w:szCs w:val="23"/>
        </w:rPr>
        <w:t>εφήβους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 xml:space="preserve">το 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Glucofree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μπορεί να χρησιμοποιείται ως μονοθεραπεία</w:t>
      </w:r>
      <w:r w:rsidR="00861DEB" w:rsidRPr="00B17E6A">
        <w:rPr>
          <w:rFonts w:ascii="Times New Roman" w:hAnsi="Times New Roman" w:cs="Times New Roman"/>
          <w:sz w:val="23"/>
          <w:szCs w:val="23"/>
        </w:rPr>
        <w:t>,</w:t>
      </w:r>
      <w:r w:rsidRPr="005D5B60">
        <w:rPr>
          <w:rFonts w:ascii="Times New Roman" w:hAnsi="Times New Roman" w:cs="Times New Roman"/>
          <w:sz w:val="23"/>
          <w:szCs w:val="23"/>
        </w:rPr>
        <w:t xml:space="preserve"> ή σε συνδυασμό με την ινσουλίνη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2A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894A54" w:rsidP="002A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E964FD" w:rsidP="002A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17E6A">
        <w:rPr>
          <w:rFonts w:ascii="Times New Roman" w:hAnsi="Times New Roman" w:cs="Times New Roman"/>
          <w:sz w:val="23"/>
          <w:szCs w:val="23"/>
        </w:rPr>
        <w:t>Σε παχύσαρκους ασθενείς με διαβ</w:t>
      </w:r>
      <w:r w:rsidRPr="005D5B60">
        <w:rPr>
          <w:rFonts w:ascii="Times New Roman" w:hAnsi="Times New Roman" w:cs="Times New Roman"/>
          <w:sz w:val="23"/>
          <w:szCs w:val="23"/>
        </w:rPr>
        <w:t>ήτη τύπου 2 οι οποίοι έχουν τύχει θεραπείας με μετφορμίνη σαν κύρια θεραπεία ύστερα από αποτυχία δίαιτας, έχει παρουσιαστεί μείωση των επιπλοκών του διαβήτη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(</w:t>
      </w:r>
      <w:r w:rsidR="00454F22" w:rsidRPr="005E68EB">
        <w:rPr>
          <w:rFonts w:ascii="Times New Roman" w:hAnsi="Times New Roman" w:cs="Times New Roman"/>
          <w:sz w:val="23"/>
          <w:szCs w:val="23"/>
        </w:rPr>
        <w:t>βλ ενότητα</w:t>
      </w:r>
      <w:r w:rsidR="00454F22" w:rsidRPr="005D5B60">
        <w:rPr>
          <w:rFonts w:ascii="Times New Roman" w:hAnsi="Times New Roman" w:cs="Times New Roman"/>
          <w:sz w:val="23"/>
          <w:szCs w:val="23"/>
        </w:rPr>
        <w:t xml:space="preserve"> 5.1 </w:t>
      </w:r>
      <w:r w:rsidR="00454F22" w:rsidRPr="005E68EB">
        <w:rPr>
          <w:rFonts w:ascii="Times New Roman" w:hAnsi="Times New Roman" w:cs="Times New Roman"/>
          <w:sz w:val="23"/>
          <w:szCs w:val="23"/>
        </w:rPr>
        <w:t>«Φαρμακοδυναμικέ</w:t>
      </w:r>
      <w:r w:rsidR="00454F22" w:rsidRPr="00B17E6A">
        <w:rPr>
          <w:rFonts w:ascii="Times New Roman" w:hAnsi="Times New Roman" w:cs="Times New Roman"/>
          <w:sz w:val="23"/>
          <w:szCs w:val="23"/>
        </w:rPr>
        <w:t>ς ιδιότητες»</w:t>
      </w:r>
      <w:r w:rsidR="00894A54" w:rsidRPr="005D5B60">
        <w:rPr>
          <w:rFonts w:ascii="Times New Roman" w:hAnsi="Times New Roman" w:cs="Times New Roman"/>
          <w:sz w:val="23"/>
          <w:szCs w:val="23"/>
        </w:rPr>
        <w:t>).</w:t>
      </w:r>
    </w:p>
    <w:p w:rsidR="00894A54" w:rsidRPr="005D5B60" w:rsidRDefault="00894A54" w:rsidP="002A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B17E6A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4.2. </w:t>
      </w:r>
      <w:r w:rsidR="0061448B" w:rsidRPr="005E68EB">
        <w:rPr>
          <w:rFonts w:ascii="Times New Roman" w:hAnsi="Times New Roman" w:cs="Times New Roman"/>
          <w:b/>
          <w:bCs/>
          <w:sz w:val="23"/>
          <w:szCs w:val="23"/>
        </w:rPr>
        <w:t>Δοσολογία και</w:t>
      </w:r>
      <w:r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61448B" w:rsidRPr="005E68EB">
        <w:rPr>
          <w:rFonts w:ascii="Times New Roman" w:hAnsi="Times New Roman" w:cs="Times New Roman"/>
          <w:b/>
          <w:bCs/>
          <w:sz w:val="23"/>
          <w:szCs w:val="23"/>
        </w:rPr>
        <w:t>τρόπος χορήγησης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94A54" w:rsidRPr="00B17E6A" w:rsidRDefault="007049E8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5E68EB">
        <w:rPr>
          <w:rFonts w:ascii="Times New Roman" w:hAnsi="Times New Roman" w:cs="Times New Roman"/>
          <w:b/>
          <w:bCs/>
          <w:sz w:val="23"/>
          <w:szCs w:val="23"/>
          <w:u w:val="single"/>
        </w:rPr>
        <w:t>Ενήλικες</w:t>
      </w:r>
    </w:p>
    <w:p w:rsidR="00894A54" w:rsidRPr="005D5B60" w:rsidRDefault="00757AA1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B17E6A">
        <w:rPr>
          <w:rFonts w:ascii="Times New Roman" w:hAnsi="Times New Roman" w:cs="Times New Roman"/>
          <w:i/>
          <w:iCs/>
          <w:sz w:val="23"/>
          <w:szCs w:val="23"/>
        </w:rPr>
        <w:t xml:space="preserve">Μονοθεραπεία και συνδυασμός με </w:t>
      </w:r>
      <w:r w:rsidR="00D91479" w:rsidRPr="005D5B60">
        <w:rPr>
          <w:rFonts w:ascii="Times New Roman" w:hAnsi="Times New Roman" w:cs="Times New Roman"/>
          <w:i/>
          <w:iCs/>
          <w:sz w:val="23"/>
          <w:szCs w:val="23"/>
        </w:rPr>
        <w:t>άλλους</w:t>
      </w:r>
      <w:r w:rsidRPr="005D5B60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E964FD" w:rsidRPr="005D5B60">
        <w:rPr>
          <w:rFonts w:ascii="Times New Roman" w:hAnsi="Times New Roman" w:cs="Times New Roman"/>
          <w:i/>
          <w:iCs/>
          <w:sz w:val="23"/>
          <w:szCs w:val="23"/>
        </w:rPr>
        <w:t xml:space="preserve">από του στόματος λαμβανομένους </w:t>
      </w:r>
      <w:r w:rsidRPr="005D5B60">
        <w:rPr>
          <w:rFonts w:ascii="Times New Roman" w:hAnsi="Times New Roman" w:cs="Times New Roman"/>
          <w:i/>
          <w:iCs/>
          <w:sz w:val="23"/>
          <w:szCs w:val="23"/>
        </w:rPr>
        <w:t xml:space="preserve">αντιδιαβητικούς παράγοντες </w:t>
      </w:r>
    </w:p>
    <w:p w:rsidR="00894A54" w:rsidRPr="005D5B60" w:rsidRDefault="003A0B48" w:rsidP="00ED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 xml:space="preserve">Η συνήθης </w:t>
      </w:r>
      <w:r w:rsidR="004A54DB" w:rsidRPr="00B17E6A">
        <w:rPr>
          <w:rFonts w:ascii="Times New Roman" w:hAnsi="Times New Roman" w:cs="Times New Roman"/>
          <w:sz w:val="23"/>
          <w:szCs w:val="23"/>
        </w:rPr>
        <w:t xml:space="preserve">αρχική </w:t>
      </w:r>
      <w:r w:rsidR="00E964FD" w:rsidRPr="005D5B60">
        <w:rPr>
          <w:rFonts w:ascii="Times New Roman" w:hAnsi="Times New Roman" w:cs="Times New Roman"/>
          <w:sz w:val="23"/>
          <w:szCs w:val="23"/>
        </w:rPr>
        <w:t xml:space="preserve">δοσολογία είναι </w:t>
      </w:r>
      <w:r w:rsidR="00F36503" w:rsidRPr="005D5B60">
        <w:rPr>
          <w:rFonts w:ascii="Times New Roman" w:hAnsi="Times New Roman" w:cs="Times New Roman"/>
          <w:sz w:val="23"/>
          <w:szCs w:val="23"/>
        </w:rPr>
        <w:t xml:space="preserve">500 </w:t>
      </w:r>
      <w:r w:rsidR="00F36503" w:rsidRPr="005D5B60">
        <w:rPr>
          <w:rFonts w:ascii="Times New Roman" w:hAnsi="Times New Roman" w:cs="Times New Roman"/>
          <w:sz w:val="23"/>
          <w:szCs w:val="23"/>
          <w:lang w:val="en-US"/>
        </w:rPr>
        <w:t>mg</w:t>
      </w:r>
      <w:r w:rsidR="00F36503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F36503" w:rsidRPr="005E68EB">
        <w:rPr>
          <w:rFonts w:ascii="Times New Roman" w:hAnsi="Times New Roman" w:cs="Times New Roman"/>
          <w:sz w:val="23"/>
          <w:szCs w:val="23"/>
        </w:rPr>
        <w:t xml:space="preserve">ή 850 </w:t>
      </w:r>
      <w:r w:rsidR="00F36503" w:rsidRPr="00B17E6A">
        <w:rPr>
          <w:rFonts w:ascii="Times New Roman" w:hAnsi="Times New Roman" w:cs="Times New Roman"/>
          <w:sz w:val="23"/>
          <w:szCs w:val="23"/>
          <w:lang w:val="en-US"/>
        </w:rPr>
        <w:t>mg</w:t>
      </w:r>
      <w:r w:rsidR="00F36503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E964FD" w:rsidRPr="005E68EB">
        <w:rPr>
          <w:rFonts w:ascii="Times New Roman" w:hAnsi="Times New Roman" w:cs="Times New Roman"/>
          <w:sz w:val="23"/>
          <w:szCs w:val="23"/>
        </w:rPr>
        <w:t>υδροχλωρική</w:t>
      </w:r>
      <w:r w:rsidR="00E964FD" w:rsidRPr="00B17E6A">
        <w:rPr>
          <w:rFonts w:ascii="Times New Roman" w:hAnsi="Times New Roman" w:cs="Times New Roman"/>
          <w:sz w:val="23"/>
          <w:szCs w:val="23"/>
        </w:rPr>
        <w:t xml:space="preserve">ς </w:t>
      </w:r>
      <w:r w:rsidR="00F36503" w:rsidRPr="005D5B60">
        <w:rPr>
          <w:rFonts w:ascii="Times New Roman" w:hAnsi="Times New Roman" w:cs="Times New Roman"/>
          <w:sz w:val="23"/>
          <w:szCs w:val="23"/>
        </w:rPr>
        <w:t>μεταφορμίνη</w:t>
      </w:r>
      <w:r w:rsidR="00E964FD" w:rsidRPr="005D5B60">
        <w:rPr>
          <w:rFonts w:ascii="Times New Roman" w:hAnsi="Times New Roman" w:cs="Times New Roman"/>
          <w:sz w:val="23"/>
          <w:szCs w:val="23"/>
        </w:rPr>
        <w:t>ς</w:t>
      </w:r>
      <w:r w:rsidR="00F36503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2 </w:t>
      </w:r>
      <w:r w:rsidR="009438F6" w:rsidRPr="005E68EB">
        <w:rPr>
          <w:rFonts w:ascii="Times New Roman" w:hAnsi="Times New Roman" w:cs="Times New Roman"/>
          <w:sz w:val="23"/>
          <w:szCs w:val="23"/>
        </w:rPr>
        <w:t>ή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3 </w:t>
      </w:r>
      <w:r w:rsidR="009438F6" w:rsidRPr="005E68EB">
        <w:rPr>
          <w:rFonts w:ascii="Times New Roman" w:hAnsi="Times New Roman" w:cs="Times New Roman"/>
          <w:sz w:val="23"/>
          <w:szCs w:val="23"/>
        </w:rPr>
        <w:t xml:space="preserve">φορές </w:t>
      </w:r>
      <w:r w:rsidR="00E964FD" w:rsidRPr="005E68EB">
        <w:rPr>
          <w:rFonts w:ascii="Times New Roman" w:hAnsi="Times New Roman" w:cs="Times New Roman"/>
          <w:sz w:val="23"/>
          <w:szCs w:val="23"/>
        </w:rPr>
        <w:t>την ημέρα χορηγούμεν</w:t>
      </w:r>
      <w:r w:rsidR="00607013">
        <w:rPr>
          <w:rFonts w:ascii="Times New Roman" w:hAnsi="Times New Roman" w:cs="Times New Roman"/>
          <w:sz w:val="23"/>
          <w:szCs w:val="23"/>
        </w:rPr>
        <w:t>η</w:t>
      </w:r>
      <w:r w:rsidR="00E964FD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9438F6" w:rsidRPr="005E68EB">
        <w:rPr>
          <w:rFonts w:ascii="Times New Roman" w:hAnsi="Times New Roman" w:cs="Times New Roman"/>
          <w:sz w:val="23"/>
          <w:szCs w:val="23"/>
        </w:rPr>
        <w:t>κατά τη</w:t>
      </w:r>
      <w:r w:rsidR="009438F6" w:rsidRPr="005D5B60">
        <w:rPr>
          <w:rFonts w:ascii="Times New Roman" w:hAnsi="Times New Roman" w:cs="Times New Roman"/>
          <w:sz w:val="23"/>
          <w:szCs w:val="23"/>
        </w:rPr>
        <w:t xml:space="preserve"> διάρκεια </w:t>
      </w:r>
      <w:r w:rsidR="00E964FD" w:rsidRPr="005D5B60">
        <w:rPr>
          <w:rFonts w:ascii="Times New Roman" w:hAnsi="Times New Roman" w:cs="Times New Roman"/>
          <w:sz w:val="23"/>
          <w:szCs w:val="23"/>
        </w:rPr>
        <w:t>ή στο τέλος του γεύματος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="009438F6" w:rsidRPr="005E68EB">
        <w:rPr>
          <w:rFonts w:ascii="Times New Roman" w:hAnsi="Times New Roman" w:cs="Times New Roman"/>
          <w:sz w:val="23"/>
          <w:szCs w:val="23"/>
        </w:rPr>
        <w:t>Μετά από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10 </w:t>
      </w:r>
      <w:r w:rsidR="00D91479" w:rsidRPr="005E68EB">
        <w:rPr>
          <w:rFonts w:ascii="Times New Roman" w:hAnsi="Times New Roman" w:cs="Times New Roman"/>
          <w:sz w:val="23"/>
          <w:szCs w:val="23"/>
        </w:rPr>
        <w:lastRenderedPageBreak/>
        <w:t>έως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15 </w:t>
      </w:r>
      <w:r w:rsidR="009438F6" w:rsidRPr="005E68EB">
        <w:rPr>
          <w:rFonts w:ascii="Times New Roman" w:hAnsi="Times New Roman" w:cs="Times New Roman"/>
          <w:sz w:val="23"/>
          <w:szCs w:val="23"/>
        </w:rPr>
        <w:t>ημέρες</w:t>
      </w:r>
      <w:r w:rsidR="00E964FD" w:rsidRPr="00B17E6A">
        <w:rPr>
          <w:rFonts w:ascii="Times New Roman" w:hAnsi="Times New Roman" w:cs="Times New Roman"/>
          <w:sz w:val="23"/>
          <w:szCs w:val="23"/>
        </w:rPr>
        <w:t>,</w:t>
      </w:r>
      <w:r w:rsidR="009438F6" w:rsidRPr="005D5B60">
        <w:rPr>
          <w:rFonts w:ascii="Times New Roman" w:hAnsi="Times New Roman" w:cs="Times New Roman"/>
          <w:sz w:val="23"/>
          <w:szCs w:val="23"/>
        </w:rPr>
        <w:t xml:space="preserve"> 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9438F6" w:rsidRPr="005E68EB">
        <w:rPr>
          <w:rFonts w:ascii="Times New Roman" w:hAnsi="Times New Roman" w:cs="Times New Roman"/>
          <w:sz w:val="23"/>
          <w:szCs w:val="23"/>
        </w:rPr>
        <w:t xml:space="preserve">δόση </w:t>
      </w:r>
      <w:r w:rsidR="009438F6" w:rsidRPr="005D5B60">
        <w:rPr>
          <w:rFonts w:ascii="Times New Roman" w:hAnsi="Times New Roman" w:cs="Times New Roman"/>
          <w:sz w:val="23"/>
          <w:szCs w:val="23"/>
        </w:rPr>
        <w:t>πρέπει να προσαρμ</w:t>
      </w:r>
      <w:r w:rsidR="00E964FD" w:rsidRPr="005D5B60">
        <w:rPr>
          <w:rFonts w:ascii="Times New Roman" w:hAnsi="Times New Roman" w:cs="Times New Roman"/>
          <w:sz w:val="23"/>
          <w:szCs w:val="23"/>
        </w:rPr>
        <w:t>όζεται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E964FD" w:rsidRPr="00B17E6A">
        <w:rPr>
          <w:rFonts w:ascii="Times New Roman" w:hAnsi="Times New Roman" w:cs="Times New Roman"/>
          <w:sz w:val="23"/>
          <w:szCs w:val="23"/>
        </w:rPr>
        <w:t>ανάλογα με</w:t>
      </w:r>
      <w:r w:rsidR="009438F6" w:rsidRPr="005D5B60">
        <w:rPr>
          <w:rFonts w:ascii="Times New Roman" w:hAnsi="Times New Roman" w:cs="Times New Roman"/>
          <w:sz w:val="23"/>
          <w:szCs w:val="23"/>
        </w:rPr>
        <w:t xml:space="preserve"> τις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9438F6" w:rsidRPr="005E68EB">
        <w:rPr>
          <w:rFonts w:ascii="Times New Roman" w:hAnsi="Times New Roman" w:cs="Times New Roman"/>
          <w:sz w:val="23"/>
          <w:szCs w:val="23"/>
        </w:rPr>
        <w:t>μετρήσει</w:t>
      </w:r>
      <w:r w:rsidR="009438F6" w:rsidRPr="00B17E6A">
        <w:rPr>
          <w:rFonts w:ascii="Times New Roman" w:hAnsi="Times New Roman" w:cs="Times New Roman"/>
          <w:sz w:val="23"/>
          <w:szCs w:val="23"/>
        </w:rPr>
        <w:t xml:space="preserve">ς </w:t>
      </w:r>
      <w:r w:rsidR="00E964FD" w:rsidRPr="005D5B60">
        <w:rPr>
          <w:rFonts w:ascii="Times New Roman" w:hAnsi="Times New Roman" w:cs="Times New Roman"/>
          <w:sz w:val="23"/>
          <w:szCs w:val="23"/>
        </w:rPr>
        <w:t xml:space="preserve">της </w:t>
      </w:r>
      <w:r w:rsidR="009438F6" w:rsidRPr="005D5B60">
        <w:rPr>
          <w:rFonts w:ascii="Times New Roman" w:hAnsi="Times New Roman" w:cs="Times New Roman"/>
          <w:sz w:val="23"/>
          <w:szCs w:val="23"/>
        </w:rPr>
        <w:t xml:space="preserve">γλυκόζης </w:t>
      </w:r>
      <w:r w:rsidR="00E964FD" w:rsidRPr="005D5B60">
        <w:rPr>
          <w:rFonts w:ascii="Times New Roman" w:hAnsi="Times New Roman" w:cs="Times New Roman"/>
          <w:sz w:val="23"/>
          <w:szCs w:val="23"/>
        </w:rPr>
        <w:t xml:space="preserve">του </w:t>
      </w:r>
      <w:r w:rsidR="009438F6" w:rsidRPr="005D5B60">
        <w:rPr>
          <w:rFonts w:ascii="Times New Roman" w:hAnsi="Times New Roman" w:cs="Times New Roman"/>
          <w:sz w:val="23"/>
          <w:szCs w:val="23"/>
        </w:rPr>
        <w:t>αίματος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="00E964FD" w:rsidRPr="00B17E6A">
        <w:rPr>
          <w:rFonts w:ascii="Times New Roman" w:hAnsi="Times New Roman" w:cs="Times New Roman"/>
          <w:sz w:val="23"/>
          <w:szCs w:val="23"/>
        </w:rPr>
        <w:t>Α</w:t>
      </w:r>
      <w:r w:rsidR="00703FDA" w:rsidRPr="005D5B60">
        <w:rPr>
          <w:rFonts w:ascii="Times New Roman" w:hAnsi="Times New Roman" w:cs="Times New Roman"/>
          <w:sz w:val="23"/>
          <w:szCs w:val="23"/>
        </w:rPr>
        <w:t>ργή αύξηση της δόσης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703FDA" w:rsidRPr="005E68EB">
        <w:rPr>
          <w:rFonts w:ascii="Times New Roman" w:hAnsi="Times New Roman" w:cs="Times New Roman"/>
          <w:sz w:val="23"/>
          <w:szCs w:val="23"/>
        </w:rPr>
        <w:t>μπορεί να βελτιώσει την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703FDA" w:rsidRPr="005E68EB">
        <w:rPr>
          <w:rFonts w:ascii="Times New Roman" w:hAnsi="Times New Roman" w:cs="Times New Roman"/>
          <w:sz w:val="23"/>
          <w:szCs w:val="23"/>
        </w:rPr>
        <w:t xml:space="preserve">γαστρεντερική </w:t>
      </w:r>
      <w:r w:rsidR="00E964FD" w:rsidRPr="005D5B60">
        <w:rPr>
          <w:rFonts w:ascii="Times New Roman" w:hAnsi="Times New Roman" w:cs="Times New Roman"/>
          <w:sz w:val="23"/>
          <w:szCs w:val="23"/>
        </w:rPr>
        <w:t>ανεκτικότητα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="00703FDA" w:rsidRPr="005E68EB">
        <w:rPr>
          <w:rFonts w:ascii="Times New Roman" w:hAnsi="Times New Roman" w:cs="Times New Roman"/>
          <w:sz w:val="23"/>
          <w:szCs w:val="23"/>
        </w:rPr>
        <w:t>Η μέγιστη συνιστώμενη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D91479" w:rsidRPr="00B17E6A">
        <w:rPr>
          <w:rFonts w:ascii="Times New Roman" w:hAnsi="Times New Roman" w:cs="Times New Roman"/>
          <w:sz w:val="23"/>
          <w:szCs w:val="23"/>
        </w:rPr>
        <w:t>δόση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703FDA" w:rsidRPr="005E68EB">
        <w:rPr>
          <w:rFonts w:ascii="Times New Roman" w:hAnsi="Times New Roman" w:cs="Times New Roman"/>
          <w:sz w:val="23"/>
          <w:szCs w:val="23"/>
        </w:rPr>
        <w:t>υδροχλωρικής μετφορμίνης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D91479" w:rsidRPr="005E68EB">
        <w:rPr>
          <w:rFonts w:ascii="Times New Roman" w:hAnsi="Times New Roman" w:cs="Times New Roman"/>
          <w:sz w:val="23"/>
          <w:szCs w:val="23"/>
        </w:rPr>
        <w:t>είναι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3 g"/>
        </w:smartTagPr>
        <w:r w:rsidR="00894A54" w:rsidRPr="005D5B60">
          <w:rPr>
            <w:rFonts w:ascii="Times New Roman" w:hAnsi="Times New Roman" w:cs="Times New Roman"/>
            <w:sz w:val="23"/>
            <w:szCs w:val="23"/>
          </w:rPr>
          <w:t xml:space="preserve">3 </w:t>
        </w:r>
        <w:r w:rsidR="00894A54" w:rsidRPr="005D5B60">
          <w:rPr>
            <w:rFonts w:ascii="Times New Roman" w:hAnsi="Times New Roman" w:cs="Times New Roman"/>
            <w:sz w:val="23"/>
            <w:szCs w:val="23"/>
            <w:lang w:val="en-US"/>
          </w:rPr>
          <w:t>g</w:t>
        </w:r>
      </w:smartTag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E964FD" w:rsidRPr="00B17E6A">
        <w:rPr>
          <w:rFonts w:ascii="Times New Roman" w:hAnsi="Times New Roman" w:cs="Times New Roman"/>
          <w:sz w:val="23"/>
          <w:szCs w:val="23"/>
        </w:rPr>
        <w:t>την ημέρα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E964FD" w:rsidRPr="005D5B60">
        <w:rPr>
          <w:rFonts w:ascii="Times New Roman" w:hAnsi="Times New Roman" w:cs="Times New Roman"/>
          <w:sz w:val="23"/>
          <w:szCs w:val="23"/>
        </w:rPr>
        <w:t>χορηγούμενη</w:t>
      </w:r>
      <w:r w:rsidR="00703FDA" w:rsidRPr="005D5B60">
        <w:rPr>
          <w:rFonts w:ascii="Times New Roman" w:hAnsi="Times New Roman" w:cs="Times New Roman"/>
          <w:sz w:val="23"/>
          <w:szCs w:val="23"/>
        </w:rPr>
        <w:t xml:space="preserve"> σε 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3 </w:t>
      </w:r>
      <w:r w:rsidR="00703FDA" w:rsidRPr="005E68EB">
        <w:rPr>
          <w:rFonts w:ascii="Times New Roman" w:hAnsi="Times New Roman" w:cs="Times New Roman"/>
          <w:sz w:val="23"/>
          <w:szCs w:val="23"/>
        </w:rPr>
        <w:t>διαιρεμέ</w:t>
      </w:r>
      <w:r w:rsidR="00703FDA" w:rsidRPr="00B17E6A">
        <w:rPr>
          <w:rFonts w:ascii="Times New Roman" w:hAnsi="Times New Roman" w:cs="Times New Roman"/>
          <w:sz w:val="23"/>
          <w:szCs w:val="23"/>
        </w:rPr>
        <w:t>νες δόσεις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ED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720B24" w:rsidP="00ED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 xml:space="preserve">Εάν </w:t>
      </w:r>
      <w:r w:rsidR="00E964FD" w:rsidRPr="005D5B60">
        <w:rPr>
          <w:rFonts w:ascii="Times New Roman" w:hAnsi="Times New Roman" w:cs="Times New Roman"/>
          <w:sz w:val="23"/>
          <w:szCs w:val="23"/>
        </w:rPr>
        <w:t xml:space="preserve">πρόκειται για μετάβαση </w:t>
      </w:r>
      <w:r w:rsidRPr="005D5B60">
        <w:rPr>
          <w:rFonts w:ascii="Times New Roman" w:hAnsi="Times New Roman" w:cs="Times New Roman"/>
          <w:sz w:val="23"/>
          <w:szCs w:val="23"/>
        </w:rPr>
        <w:t xml:space="preserve">από </w:t>
      </w:r>
      <w:r w:rsidR="00D91479" w:rsidRPr="005D5B60">
        <w:rPr>
          <w:rFonts w:ascii="Times New Roman" w:hAnsi="Times New Roman" w:cs="Times New Roman"/>
          <w:sz w:val="23"/>
          <w:szCs w:val="23"/>
        </w:rPr>
        <w:t>άλλο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A62108" w:rsidRPr="005E68EB">
        <w:rPr>
          <w:rFonts w:ascii="Times New Roman" w:hAnsi="Times New Roman" w:cs="Times New Roman"/>
          <w:sz w:val="23"/>
          <w:szCs w:val="23"/>
        </w:rPr>
        <w:t xml:space="preserve">από του στόματος λαμβανόμενο </w:t>
      </w:r>
      <w:r w:rsidRPr="00B17E6A">
        <w:rPr>
          <w:rFonts w:ascii="Times New Roman" w:hAnsi="Times New Roman" w:cs="Times New Roman"/>
          <w:sz w:val="23"/>
          <w:szCs w:val="23"/>
        </w:rPr>
        <w:t xml:space="preserve">αντιδιαβητικό </w:t>
      </w:r>
      <w:r w:rsidR="00A62108" w:rsidRPr="005D5B60">
        <w:rPr>
          <w:rFonts w:ascii="Times New Roman" w:hAnsi="Times New Roman" w:cs="Times New Roman"/>
          <w:sz w:val="23"/>
          <w:szCs w:val="23"/>
        </w:rPr>
        <w:t xml:space="preserve">φάρμακο: </w:t>
      </w:r>
      <w:r w:rsidR="00A62108" w:rsidRPr="005E68EB">
        <w:rPr>
          <w:rFonts w:ascii="Times New Roman" w:hAnsi="Times New Roman" w:cs="Times New Roman"/>
          <w:sz w:val="23"/>
          <w:szCs w:val="23"/>
        </w:rPr>
        <w:t>διακόπτεται το άλλο φάρμακο και ξεκινά η αγωγή με μετφορμίνη στη δ</w:t>
      </w:r>
      <w:r w:rsidR="00A62108" w:rsidRPr="00B17E6A">
        <w:rPr>
          <w:rFonts w:ascii="Times New Roman" w:hAnsi="Times New Roman" w:cs="Times New Roman"/>
          <w:sz w:val="23"/>
          <w:szCs w:val="23"/>
        </w:rPr>
        <w:t>όση που αναφέρεται παραπάνω.</w:t>
      </w:r>
    </w:p>
    <w:p w:rsidR="00894A54" w:rsidRPr="005D5B60" w:rsidRDefault="00894A54" w:rsidP="00ED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B17E6A" w:rsidRDefault="007904AA" w:rsidP="00ED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5E68EB">
        <w:rPr>
          <w:rFonts w:ascii="Times New Roman" w:hAnsi="Times New Roman" w:cs="Times New Roman"/>
          <w:i/>
          <w:iCs/>
          <w:sz w:val="23"/>
          <w:szCs w:val="23"/>
        </w:rPr>
        <w:t>Συνδυασμός με ινσουλίνη</w:t>
      </w:r>
    </w:p>
    <w:p w:rsidR="00A62108" w:rsidRPr="005D5B60" w:rsidRDefault="00A62108" w:rsidP="00ED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894A54" w:rsidRPr="005D5B60" w:rsidRDefault="00AD2181" w:rsidP="00ED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5B60">
        <w:rPr>
          <w:rFonts w:ascii="Times New Roman" w:hAnsi="Times New Roman" w:cs="Times New Roman"/>
          <w:sz w:val="23"/>
          <w:szCs w:val="23"/>
        </w:rPr>
        <w:t>Η μετφορμίνη και η ινσουλίνη μπορούν να χρησιμοποι</w:t>
      </w:r>
      <w:r w:rsidR="00A62108" w:rsidRPr="005D5B60">
        <w:rPr>
          <w:rFonts w:ascii="Times New Roman" w:hAnsi="Times New Roman" w:cs="Times New Roman"/>
          <w:sz w:val="23"/>
          <w:szCs w:val="23"/>
        </w:rPr>
        <w:t xml:space="preserve">ηθούν 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A62108" w:rsidRPr="005E68EB">
        <w:rPr>
          <w:rFonts w:ascii="Times New Roman" w:hAnsi="Times New Roman" w:cs="Times New Roman"/>
          <w:sz w:val="23"/>
          <w:szCs w:val="23"/>
        </w:rPr>
        <w:t>σε</w:t>
      </w:r>
      <w:r w:rsidR="00A62108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A62108" w:rsidRPr="005E68EB">
        <w:rPr>
          <w:rFonts w:ascii="Times New Roman" w:hAnsi="Times New Roman" w:cs="Times New Roman"/>
          <w:sz w:val="23"/>
          <w:szCs w:val="23"/>
        </w:rPr>
        <w:t>συνδυασμένη θεραπεία για να επιτύχουν καλύτ</w:t>
      </w:r>
      <w:r w:rsidR="00A62108" w:rsidRPr="00B17E6A">
        <w:rPr>
          <w:rFonts w:ascii="Times New Roman" w:hAnsi="Times New Roman" w:cs="Times New Roman"/>
          <w:sz w:val="23"/>
          <w:szCs w:val="23"/>
        </w:rPr>
        <w:t>ερο έλεγχο της γλυκ</w:t>
      </w:r>
      <w:r w:rsidR="00A62108" w:rsidRPr="005D5B60">
        <w:rPr>
          <w:rFonts w:ascii="Times New Roman" w:hAnsi="Times New Roman" w:cs="Times New Roman"/>
          <w:sz w:val="23"/>
          <w:szCs w:val="23"/>
        </w:rPr>
        <w:t xml:space="preserve">όζης του αίματος. </w:t>
      </w:r>
      <w:r w:rsidR="00BA091C" w:rsidRPr="005E68EB">
        <w:rPr>
          <w:rFonts w:ascii="Times New Roman" w:hAnsi="Times New Roman" w:cs="Times New Roman"/>
          <w:sz w:val="23"/>
          <w:szCs w:val="23"/>
        </w:rPr>
        <w:t>Η μετφορμίνη χορηγείται στην συνήθη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BA091C" w:rsidRPr="005E68EB">
        <w:rPr>
          <w:rFonts w:ascii="Times New Roman" w:hAnsi="Times New Roman" w:cs="Times New Roman"/>
          <w:sz w:val="23"/>
          <w:szCs w:val="23"/>
        </w:rPr>
        <w:t>αρχική δόση</w:t>
      </w:r>
      <w:r w:rsidR="00A62108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A62108" w:rsidRPr="005E68EB">
        <w:rPr>
          <w:rFonts w:ascii="Times New Roman" w:hAnsi="Times New Roman" w:cs="Times New Roman"/>
          <w:sz w:val="23"/>
          <w:szCs w:val="23"/>
        </w:rPr>
        <w:t>των</w:t>
      </w:r>
      <w:r w:rsidR="00607013">
        <w:rPr>
          <w:rFonts w:ascii="Times New Roman" w:hAnsi="Times New Roman" w:cs="Times New Roman"/>
          <w:sz w:val="23"/>
          <w:szCs w:val="23"/>
        </w:rPr>
        <w:t xml:space="preserve"> </w:t>
      </w:r>
      <w:r w:rsidR="00F36503" w:rsidRPr="005E68EB">
        <w:rPr>
          <w:rFonts w:ascii="Times New Roman" w:hAnsi="Times New Roman" w:cs="Times New Roman"/>
          <w:sz w:val="23"/>
          <w:szCs w:val="23"/>
        </w:rPr>
        <w:t xml:space="preserve">500 </w:t>
      </w:r>
      <w:r w:rsidR="00F36503" w:rsidRPr="00B17E6A">
        <w:rPr>
          <w:rFonts w:ascii="Times New Roman" w:hAnsi="Times New Roman" w:cs="Times New Roman"/>
          <w:sz w:val="23"/>
          <w:szCs w:val="23"/>
          <w:lang w:val="en-US"/>
        </w:rPr>
        <w:t>mg</w:t>
      </w:r>
      <w:r w:rsidR="00F36503" w:rsidRPr="005D5B60">
        <w:rPr>
          <w:rFonts w:ascii="Times New Roman" w:hAnsi="Times New Roman" w:cs="Times New Roman"/>
          <w:sz w:val="23"/>
          <w:szCs w:val="23"/>
        </w:rPr>
        <w:t xml:space="preserve"> ή 850 </w:t>
      </w:r>
      <w:r w:rsidR="00F36503" w:rsidRPr="005D5B60">
        <w:rPr>
          <w:rFonts w:ascii="Times New Roman" w:hAnsi="Times New Roman" w:cs="Times New Roman"/>
          <w:sz w:val="23"/>
          <w:szCs w:val="23"/>
          <w:lang w:val="en-US"/>
        </w:rPr>
        <w:t>mg</w:t>
      </w:r>
      <w:r w:rsidR="00F36503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BA091C" w:rsidRPr="00B17E6A">
        <w:rPr>
          <w:rFonts w:ascii="Times New Roman" w:hAnsi="Times New Roman" w:cs="Times New Roman"/>
          <w:sz w:val="23"/>
          <w:szCs w:val="23"/>
        </w:rPr>
        <w:t xml:space="preserve">δυο </w:t>
      </w:r>
      <w:r w:rsidR="00D91479" w:rsidRPr="005D5B60">
        <w:rPr>
          <w:rFonts w:ascii="Times New Roman" w:hAnsi="Times New Roman" w:cs="Times New Roman"/>
          <w:sz w:val="23"/>
          <w:szCs w:val="23"/>
        </w:rPr>
        <w:t>έως</w:t>
      </w:r>
      <w:r w:rsidR="00BA091C" w:rsidRPr="005D5B60">
        <w:rPr>
          <w:rFonts w:ascii="Times New Roman" w:hAnsi="Times New Roman" w:cs="Times New Roman"/>
          <w:sz w:val="23"/>
          <w:szCs w:val="23"/>
        </w:rPr>
        <w:t xml:space="preserve"> τρεις φορές ημερησίως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BA091C" w:rsidRPr="005E68EB">
        <w:rPr>
          <w:rFonts w:ascii="Times New Roman" w:hAnsi="Times New Roman" w:cs="Times New Roman"/>
          <w:sz w:val="23"/>
          <w:szCs w:val="23"/>
        </w:rPr>
        <w:t xml:space="preserve">ενώ η </w:t>
      </w:r>
      <w:r w:rsidR="00A62108" w:rsidRPr="005D5B60">
        <w:rPr>
          <w:rFonts w:ascii="Times New Roman" w:hAnsi="Times New Roman" w:cs="Times New Roman"/>
          <w:sz w:val="23"/>
          <w:szCs w:val="23"/>
        </w:rPr>
        <w:t xml:space="preserve">δόση </w:t>
      </w:r>
      <w:r w:rsidR="00BA091C" w:rsidRPr="005D5B60">
        <w:rPr>
          <w:rFonts w:ascii="Times New Roman" w:hAnsi="Times New Roman" w:cs="Times New Roman"/>
          <w:sz w:val="23"/>
          <w:szCs w:val="23"/>
        </w:rPr>
        <w:t>ινσουλίνης προσαρμόζεται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BA091C" w:rsidRPr="005E68EB">
        <w:rPr>
          <w:rFonts w:ascii="Times New Roman" w:hAnsi="Times New Roman" w:cs="Times New Roman"/>
          <w:sz w:val="23"/>
          <w:szCs w:val="23"/>
        </w:rPr>
        <w:t>με βάση τις μετρήσεις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BA091C" w:rsidRPr="005E68EB">
        <w:rPr>
          <w:rFonts w:ascii="Times New Roman" w:hAnsi="Times New Roman" w:cs="Times New Roman"/>
          <w:sz w:val="23"/>
          <w:szCs w:val="23"/>
        </w:rPr>
        <w:t xml:space="preserve">γλυκόζης </w:t>
      </w:r>
      <w:r w:rsidR="00A62108" w:rsidRPr="00B17E6A">
        <w:rPr>
          <w:rFonts w:ascii="Times New Roman" w:hAnsi="Times New Roman" w:cs="Times New Roman"/>
          <w:sz w:val="23"/>
          <w:szCs w:val="23"/>
        </w:rPr>
        <w:t xml:space="preserve">του </w:t>
      </w:r>
      <w:r w:rsidR="00BA091C" w:rsidRPr="005D5B60">
        <w:rPr>
          <w:rFonts w:ascii="Times New Roman" w:hAnsi="Times New Roman" w:cs="Times New Roman"/>
          <w:sz w:val="23"/>
          <w:szCs w:val="23"/>
        </w:rPr>
        <w:t>αίματος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ED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894A54" w:rsidRPr="005D5B60" w:rsidRDefault="00990C30" w:rsidP="00ED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u w:val="single"/>
        </w:rPr>
      </w:pPr>
      <w:r w:rsidRPr="005E68EB">
        <w:rPr>
          <w:rFonts w:ascii="Times New Roman" w:hAnsi="Times New Roman" w:cs="Times New Roman"/>
          <w:i/>
          <w:iCs/>
          <w:sz w:val="23"/>
          <w:szCs w:val="23"/>
          <w:u w:val="single"/>
        </w:rPr>
        <w:t>Ηλικιωμέν</w:t>
      </w:r>
      <w:r w:rsidR="00A62108" w:rsidRPr="00B17E6A">
        <w:rPr>
          <w:rFonts w:ascii="Times New Roman" w:hAnsi="Times New Roman" w:cs="Times New Roman"/>
          <w:i/>
          <w:iCs/>
          <w:sz w:val="23"/>
          <w:szCs w:val="23"/>
          <w:u w:val="single"/>
        </w:rPr>
        <w:t>α άτομα:</w:t>
      </w:r>
    </w:p>
    <w:p w:rsidR="00894A54" w:rsidRPr="005D5B60" w:rsidRDefault="00BB556E" w:rsidP="00ED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5B60">
        <w:rPr>
          <w:rFonts w:ascii="Times New Roman" w:hAnsi="Times New Roman" w:cs="Times New Roman"/>
          <w:sz w:val="23"/>
          <w:szCs w:val="23"/>
        </w:rPr>
        <w:t xml:space="preserve">Λόγω </w:t>
      </w:r>
      <w:r w:rsidR="00A62108" w:rsidRPr="00B17E6A">
        <w:rPr>
          <w:rFonts w:ascii="Times New Roman" w:hAnsi="Times New Roman" w:cs="Times New Roman"/>
          <w:sz w:val="23"/>
          <w:szCs w:val="23"/>
        </w:rPr>
        <w:t>του ενδεχομένου</w:t>
      </w:r>
      <w:r w:rsidRPr="005D5B60">
        <w:rPr>
          <w:rFonts w:ascii="Times New Roman" w:hAnsi="Times New Roman" w:cs="Times New Roman"/>
          <w:sz w:val="23"/>
          <w:szCs w:val="23"/>
        </w:rPr>
        <w:t xml:space="preserve"> μειωμένη</w:t>
      </w:r>
      <w:r w:rsidR="00A62108" w:rsidRPr="005D5B60">
        <w:rPr>
          <w:rFonts w:ascii="Times New Roman" w:hAnsi="Times New Roman" w:cs="Times New Roman"/>
          <w:sz w:val="23"/>
          <w:szCs w:val="23"/>
        </w:rPr>
        <w:t>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νεφρική</w:t>
      </w:r>
      <w:r w:rsidR="00A62108" w:rsidRPr="00B17E6A">
        <w:rPr>
          <w:rFonts w:ascii="Times New Roman" w:hAnsi="Times New Roman" w:cs="Times New Roman"/>
          <w:sz w:val="23"/>
          <w:szCs w:val="23"/>
        </w:rPr>
        <w:t>ς</w:t>
      </w:r>
      <w:r w:rsidRPr="005D5B60">
        <w:rPr>
          <w:rFonts w:ascii="Times New Roman" w:hAnsi="Times New Roman" w:cs="Times New Roman"/>
          <w:sz w:val="23"/>
          <w:szCs w:val="23"/>
        </w:rPr>
        <w:t xml:space="preserve"> λειτουργία</w:t>
      </w:r>
      <w:r w:rsidR="00A62108" w:rsidRPr="005D5B60">
        <w:rPr>
          <w:rFonts w:ascii="Times New Roman" w:hAnsi="Times New Roman" w:cs="Times New Roman"/>
          <w:sz w:val="23"/>
          <w:szCs w:val="23"/>
        </w:rPr>
        <w:t>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σε ηλικιωμένους ασθενείς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 xml:space="preserve">η </w:t>
      </w:r>
      <w:r w:rsidR="00A62108" w:rsidRPr="005D5B60">
        <w:rPr>
          <w:rFonts w:ascii="Times New Roman" w:hAnsi="Times New Roman" w:cs="Times New Roman"/>
          <w:sz w:val="23"/>
          <w:szCs w:val="23"/>
        </w:rPr>
        <w:t xml:space="preserve">δόση </w:t>
      </w:r>
      <w:r w:rsidRPr="005D5B60">
        <w:rPr>
          <w:rFonts w:ascii="Times New Roman" w:hAnsi="Times New Roman" w:cs="Times New Roman"/>
          <w:sz w:val="23"/>
          <w:szCs w:val="23"/>
        </w:rPr>
        <w:t>μετφορμίνης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A62108" w:rsidRPr="00B17E6A">
        <w:rPr>
          <w:rFonts w:ascii="Times New Roman" w:hAnsi="Times New Roman" w:cs="Times New Roman"/>
          <w:sz w:val="23"/>
          <w:szCs w:val="23"/>
        </w:rPr>
        <w:t>πρέπει</w:t>
      </w:r>
      <w:r w:rsidRPr="005D5B60">
        <w:rPr>
          <w:rFonts w:ascii="Times New Roman" w:hAnsi="Times New Roman" w:cs="Times New Roman"/>
          <w:sz w:val="23"/>
          <w:szCs w:val="23"/>
        </w:rPr>
        <w:t xml:space="preserve"> να προσαρμ</w:t>
      </w:r>
      <w:r w:rsidR="00A62108" w:rsidRPr="005D5B60">
        <w:rPr>
          <w:rFonts w:ascii="Times New Roman" w:hAnsi="Times New Roman" w:cs="Times New Roman"/>
          <w:sz w:val="23"/>
          <w:szCs w:val="23"/>
        </w:rPr>
        <w:t>όζεται</w:t>
      </w:r>
      <w:r w:rsidRPr="005D5B60">
        <w:rPr>
          <w:rFonts w:ascii="Times New Roman" w:hAnsi="Times New Roman" w:cs="Times New Roman"/>
          <w:sz w:val="23"/>
          <w:szCs w:val="23"/>
        </w:rPr>
        <w:t xml:space="preserve"> με βάση την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νεφρική λειτουργία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94A54" w:rsidRPr="005D5B60" w:rsidRDefault="00A62108" w:rsidP="00ED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Απαιτείται</w:t>
      </w:r>
      <w:r w:rsidR="00D141A2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A8387B" w:rsidRPr="005D5B60">
        <w:rPr>
          <w:rFonts w:ascii="Times New Roman" w:hAnsi="Times New Roman" w:cs="Times New Roman"/>
          <w:sz w:val="23"/>
          <w:szCs w:val="23"/>
        </w:rPr>
        <w:t>τακτική εκτίμηση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BB556E" w:rsidRPr="005E68EB">
        <w:rPr>
          <w:rFonts w:ascii="Times New Roman" w:hAnsi="Times New Roman" w:cs="Times New Roman"/>
          <w:sz w:val="23"/>
          <w:szCs w:val="23"/>
        </w:rPr>
        <w:t>της νεφρικής λειτουργίας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(</w:t>
      </w:r>
      <w:r w:rsidR="00BB556E" w:rsidRPr="005E68EB">
        <w:rPr>
          <w:rFonts w:ascii="Times New Roman" w:hAnsi="Times New Roman" w:cs="Times New Roman"/>
          <w:sz w:val="23"/>
          <w:szCs w:val="23"/>
        </w:rPr>
        <w:t xml:space="preserve">βλ. </w:t>
      </w:r>
      <w:r w:rsidRPr="005E68EB">
        <w:rPr>
          <w:rFonts w:ascii="Times New Roman" w:hAnsi="Times New Roman" w:cs="Times New Roman"/>
          <w:sz w:val="23"/>
          <w:szCs w:val="23"/>
        </w:rPr>
        <w:t>παράγραφο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BB556E" w:rsidRPr="005D5B60">
        <w:rPr>
          <w:rFonts w:ascii="Times New Roman" w:hAnsi="Times New Roman" w:cs="Times New Roman"/>
          <w:sz w:val="23"/>
          <w:szCs w:val="23"/>
        </w:rPr>
        <w:t xml:space="preserve">4.4 </w:t>
      </w:r>
      <w:r w:rsidR="00BB556E" w:rsidRPr="005E68EB">
        <w:rPr>
          <w:rFonts w:ascii="Times New Roman" w:hAnsi="Times New Roman" w:cs="Times New Roman"/>
          <w:sz w:val="23"/>
          <w:szCs w:val="23"/>
        </w:rPr>
        <w:t>«Ειδικές προειδοποιήσεις και ιδιαίτερες προφυλάξεις κατά την χρήση»</w:t>
      </w:r>
      <w:r w:rsidR="00894A54" w:rsidRPr="005D5B60">
        <w:rPr>
          <w:rFonts w:ascii="Times New Roman" w:hAnsi="Times New Roman" w:cs="Times New Roman"/>
          <w:sz w:val="23"/>
          <w:szCs w:val="23"/>
        </w:rPr>
        <w:t>).</w:t>
      </w:r>
    </w:p>
    <w:p w:rsidR="00894A54" w:rsidRPr="005D5B60" w:rsidRDefault="00894A54" w:rsidP="00ED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7904AA" w:rsidP="00ED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u w:val="single"/>
        </w:rPr>
      </w:pPr>
      <w:r w:rsidRPr="005E68EB">
        <w:rPr>
          <w:rFonts w:ascii="Times New Roman" w:hAnsi="Times New Roman" w:cs="Times New Roman"/>
          <w:i/>
          <w:iCs/>
          <w:sz w:val="23"/>
          <w:szCs w:val="23"/>
          <w:u w:val="single"/>
        </w:rPr>
        <w:t>Παιδιά</w:t>
      </w:r>
      <w:r w:rsidR="00A62108" w:rsidRPr="00B17E6A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 και έφηβοι</w:t>
      </w:r>
    </w:p>
    <w:p w:rsidR="00894A54" w:rsidRPr="005D5B60" w:rsidRDefault="00A8387B" w:rsidP="00ED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5D5B60">
        <w:rPr>
          <w:rFonts w:ascii="Times New Roman" w:hAnsi="Times New Roman" w:cs="Times New Roman"/>
          <w:i/>
          <w:iCs/>
          <w:sz w:val="23"/>
          <w:szCs w:val="23"/>
        </w:rPr>
        <w:t>Μονοθεραπεία και συνδυασμός με ινσουλίνη</w:t>
      </w:r>
      <w:r w:rsidR="00894A54" w:rsidRPr="005D5B60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</w:p>
    <w:p w:rsidR="00894A54" w:rsidRPr="005D5B60" w:rsidRDefault="00A8387B" w:rsidP="00A5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 xml:space="preserve">Το 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Glucofree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 xml:space="preserve">μπορεί να </w:t>
      </w:r>
      <w:r w:rsidR="00A62108" w:rsidRPr="005D5B60">
        <w:rPr>
          <w:rFonts w:ascii="Times New Roman" w:hAnsi="Times New Roman" w:cs="Times New Roman"/>
          <w:sz w:val="23"/>
          <w:szCs w:val="23"/>
        </w:rPr>
        <w:t xml:space="preserve">χορηγείται </w:t>
      </w:r>
      <w:r w:rsidRPr="005D5B60">
        <w:rPr>
          <w:rFonts w:ascii="Times New Roman" w:hAnsi="Times New Roman" w:cs="Times New Roman"/>
          <w:sz w:val="23"/>
          <w:szCs w:val="23"/>
        </w:rPr>
        <w:t>σε παιδιά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F36503" w:rsidRPr="005D5B60">
        <w:rPr>
          <w:rFonts w:ascii="Times New Roman" w:hAnsi="Times New Roman" w:cs="Times New Roman"/>
          <w:sz w:val="23"/>
          <w:szCs w:val="23"/>
        </w:rPr>
        <w:t>από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10 </w:t>
      </w:r>
      <w:r w:rsidR="00D91479" w:rsidRPr="005E68EB">
        <w:rPr>
          <w:rFonts w:ascii="Times New Roman" w:hAnsi="Times New Roman" w:cs="Times New Roman"/>
          <w:sz w:val="23"/>
          <w:szCs w:val="23"/>
        </w:rPr>
        <w:t>ετών</w:t>
      </w:r>
      <w:r w:rsidRPr="00B17E6A">
        <w:rPr>
          <w:rFonts w:ascii="Times New Roman" w:hAnsi="Times New Roman" w:cs="Times New Roman"/>
          <w:sz w:val="23"/>
          <w:szCs w:val="23"/>
        </w:rPr>
        <w:t xml:space="preserve"> και </w:t>
      </w:r>
      <w:r w:rsidRPr="005E68EB">
        <w:rPr>
          <w:rFonts w:ascii="Times New Roman" w:hAnsi="Times New Roman" w:cs="Times New Roman"/>
          <w:sz w:val="23"/>
          <w:szCs w:val="23"/>
        </w:rPr>
        <w:t>εφήβους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ED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u w:val="single"/>
        </w:rPr>
      </w:pPr>
    </w:p>
    <w:p w:rsidR="00894A54" w:rsidRPr="005D5B60" w:rsidRDefault="00A8387B" w:rsidP="00ED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 xml:space="preserve">Η συνήθης αρχική </w:t>
      </w:r>
      <w:r w:rsidR="00A62108" w:rsidRPr="005D5B60">
        <w:rPr>
          <w:rFonts w:ascii="Times New Roman" w:hAnsi="Times New Roman" w:cs="Times New Roman"/>
          <w:sz w:val="23"/>
          <w:szCs w:val="23"/>
        </w:rPr>
        <w:t xml:space="preserve">δοσολογία </w:t>
      </w:r>
      <w:r w:rsidRPr="005D5B60">
        <w:rPr>
          <w:rFonts w:ascii="Times New Roman" w:hAnsi="Times New Roman" w:cs="Times New Roman"/>
          <w:sz w:val="23"/>
          <w:szCs w:val="23"/>
        </w:rPr>
        <w:t xml:space="preserve">είναι </w:t>
      </w:r>
      <w:r w:rsidR="00F36503" w:rsidRPr="005D5B60">
        <w:rPr>
          <w:rFonts w:ascii="Times New Roman" w:hAnsi="Times New Roman" w:cs="Times New Roman"/>
          <w:sz w:val="23"/>
          <w:szCs w:val="23"/>
        </w:rPr>
        <w:t xml:space="preserve">500 </w:t>
      </w:r>
      <w:r w:rsidR="00F36503" w:rsidRPr="005D5B60">
        <w:rPr>
          <w:rFonts w:ascii="Times New Roman" w:hAnsi="Times New Roman" w:cs="Times New Roman"/>
          <w:sz w:val="23"/>
          <w:szCs w:val="23"/>
          <w:lang w:val="en-US"/>
        </w:rPr>
        <w:t>mg</w:t>
      </w:r>
      <w:r w:rsidR="00F36503" w:rsidRPr="005D5B60">
        <w:rPr>
          <w:rFonts w:ascii="Times New Roman" w:hAnsi="Times New Roman" w:cs="Times New Roman"/>
          <w:sz w:val="23"/>
          <w:szCs w:val="23"/>
        </w:rPr>
        <w:t xml:space="preserve"> ή 850 </w:t>
      </w:r>
      <w:r w:rsidR="00F36503" w:rsidRPr="005D5B60">
        <w:rPr>
          <w:rFonts w:ascii="Times New Roman" w:hAnsi="Times New Roman" w:cs="Times New Roman"/>
          <w:sz w:val="23"/>
          <w:szCs w:val="23"/>
          <w:lang w:val="en-US"/>
        </w:rPr>
        <w:t>mg</w:t>
      </w:r>
      <w:r w:rsidR="00F36503" w:rsidRPr="005D5B60">
        <w:rPr>
          <w:rFonts w:ascii="Times New Roman" w:hAnsi="Times New Roman" w:cs="Times New Roman"/>
          <w:sz w:val="23"/>
          <w:szCs w:val="23"/>
        </w:rPr>
        <w:t xml:space="preserve"> υδροχλωρική </w:t>
      </w:r>
      <w:r w:rsidR="005D5B60">
        <w:rPr>
          <w:rFonts w:ascii="Times New Roman" w:hAnsi="Times New Roman" w:cs="Times New Roman"/>
          <w:sz w:val="23"/>
          <w:szCs w:val="23"/>
        </w:rPr>
        <w:t>μετ</w:t>
      </w:r>
      <w:r w:rsidR="005D5B60" w:rsidRPr="005D5B60">
        <w:rPr>
          <w:rFonts w:ascii="Times New Roman" w:hAnsi="Times New Roman" w:cs="Times New Roman"/>
          <w:sz w:val="23"/>
          <w:szCs w:val="23"/>
        </w:rPr>
        <w:t>φορμίνη</w:t>
      </w:r>
      <w:r w:rsidR="00F36503" w:rsidRPr="005D5B60">
        <w:rPr>
          <w:rFonts w:ascii="Times New Roman" w:hAnsi="Times New Roman" w:cs="Times New Roman"/>
          <w:sz w:val="23"/>
          <w:szCs w:val="23"/>
        </w:rPr>
        <w:t xml:space="preserve"> μία φορά την ημέρα </w:t>
      </w:r>
      <w:r w:rsidR="00A62108" w:rsidRPr="005E68EB">
        <w:rPr>
          <w:rFonts w:ascii="Times New Roman" w:hAnsi="Times New Roman" w:cs="Times New Roman"/>
          <w:sz w:val="23"/>
          <w:szCs w:val="23"/>
        </w:rPr>
        <w:t>χορηγούμενη κατά τη διάρκεια ή στο τέλος του γεύματος.</w:t>
      </w:r>
    </w:p>
    <w:p w:rsidR="00894A54" w:rsidRPr="005D5B60" w:rsidRDefault="004E34AF" w:rsidP="00ED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Μετά από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10 </w:t>
      </w:r>
      <w:r w:rsidR="00D91479" w:rsidRPr="005E68EB">
        <w:rPr>
          <w:rFonts w:ascii="Times New Roman" w:hAnsi="Times New Roman" w:cs="Times New Roman"/>
          <w:sz w:val="23"/>
          <w:szCs w:val="23"/>
        </w:rPr>
        <w:t>έως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15 </w:t>
      </w:r>
      <w:r w:rsidRPr="005E68EB">
        <w:rPr>
          <w:rFonts w:ascii="Times New Roman" w:hAnsi="Times New Roman" w:cs="Times New Roman"/>
          <w:sz w:val="23"/>
          <w:szCs w:val="23"/>
        </w:rPr>
        <w:t xml:space="preserve">ημέρες η δόση </w:t>
      </w:r>
      <w:r w:rsidRPr="005D5B60">
        <w:rPr>
          <w:rFonts w:ascii="Times New Roman" w:hAnsi="Times New Roman" w:cs="Times New Roman"/>
          <w:sz w:val="23"/>
          <w:szCs w:val="23"/>
        </w:rPr>
        <w:t>πρέπει να προσαρμ</w:t>
      </w:r>
      <w:r w:rsidR="00A62108" w:rsidRPr="005D5B60">
        <w:rPr>
          <w:rFonts w:ascii="Times New Roman" w:hAnsi="Times New Roman" w:cs="Times New Roman"/>
          <w:sz w:val="23"/>
          <w:szCs w:val="23"/>
        </w:rPr>
        <w:t>όζεται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A62108" w:rsidRPr="005D5B60">
        <w:rPr>
          <w:rFonts w:ascii="Times New Roman" w:hAnsi="Times New Roman" w:cs="Times New Roman"/>
          <w:sz w:val="23"/>
          <w:szCs w:val="23"/>
        </w:rPr>
        <w:t xml:space="preserve">ανάλογα με </w:t>
      </w:r>
      <w:r w:rsidRPr="005D5B60">
        <w:rPr>
          <w:rFonts w:ascii="Times New Roman" w:hAnsi="Times New Roman" w:cs="Times New Roman"/>
          <w:sz w:val="23"/>
          <w:szCs w:val="23"/>
        </w:rPr>
        <w:t>τις μετρήσεις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γλυκόζης </w:t>
      </w:r>
      <w:r w:rsidR="00A62108" w:rsidRPr="00B17E6A">
        <w:rPr>
          <w:rFonts w:ascii="Times New Roman" w:hAnsi="Times New Roman" w:cs="Times New Roman"/>
          <w:sz w:val="23"/>
          <w:szCs w:val="23"/>
        </w:rPr>
        <w:t xml:space="preserve">του </w:t>
      </w:r>
      <w:r w:rsidRPr="005D5B60">
        <w:rPr>
          <w:rFonts w:ascii="Times New Roman" w:hAnsi="Times New Roman" w:cs="Times New Roman"/>
          <w:sz w:val="23"/>
          <w:szCs w:val="23"/>
        </w:rPr>
        <w:t>αίματος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="00A62108" w:rsidRPr="00B17E6A">
        <w:rPr>
          <w:rFonts w:ascii="Times New Roman" w:hAnsi="Times New Roman" w:cs="Times New Roman"/>
          <w:sz w:val="23"/>
          <w:szCs w:val="23"/>
        </w:rPr>
        <w:t>Α</w:t>
      </w:r>
      <w:r w:rsidR="00117596" w:rsidRPr="005D5B60">
        <w:rPr>
          <w:rFonts w:ascii="Times New Roman" w:hAnsi="Times New Roman" w:cs="Times New Roman"/>
          <w:sz w:val="23"/>
          <w:szCs w:val="23"/>
        </w:rPr>
        <w:t xml:space="preserve">ργή αύξηση της δόσης </w:t>
      </w:r>
      <w:r w:rsidR="00117596" w:rsidRPr="005E68EB">
        <w:rPr>
          <w:rFonts w:ascii="Times New Roman" w:hAnsi="Times New Roman" w:cs="Times New Roman"/>
          <w:sz w:val="23"/>
          <w:szCs w:val="23"/>
        </w:rPr>
        <w:t>μπορεί να βελτιώσει την</w:t>
      </w:r>
      <w:r w:rsidR="00117596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117596" w:rsidRPr="005E68EB">
        <w:rPr>
          <w:rFonts w:ascii="Times New Roman" w:hAnsi="Times New Roman" w:cs="Times New Roman"/>
          <w:sz w:val="23"/>
          <w:szCs w:val="23"/>
        </w:rPr>
        <w:t xml:space="preserve">γαστρεντερική </w:t>
      </w:r>
      <w:r w:rsidR="00A62108" w:rsidRPr="005D5B60">
        <w:rPr>
          <w:rFonts w:ascii="Times New Roman" w:hAnsi="Times New Roman" w:cs="Times New Roman"/>
          <w:sz w:val="23"/>
          <w:szCs w:val="23"/>
        </w:rPr>
        <w:t>ανεκτικότητα</w:t>
      </w:r>
      <w:r w:rsidR="00117596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="00117596" w:rsidRPr="005E68EB">
        <w:rPr>
          <w:rFonts w:ascii="Times New Roman" w:hAnsi="Times New Roman" w:cs="Times New Roman"/>
          <w:sz w:val="23"/>
          <w:szCs w:val="23"/>
        </w:rPr>
        <w:t>Η μέγιστη συνιστώμενη</w:t>
      </w:r>
      <w:r w:rsidR="00117596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607013">
        <w:rPr>
          <w:rFonts w:ascii="Times New Roman" w:hAnsi="Times New Roman" w:cs="Times New Roman"/>
          <w:sz w:val="23"/>
          <w:szCs w:val="23"/>
        </w:rPr>
        <w:t xml:space="preserve">ημερήσια </w:t>
      </w:r>
      <w:r w:rsidR="00D141A2" w:rsidRPr="00B17E6A">
        <w:rPr>
          <w:rFonts w:ascii="Times New Roman" w:hAnsi="Times New Roman" w:cs="Times New Roman"/>
          <w:sz w:val="23"/>
          <w:szCs w:val="23"/>
        </w:rPr>
        <w:t>δόση</w:t>
      </w:r>
      <w:r w:rsidR="00117596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117596" w:rsidRPr="005E68EB">
        <w:rPr>
          <w:rFonts w:ascii="Times New Roman" w:hAnsi="Times New Roman" w:cs="Times New Roman"/>
          <w:sz w:val="23"/>
          <w:szCs w:val="23"/>
        </w:rPr>
        <w:t>υδροχλωρικής μετφορμίνης</w:t>
      </w:r>
      <w:r w:rsidR="00117596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D91479" w:rsidRPr="005E68EB">
        <w:rPr>
          <w:rFonts w:ascii="Times New Roman" w:hAnsi="Times New Roman" w:cs="Times New Roman"/>
          <w:sz w:val="23"/>
          <w:szCs w:val="23"/>
        </w:rPr>
        <w:t>είναι</w:t>
      </w:r>
      <w:r w:rsidR="00117596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2 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g</w:t>
      </w:r>
      <w:r w:rsidR="00D141A2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C52028" w:rsidRPr="005D5B60">
        <w:rPr>
          <w:rFonts w:ascii="Times New Roman" w:hAnsi="Times New Roman" w:cs="Times New Roman"/>
          <w:sz w:val="23"/>
          <w:szCs w:val="23"/>
        </w:rPr>
        <w:t>χορηγούμενη σε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2 </w:t>
      </w:r>
      <w:r w:rsidR="00117596" w:rsidRPr="005E68EB">
        <w:rPr>
          <w:rFonts w:ascii="Times New Roman" w:hAnsi="Times New Roman" w:cs="Times New Roman"/>
          <w:sz w:val="23"/>
          <w:szCs w:val="23"/>
        </w:rPr>
        <w:t>ή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3 </w:t>
      </w:r>
      <w:r w:rsidR="00C52028" w:rsidRPr="00B17E6A">
        <w:rPr>
          <w:rFonts w:ascii="Times New Roman" w:hAnsi="Times New Roman" w:cs="Times New Roman"/>
          <w:sz w:val="23"/>
          <w:szCs w:val="23"/>
        </w:rPr>
        <w:t>δόσεις</w:t>
      </w:r>
      <w:r w:rsidR="00607013" w:rsidRPr="00607013">
        <w:rPr>
          <w:rFonts w:ascii="Times New Roman" w:hAnsi="Times New Roman" w:cs="Times New Roman"/>
          <w:sz w:val="23"/>
          <w:szCs w:val="23"/>
        </w:rPr>
        <w:t xml:space="preserve"> </w:t>
      </w:r>
      <w:r w:rsidR="00607013" w:rsidRPr="005D5B60">
        <w:rPr>
          <w:rFonts w:ascii="Times New Roman" w:hAnsi="Times New Roman" w:cs="Times New Roman"/>
          <w:sz w:val="23"/>
          <w:szCs w:val="23"/>
        </w:rPr>
        <w:t>την ημέρα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94A54" w:rsidRPr="005D5B60" w:rsidRDefault="00894A54" w:rsidP="00ED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D5B60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4.3. </w:t>
      </w:r>
      <w:r w:rsidR="0008602C" w:rsidRPr="005E68EB">
        <w:rPr>
          <w:rFonts w:ascii="Times New Roman" w:hAnsi="Times New Roman" w:cs="Times New Roman"/>
          <w:b/>
          <w:bCs/>
          <w:sz w:val="23"/>
          <w:szCs w:val="23"/>
        </w:rPr>
        <w:t>Αντενδ</w:t>
      </w:r>
      <w:r w:rsidR="0008602C" w:rsidRPr="00B17E6A">
        <w:rPr>
          <w:rFonts w:ascii="Times New Roman" w:hAnsi="Times New Roman" w:cs="Times New Roman"/>
          <w:b/>
          <w:bCs/>
          <w:sz w:val="23"/>
          <w:szCs w:val="23"/>
        </w:rPr>
        <w:t>είξεις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894A54" w:rsidRPr="005D5B60" w:rsidRDefault="005F115B" w:rsidP="00A54A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Υπερευαισθησία στην μετφορμίνη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ή σε </w:t>
      </w:r>
      <w:r w:rsidR="00C52028" w:rsidRPr="005D5B60">
        <w:rPr>
          <w:rFonts w:ascii="Times New Roman" w:hAnsi="Times New Roman" w:cs="Times New Roman"/>
          <w:sz w:val="23"/>
          <w:szCs w:val="23"/>
        </w:rPr>
        <w:t xml:space="preserve">κάποιο </w:t>
      </w:r>
      <w:r w:rsidRPr="005D5B60">
        <w:rPr>
          <w:rFonts w:ascii="Times New Roman" w:hAnsi="Times New Roman" w:cs="Times New Roman"/>
          <w:sz w:val="23"/>
          <w:szCs w:val="23"/>
        </w:rPr>
        <w:t>από τα έκδοχα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5F115B" w:rsidP="00A54A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5E68EB">
        <w:rPr>
          <w:rFonts w:ascii="Times New Roman" w:hAnsi="Times New Roman" w:cs="Times New Roman"/>
          <w:sz w:val="23"/>
          <w:szCs w:val="23"/>
        </w:rPr>
        <w:t>Διαβητική κετοξέωση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 xml:space="preserve">διαβητικό </w:t>
      </w:r>
      <w:r w:rsidR="00C52028" w:rsidRPr="00B17E6A">
        <w:rPr>
          <w:rFonts w:ascii="Times New Roman" w:hAnsi="Times New Roman" w:cs="Times New Roman"/>
          <w:sz w:val="23"/>
          <w:szCs w:val="23"/>
        </w:rPr>
        <w:t>προ</w:t>
      </w:r>
      <w:r w:rsidR="00640175" w:rsidRPr="005D5B60">
        <w:rPr>
          <w:rFonts w:ascii="Times New Roman" w:hAnsi="Times New Roman" w:cs="Times New Roman"/>
          <w:sz w:val="23"/>
          <w:szCs w:val="23"/>
        </w:rPr>
        <w:t>κώμα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894A54" w:rsidRPr="005D5B60" w:rsidRDefault="003A1358" w:rsidP="00F934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Νεφρική ανεπάρκεια</w:t>
      </w:r>
      <w:r w:rsidR="00D141A2" w:rsidRPr="00B17E6A">
        <w:rPr>
          <w:rFonts w:ascii="Times New Roman" w:hAnsi="Times New Roman" w:cs="Times New Roman"/>
          <w:sz w:val="23"/>
          <w:szCs w:val="23"/>
        </w:rPr>
        <w:t>,</w:t>
      </w:r>
      <w:r w:rsidRPr="005D5B60">
        <w:rPr>
          <w:rFonts w:ascii="Times New Roman" w:hAnsi="Times New Roman" w:cs="Times New Roman"/>
          <w:sz w:val="23"/>
          <w:szCs w:val="23"/>
        </w:rPr>
        <w:t xml:space="preserve"> ή νεφρική δυσλειτουργία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(</w:t>
      </w:r>
      <w:r w:rsidR="005D5B60" w:rsidRPr="005E68EB">
        <w:rPr>
          <w:rFonts w:ascii="Times New Roman" w:hAnsi="Times New Roman" w:cs="Times New Roman"/>
          <w:sz w:val="23"/>
          <w:szCs w:val="23"/>
        </w:rPr>
        <w:t>π.χ.</w:t>
      </w:r>
      <w:r w:rsidR="005D5B60" w:rsidRPr="00B17E6A">
        <w:rPr>
          <w:rFonts w:ascii="Times New Roman" w:hAnsi="Times New Roman" w:cs="Times New Roman"/>
          <w:sz w:val="23"/>
          <w:szCs w:val="23"/>
        </w:rPr>
        <w:t>κάθαρση</w:t>
      </w:r>
      <w:r w:rsidR="005D5B60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5D5B60" w:rsidRPr="005E68EB">
        <w:rPr>
          <w:rFonts w:ascii="Times New Roman" w:hAnsi="Times New Roman" w:cs="Times New Roman"/>
          <w:sz w:val="23"/>
          <w:szCs w:val="23"/>
        </w:rPr>
        <w:t>κρεατινίνη</w:t>
      </w:r>
      <w:r w:rsidR="005D5B60" w:rsidRPr="00B17E6A">
        <w:rPr>
          <w:rFonts w:ascii="Times New Roman" w:hAnsi="Times New Roman" w:cs="Times New Roman"/>
          <w:sz w:val="23"/>
          <w:szCs w:val="23"/>
        </w:rPr>
        <w:t>ς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&lt;60 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ml</w:t>
      </w:r>
      <w:r w:rsidR="00894A54" w:rsidRPr="005D5B60">
        <w:rPr>
          <w:rFonts w:ascii="Times New Roman" w:hAnsi="Times New Roman" w:cs="Times New Roman"/>
          <w:sz w:val="23"/>
          <w:szCs w:val="23"/>
        </w:rPr>
        <w:t>/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min</w:t>
      </w:r>
      <w:r w:rsidR="00894A54" w:rsidRPr="005D5B60">
        <w:rPr>
          <w:rFonts w:ascii="Times New Roman" w:hAnsi="Times New Roman" w:cs="Times New Roman"/>
          <w:sz w:val="23"/>
          <w:szCs w:val="23"/>
        </w:rPr>
        <w:t>).</w:t>
      </w:r>
    </w:p>
    <w:p w:rsidR="00894A54" w:rsidRPr="005D5B60" w:rsidRDefault="005D5072" w:rsidP="00A54A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 xml:space="preserve">Οξείες καταστάσεις που </w:t>
      </w:r>
      <w:r w:rsidR="00C52028" w:rsidRPr="005D5B60">
        <w:rPr>
          <w:rFonts w:ascii="Times New Roman" w:hAnsi="Times New Roman" w:cs="Times New Roman"/>
          <w:sz w:val="23"/>
          <w:szCs w:val="23"/>
        </w:rPr>
        <w:t>ενδεχομένως συνοδεύονται από επηρεασμένη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νεφρική λειτουργία όπως</w:t>
      </w:r>
      <w:r w:rsidR="00894A54" w:rsidRPr="005D5B60">
        <w:rPr>
          <w:rFonts w:ascii="Times New Roman" w:hAnsi="Times New Roman" w:cs="Times New Roman"/>
          <w:sz w:val="23"/>
          <w:szCs w:val="23"/>
        </w:rPr>
        <w:t>:</w:t>
      </w:r>
    </w:p>
    <w:p w:rsidR="00894A54" w:rsidRPr="005D5B60" w:rsidRDefault="00613BFB" w:rsidP="00A54A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Αφυδάτωση</w:t>
      </w:r>
    </w:p>
    <w:p w:rsidR="00894A54" w:rsidRPr="005D5B60" w:rsidRDefault="00C52028" w:rsidP="00A54A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17E6A">
        <w:rPr>
          <w:rFonts w:ascii="Times New Roman" w:hAnsi="Times New Roman" w:cs="Times New Roman"/>
          <w:sz w:val="23"/>
          <w:szCs w:val="23"/>
        </w:rPr>
        <w:t>Βαριά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613BFB" w:rsidRPr="005D5B60">
        <w:rPr>
          <w:rFonts w:ascii="Times New Roman" w:hAnsi="Times New Roman" w:cs="Times New Roman"/>
          <w:sz w:val="23"/>
          <w:szCs w:val="23"/>
        </w:rPr>
        <w:t>λοίμωξη</w:t>
      </w:r>
    </w:p>
    <w:p w:rsidR="00894A54" w:rsidRPr="005D5B60" w:rsidRDefault="00613BFB" w:rsidP="00A54A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5E68EB">
        <w:rPr>
          <w:rFonts w:ascii="Times New Roman" w:hAnsi="Times New Roman" w:cs="Times New Roman"/>
          <w:sz w:val="23"/>
          <w:szCs w:val="23"/>
        </w:rPr>
        <w:t>Καταπληξία</w:t>
      </w:r>
    </w:p>
    <w:p w:rsidR="00894A54" w:rsidRPr="005D5B60" w:rsidRDefault="00B845C3" w:rsidP="00A54A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Οξείες</w:t>
      </w:r>
      <w:r w:rsidR="00152BEA" w:rsidRPr="00B17E6A">
        <w:rPr>
          <w:rFonts w:ascii="Times New Roman" w:hAnsi="Times New Roman" w:cs="Times New Roman"/>
          <w:sz w:val="23"/>
          <w:szCs w:val="23"/>
        </w:rPr>
        <w:t xml:space="preserve">, ή χρόνιες </w:t>
      </w:r>
      <w:r w:rsidR="00C52028" w:rsidRPr="005D5B60">
        <w:rPr>
          <w:rFonts w:ascii="Times New Roman" w:hAnsi="Times New Roman" w:cs="Times New Roman"/>
          <w:sz w:val="23"/>
          <w:szCs w:val="23"/>
        </w:rPr>
        <w:t xml:space="preserve">παθήσεις </w:t>
      </w:r>
      <w:r w:rsidRPr="005D5B60">
        <w:rPr>
          <w:rFonts w:ascii="Times New Roman" w:hAnsi="Times New Roman" w:cs="Times New Roman"/>
          <w:sz w:val="23"/>
          <w:szCs w:val="23"/>
        </w:rPr>
        <w:t>που μπορεί να προκαλέσουν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B17E6A">
        <w:rPr>
          <w:rFonts w:ascii="Times New Roman" w:hAnsi="Times New Roman" w:cs="Times New Roman"/>
          <w:sz w:val="23"/>
          <w:szCs w:val="23"/>
        </w:rPr>
        <w:t>υποξία</w:t>
      </w:r>
      <w:r w:rsidR="00C52028" w:rsidRPr="005D5B60">
        <w:rPr>
          <w:rFonts w:ascii="Times New Roman" w:hAnsi="Times New Roman" w:cs="Times New Roman"/>
          <w:sz w:val="23"/>
          <w:szCs w:val="23"/>
        </w:rPr>
        <w:t xml:space="preserve"> των ιστών</w:t>
      </w:r>
      <w:r w:rsidRPr="005D5B60">
        <w:rPr>
          <w:rFonts w:ascii="Times New Roman" w:hAnsi="Times New Roman" w:cs="Times New Roman"/>
          <w:sz w:val="23"/>
          <w:szCs w:val="23"/>
        </w:rPr>
        <w:t>, όπως</w:t>
      </w:r>
      <w:r w:rsidR="00894A54" w:rsidRPr="005D5B60">
        <w:rPr>
          <w:rFonts w:ascii="Times New Roman" w:hAnsi="Times New Roman" w:cs="Times New Roman"/>
          <w:sz w:val="23"/>
          <w:szCs w:val="23"/>
        </w:rPr>
        <w:t>:</w:t>
      </w:r>
    </w:p>
    <w:p w:rsidR="00894A54" w:rsidRPr="005D5B60" w:rsidRDefault="00B845C3" w:rsidP="00A54A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5E68EB">
        <w:rPr>
          <w:rFonts w:ascii="Times New Roman" w:hAnsi="Times New Roman" w:cs="Times New Roman"/>
          <w:sz w:val="23"/>
          <w:szCs w:val="23"/>
        </w:rPr>
        <w:t>Καρδιακή</w:t>
      </w:r>
      <w:r w:rsidR="00152BEA" w:rsidRPr="00B17E6A">
        <w:rPr>
          <w:rFonts w:ascii="Times New Roman" w:hAnsi="Times New Roman" w:cs="Times New Roman"/>
          <w:sz w:val="23"/>
          <w:szCs w:val="23"/>
        </w:rPr>
        <w:t>,</w:t>
      </w:r>
      <w:r w:rsidRPr="005D5B60">
        <w:rPr>
          <w:rFonts w:ascii="Times New Roman" w:hAnsi="Times New Roman" w:cs="Times New Roman"/>
          <w:sz w:val="23"/>
          <w:szCs w:val="23"/>
        </w:rPr>
        <w:t xml:space="preserve"> ή αναπνευστική ανεπάρκεια</w:t>
      </w:r>
    </w:p>
    <w:p w:rsidR="00894A54" w:rsidRPr="005D5B60" w:rsidRDefault="00B845C3" w:rsidP="00A54A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5E68EB">
        <w:rPr>
          <w:rFonts w:ascii="Times New Roman" w:hAnsi="Times New Roman" w:cs="Times New Roman"/>
          <w:sz w:val="23"/>
          <w:szCs w:val="23"/>
        </w:rPr>
        <w:t>Πρόσφατο έμφραγμα μυοκαρδίου</w:t>
      </w:r>
    </w:p>
    <w:p w:rsidR="00894A54" w:rsidRPr="005D5B60" w:rsidRDefault="00B845C3" w:rsidP="00A54A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5E68EB">
        <w:rPr>
          <w:rFonts w:ascii="Times New Roman" w:hAnsi="Times New Roman" w:cs="Times New Roman"/>
          <w:sz w:val="23"/>
          <w:szCs w:val="23"/>
        </w:rPr>
        <w:t>Καταπληξία</w:t>
      </w:r>
    </w:p>
    <w:p w:rsidR="00894A54" w:rsidRPr="005D5B60" w:rsidRDefault="00B845C3" w:rsidP="00A54A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Ηπατική ανεπάρκεια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 xml:space="preserve">οξεία δηλητηρίαση </w:t>
      </w:r>
      <w:r w:rsidR="00C52028" w:rsidRPr="005D5B60">
        <w:rPr>
          <w:rFonts w:ascii="Times New Roman" w:hAnsi="Times New Roman" w:cs="Times New Roman"/>
          <w:sz w:val="23"/>
          <w:szCs w:val="23"/>
        </w:rPr>
        <w:t>με οινόπνευμα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>αλκοολισμό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A54A5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94A54" w:rsidRPr="00B17E6A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4.4. </w:t>
      </w:r>
      <w:r w:rsidR="0008602C" w:rsidRPr="005E68EB">
        <w:rPr>
          <w:rFonts w:ascii="Times New Roman" w:hAnsi="Times New Roman" w:cs="Times New Roman"/>
          <w:b/>
          <w:bCs/>
          <w:sz w:val="23"/>
          <w:szCs w:val="23"/>
        </w:rPr>
        <w:t>Ειδικές προειδοποιήσεις και ιδιαίτερες προφυλάξεις κατά την χρήση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94A54" w:rsidRPr="00B17E6A" w:rsidRDefault="0008602C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5E68EB">
        <w:rPr>
          <w:rFonts w:ascii="Times New Roman" w:hAnsi="Times New Roman" w:cs="Times New Roman"/>
          <w:sz w:val="23"/>
          <w:szCs w:val="23"/>
          <w:u w:val="single"/>
        </w:rPr>
        <w:lastRenderedPageBreak/>
        <w:t>Γαλακτική οξέωση</w:t>
      </w:r>
    </w:p>
    <w:p w:rsidR="00894A54" w:rsidRPr="005D5B60" w:rsidRDefault="00E85D3A" w:rsidP="0003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5B60">
        <w:rPr>
          <w:rFonts w:ascii="Times New Roman" w:hAnsi="Times New Roman" w:cs="Times New Roman"/>
          <w:sz w:val="23"/>
          <w:szCs w:val="23"/>
        </w:rPr>
        <w:t>Η γαλακτική οξέωση είναι σπάνια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>α</w:t>
      </w:r>
      <w:r w:rsidRPr="00B17E6A">
        <w:rPr>
          <w:rFonts w:ascii="Times New Roman" w:hAnsi="Times New Roman" w:cs="Times New Roman"/>
          <w:sz w:val="23"/>
          <w:szCs w:val="23"/>
        </w:rPr>
        <w:t>λλά σοβαρή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7C7387" w:rsidRPr="005D5B60">
        <w:rPr>
          <w:rFonts w:ascii="Times New Roman" w:hAnsi="Times New Roman" w:cs="Times New Roman"/>
          <w:sz w:val="23"/>
          <w:szCs w:val="23"/>
        </w:rPr>
        <w:t>(</w:t>
      </w:r>
      <w:r w:rsidR="007C7387" w:rsidRPr="005E68EB">
        <w:rPr>
          <w:rFonts w:ascii="Times New Roman" w:hAnsi="Times New Roman" w:cs="Times New Roman"/>
          <w:sz w:val="23"/>
          <w:szCs w:val="23"/>
        </w:rPr>
        <w:t>υψηλή θνησιμότητα ελλείψει</w:t>
      </w:r>
      <w:r w:rsidR="007C7387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7C7387" w:rsidRPr="005E68EB">
        <w:rPr>
          <w:rFonts w:ascii="Times New Roman" w:hAnsi="Times New Roman" w:cs="Times New Roman"/>
          <w:sz w:val="23"/>
          <w:szCs w:val="23"/>
        </w:rPr>
        <w:t>άμεσης θεραπείας</w:t>
      </w:r>
      <w:r w:rsidR="007C7387" w:rsidRPr="005D5B60">
        <w:rPr>
          <w:rFonts w:ascii="Times New Roman" w:hAnsi="Times New Roman" w:cs="Times New Roman"/>
          <w:sz w:val="23"/>
          <w:szCs w:val="23"/>
        </w:rPr>
        <w:t>)</w:t>
      </w:r>
      <w:r w:rsidR="00C52028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μεταβολική επιπλοκή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 </w:t>
      </w:r>
      <w:r w:rsidRPr="005E68EB">
        <w:rPr>
          <w:rFonts w:ascii="Times New Roman" w:hAnsi="Times New Roman" w:cs="Times New Roman"/>
          <w:sz w:val="23"/>
          <w:szCs w:val="23"/>
        </w:rPr>
        <w:t xml:space="preserve">η οποία μπορεί να επέλθει λόγω </w:t>
      </w:r>
      <w:r w:rsidRPr="005D5B60">
        <w:rPr>
          <w:rFonts w:ascii="Times New Roman" w:hAnsi="Times New Roman" w:cs="Times New Roman"/>
          <w:sz w:val="23"/>
          <w:szCs w:val="23"/>
        </w:rPr>
        <w:t>συσσώρευσης μετφορμίνης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="00C04E70" w:rsidRPr="005E68EB">
        <w:rPr>
          <w:rFonts w:ascii="Times New Roman" w:hAnsi="Times New Roman" w:cs="Times New Roman"/>
          <w:sz w:val="23"/>
          <w:szCs w:val="23"/>
        </w:rPr>
        <w:t xml:space="preserve">Οι </w:t>
      </w:r>
      <w:r w:rsidR="00C52028" w:rsidRPr="005D5B60">
        <w:rPr>
          <w:rFonts w:ascii="Times New Roman" w:hAnsi="Times New Roman" w:cs="Times New Roman"/>
          <w:sz w:val="23"/>
          <w:szCs w:val="23"/>
        </w:rPr>
        <w:t xml:space="preserve">αναφερθείσες </w:t>
      </w:r>
      <w:r w:rsidR="00C04E70" w:rsidRPr="005D5B60">
        <w:rPr>
          <w:rFonts w:ascii="Times New Roman" w:hAnsi="Times New Roman" w:cs="Times New Roman"/>
          <w:sz w:val="23"/>
          <w:szCs w:val="23"/>
        </w:rPr>
        <w:t>περιπτώσεις γαλακτικής οξέωσης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C04E70" w:rsidRPr="005D5B60">
        <w:rPr>
          <w:rFonts w:ascii="Times New Roman" w:hAnsi="Times New Roman" w:cs="Times New Roman"/>
          <w:sz w:val="23"/>
          <w:szCs w:val="23"/>
        </w:rPr>
        <w:t xml:space="preserve">σε ασθενείς που </w:t>
      </w:r>
      <w:r w:rsidR="00C52028" w:rsidRPr="005D5B60">
        <w:rPr>
          <w:rFonts w:ascii="Times New Roman" w:hAnsi="Times New Roman" w:cs="Times New Roman"/>
          <w:sz w:val="23"/>
          <w:szCs w:val="23"/>
        </w:rPr>
        <w:t xml:space="preserve">έπαιρναν </w:t>
      </w:r>
      <w:r w:rsidR="00C04E70" w:rsidRPr="005D5B60">
        <w:rPr>
          <w:rFonts w:ascii="Times New Roman" w:hAnsi="Times New Roman" w:cs="Times New Roman"/>
          <w:sz w:val="23"/>
          <w:szCs w:val="23"/>
        </w:rPr>
        <w:t>μετφορμίνη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C52028" w:rsidRPr="005D5B60">
        <w:rPr>
          <w:rFonts w:ascii="Times New Roman" w:hAnsi="Times New Roman" w:cs="Times New Roman"/>
          <w:sz w:val="23"/>
          <w:szCs w:val="23"/>
        </w:rPr>
        <w:t>έχουν συμβεί πρωταρχικά</w:t>
      </w:r>
      <w:r w:rsidR="00C04E70" w:rsidRPr="005D5B60">
        <w:rPr>
          <w:rFonts w:ascii="Times New Roman" w:hAnsi="Times New Roman" w:cs="Times New Roman"/>
          <w:sz w:val="23"/>
          <w:szCs w:val="23"/>
        </w:rPr>
        <w:t xml:space="preserve"> σε διαβητικούς ασθενείς με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C52028" w:rsidRPr="005D5B60">
        <w:rPr>
          <w:rFonts w:ascii="Times New Roman" w:hAnsi="Times New Roman" w:cs="Times New Roman"/>
          <w:sz w:val="23"/>
          <w:szCs w:val="23"/>
        </w:rPr>
        <w:t xml:space="preserve">σημαντική </w:t>
      </w:r>
      <w:r w:rsidR="00C04E70" w:rsidRPr="005E68EB">
        <w:rPr>
          <w:rFonts w:ascii="Times New Roman" w:hAnsi="Times New Roman" w:cs="Times New Roman"/>
          <w:sz w:val="23"/>
          <w:szCs w:val="23"/>
        </w:rPr>
        <w:t>νεφρική ανεπάρκεια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94A54" w:rsidRPr="005D5B60" w:rsidRDefault="005D5B60" w:rsidP="0003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 xml:space="preserve">Η συχνότητα </w:t>
      </w:r>
      <w:r w:rsidRPr="005D5B60">
        <w:rPr>
          <w:rFonts w:ascii="Times New Roman" w:hAnsi="Times New Roman" w:cs="Times New Roman"/>
          <w:sz w:val="23"/>
          <w:szCs w:val="23"/>
        </w:rPr>
        <w:t xml:space="preserve">της γαλακτικής οξέωσης </w:t>
      </w:r>
      <w:r w:rsidRPr="00B17E6A">
        <w:rPr>
          <w:rFonts w:ascii="Times New Roman" w:hAnsi="Times New Roman" w:cs="Times New Roman"/>
          <w:sz w:val="23"/>
          <w:szCs w:val="23"/>
        </w:rPr>
        <w:t xml:space="preserve">είναι δυνατόν </w:t>
      </w:r>
      <w:r w:rsidRPr="005D5B60">
        <w:rPr>
          <w:rFonts w:ascii="Times New Roman" w:hAnsi="Times New Roman" w:cs="Times New Roman"/>
          <w:sz w:val="23"/>
          <w:szCs w:val="23"/>
        </w:rPr>
        <w:t xml:space="preserve">και θα πρέπει να </w:t>
      </w:r>
      <w:r w:rsidRPr="005E68EB">
        <w:rPr>
          <w:rFonts w:ascii="Times New Roman" w:hAnsi="Times New Roman" w:cs="Times New Roman"/>
          <w:sz w:val="23"/>
          <w:szCs w:val="23"/>
        </w:rPr>
        <w:t>μει</w:t>
      </w:r>
      <w:r w:rsidRPr="00B17E6A">
        <w:rPr>
          <w:rFonts w:ascii="Times New Roman" w:hAnsi="Times New Roman" w:cs="Times New Roman"/>
          <w:sz w:val="23"/>
          <w:szCs w:val="23"/>
        </w:rPr>
        <w:t>ώνεται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B17E6A">
        <w:rPr>
          <w:rFonts w:ascii="Times New Roman" w:hAnsi="Times New Roman" w:cs="Times New Roman"/>
          <w:sz w:val="23"/>
          <w:szCs w:val="23"/>
        </w:rPr>
        <w:t xml:space="preserve">με εκτίμηση </w:t>
      </w:r>
      <w:r w:rsidRPr="005D5B60">
        <w:rPr>
          <w:rFonts w:ascii="Times New Roman" w:hAnsi="Times New Roman" w:cs="Times New Roman"/>
          <w:sz w:val="23"/>
          <w:szCs w:val="23"/>
        </w:rPr>
        <w:t xml:space="preserve">και </w:t>
      </w:r>
      <w:r w:rsidRPr="005E68EB">
        <w:rPr>
          <w:rFonts w:ascii="Times New Roman" w:hAnsi="Times New Roman" w:cs="Times New Roman"/>
          <w:sz w:val="23"/>
          <w:szCs w:val="23"/>
        </w:rPr>
        <w:t>άλλων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B17E6A">
        <w:rPr>
          <w:rFonts w:ascii="Times New Roman" w:hAnsi="Times New Roman" w:cs="Times New Roman"/>
          <w:sz w:val="23"/>
          <w:szCs w:val="23"/>
        </w:rPr>
        <w:t xml:space="preserve">σχετιζόμενων </w:t>
      </w:r>
      <w:r w:rsidRPr="005D5B60">
        <w:rPr>
          <w:rFonts w:ascii="Times New Roman" w:hAnsi="Times New Roman" w:cs="Times New Roman"/>
          <w:sz w:val="23"/>
          <w:szCs w:val="23"/>
        </w:rPr>
        <w:t xml:space="preserve">παραγόντων κινδύνου </w:t>
      </w:r>
      <w:r w:rsidRPr="005E68EB">
        <w:rPr>
          <w:rFonts w:ascii="Times New Roman" w:hAnsi="Times New Roman" w:cs="Times New Roman"/>
          <w:sz w:val="23"/>
          <w:szCs w:val="23"/>
        </w:rPr>
        <w:t xml:space="preserve">όπως </w:t>
      </w:r>
      <w:r w:rsidRPr="00B17E6A">
        <w:rPr>
          <w:rFonts w:ascii="Times New Roman" w:hAnsi="Times New Roman" w:cs="Times New Roman"/>
          <w:sz w:val="23"/>
          <w:szCs w:val="23"/>
        </w:rPr>
        <w:t xml:space="preserve">ελλιπώς </w:t>
      </w:r>
      <w:r w:rsidRPr="005D5B60">
        <w:rPr>
          <w:rFonts w:ascii="Times New Roman" w:hAnsi="Times New Roman" w:cs="Times New Roman"/>
          <w:sz w:val="23"/>
          <w:szCs w:val="23"/>
        </w:rPr>
        <w:t xml:space="preserve">ελεγχόμενος διαβήτης, </w:t>
      </w:r>
      <w:r>
        <w:rPr>
          <w:rFonts w:ascii="Times New Roman" w:hAnsi="Times New Roman" w:cs="Times New Roman"/>
          <w:sz w:val="23"/>
          <w:szCs w:val="23"/>
        </w:rPr>
        <w:t>κέ</w:t>
      </w:r>
      <w:r w:rsidRPr="00B17E6A">
        <w:rPr>
          <w:rFonts w:ascii="Times New Roman" w:hAnsi="Times New Roman" w:cs="Times New Roman"/>
          <w:sz w:val="23"/>
          <w:szCs w:val="23"/>
        </w:rPr>
        <w:t>τωση</w:t>
      </w:r>
      <w:r w:rsidRPr="005D5B60">
        <w:rPr>
          <w:rFonts w:ascii="Times New Roman" w:hAnsi="Times New Roman" w:cs="Times New Roman"/>
          <w:sz w:val="23"/>
          <w:szCs w:val="23"/>
        </w:rPr>
        <w:t xml:space="preserve">, παρατεταμένη </w:t>
      </w:r>
      <w:r w:rsidRPr="005E68EB">
        <w:rPr>
          <w:rFonts w:ascii="Times New Roman" w:hAnsi="Times New Roman" w:cs="Times New Roman"/>
          <w:sz w:val="23"/>
          <w:szCs w:val="23"/>
        </w:rPr>
        <w:t>νηστεία</w:t>
      </w:r>
      <w:r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>υπερβολική λήψη οινοπνεύματος</w:t>
      </w:r>
      <w:r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 xml:space="preserve">ηπατική ανεπάρκεια και </w:t>
      </w:r>
      <w:r w:rsidRPr="00B17E6A">
        <w:rPr>
          <w:rFonts w:ascii="Times New Roman" w:hAnsi="Times New Roman" w:cs="Times New Roman"/>
          <w:sz w:val="23"/>
          <w:szCs w:val="23"/>
        </w:rPr>
        <w:t>οποιαδήποτε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κατάσταση </w:t>
      </w:r>
      <w:r w:rsidRPr="005D5B60">
        <w:rPr>
          <w:rFonts w:ascii="Times New Roman" w:hAnsi="Times New Roman" w:cs="Times New Roman"/>
          <w:sz w:val="23"/>
          <w:szCs w:val="23"/>
        </w:rPr>
        <w:t xml:space="preserve">σχετίζεται με </w:t>
      </w:r>
      <w:r w:rsidRPr="005E68EB">
        <w:rPr>
          <w:rFonts w:ascii="Times New Roman" w:hAnsi="Times New Roman" w:cs="Times New Roman"/>
          <w:sz w:val="23"/>
          <w:szCs w:val="23"/>
        </w:rPr>
        <w:t>υποξία</w:t>
      </w:r>
      <w:r w:rsidRPr="005D5B60">
        <w:rPr>
          <w:rFonts w:ascii="Times New Roman" w:hAnsi="Times New Roman" w:cs="Times New Roman"/>
          <w:sz w:val="23"/>
          <w:szCs w:val="23"/>
        </w:rPr>
        <w:t>).</w:t>
      </w:r>
    </w:p>
    <w:p w:rsidR="00894A54" w:rsidRPr="005D5B60" w:rsidRDefault="00894A54" w:rsidP="0003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08602C" w:rsidP="0003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Διάγνωση</w:t>
      </w:r>
      <w:r w:rsidR="00894A54" w:rsidRPr="005D5B60">
        <w:rPr>
          <w:rFonts w:ascii="Times New Roman" w:hAnsi="Times New Roman" w:cs="Times New Roman"/>
          <w:sz w:val="23"/>
          <w:szCs w:val="23"/>
        </w:rPr>
        <w:t>:</w:t>
      </w:r>
    </w:p>
    <w:p w:rsidR="00894A54" w:rsidRPr="005D5B60" w:rsidRDefault="00707220" w:rsidP="0003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 xml:space="preserve">Ο κίνδυνος </w:t>
      </w:r>
      <w:r w:rsidRPr="005D5B60">
        <w:rPr>
          <w:rFonts w:ascii="Times New Roman" w:hAnsi="Times New Roman" w:cs="Times New Roman"/>
          <w:sz w:val="23"/>
          <w:szCs w:val="23"/>
        </w:rPr>
        <w:t>γαλακτική</w:t>
      </w:r>
      <w:r w:rsidR="00C52028" w:rsidRPr="005D5B60">
        <w:rPr>
          <w:rFonts w:ascii="Times New Roman" w:hAnsi="Times New Roman" w:cs="Times New Roman"/>
          <w:sz w:val="23"/>
          <w:szCs w:val="23"/>
        </w:rPr>
        <w:t>ς</w:t>
      </w:r>
      <w:r w:rsidRPr="005D5B60">
        <w:rPr>
          <w:rFonts w:ascii="Times New Roman" w:hAnsi="Times New Roman" w:cs="Times New Roman"/>
          <w:sz w:val="23"/>
          <w:szCs w:val="23"/>
        </w:rPr>
        <w:t xml:space="preserve"> οξέωση</w:t>
      </w:r>
      <w:r w:rsidR="00C52028" w:rsidRPr="005D5B60">
        <w:rPr>
          <w:rFonts w:ascii="Times New Roman" w:hAnsi="Times New Roman" w:cs="Times New Roman"/>
          <w:sz w:val="23"/>
          <w:szCs w:val="23"/>
        </w:rPr>
        <w:t>ς</w:t>
      </w:r>
      <w:r w:rsidRPr="005D5B60">
        <w:rPr>
          <w:rFonts w:ascii="Times New Roman" w:hAnsi="Times New Roman" w:cs="Times New Roman"/>
          <w:sz w:val="23"/>
          <w:szCs w:val="23"/>
        </w:rPr>
        <w:t xml:space="preserve"> πρέπει να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C52028" w:rsidRPr="00B17E6A">
        <w:rPr>
          <w:rFonts w:ascii="Times New Roman" w:hAnsi="Times New Roman" w:cs="Times New Roman"/>
          <w:sz w:val="23"/>
          <w:szCs w:val="23"/>
        </w:rPr>
        <w:t xml:space="preserve">λαμβάνεται υπόψη </w:t>
      </w:r>
      <w:r w:rsidRPr="005D5B60">
        <w:rPr>
          <w:rFonts w:ascii="Times New Roman" w:hAnsi="Times New Roman" w:cs="Times New Roman"/>
          <w:sz w:val="23"/>
          <w:szCs w:val="23"/>
        </w:rPr>
        <w:t>σε περίπτωση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C52028" w:rsidRPr="005D5B60">
        <w:rPr>
          <w:rFonts w:ascii="Times New Roman" w:hAnsi="Times New Roman" w:cs="Times New Roman"/>
          <w:sz w:val="23"/>
          <w:szCs w:val="23"/>
        </w:rPr>
        <w:t xml:space="preserve">εμφάνισης </w:t>
      </w:r>
      <w:r w:rsidRPr="005E68EB">
        <w:rPr>
          <w:rFonts w:ascii="Times New Roman" w:hAnsi="Times New Roman" w:cs="Times New Roman"/>
          <w:sz w:val="23"/>
          <w:szCs w:val="23"/>
        </w:rPr>
        <w:t>μη ειδικών</w:t>
      </w:r>
      <w:r w:rsidR="005E5D56" w:rsidRPr="00B17E6A">
        <w:rPr>
          <w:rFonts w:ascii="Times New Roman" w:hAnsi="Times New Roman" w:cs="Times New Roman"/>
          <w:sz w:val="23"/>
          <w:szCs w:val="23"/>
        </w:rPr>
        <w:t xml:space="preserve"> </w:t>
      </w:r>
      <w:r w:rsidR="00C52028" w:rsidRPr="005E68EB">
        <w:rPr>
          <w:rFonts w:ascii="Times New Roman" w:hAnsi="Times New Roman" w:cs="Times New Roman"/>
          <w:sz w:val="23"/>
          <w:szCs w:val="23"/>
        </w:rPr>
        <w:t>συμπτωμάτων</w:t>
      </w:r>
      <w:r w:rsidR="00C52028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5E5D56" w:rsidRPr="005E68EB">
        <w:rPr>
          <w:rFonts w:ascii="Times New Roman" w:hAnsi="Times New Roman" w:cs="Times New Roman"/>
          <w:sz w:val="23"/>
          <w:szCs w:val="23"/>
        </w:rPr>
        <w:t>όπως μυικές κράμπες με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5E5D56" w:rsidRPr="005E68EB">
        <w:rPr>
          <w:rFonts w:ascii="Times New Roman" w:hAnsi="Times New Roman" w:cs="Times New Roman"/>
          <w:sz w:val="23"/>
          <w:szCs w:val="23"/>
        </w:rPr>
        <w:t>πεπτικές διαταρα</w:t>
      </w:r>
      <w:r w:rsidR="005E5D56" w:rsidRPr="00B17E6A">
        <w:rPr>
          <w:rFonts w:ascii="Times New Roman" w:hAnsi="Times New Roman" w:cs="Times New Roman"/>
          <w:sz w:val="23"/>
          <w:szCs w:val="23"/>
        </w:rPr>
        <w:t>χές</w:t>
      </w:r>
      <w:r w:rsidR="003513CA" w:rsidRPr="005D5B60">
        <w:rPr>
          <w:rFonts w:ascii="Times New Roman" w:hAnsi="Times New Roman" w:cs="Times New Roman"/>
          <w:sz w:val="23"/>
          <w:szCs w:val="23"/>
        </w:rPr>
        <w:t>,</w:t>
      </w:r>
      <w:r w:rsidR="005E5D56" w:rsidRPr="005D5B60">
        <w:rPr>
          <w:rFonts w:ascii="Times New Roman" w:hAnsi="Times New Roman" w:cs="Times New Roman"/>
          <w:sz w:val="23"/>
          <w:szCs w:val="23"/>
        </w:rPr>
        <w:t xml:space="preserve"> όπως </w:t>
      </w:r>
      <w:r w:rsidR="00C52028" w:rsidRPr="00B17E6A">
        <w:rPr>
          <w:rFonts w:ascii="Times New Roman" w:hAnsi="Times New Roman" w:cs="Times New Roman"/>
          <w:sz w:val="23"/>
          <w:szCs w:val="23"/>
        </w:rPr>
        <w:t>κοιλιαλγία</w:t>
      </w:r>
      <w:r w:rsidR="005E5D56" w:rsidRPr="005D5B60">
        <w:rPr>
          <w:rFonts w:ascii="Times New Roman" w:hAnsi="Times New Roman" w:cs="Times New Roman"/>
          <w:sz w:val="23"/>
          <w:szCs w:val="23"/>
        </w:rPr>
        <w:t xml:space="preserve"> και </w:t>
      </w:r>
      <w:r w:rsidR="00B814C2" w:rsidRPr="005D5B60">
        <w:rPr>
          <w:rFonts w:ascii="Times New Roman" w:hAnsi="Times New Roman" w:cs="Times New Roman"/>
          <w:sz w:val="23"/>
          <w:szCs w:val="23"/>
        </w:rPr>
        <w:t xml:space="preserve">σοβαρή </w:t>
      </w:r>
      <w:r w:rsidR="00C52028" w:rsidRPr="005D5B60">
        <w:rPr>
          <w:rFonts w:ascii="Times New Roman" w:hAnsi="Times New Roman" w:cs="Times New Roman"/>
          <w:sz w:val="23"/>
          <w:szCs w:val="23"/>
        </w:rPr>
        <w:t>αδυναμία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C52028" w:rsidP="0003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17E6A">
        <w:rPr>
          <w:rFonts w:ascii="Times New Roman" w:hAnsi="Times New Roman" w:cs="Times New Roman"/>
          <w:sz w:val="23"/>
          <w:szCs w:val="23"/>
        </w:rPr>
        <w:t xml:space="preserve">Ακολούθως, </w:t>
      </w:r>
      <w:r w:rsidR="005E5D56" w:rsidRPr="005D5B60">
        <w:rPr>
          <w:rFonts w:ascii="Times New Roman" w:hAnsi="Times New Roman" w:cs="Times New Roman"/>
          <w:sz w:val="23"/>
          <w:szCs w:val="23"/>
        </w:rPr>
        <w:t xml:space="preserve">μπορεί να </w:t>
      </w:r>
      <w:r w:rsidRPr="005D5B60">
        <w:rPr>
          <w:rFonts w:ascii="Times New Roman" w:hAnsi="Times New Roman" w:cs="Times New Roman"/>
          <w:sz w:val="23"/>
          <w:szCs w:val="23"/>
        </w:rPr>
        <w:t xml:space="preserve">εμφανιστούν </w:t>
      </w:r>
      <w:r w:rsidRPr="00B17E6A">
        <w:rPr>
          <w:rFonts w:ascii="Times New Roman" w:hAnsi="Times New Roman" w:cs="Times New Roman"/>
          <w:sz w:val="23"/>
          <w:szCs w:val="23"/>
        </w:rPr>
        <w:t>οξέωση, δύσπνοια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5E5D56" w:rsidRPr="005E68EB">
        <w:rPr>
          <w:rFonts w:ascii="Times New Roman" w:hAnsi="Times New Roman" w:cs="Times New Roman"/>
          <w:sz w:val="23"/>
          <w:szCs w:val="23"/>
        </w:rPr>
        <w:t>κοιλιακ</w:t>
      </w:r>
      <w:r w:rsidRPr="00B17E6A">
        <w:rPr>
          <w:rFonts w:ascii="Times New Roman" w:hAnsi="Times New Roman" w:cs="Times New Roman"/>
          <w:sz w:val="23"/>
          <w:szCs w:val="23"/>
        </w:rPr>
        <w:t>οί</w:t>
      </w:r>
      <w:r w:rsidR="005E5D56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5D5B60" w:rsidRPr="005D5B60">
        <w:rPr>
          <w:rFonts w:ascii="Times New Roman" w:hAnsi="Times New Roman" w:cs="Times New Roman"/>
          <w:sz w:val="23"/>
          <w:szCs w:val="23"/>
        </w:rPr>
        <w:t>πόνοι,</w:t>
      </w:r>
      <w:r w:rsid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5D5B60" w:rsidRPr="005E68EB">
        <w:rPr>
          <w:rFonts w:ascii="Times New Roman" w:hAnsi="Times New Roman" w:cs="Times New Roman"/>
          <w:sz w:val="23"/>
          <w:szCs w:val="23"/>
        </w:rPr>
        <w:t>υποθερμία</w:t>
      </w:r>
      <w:r w:rsidR="005E5D56" w:rsidRPr="00B17E6A">
        <w:rPr>
          <w:rFonts w:ascii="Times New Roman" w:hAnsi="Times New Roman" w:cs="Times New Roman"/>
          <w:sz w:val="23"/>
          <w:szCs w:val="23"/>
        </w:rPr>
        <w:t xml:space="preserve"> και </w:t>
      </w:r>
      <w:r w:rsidR="00640175" w:rsidRPr="005D5B60">
        <w:rPr>
          <w:rFonts w:ascii="Times New Roman" w:hAnsi="Times New Roman" w:cs="Times New Roman"/>
          <w:sz w:val="23"/>
          <w:szCs w:val="23"/>
        </w:rPr>
        <w:t>κώμα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C52028" w:rsidRPr="005D5B60" w:rsidRDefault="00C52028" w:rsidP="0003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Τα διαγνωστικά εργαστηριακά ευρήματα είναι μείωση το</w:t>
      </w:r>
      <w:r w:rsidRPr="00B17E6A">
        <w:rPr>
          <w:rFonts w:ascii="Times New Roman" w:hAnsi="Times New Roman" w:cs="Times New Roman"/>
          <w:sz w:val="23"/>
          <w:szCs w:val="23"/>
        </w:rPr>
        <w:t xml:space="preserve">υ </w:t>
      </w:r>
      <w:r w:rsidRPr="005D5B60">
        <w:rPr>
          <w:rFonts w:ascii="Times New Roman" w:hAnsi="Times New Roman" w:cs="Times New Roman"/>
          <w:sz w:val="23"/>
          <w:szCs w:val="23"/>
          <w:lang w:val="en-US"/>
        </w:rPr>
        <w:t>pH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του αίματος, επίπεδα γαλακτικού οξέος στο πλάσμα άνω των 5 </w:t>
      </w:r>
      <w:r w:rsidRPr="00B17E6A">
        <w:rPr>
          <w:rFonts w:ascii="Times New Roman" w:hAnsi="Times New Roman" w:cs="Times New Roman"/>
          <w:sz w:val="23"/>
          <w:szCs w:val="23"/>
          <w:lang w:val="en-US"/>
        </w:rPr>
        <w:t>mmol</w:t>
      </w:r>
      <w:r w:rsidRPr="005D5B60">
        <w:rPr>
          <w:rFonts w:ascii="Times New Roman" w:hAnsi="Times New Roman" w:cs="Times New Roman"/>
          <w:sz w:val="23"/>
          <w:szCs w:val="23"/>
        </w:rPr>
        <w:t>/</w:t>
      </w:r>
      <w:r w:rsidRPr="005E68EB">
        <w:rPr>
          <w:rFonts w:ascii="Times New Roman" w:hAnsi="Times New Roman" w:cs="Times New Roman"/>
          <w:sz w:val="23"/>
          <w:szCs w:val="23"/>
          <w:lang w:val="en-US"/>
        </w:rPr>
        <w:t>l</w:t>
      </w:r>
      <w:r w:rsidRPr="00B17E6A">
        <w:rPr>
          <w:rFonts w:ascii="Times New Roman" w:hAnsi="Times New Roman" w:cs="Times New Roman"/>
          <w:sz w:val="23"/>
          <w:szCs w:val="23"/>
        </w:rPr>
        <w:t>, αυξημένο χάσμα ανιόντων και αυξημένη σχέση γαλακτικών/πυροσταφυλικ</w:t>
      </w:r>
      <w:r w:rsidRPr="005D5B60">
        <w:rPr>
          <w:rFonts w:ascii="Times New Roman" w:hAnsi="Times New Roman" w:cs="Times New Roman"/>
          <w:sz w:val="23"/>
          <w:szCs w:val="23"/>
        </w:rPr>
        <w:t>ών αλάτων.</w:t>
      </w:r>
    </w:p>
    <w:p w:rsidR="00894A54" w:rsidRPr="005D5B60" w:rsidRDefault="00C52028" w:rsidP="0003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17E6A">
        <w:rPr>
          <w:rFonts w:ascii="Times New Roman" w:hAnsi="Times New Roman" w:cs="Times New Roman"/>
          <w:sz w:val="23"/>
          <w:szCs w:val="23"/>
        </w:rPr>
        <w:t>Σε περίπτωση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υποξίας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E83889" w:rsidRPr="005E68EB">
        <w:rPr>
          <w:rFonts w:ascii="Times New Roman" w:hAnsi="Times New Roman" w:cs="Times New Roman"/>
          <w:sz w:val="23"/>
          <w:szCs w:val="23"/>
        </w:rPr>
        <w:t>μεταβολικής οξέωσης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E83889" w:rsidRPr="005E68EB">
        <w:rPr>
          <w:rFonts w:ascii="Times New Roman" w:hAnsi="Times New Roman" w:cs="Times New Roman"/>
          <w:sz w:val="23"/>
          <w:szCs w:val="23"/>
        </w:rPr>
        <w:t xml:space="preserve">η </w:t>
      </w:r>
      <w:r w:rsidR="00E83889" w:rsidRPr="005D5B60">
        <w:rPr>
          <w:rFonts w:ascii="Times New Roman" w:hAnsi="Times New Roman" w:cs="Times New Roman"/>
          <w:sz w:val="23"/>
          <w:szCs w:val="23"/>
        </w:rPr>
        <w:t xml:space="preserve">μετφορμίνη πρέπει να </w:t>
      </w:r>
      <w:r w:rsidR="0002177B" w:rsidRPr="005D5B60">
        <w:rPr>
          <w:rFonts w:ascii="Times New Roman" w:hAnsi="Times New Roman" w:cs="Times New Roman"/>
          <w:sz w:val="23"/>
          <w:szCs w:val="23"/>
        </w:rPr>
        <w:t xml:space="preserve">διακόπτεται </w:t>
      </w:r>
      <w:r w:rsidR="00E83889" w:rsidRPr="005D5B60">
        <w:rPr>
          <w:rFonts w:ascii="Times New Roman" w:hAnsi="Times New Roman" w:cs="Times New Roman"/>
          <w:sz w:val="23"/>
          <w:szCs w:val="23"/>
        </w:rPr>
        <w:t>και ο ασθενής να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02177B" w:rsidRPr="00B17E6A">
        <w:rPr>
          <w:rFonts w:ascii="Times New Roman" w:hAnsi="Times New Roman" w:cs="Times New Roman"/>
          <w:sz w:val="23"/>
          <w:szCs w:val="23"/>
        </w:rPr>
        <w:t>εισάγεται επειγ</w:t>
      </w:r>
      <w:r w:rsidR="0002177B" w:rsidRPr="005D5B60">
        <w:rPr>
          <w:rFonts w:ascii="Times New Roman" w:hAnsi="Times New Roman" w:cs="Times New Roman"/>
          <w:sz w:val="23"/>
          <w:szCs w:val="23"/>
        </w:rPr>
        <w:t xml:space="preserve">όντως </w:t>
      </w:r>
      <w:r w:rsidR="0002177B" w:rsidRPr="005E68EB">
        <w:rPr>
          <w:rFonts w:ascii="Times New Roman" w:hAnsi="Times New Roman" w:cs="Times New Roman"/>
          <w:sz w:val="23"/>
          <w:szCs w:val="23"/>
        </w:rPr>
        <w:t xml:space="preserve">στο </w:t>
      </w:r>
      <w:r w:rsidR="005D5B60" w:rsidRPr="005E68EB">
        <w:rPr>
          <w:rFonts w:ascii="Times New Roman" w:hAnsi="Times New Roman" w:cs="Times New Roman"/>
          <w:sz w:val="23"/>
          <w:szCs w:val="23"/>
        </w:rPr>
        <w:t>νοσοκομείο</w:t>
      </w:r>
      <w:r w:rsid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5D5B60" w:rsidRPr="005D5B60">
        <w:rPr>
          <w:rFonts w:ascii="Times New Roman" w:hAnsi="Times New Roman" w:cs="Times New Roman"/>
          <w:sz w:val="23"/>
          <w:szCs w:val="23"/>
        </w:rPr>
        <w:t>(</w:t>
      </w:r>
      <w:r w:rsidR="005D5B60" w:rsidRPr="005E68EB">
        <w:rPr>
          <w:rFonts w:ascii="Times New Roman" w:hAnsi="Times New Roman" w:cs="Times New Roman"/>
          <w:sz w:val="23"/>
          <w:szCs w:val="23"/>
        </w:rPr>
        <w:t>βλ</w:t>
      </w:r>
      <w:r w:rsidR="00E83889" w:rsidRPr="005E68EB">
        <w:rPr>
          <w:rFonts w:ascii="Times New Roman" w:hAnsi="Times New Roman" w:cs="Times New Roman"/>
          <w:sz w:val="23"/>
          <w:szCs w:val="23"/>
        </w:rPr>
        <w:t xml:space="preserve">. </w:t>
      </w:r>
      <w:r w:rsidR="0002177B" w:rsidRPr="005E68EB">
        <w:rPr>
          <w:rFonts w:ascii="Times New Roman" w:hAnsi="Times New Roman" w:cs="Times New Roman"/>
          <w:sz w:val="23"/>
          <w:szCs w:val="23"/>
        </w:rPr>
        <w:t>παράγραφο</w:t>
      </w:r>
      <w:r w:rsidR="0002177B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E83889" w:rsidRPr="005D5B60">
        <w:rPr>
          <w:rFonts w:ascii="Times New Roman" w:hAnsi="Times New Roman" w:cs="Times New Roman"/>
          <w:sz w:val="23"/>
          <w:szCs w:val="23"/>
        </w:rPr>
        <w:t xml:space="preserve">4.9 </w:t>
      </w:r>
      <w:r w:rsidR="00E83889" w:rsidRPr="005E68EB">
        <w:rPr>
          <w:rFonts w:ascii="Times New Roman" w:hAnsi="Times New Roman" w:cs="Times New Roman"/>
          <w:sz w:val="23"/>
          <w:szCs w:val="23"/>
        </w:rPr>
        <w:t>«Υπερδοσολογία»</w:t>
      </w:r>
      <w:r w:rsidR="00894A54" w:rsidRPr="005D5B60">
        <w:rPr>
          <w:rFonts w:ascii="Times New Roman" w:hAnsi="Times New Roman" w:cs="Times New Roman"/>
          <w:sz w:val="23"/>
          <w:szCs w:val="23"/>
        </w:rPr>
        <w:t>).</w:t>
      </w:r>
    </w:p>
    <w:p w:rsidR="00894A54" w:rsidRPr="005D5B60" w:rsidRDefault="00894A54" w:rsidP="0003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F66176" w:rsidP="0003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5E68EB">
        <w:rPr>
          <w:rFonts w:ascii="Times New Roman" w:hAnsi="Times New Roman" w:cs="Times New Roman"/>
          <w:sz w:val="23"/>
          <w:szCs w:val="23"/>
          <w:u w:val="single"/>
        </w:rPr>
        <w:t>Νεφρική λειτουργία</w:t>
      </w:r>
      <w:r w:rsidR="00894A54" w:rsidRPr="005D5B60">
        <w:rPr>
          <w:rFonts w:ascii="Times New Roman" w:hAnsi="Times New Roman" w:cs="Times New Roman"/>
          <w:sz w:val="23"/>
          <w:szCs w:val="23"/>
          <w:u w:val="single"/>
        </w:rPr>
        <w:t>:</w:t>
      </w:r>
    </w:p>
    <w:p w:rsidR="0002177B" w:rsidRPr="005D5B60" w:rsidRDefault="0002177B" w:rsidP="001A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17E6A">
        <w:rPr>
          <w:rFonts w:ascii="Times New Roman" w:hAnsi="Times New Roman" w:cs="Times New Roman"/>
          <w:sz w:val="23"/>
          <w:szCs w:val="23"/>
        </w:rPr>
        <w:t xml:space="preserve">Επειδή </w:t>
      </w:r>
      <w:r w:rsidR="00D66A57" w:rsidRPr="005D5B60">
        <w:rPr>
          <w:rFonts w:ascii="Times New Roman" w:hAnsi="Times New Roman" w:cs="Times New Roman"/>
          <w:sz w:val="23"/>
          <w:szCs w:val="23"/>
        </w:rPr>
        <w:t>η μετφορμίνη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D66A57" w:rsidRPr="005E68EB">
        <w:rPr>
          <w:rFonts w:ascii="Times New Roman" w:hAnsi="Times New Roman" w:cs="Times New Roman"/>
          <w:sz w:val="23"/>
          <w:szCs w:val="23"/>
        </w:rPr>
        <w:t>απεκκρίνεται από τα νεφρά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 xml:space="preserve">θα πρέπει να μετράται </w:t>
      </w:r>
      <w:r w:rsidR="00D66A57" w:rsidRPr="00B17E6A">
        <w:rPr>
          <w:rFonts w:ascii="Times New Roman" w:hAnsi="Times New Roman" w:cs="Times New Roman"/>
          <w:sz w:val="23"/>
          <w:szCs w:val="23"/>
        </w:rPr>
        <w:t>η κάθαρση κρεατινίνης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(</w:t>
      </w:r>
      <w:r w:rsidR="00D66A57" w:rsidRPr="005E68EB">
        <w:rPr>
          <w:rFonts w:ascii="Times New Roman" w:hAnsi="Times New Roman" w:cs="Times New Roman"/>
          <w:sz w:val="23"/>
          <w:szCs w:val="23"/>
        </w:rPr>
        <w:t xml:space="preserve">αυτό </w:t>
      </w:r>
      <w:r w:rsidR="00D66A57" w:rsidRPr="00B17E6A">
        <w:rPr>
          <w:rFonts w:ascii="Times New Roman" w:hAnsi="Times New Roman" w:cs="Times New Roman"/>
          <w:sz w:val="23"/>
          <w:szCs w:val="23"/>
        </w:rPr>
        <w:t>μπορεί να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CE06E4" w:rsidRPr="005E68EB">
        <w:rPr>
          <w:rFonts w:ascii="Times New Roman" w:hAnsi="Times New Roman" w:cs="Times New Roman"/>
          <w:sz w:val="23"/>
          <w:szCs w:val="23"/>
        </w:rPr>
        <w:t>εκτιμηθεί από τα επίπεδα της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CE06E4" w:rsidRPr="005E68EB">
        <w:rPr>
          <w:rFonts w:ascii="Times New Roman" w:hAnsi="Times New Roman" w:cs="Times New Roman"/>
          <w:sz w:val="23"/>
          <w:szCs w:val="23"/>
        </w:rPr>
        <w:t xml:space="preserve">κρεατινίνης ορού </w:t>
      </w:r>
      <w:r w:rsidR="00640175" w:rsidRPr="00B17E6A">
        <w:rPr>
          <w:rFonts w:ascii="Times New Roman" w:hAnsi="Times New Roman" w:cs="Times New Roman"/>
          <w:sz w:val="23"/>
          <w:szCs w:val="23"/>
        </w:rPr>
        <w:t>χρησιμοποιώντας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CE06E4" w:rsidRPr="005E68EB">
        <w:rPr>
          <w:rFonts w:ascii="Times New Roman" w:hAnsi="Times New Roman" w:cs="Times New Roman"/>
          <w:sz w:val="23"/>
          <w:szCs w:val="23"/>
        </w:rPr>
        <w:t>τ</w:t>
      </w:r>
      <w:r w:rsidRPr="00B17E6A">
        <w:rPr>
          <w:rFonts w:ascii="Times New Roman" w:hAnsi="Times New Roman" w:cs="Times New Roman"/>
          <w:sz w:val="23"/>
          <w:szCs w:val="23"/>
        </w:rPr>
        <w:t xml:space="preserve">η φόρμουλα 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Cockcroft</w:t>
      </w:r>
      <w:r w:rsidR="00894A54" w:rsidRPr="005D5B60">
        <w:rPr>
          <w:rFonts w:ascii="Times New Roman" w:hAnsi="Times New Roman" w:cs="Times New Roman"/>
          <w:sz w:val="23"/>
          <w:szCs w:val="23"/>
        </w:rPr>
        <w:t>-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Gault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) </w:t>
      </w:r>
      <w:r w:rsidR="00D66A57" w:rsidRPr="005D5B60">
        <w:rPr>
          <w:rFonts w:ascii="Times New Roman" w:hAnsi="Times New Roman" w:cs="Times New Roman"/>
          <w:sz w:val="23"/>
          <w:szCs w:val="23"/>
        </w:rPr>
        <w:t xml:space="preserve">πριν την έναρξη της θεραπείας και στην </w:t>
      </w:r>
      <w:r w:rsidR="00640175" w:rsidRPr="005D5B60">
        <w:rPr>
          <w:rFonts w:ascii="Times New Roman" w:hAnsi="Times New Roman" w:cs="Times New Roman"/>
          <w:sz w:val="23"/>
          <w:szCs w:val="23"/>
        </w:rPr>
        <w:t>συνέχεια</w:t>
      </w:r>
      <w:r w:rsidR="00D66A57" w:rsidRPr="005D5B60">
        <w:rPr>
          <w:rFonts w:ascii="Times New Roman" w:hAnsi="Times New Roman" w:cs="Times New Roman"/>
          <w:sz w:val="23"/>
          <w:szCs w:val="23"/>
        </w:rPr>
        <w:t xml:space="preserve"> τακτικά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894A54" w:rsidRPr="005D5B60" w:rsidRDefault="00640175" w:rsidP="005D5B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τουλάχιστον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02177B" w:rsidRPr="00B17E6A">
        <w:rPr>
          <w:rFonts w:ascii="Times New Roman" w:hAnsi="Times New Roman" w:cs="Times New Roman"/>
          <w:sz w:val="23"/>
          <w:szCs w:val="23"/>
        </w:rPr>
        <w:t xml:space="preserve">μία φορά το χρόνο </w:t>
      </w:r>
      <w:r w:rsidR="00D66A57" w:rsidRPr="005D5B60">
        <w:rPr>
          <w:rFonts w:ascii="Times New Roman" w:hAnsi="Times New Roman" w:cs="Times New Roman"/>
          <w:sz w:val="23"/>
          <w:szCs w:val="23"/>
        </w:rPr>
        <w:t>σε ασθενείς με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AE251B" w:rsidRPr="005E68EB">
        <w:rPr>
          <w:rFonts w:ascii="Times New Roman" w:hAnsi="Times New Roman" w:cs="Times New Roman"/>
          <w:sz w:val="23"/>
          <w:szCs w:val="23"/>
        </w:rPr>
        <w:t>φυσιολογι</w:t>
      </w:r>
      <w:r w:rsidR="00AE251B" w:rsidRPr="00B17E6A">
        <w:rPr>
          <w:rFonts w:ascii="Times New Roman" w:hAnsi="Times New Roman" w:cs="Times New Roman"/>
          <w:sz w:val="23"/>
          <w:szCs w:val="23"/>
        </w:rPr>
        <w:t>κή</w:t>
      </w:r>
      <w:r w:rsidR="00D66A57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D5B60">
        <w:rPr>
          <w:rFonts w:ascii="Times New Roman" w:hAnsi="Times New Roman" w:cs="Times New Roman"/>
          <w:sz w:val="23"/>
          <w:szCs w:val="23"/>
        </w:rPr>
        <w:t>νεφρική</w:t>
      </w:r>
      <w:r w:rsidR="00D66A57" w:rsidRPr="005D5B60">
        <w:rPr>
          <w:rFonts w:ascii="Times New Roman" w:hAnsi="Times New Roman" w:cs="Times New Roman"/>
          <w:sz w:val="23"/>
          <w:szCs w:val="23"/>
        </w:rPr>
        <w:t xml:space="preserve"> λειτουργία</w:t>
      </w:r>
      <w:r w:rsidR="00894A54" w:rsidRPr="005D5B60">
        <w:rPr>
          <w:rFonts w:ascii="Times New Roman" w:hAnsi="Times New Roman" w:cs="Times New Roman"/>
          <w:sz w:val="23"/>
          <w:szCs w:val="23"/>
        </w:rPr>
        <w:t>,</w:t>
      </w:r>
    </w:p>
    <w:p w:rsidR="00894A54" w:rsidRPr="005D5B60" w:rsidRDefault="00085DF2" w:rsidP="00032A0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 xml:space="preserve">τουλάχιστον δυο </w:t>
      </w:r>
      <w:r w:rsidR="00640175" w:rsidRPr="00B17E6A">
        <w:rPr>
          <w:rFonts w:ascii="Times New Roman" w:hAnsi="Times New Roman" w:cs="Times New Roman"/>
          <w:sz w:val="23"/>
          <w:szCs w:val="23"/>
        </w:rPr>
        <w:t>έως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640175" w:rsidRPr="005D5B60">
        <w:rPr>
          <w:rFonts w:ascii="Times New Roman" w:hAnsi="Times New Roman" w:cs="Times New Roman"/>
          <w:sz w:val="23"/>
          <w:szCs w:val="23"/>
        </w:rPr>
        <w:t>τέσσερις</w:t>
      </w:r>
      <w:r w:rsidRPr="005D5B60">
        <w:rPr>
          <w:rFonts w:ascii="Times New Roman" w:hAnsi="Times New Roman" w:cs="Times New Roman"/>
          <w:sz w:val="23"/>
          <w:szCs w:val="23"/>
        </w:rPr>
        <w:t xml:space="preserve"> φορές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το</w:t>
      </w:r>
      <w:r w:rsidRPr="005D5B60">
        <w:rPr>
          <w:rFonts w:ascii="Times New Roman" w:hAnsi="Times New Roman" w:cs="Times New Roman"/>
          <w:sz w:val="23"/>
          <w:szCs w:val="23"/>
        </w:rPr>
        <w:t xml:space="preserve"> χρόνο σε ασθενείς με </w:t>
      </w:r>
      <w:r w:rsidR="00640175" w:rsidRPr="005D5B60">
        <w:rPr>
          <w:rFonts w:ascii="Times New Roman" w:hAnsi="Times New Roman" w:cs="Times New Roman"/>
          <w:sz w:val="23"/>
          <w:szCs w:val="23"/>
        </w:rPr>
        <w:t>κάθαρση</w:t>
      </w:r>
      <w:r w:rsidRPr="005D5B60">
        <w:rPr>
          <w:rFonts w:ascii="Times New Roman" w:hAnsi="Times New Roman" w:cs="Times New Roman"/>
          <w:sz w:val="23"/>
          <w:szCs w:val="23"/>
        </w:rPr>
        <w:t xml:space="preserve"> κρεατινίνης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02177B" w:rsidRPr="00B17E6A">
        <w:rPr>
          <w:rFonts w:ascii="Times New Roman" w:hAnsi="Times New Roman" w:cs="Times New Roman"/>
          <w:sz w:val="23"/>
          <w:szCs w:val="23"/>
        </w:rPr>
        <w:t>σ</w:t>
      </w:r>
      <w:r w:rsidR="00AD2B95" w:rsidRPr="005D5B60">
        <w:rPr>
          <w:rFonts w:ascii="Times New Roman" w:hAnsi="Times New Roman" w:cs="Times New Roman"/>
          <w:sz w:val="23"/>
          <w:szCs w:val="23"/>
        </w:rPr>
        <w:t>το</w:t>
      </w:r>
      <w:r w:rsidRPr="005D5B60">
        <w:rPr>
          <w:rFonts w:ascii="Times New Roman" w:hAnsi="Times New Roman" w:cs="Times New Roman"/>
          <w:sz w:val="23"/>
          <w:szCs w:val="23"/>
        </w:rPr>
        <w:t xml:space="preserve"> κατώτερο όριο του φυσιολογικού</w:t>
      </w:r>
      <w:r w:rsidR="00AD2B95" w:rsidRPr="005D5B60">
        <w:rPr>
          <w:rFonts w:ascii="Times New Roman" w:hAnsi="Times New Roman" w:cs="Times New Roman"/>
          <w:sz w:val="23"/>
          <w:szCs w:val="23"/>
        </w:rPr>
        <w:t>,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935422" w:rsidRPr="005D5B60">
        <w:rPr>
          <w:rFonts w:ascii="Times New Roman" w:hAnsi="Times New Roman" w:cs="Times New Roman"/>
          <w:sz w:val="23"/>
          <w:szCs w:val="23"/>
        </w:rPr>
        <w:t>και</w:t>
      </w:r>
      <w:r w:rsidRPr="005D5B60">
        <w:rPr>
          <w:rFonts w:ascii="Times New Roman" w:hAnsi="Times New Roman" w:cs="Times New Roman"/>
          <w:sz w:val="23"/>
          <w:szCs w:val="23"/>
        </w:rPr>
        <w:t xml:space="preserve"> σε ηλικιωμέν</w:t>
      </w:r>
      <w:r w:rsidR="0002177B" w:rsidRPr="005D5B60">
        <w:rPr>
          <w:rFonts w:ascii="Times New Roman" w:hAnsi="Times New Roman" w:cs="Times New Roman"/>
          <w:sz w:val="23"/>
          <w:szCs w:val="23"/>
        </w:rPr>
        <w:t>ους ασθενείς.</w:t>
      </w:r>
    </w:p>
    <w:p w:rsidR="00894A54" w:rsidRPr="005D5B60" w:rsidRDefault="00894A54" w:rsidP="007225B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F272AA" w:rsidP="0003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 xml:space="preserve">Η μειωμένη νεφρική λειτουργία </w:t>
      </w:r>
      <w:r w:rsidR="0002177B" w:rsidRPr="005D5B60">
        <w:rPr>
          <w:rFonts w:ascii="Times New Roman" w:hAnsi="Times New Roman" w:cs="Times New Roman"/>
          <w:sz w:val="23"/>
          <w:szCs w:val="23"/>
        </w:rPr>
        <w:t>στα ηλικιωμένα άτομα</w:t>
      </w:r>
      <w:r w:rsidR="002F42FD" w:rsidRPr="005D5B60">
        <w:rPr>
          <w:rFonts w:ascii="Times New Roman" w:hAnsi="Times New Roman" w:cs="Times New Roman"/>
          <w:sz w:val="23"/>
          <w:szCs w:val="23"/>
        </w:rPr>
        <w:t xml:space="preserve"> είναι συχνή και ασυμπτωματική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="0002177B" w:rsidRPr="005E68EB">
        <w:rPr>
          <w:rFonts w:ascii="Times New Roman" w:hAnsi="Times New Roman" w:cs="Times New Roman"/>
          <w:sz w:val="23"/>
          <w:szCs w:val="23"/>
        </w:rPr>
        <w:t xml:space="preserve">Πρέπει να δίνεται </w:t>
      </w:r>
      <w:r w:rsidR="0002177B" w:rsidRPr="005D5B60">
        <w:rPr>
          <w:rFonts w:ascii="Times New Roman" w:hAnsi="Times New Roman" w:cs="Times New Roman"/>
          <w:sz w:val="23"/>
          <w:szCs w:val="23"/>
        </w:rPr>
        <w:t>μεγάλη</w:t>
      </w:r>
      <w:r w:rsidR="002F42FD" w:rsidRPr="005D5B60">
        <w:rPr>
          <w:rFonts w:ascii="Times New Roman" w:hAnsi="Times New Roman" w:cs="Times New Roman"/>
          <w:sz w:val="23"/>
          <w:szCs w:val="23"/>
        </w:rPr>
        <w:t xml:space="preserve"> προσοχή </w:t>
      </w:r>
      <w:r w:rsidR="002F42FD" w:rsidRPr="005E68EB">
        <w:rPr>
          <w:rFonts w:ascii="Times New Roman" w:hAnsi="Times New Roman" w:cs="Times New Roman"/>
          <w:sz w:val="23"/>
          <w:szCs w:val="23"/>
        </w:rPr>
        <w:t>σε καταστάσεις όπου η νεφρική λειτουργία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2F42FD" w:rsidRPr="005E68EB">
        <w:rPr>
          <w:rFonts w:ascii="Times New Roman" w:hAnsi="Times New Roman" w:cs="Times New Roman"/>
          <w:sz w:val="23"/>
          <w:szCs w:val="23"/>
        </w:rPr>
        <w:t>μπορεί να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2F42FD" w:rsidRPr="005E68EB">
        <w:rPr>
          <w:rFonts w:ascii="Times New Roman" w:hAnsi="Times New Roman" w:cs="Times New Roman"/>
          <w:sz w:val="23"/>
          <w:szCs w:val="23"/>
        </w:rPr>
        <w:t>διαταραχθεί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(</w:t>
      </w:r>
      <w:r w:rsidR="0002177B" w:rsidRPr="00B17E6A">
        <w:rPr>
          <w:rFonts w:ascii="Times New Roman" w:hAnsi="Times New Roman" w:cs="Times New Roman"/>
          <w:sz w:val="23"/>
          <w:szCs w:val="23"/>
        </w:rPr>
        <w:t>όπως π.χ.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02177B" w:rsidRPr="005E68EB">
        <w:rPr>
          <w:rFonts w:ascii="Times New Roman" w:hAnsi="Times New Roman" w:cs="Times New Roman"/>
          <w:sz w:val="23"/>
          <w:szCs w:val="23"/>
        </w:rPr>
        <w:t>όταν αρχίζει θεραπεία με αντιυπερτασικά ή διουρητικά ή στην αρχ</w:t>
      </w:r>
      <w:r w:rsidR="0002177B" w:rsidRPr="00B17E6A">
        <w:rPr>
          <w:rFonts w:ascii="Times New Roman" w:hAnsi="Times New Roman" w:cs="Times New Roman"/>
          <w:sz w:val="23"/>
          <w:szCs w:val="23"/>
        </w:rPr>
        <w:t>ή θεραπείας με μη στεροειδή αντιφλεγμονώδη φάρμακα (ΜΣΑΦ</w:t>
      </w:r>
      <w:r w:rsidR="00894A54" w:rsidRPr="005D5B60">
        <w:rPr>
          <w:rFonts w:ascii="Times New Roman" w:hAnsi="Times New Roman" w:cs="Times New Roman"/>
          <w:sz w:val="23"/>
          <w:szCs w:val="23"/>
        </w:rPr>
        <w:t>).</w:t>
      </w:r>
    </w:p>
    <w:p w:rsidR="00894A54" w:rsidRPr="005D5B60" w:rsidRDefault="00894A54" w:rsidP="0003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F66176" w:rsidP="0003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5E68EB">
        <w:rPr>
          <w:rFonts w:ascii="Times New Roman" w:hAnsi="Times New Roman" w:cs="Times New Roman"/>
          <w:sz w:val="23"/>
          <w:szCs w:val="23"/>
          <w:u w:val="single"/>
        </w:rPr>
        <w:t>Χορήγηση</w:t>
      </w:r>
      <w:r w:rsidR="00894A54" w:rsidRPr="005D5B6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  <w:u w:val="single"/>
        </w:rPr>
        <w:t>ιωδι</w:t>
      </w:r>
      <w:r w:rsidR="0002177B" w:rsidRPr="00B17E6A">
        <w:rPr>
          <w:rFonts w:ascii="Times New Roman" w:hAnsi="Times New Roman" w:cs="Times New Roman"/>
          <w:sz w:val="23"/>
          <w:szCs w:val="23"/>
          <w:u w:val="single"/>
        </w:rPr>
        <w:t>ούχου</w:t>
      </w:r>
      <w:r w:rsidRPr="005D5B60">
        <w:rPr>
          <w:rFonts w:ascii="Times New Roman" w:hAnsi="Times New Roman" w:cs="Times New Roman"/>
          <w:sz w:val="23"/>
          <w:szCs w:val="23"/>
          <w:u w:val="single"/>
        </w:rPr>
        <w:t xml:space="preserve"> σκιαγραφι</w:t>
      </w:r>
      <w:r w:rsidR="0002177B" w:rsidRPr="005D5B60">
        <w:rPr>
          <w:rFonts w:ascii="Times New Roman" w:hAnsi="Times New Roman" w:cs="Times New Roman"/>
          <w:sz w:val="23"/>
          <w:szCs w:val="23"/>
          <w:u w:val="single"/>
        </w:rPr>
        <w:t>κού</w:t>
      </w:r>
      <w:r w:rsidRPr="005D5B6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02177B" w:rsidRPr="005D5B60">
        <w:rPr>
          <w:rFonts w:ascii="Times New Roman" w:hAnsi="Times New Roman" w:cs="Times New Roman"/>
          <w:sz w:val="23"/>
          <w:szCs w:val="23"/>
          <w:u w:val="single"/>
        </w:rPr>
        <w:t>μέσου</w:t>
      </w:r>
      <w:r w:rsidR="00894A54" w:rsidRPr="005D5B60">
        <w:rPr>
          <w:rFonts w:ascii="Times New Roman" w:hAnsi="Times New Roman" w:cs="Times New Roman"/>
          <w:sz w:val="23"/>
          <w:szCs w:val="23"/>
          <w:u w:val="single"/>
        </w:rPr>
        <w:t>:</w:t>
      </w:r>
    </w:p>
    <w:p w:rsidR="00894A54" w:rsidRPr="005D5B60" w:rsidRDefault="004E5D9B" w:rsidP="0003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Η ε</w:t>
      </w:r>
      <w:r w:rsidRPr="00B17E6A">
        <w:rPr>
          <w:rFonts w:ascii="Times New Roman" w:hAnsi="Times New Roman" w:cs="Times New Roman"/>
          <w:sz w:val="23"/>
          <w:szCs w:val="23"/>
        </w:rPr>
        <w:t>νδ</w:t>
      </w:r>
      <w:r w:rsidR="0002177B" w:rsidRPr="005D5B60">
        <w:rPr>
          <w:rFonts w:ascii="Times New Roman" w:hAnsi="Times New Roman" w:cs="Times New Roman"/>
          <w:sz w:val="23"/>
          <w:szCs w:val="23"/>
        </w:rPr>
        <w:t>ο</w:t>
      </w:r>
      <w:r w:rsidRPr="005D5B60">
        <w:rPr>
          <w:rFonts w:ascii="Times New Roman" w:hAnsi="Times New Roman" w:cs="Times New Roman"/>
          <w:sz w:val="23"/>
          <w:szCs w:val="23"/>
        </w:rPr>
        <w:t>αγγειακ</w:t>
      </w:r>
      <w:r w:rsidR="00640175" w:rsidRPr="005D5B60">
        <w:rPr>
          <w:rFonts w:ascii="Times New Roman" w:hAnsi="Times New Roman" w:cs="Times New Roman"/>
          <w:sz w:val="23"/>
          <w:szCs w:val="23"/>
        </w:rPr>
        <w:t>ή</w:t>
      </w:r>
      <w:r w:rsidRPr="005D5B60">
        <w:rPr>
          <w:rFonts w:ascii="Times New Roman" w:hAnsi="Times New Roman" w:cs="Times New Roman"/>
          <w:sz w:val="23"/>
          <w:szCs w:val="23"/>
        </w:rPr>
        <w:t xml:space="preserve"> χορήγηση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02177B" w:rsidRPr="00B17E6A">
        <w:rPr>
          <w:rFonts w:ascii="Times New Roman" w:hAnsi="Times New Roman" w:cs="Times New Roman"/>
          <w:sz w:val="23"/>
          <w:szCs w:val="23"/>
        </w:rPr>
        <w:t xml:space="preserve">ιωδιούχων </w:t>
      </w:r>
      <w:r w:rsidRPr="005D5B60">
        <w:rPr>
          <w:rFonts w:ascii="Times New Roman" w:hAnsi="Times New Roman" w:cs="Times New Roman"/>
          <w:sz w:val="23"/>
          <w:szCs w:val="23"/>
        </w:rPr>
        <w:t>σκιαγραφικών μέσων σε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ακτινολογικές μελέτες μπορεί να οδηγήσει σε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νεφρική ανεπάρκεια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Pr="005E68EB">
        <w:rPr>
          <w:rFonts w:ascii="Times New Roman" w:hAnsi="Times New Roman" w:cs="Times New Roman"/>
          <w:sz w:val="23"/>
          <w:szCs w:val="23"/>
        </w:rPr>
        <w:t>Αυτό μπορεί να προκαλέσει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συσσώρευση μετφορμίνης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και </w:t>
      </w:r>
      <w:r w:rsidRPr="005D5B60">
        <w:rPr>
          <w:rFonts w:ascii="Times New Roman" w:hAnsi="Times New Roman" w:cs="Times New Roman"/>
          <w:sz w:val="23"/>
          <w:szCs w:val="23"/>
        </w:rPr>
        <w:t>να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εκθέσει </w:t>
      </w:r>
      <w:r w:rsidR="0002177B" w:rsidRPr="00B17E6A">
        <w:rPr>
          <w:rFonts w:ascii="Times New Roman" w:hAnsi="Times New Roman" w:cs="Times New Roman"/>
          <w:sz w:val="23"/>
          <w:szCs w:val="23"/>
        </w:rPr>
        <w:t>τους ασθενείς σε</w:t>
      </w:r>
      <w:r w:rsidRPr="005D5B60">
        <w:rPr>
          <w:rFonts w:ascii="Times New Roman" w:hAnsi="Times New Roman" w:cs="Times New Roman"/>
          <w:sz w:val="23"/>
          <w:szCs w:val="23"/>
        </w:rPr>
        <w:t xml:space="preserve"> γαλακτική οξέωση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Pr="005E68EB">
        <w:rPr>
          <w:rFonts w:ascii="Times New Roman" w:hAnsi="Times New Roman" w:cs="Times New Roman"/>
          <w:sz w:val="23"/>
          <w:szCs w:val="23"/>
        </w:rPr>
        <w:t>Η με</w:t>
      </w:r>
      <w:r w:rsidRPr="00B17E6A">
        <w:rPr>
          <w:rFonts w:ascii="Times New Roman" w:hAnsi="Times New Roman" w:cs="Times New Roman"/>
          <w:sz w:val="23"/>
          <w:szCs w:val="23"/>
        </w:rPr>
        <w:t xml:space="preserve">τφορμίνη </w:t>
      </w:r>
      <w:r w:rsidRPr="005D5B60">
        <w:rPr>
          <w:rFonts w:ascii="Times New Roman" w:hAnsi="Times New Roman" w:cs="Times New Roman"/>
          <w:sz w:val="23"/>
          <w:szCs w:val="23"/>
        </w:rPr>
        <w:t xml:space="preserve">πρέπει να </w:t>
      </w:r>
      <w:r w:rsidR="0002177B" w:rsidRPr="005E68EB">
        <w:rPr>
          <w:rFonts w:ascii="Times New Roman" w:hAnsi="Times New Roman" w:cs="Times New Roman"/>
          <w:sz w:val="23"/>
          <w:szCs w:val="23"/>
        </w:rPr>
        <w:t>διακόπτεται</w:t>
      </w:r>
      <w:r w:rsidR="0002177B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πριν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 xml:space="preserve">ή και κατά την διάρκεια της </w:t>
      </w:r>
      <w:r w:rsidR="0002177B" w:rsidRPr="005E68EB">
        <w:rPr>
          <w:rFonts w:ascii="Times New Roman" w:hAnsi="Times New Roman" w:cs="Times New Roman"/>
          <w:sz w:val="23"/>
          <w:szCs w:val="23"/>
        </w:rPr>
        <w:t>δοκιμής</w:t>
      </w:r>
      <w:r w:rsidR="0002177B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596730" w:rsidRPr="005E68EB">
        <w:rPr>
          <w:rFonts w:ascii="Times New Roman" w:hAnsi="Times New Roman" w:cs="Times New Roman"/>
          <w:sz w:val="23"/>
          <w:szCs w:val="23"/>
        </w:rPr>
        <w:t xml:space="preserve">και να επανεισάγεται </w:t>
      </w:r>
      <w:r w:rsidR="0002177B" w:rsidRPr="005E68EB">
        <w:rPr>
          <w:rFonts w:ascii="Times New Roman" w:hAnsi="Times New Roman" w:cs="Times New Roman"/>
          <w:sz w:val="23"/>
          <w:szCs w:val="23"/>
        </w:rPr>
        <w:t>μόνο</w:t>
      </w:r>
      <w:r w:rsidR="0002177B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48 </w:t>
      </w:r>
      <w:r w:rsidR="00640175" w:rsidRPr="005E68EB">
        <w:rPr>
          <w:rFonts w:ascii="Times New Roman" w:hAnsi="Times New Roman" w:cs="Times New Roman"/>
          <w:sz w:val="23"/>
          <w:szCs w:val="23"/>
        </w:rPr>
        <w:t>ώρες</w:t>
      </w:r>
      <w:r w:rsidR="00596730" w:rsidRPr="00B17E6A">
        <w:rPr>
          <w:rFonts w:ascii="Times New Roman" w:hAnsi="Times New Roman" w:cs="Times New Roman"/>
          <w:sz w:val="23"/>
          <w:szCs w:val="23"/>
        </w:rPr>
        <w:t xml:space="preserve"> μετά</w:t>
      </w:r>
      <w:r w:rsidR="0002177B" w:rsidRPr="005D5B60">
        <w:rPr>
          <w:rFonts w:ascii="Times New Roman" w:hAnsi="Times New Roman" w:cs="Times New Roman"/>
          <w:sz w:val="23"/>
          <w:szCs w:val="23"/>
        </w:rPr>
        <w:t xml:space="preserve"> τον έλεγχο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596730" w:rsidRPr="005E68EB">
        <w:rPr>
          <w:rFonts w:ascii="Times New Roman" w:hAnsi="Times New Roman" w:cs="Times New Roman"/>
          <w:sz w:val="23"/>
          <w:szCs w:val="23"/>
        </w:rPr>
        <w:t xml:space="preserve">και μόνο </w:t>
      </w:r>
      <w:r w:rsidR="00640175" w:rsidRPr="00B17E6A">
        <w:rPr>
          <w:rFonts w:ascii="Times New Roman" w:hAnsi="Times New Roman" w:cs="Times New Roman"/>
          <w:sz w:val="23"/>
          <w:szCs w:val="23"/>
        </w:rPr>
        <w:t>αφότου</w:t>
      </w:r>
      <w:r w:rsidR="00596730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02177B" w:rsidRPr="005D5B60">
        <w:rPr>
          <w:rFonts w:ascii="Times New Roman" w:hAnsi="Times New Roman" w:cs="Times New Roman"/>
          <w:sz w:val="23"/>
          <w:szCs w:val="23"/>
        </w:rPr>
        <w:t xml:space="preserve">έχει επανεκτιμηθεί </w:t>
      </w:r>
      <w:r w:rsidR="00596730" w:rsidRPr="005D5B60">
        <w:rPr>
          <w:rFonts w:ascii="Times New Roman" w:hAnsi="Times New Roman" w:cs="Times New Roman"/>
          <w:sz w:val="23"/>
          <w:szCs w:val="23"/>
        </w:rPr>
        <w:t xml:space="preserve">η νεφρική λειτουργία 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596730" w:rsidRPr="005D5B60">
        <w:rPr>
          <w:rFonts w:ascii="Times New Roman" w:hAnsi="Times New Roman" w:cs="Times New Roman"/>
          <w:sz w:val="23"/>
          <w:szCs w:val="23"/>
        </w:rPr>
        <w:t xml:space="preserve">και </w:t>
      </w:r>
      <w:r w:rsidR="00640175" w:rsidRPr="005D5B60">
        <w:rPr>
          <w:rFonts w:ascii="Times New Roman" w:hAnsi="Times New Roman" w:cs="Times New Roman"/>
          <w:sz w:val="23"/>
          <w:szCs w:val="23"/>
        </w:rPr>
        <w:t>έχει</w:t>
      </w:r>
      <w:r w:rsidR="00596730" w:rsidRPr="005D5B60">
        <w:rPr>
          <w:rFonts w:ascii="Times New Roman" w:hAnsi="Times New Roman" w:cs="Times New Roman"/>
          <w:sz w:val="23"/>
          <w:szCs w:val="23"/>
        </w:rPr>
        <w:t xml:space="preserve"> βρεθεί </w:t>
      </w:r>
      <w:r w:rsidR="00AE251B" w:rsidRPr="005D5B60">
        <w:rPr>
          <w:rFonts w:ascii="Times New Roman" w:hAnsi="Times New Roman" w:cs="Times New Roman"/>
          <w:sz w:val="23"/>
          <w:szCs w:val="23"/>
        </w:rPr>
        <w:t>φυσιολογική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(</w:t>
      </w:r>
      <w:r w:rsidR="00596730" w:rsidRPr="005E68EB">
        <w:rPr>
          <w:rFonts w:ascii="Times New Roman" w:hAnsi="Times New Roman" w:cs="Times New Roman"/>
          <w:sz w:val="23"/>
          <w:szCs w:val="23"/>
        </w:rPr>
        <w:t xml:space="preserve">βλ. </w:t>
      </w:r>
      <w:r w:rsidR="0002177B" w:rsidRPr="005E68EB">
        <w:rPr>
          <w:rFonts w:ascii="Times New Roman" w:hAnsi="Times New Roman" w:cs="Times New Roman"/>
          <w:sz w:val="23"/>
          <w:szCs w:val="23"/>
        </w:rPr>
        <w:t>παράγραφο</w:t>
      </w:r>
      <w:r w:rsidR="0002177B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894A54" w:rsidRPr="005D5B60">
        <w:rPr>
          <w:rFonts w:ascii="Times New Roman" w:hAnsi="Times New Roman" w:cs="Times New Roman"/>
          <w:sz w:val="23"/>
          <w:szCs w:val="23"/>
        </w:rPr>
        <w:t>4.5).</w:t>
      </w:r>
    </w:p>
    <w:p w:rsidR="00894A54" w:rsidRPr="005D5B60" w:rsidRDefault="00894A54" w:rsidP="0003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894A54" w:rsidRPr="005D5B60" w:rsidRDefault="00F66176" w:rsidP="0003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5E68EB">
        <w:rPr>
          <w:rFonts w:ascii="Times New Roman" w:hAnsi="Times New Roman" w:cs="Times New Roman"/>
          <w:sz w:val="23"/>
          <w:szCs w:val="23"/>
          <w:u w:val="single"/>
        </w:rPr>
        <w:t>Χειρουργική επέμβαση</w:t>
      </w:r>
      <w:r w:rsidR="00894A54" w:rsidRPr="005D5B60">
        <w:rPr>
          <w:rFonts w:ascii="Times New Roman" w:hAnsi="Times New Roman" w:cs="Times New Roman"/>
          <w:sz w:val="23"/>
          <w:szCs w:val="23"/>
          <w:u w:val="single"/>
        </w:rPr>
        <w:t>:</w:t>
      </w:r>
    </w:p>
    <w:p w:rsidR="00894A54" w:rsidRDefault="00596730" w:rsidP="0003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 xml:space="preserve">Η </w:t>
      </w:r>
      <w:r w:rsidRPr="005D5B60">
        <w:rPr>
          <w:rFonts w:ascii="Times New Roman" w:hAnsi="Times New Roman" w:cs="Times New Roman"/>
          <w:sz w:val="23"/>
          <w:szCs w:val="23"/>
        </w:rPr>
        <w:t>μετφορμίνη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F715A4" w:rsidRPr="00B17E6A">
        <w:rPr>
          <w:rFonts w:ascii="Times New Roman" w:hAnsi="Times New Roman" w:cs="Times New Roman"/>
          <w:sz w:val="23"/>
          <w:szCs w:val="23"/>
        </w:rPr>
        <w:t>πρέπει να διακόπτεται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48 </w:t>
      </w:r>
      <w:r w:rsidR="00640175" w:rsidRPr="005E68EB">
        <w:rPr>
          <w:rFonts w:ascii="Times New Roman" w:hAnsi="Times New Roman" w:cs="Times New Roman"/>
          <w:sz w:val="23"/>
          <w:szCs w:val="23"/>
        </w:rPr>
        <w:t>ώρες</w:t>
      </w:r>
      <w:r w:rsidR="00F715A4" w:rsidRPr="00B17E6A">
        <w:rPr>
          <w:rFonts w:ascii="Times New Roman" w:hAnsi="Times New Roman" w:cs="Times New Roman"/>
          <w:sz w:val="23"/>
          <w:szCs w:val="23"/>
        </w:rPr>
        <w:t xml:space="preserve"> πριν τις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640175" w:rsidRPr="005E68EB">
        <w:rPr>
          <w:rFonts w:ascii="Times New Roman" w:hAnsi="Times New Roman" w:cs="Times New Roman"/>
          <w:sz w:val="23"/>
          <w:szCs w:val="23"/>
        </w:rPr>
        <w:t>εκλεκτικές</w:t>
      </w:r>
      <w:r w:rsidR="00F715A4" w:rsidRPr="00B17E6A">
        <w:rPr>
          <w:rFonts w:ascii="Times New Roman" w:hAnsi="Times New Roman" w:cs="Times New Roman"/>
          <w:sz w:val="23"/>
          <w:szCs w:val="23"/>
        </w:rPr>
        <w:t xml:space="preserve"> χειρουργικές επεμβάσεις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F715A4" w:rsidRPr="005E68EB">
        <w:rPr>
          <w:rFonts w:ascii="Times New Roman" w:hAnsi="Times New Roman" w:cs="Times New Roman"/>
          <w:sz w:val="23"/>
          <w:szCs w:val="23"/>
        </w:rPr>
        <w:t xml:space="preserve">με </w:t>
      </w:r>
      <w:r w:rsidR="0002177B" w:rsidRPr="005D5B60">
        <w:rPr>
          <w:rFonts w:ascii="Times New Roman" w:hAnsi="Times New Roman" w:cs="Times New Roman"/>
          <w:sz w:val="23"/>
          <w:szCs w:val="23"/>
        </w:rPr>
        <w:t>ολική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F715A4" w:rsidRPr="005E68EB">
        <w:rPr>
          <w:rFonts w:ascii="Times New Roman" w:hAnsi="Times New Roman" w:cs="Times New Roman"/>
          <w:sz w:val="23"/>
          <w:szCs w:val="23"/>
        </w:rPr>
        <w:t xml:space="preserve">νωτιαία </w:t>
      </w:r>
      <w:r w:rsidR="005D5B60" w:rsidRPr="005E68EB">
        <w:rPr>
          <w:rFonts w:ascii="Times New Roman" w:hAnsi="Times New Roman" w:cs="Times New Roman"/>
          <w:sz w:val="23"/>
          <w:szCs w:val="23"/>
        </w:rPr>
        <w:t>ή</w:t>
      </w:r>
      <w:r w:rsid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5D5B60" w:rsidRPr="00B17E6A">
        <w:rPr>
          <w:rFonts w:ascii="Times New Roman" w:hAnsi="Times New Roman" w:cs="Times New Roman"/>
          <w:sz w:val="23"/>
          <w:szCs w:val="23"/>
        </w:rPr>
        <w:t>επι</w:t>
      </w:r>
      <w:r w:rsidR="005D5B60" w:rsidRPr="005D5B60">
        <w:rPr>
          <w:rFonts w:ascii="Times New Roman" w:hAnsi="Times New Roman" w:cs="Times New Roman"/>
          <w:sz w:val="23"/>
          <w:szCs w:val="23"/>
        </w:rPr>
        <w:t>σκληρήδιο</w:t>
      </w:r>
      <w:r w:rsidR="00F715A4" w:rsidRPr="005D5B60">
        <w:rPr>
          <w:rFonts w:ascii="Times New Roman" w:hAnsi="Times New Roman" w:cs="Times New Roman"/>
          <w:sz w:val="23"/>
          <w:szCs w:val="23"/>
        </w:rPr>
        <w:t xml:space="preserve"> αναισθησία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="00F715A4" w:rsidRPr="005E68EB">
        <w:rPr>
          <w:rFonts w:ascii="Times New Roman" w:hAnsi="Times New Roman" w:cs="Times New Roman"/>
          <w:sz w:val="23"/>
          <w:szCs w:val="23"/>
        </w:rPr>
        <w:t xml:space="preserve">Η θεραπεία </w:t>
      </w:r>
      <w:r w:rsidR="007C7387" w:rsidRPr="00B17E6A">
        <w:rPr>
          <w:rFonts w:ascii="Times New Roman" w:hAnsi="Times New Roman" w:cs="Times New Roman"/>
          <w:sz w:val="23"/>
          <w:szCs w:val="23"/>
        </w:rPr>
        <w:t xml:space="preserve">μπορεί </w:t>
      </w:r>
      <w:r w:rsidR="00F715A4" w:rsidRPr="00B17E6A">
        <w:rPr>
          <w:rFonts w:ascii="Times New Roman" w:hAnsi="Times New Roman" w:cs="Times New Roman"/>
          <w:sz w:val="23"/>
          <w:szCs w:val="23"/>
        </w:rPr>
        <w:t>να ξεκ</w:t>
      </w:r>
      <w:r w:rsidR="00F715A4" w:rsidRPr="005D5B60">
        <w:rPr>
          <w:rFonts w:ascii="Times New Roman" w:hAnsi="Times New Roman" w:cs="Times New Roman"/>
          <w:sz w:val="23"/>
          <w:szCs w:val="23"/>
        </w:rPr>
        <w:t>ινήσει ξανά</w:t>
      </w:r>
      <w:r w:rsidR="00004828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640175" w:rsidRPr="005D5B60">
        <w:rPr>
          <w:rFonts w:ascii="Times New Roman" w:hAnsi="Times New Roman" w:cs="Times New Roman"/>
          <w:sz w:val="23"/>
          <w:szCs w:val="23"/>
        </w:rPr>
        <w:t>όχι</w:t>
      </w:r>
      <w:r w:rsidR="00004828" w:rsidRPr="005D5B60">
        <w:rPr>
          <w:rFonts w:ascii="Times New Roman" w:hAnsi="Times New Roman" w:cs="Times New Roman"/>
          <w:sz w:val="23"/>
          <w:szCs w:val="23"/>
        </w:rPr>
        <w:t xml:space="preserve"> νωρίτερα από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48 </w:t>
      </w:r>
      <w:r w:rsidR="00640175" w:rsidRPr="005E68EB">
        <w:rPr>
          <w:rFonts w:ascii="Times New Roman" w:hAnsi="Times New Roman" w:cs="Times New Roman"/>
          <w:sz w:val="23"/>
          <w:szCs w:val="23"/>
        </w:rPr>
        <w:t>ώρες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004828" w:rsidRPr="005E68EB">
        <w:rPr>
          <w:rFonts w:ascii="Times New Roman" w:hAnsi="Times New Roman" w:cs="Times New Roman"/>
          <w:sz w:val="23"/>
          <w:szCs w:val="23"/>
        </w:rPr>
        <w:t>μετά την χειρουργική επέμβαση ή τη</w:t>
      </w:r>
      <w:r w:rsidR="0002177B" w:rsidRPr="005D5B60">
        <w:rPr>
          <w:rFonts w:ascii="Times New Roman" w:hAnsi="Times New Roman" w:cs="Times New Roman"/>
          <w:sz w:val="23"/>
          <w:szCs w:val="23"/>
        </w:rPr>
        <w:t xml:space="preserve"> συνέχιση </w:t>
      </w:r>
      <w:r w:rsidR="00004828" w:rsidRPr="005E68EB">
        <w:rPr>
          <w:rFonts w:ascii="Times New Roman" w:hAnsi="Times New Roman" w:cs="Times New Roman"/>
          <w:sz w:val="23"/>
          <w:szCs w:val="23"/>
        </w:rPr>
        <w:t>από το στόμα</w:t>
      </w:r>
      <w:r w:rsidR="009E56F4" w:rsidRPr="00B17E6A">
        <w:rPr>
          <w:rFonts w:ascii="Times New Roman" w:hAnsi="Times New Roman" w:cs="Times New Roman"/>
          <w:sz w:val="23"/>
          <w:szCs w:val="23"/>
        </w:rPr>
        <w:t>τος διατροφής</w:t>
      </w:r>
      <w:r w:rsidR="00004828" w:rsidRPr="005D5B60">
        <w:rPr>
          <w:rFonts w:ascii="Times New Roman" w:hAnsi="Times New Roman" w:cs="Times New Roman"/>
          <w:sz w:val="23"/>
          <w:szCs w:val="23"/>
        </w:rPr>
        <w:t xml:space="preserve"> και </w:t>
      </w:r>
      <w:r w:rsidR="00640175" w:rsidRPr="005D5B60">
        <w:rPr>
          <w:rFonts w:ascii="Times New Roman" w:hAnsi="Times New Roman" w:cs="Times New Roman"/>
          <w:sz w:val="23"/>
          <w:szCs w:val="23"/>
        </w:rPr>
        <w:t>μόνο</w:t>
      </w:r>
      <w:r w:rsidR="00004828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640175" w:rsidRPr="005D5B60">
        <w:rPr>
          <w:rFonts w:ascii="Times New Roman" w:hAnsi="Times New Roman" w:cs="Times New Roman"/>
          <w:sz w:val="23"/>
          <w:szCs w:val="23"/>
        </w:rPr>
        <w:t>εάν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9E56F4" w:rsidRPr="005D5B60">
        <w:rPr>
          <w:rFonts w:ascii="Times New Roman" w:hAnsi="Times New Roman" w:cs="Times New Roman"/>
          <w:sz w:val="23"/>
          <w:szCs w:val="23"/>
        </w:rPr>
        <w:t xml:space="preserve">έχει τεκμηριωθεί </w:t>
      </w:r>
      <w:r w:rsidR="00004828" w:rsidRPr="005E68EB">
        <w:rPr>
          <w:rFonts w:ascii="Times New Roman" w:hAnsi="Times New Roman" w:cs="Times New Roman"/>
          <w:sz w:val="23"/>
          <w:szCs w:val="23"/>
        </w:rPr>
        <w:t xml:space="preserve">η </w:t>
      </w:r>
      <w:r w:rsidR="009E56F4" w:rsidRPr="00B17E6A">
        <w:rPr>
          <w:rFonts w:ascii="Times New Roman" w:hAnsi="Times New Roman" w:cs="Times New Roman"/>
          <w:sz w:val="23"/>
          <w:szCs w:val="23"/>
        </w:rPr>
        <w:t xml:space="preserve">φυσιολογική </w:t>
      </w:r>
      <w:r w:rsidR="00004828" w:rsidRPr="005D5B60">
        <w:rPr>
          <w:rFonts w:ascii="Times New Roman" w:hAnsi="Times New Roman" w:cs="Times New Roman"/>
          <w:sz w:val="23"/>
          <w:szCs w:val="23"/>
        </w:rPr>
        <w:t xml:space="preserve">νεφρική λειτουργία </w:t>
      </w:r>
    </w:p>
    <w:p w:rsidR="00CE6CB5" w:rsidRPr="005D5B60" w:rsidRDefault="00CE6CB5" w:rsidP="0003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F66176" w:rsidP="0003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5E68EB">
        <w:rPr>
          <w:rFonts w:ascii="Times New Roman" w:hAnsi="Times New Roman" w:cs="Times New Roman"/>
          <w:sz w:val="23"/>
          <w:szCs w:val="23"/>
          <w:u w:val="single"/>
        </w:rPr>
        <w:t>Παιδιά και έφηβοι</w:t>
      </w:r>
      <w:r w:rsidR="00894A54" w:rsidRPr="005D5B60">
        <w:rPr>
          <w:rFonts w:ascii="Times New Roman" w:hAnsi="Times New Roman" w:cs="Times New Roman"/>
          <w:sz w:val="23"/>
          <w:szCs w:val="23"/>
          <w:u w:val="single"/>
        </w:rPr>
        <w:t xml:space="preserve">: </w:t>
      </w:r>
    </w:p>
    <w:p w:rsidR="009E56F4" w:rsidRPr="005E68EB" w:rsidRDefault="009E56F4" w:rsidP="0003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17E6A"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 w:rsidRPr="005D5B60">
        <w:rPr>
          <w:rFonts w:ascii="Times New Roman" w:hAnsi="Times New Roman" w:cs="Times New Roman"/>
          <w:sz w:val="23"/>
          <w:szCs w:val="23"/>
        </w:rPr>
        <w:t>Η διάγνωση</w:t>
      </w:r>
      <w:r w:rsidRPr="005E68EB">
        <w:rPr>
          <w:rFonts w:ascii="Times New Roman" w:hAnsi="Times New Roman" w:cs="Times New Roman"/>
          <w:sz w:val="23"/>
          <w:szCs w:val="23"/>
        </w:rPr>
        <w:t xml:space="preserve"> σακχαρώδη διαβήτη τύπου 2 θα πρέπει να έχει επιβεβαιωθεί πριν ξεκινήσει η θεραπε</w:t>
      </w:r>
      <w:r w:rsidRPr="00B17E6A">
        <w:rPr>
          <w:rFonts w:ascii="Times New Roman" w:hAnsi="Times New Roman" w:cs="Times New Roman"/>
          <w:sz w:val="23"/>
          <w:szCs w:val="23"/>
        </w:rPr>
        <w:t>ία με μετφορμίνη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94A54" w:rsidRPr="005D5B60" w:rsidRDefault="009E56F4" w:rsidP="0003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17E6A">
        <w:rPr>
          <w:rFonts w:ascii="Times New Roman" w:hAnsi="Times New Roman" w:cs="Times New Roman"/>
          <w:sz w:val="23"/>
          <w:szCs w:val="23"/>
        </w:rPr>
        <w:t>Καμία επίδραση της μετφορμίνης στην ανάπτυξη κ</w:t>
      </w:r>
      <w:r w:rsidRPr="005D5B60">
        <w:rPr>
          <w:rFonts w:ascii="Times New Roman" w:hAnsi="Times New Roman" w:cs="Times New Roman"/>
          <w:sz w:val="23"/>
          <w:szCs w:val="23"/>
        </w:rPr>
        <w:t xml:space="preserve">αι στην εφηβεία δεν έχει ανιχνευθεί κατά τη διάρκεια ελεγχόμενων κλινικών μελετών διάρκειας ενός έτους αλλά δεν υπάρχουν διαθέσιμα </w:t>
      </w:r>
      <w:r w:rsidR="00FE2BA4" w:rsidRPr="005D5B60">
        <w:rPr>
          <w:rFonts w:ascii="Times New Roman" w:hAnsi="Times New Roman" w:cs="Times New Roman"/>
          <w:sz w:val="23"/>
          <w:szCs w:val="23"/>
        </w:rPr>
        <w:t xml:space="preserve">μακροχρόνια </w:t>
      </w:r>
      <w:r w:rsidRPr="005D5B60">
        <w:rPr>
          <w:rFonts w:ascii="Times New Roman" w:hAnsi="Times New Roman" w:cs="Times New Roman"/>
          <w:sz w:val="23"/>
          <w:szCs w:val="23"/>
        </w:rPr>
        <w:t xml:space="preserve">δεδομένα </w:t>
      </w:r>
      <w:r w:rsidR="00FE2BA4" w:rsidRPr="005D5B60">
        <w:rPr>
          <w:rFonts w:ascii="Times New Roman" w:hAnsi="Times New Roman" w:cs="Times New Roman"/>
          <w:sz w:val="23"/>
          <w:szCs w:val="23"/>
        </w:rPr>
        <w:t>σε αυτά τα ειδικά σημεία.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FE2BA4" w:rsidRPr="00B17E6A">
        <w:rPr>
          <w:rFonts w:ascii="Times New Roman" w:hAnsi="Times New Roman" w:cs="Times New Roman"/>
          <w:sz w:val="23"/>
          <w:szCs w:val="23"/>
        </w:rPr>
        <w:t>Επομένως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FE2BA4" w:rsidRPr="00B17E6A">
        <w:rPr>
          <w:rFonts w:ascii="Times New Roman" w:hAnsi="Times New Roman" w:cs="Times New Roman"/>
          <w:sz w:val="23"/>
          <w:szCs w:val="23"/>
        </w:rPr>
        <w:t>συνίσταται προσεκτικ</w:t>
      </w:r>
      <w:r w:rsidR="00FE2BA4" w:rsidRPr="005D5B60">
        <w:rPr>
          <w:rFonts w:ascii="Times New Roman" w:hAnsi="Times New Roman" w:cs="Times New Roman"/>
          <w:sz w:val="23"/>
          <w:szCs w:val="23"/>
        </w:rPr>
        <w:t>ή παρακολούθηση της επίδρασης της μετφορμίνης σε αυτές τις παραμέτρους, σε παιδιά που λαμβάνουν θεραπεία με μετφορμίνη, ιδιαίτερα όταν αυτά βρίσκονται στην προ-εφηβική ηλικία.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03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B117B" w:rsidRPr="00B17E6A" w:rsidRDefault="00F66176" w:rsidP="0003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  <w:u w:val="single"/>
        </w:rPr>
        <w:t>Παιδιά ηλικίας μεταξύ</w:t>
      </w:r>
      <w:r w:rsidRPr="005D5B6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894A54" w:rsidRPr="005D5B60">
        <w:rPr>
          <w:rFonts w:ascii="Times New Roman" w:hAnsi="Times New Roman" w:cs="Times New Roman"/>
          <w:sz w:val="23"/>
          <w:szCs w:val="23"/>
          <w:u w:val="single"/>
        </w:rPr>
        <w:t xml:space="preserve">10 </w:t>
      </w:r>
      <w:r w:rsidRPr="005E68EB">
        <w:rPr>
          <w:rFonts w:ascii="Times New Roman" w:hAnsi="Times New Roman" w:cs="Times New Roman"/>
          <w:sz w:val="23"/>
          <w:szCs w:val="23"/>
          <w:u w:val="single"/>
        </w:rPr>
        <w:t xml:space="preserve">και  </w:t>
      </w:r>
      <w:r w:rsidR="00894A54" w:rsidRPr="005D5B60">
        <w:rPr>
          <w:rFonts w:ascii="Times New Roman" w:hAnsi="Times New Roman" w:cs="Times New Roman"/>
          <w:sz w:val="23"/>
          <w:szCs w:val="23"/>
          <w:u w:val="single"/>
        </w:rPr>
        <w:t xml:space="preserve">12 </w:t>
      </w:r>
      <w:r w:rsidRPr="005E68EB">
        <w:rPr>
          <w:rFonts w:ascii="Times New Roman" w:hAnsi="Times New Roman" w:cs="Times New Roman"/>
          <w:sz w:val="23"/>
          <w:szCs w:val="23"/>
          <w:u w:val="single"/>
        </w:rPr>
        <w:t>ετών</w:t>
      </w:r>
      <w:r w:rsidR="00894A54" w:rsidRPr="005D5B60">
        <w:rPr>
          <w:rFonts w:ascii="Times New Roman" w:hAnsi="Times New Roman" w:cs="Times New Roman"/>
          <w:sz w:val="23"/>
          <w:szCs w:val="23"/>
          <w:u w:val="single"/>
        </w:rPr>
        <w:t xml:space="preserve">: </w:t>
      </w:r>
      <w:r w:rsidR="00A7412B" w:rsidRPr="005E68E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94A54" w:rsidRPr="005D5B60" w:rsidRDefault="005D5B60" w:rsidP="0003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5B60">
        <w:rPr>
          <w:rFonts w:ascii="Times New Roman" w:hAnsi="Times New Roman" w:cs="Times New Roman"/>
          <w:sz w:val="23"/>
          <w:szCs w:val="23"/>
        </w:rPr>
        <w:t>Μόνο 15 άτομα ηλικίας 10 και 12 ετών συμπεριλήφθησαν στις ελεγχόμενες κλινικές μελέτες που διεξήχθησαν σε παιδιά και εφήβους.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D5B60">
        <w:rPr>
          <w:rFonts w:ascii="Times New Roman" w:hAnsi="Times New Roman" w:cs="Times New Roman"/>
          <w:sz w:val="23"/>
          <w:szCs w:val="23"/>
        </w:rPr>
        <w:t>Αν και</w:t>
      </w:r>
      <w:r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Pr="005D5B60">
        <w:rPr>
          <w:rFonts w:ascii="Times New Roman" w:hAnsi="Times New Roman" w:cs="Times New Roman"/>
          <w:sz w:val="23"/>
          <w:szCs w:val="23"/>
        </w:rPr>
        <w:t xml:space="preserve"> η αποτελεσματικότητα και η ασφάλεια της </w:t>
      </w:r>
      <w:r w:rsidRPr="005E68EB">
        <w:rPr>
          <w:rFonts w:ascii="Times New Roman" w:hAnsi="Times New Roman" w:cs="Times New Roman"/>
          <w:sz w:val="23"/>
          <w:szCs w:val="23"/>
        </w:rPr>
        <w:t>μετφορμίνης σε αυτά τα παιδιά δεν δι</w:t>
      </w:r>
      <w:r w:rsidRPr="00B17E6A">
        <w:rPr>
          <w:rFonts w:ascii="Times New Roman" w:hAnsi="Times New Roman" w:cs="Times New Roman"/>
          <w:sz w:val="23"/>
          <w:szCs w:val="23"/>
        </w:rPr>
        <w:t>έ</w:t>
      </w:r>
      <w:r w:rsidRPr="005D5B60">
        <w:rPr>
          <w:rFonts w:ascii="Times New Roman" w:hAnsi="Times New Roman" w:cs="Times New Roman"/>
          <w:sz w:val="23"/>
          <w:szCs w:val="23"/>
        </w:rPr>
        <w:t xml:space="preserve">φερε </w:t>
      </w:r>
      <w:r w:rsidRPr="005E68EB">
        <w:rPr>
          <w:rFonts w:ascii="Times New Roman" w:hAnsi="Times New Roman" w:cs="Times New Roman"/>
          <w:sz w:val="23"/>
          <w:szCs w:val="23"/>
        </w:rPr>
        <w:t xml:space="preserve">από </w:t>
      </w:r>
      <w:r w:rsidRPr="005D5B60">
        <w:rPr>
          <w:rFonts w:ascii="Times New Roman" w:hAnsi="Times New Roman" w:cs="Times New Roman"/>
          <w:sz w:val="23"/>
          <w:szCs w:val="23"/>
        </w:rPr>
        <w:t xml:space="preserve">την αποτελεσματικότητα και την ασφάλεια σε μεγαλύτερα παιδιά και εφήβους, συνιστάται ιδιαίτερη προσοχή όταν συνταγογραφείται σε παιδιά μεταξύ 10 και12 </w:t>
      </w:r>
      <w:r w:rsidRPr="005E68EB">
        <w:rPr>
          <w:rFonts w:ascii="Times New Roman" w:hAnsi="Times New Roman" w:cs="Times New Roman"/>
          <w:sz w:val="23"/>
          <w:szCs w:val="23"/>
        </w:rPr>
        <w:t>ετών</w:t>
      </w:r>
      <w:r w:rsidRPr="005D5B6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94A54" w:rsidRPr="005D5B60" w:rsidRDefault="00894A54" w:rsidP="0003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894A54" w:rsidRPr="005D5B60" w:rsidRDefault="00F66176" w:rsidP="0003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5E68EB">
        <w:rPr>
          <w:rFonts w:ascii="Times New Roman" w:hAnsi="Times New Roman" w:cs="Times New Roman"/>
          <w:sz w:val="23"/>
          <w:szCs w:val="23"/>
          <w:u w:val="single"/>
        </w:rPr>
        <w:t>Άλλες προφυλάξεις</w:t>
      </w:r>
      <w:r w:rsidR="00894A54" w:rsidRPr="005D5B60">
        <w:rPr>
          <w:rFonts w:ascii="Times New Roman" w:hAnsi="Times New Roman" w:cs="Times New Roman"/>
          <w:b/>
          <w:bCs/>
          <w:sz w:val="23"/>
          <w:szCs w:val="23"/>
          <w:u w:val="single"/>
        </w:rPr>
        <w:t>:</w:t>
      </w:r>
    </w:p>
    <w:p w:rsidR="00894A54" w:rsidRPr="005D5B60" w:rsidRDefault="00DE2AE2" w:rsidP="0003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Όλοι</w:t>
      </w:r>
      <w:r w:rsidR="00377C1A" w:rsidRPr="00B17E6A">
        <w:rPr>
          <w:rFonts w:ascii="Times New Roman" w:hAnsi="Times New Roman" w:cs="Times New Roman"/>
          <w:sz w:val="23"/>
          <w:szCs w:val="23"/>
        </w:rPr>
        <w:t xml:space="preserve"> οι ασθενείς </w:t>
      </w:r>
      <w:r w:rsidR="00640175" w:rsidRPr="005D5B60">
        <w:rPr>
          <w:rFonts w:ascii="Times New Roman" w:hAnsi="Times New Roman" w:cs="Times New Roman"/>
          <w:sz w:val="23"/>
          <w:szCs w:val="23"/>
        </w:rPr>
        <w:t>πρέπει</w:t>
      </w:r>
      <w:r w:rsidR="00377C1A" w:rsidRPr="005D5B60">
        <w:rPr>
          <w:rFonts w:ascii="Times New Roman" w:hAnsi="Times New Roman" w:cs="Times New Roman"/>
          <w:sz w:val="23"/>
          <w:szCs w:val="23"/>
        </w:rPr>
        <w:t xml:space="preserve"> να συνεχί</w:t>
      </w:r>
      <w:r w:rsidR="00096ADB" w:rsidRPr="005D5B60">
        <w:rPr>
          <w:rFonts w:ascii="Times New Roman" w:hAnsi="Times New Roman" w:cs="Times New Roman"/>
          <w:sz w:val="23"/>
          <w:szCs w:val="23"/>
        </w:rPr>
        <w:t>ζ</w:t>
      </w:r>
      <w:r w:rsidR="00377C1A" w:rsidRPr="005D5B60">
        <w:rPr>
          <w:rFonts w:ascii="Times New Roman" w:hAnsi="Times New Roman" w:cs="Times New Roman"/>
          <w:sz w:val="23"/>
          <w:szCs w:val="23"/>
        </w:rPr>
        <w:t xml:space="preserve">ουν τη </w:t>
      </w:r>
      <w:r w:rsidR="00640175" w:rsidRPr="005D5B60">
        <w:rPr>
          <w:rFonts w:ascii="Times New Roman" w:hAnsi="Times New Roman" w:cs="Times New Roman"/>
          <w:sz w:val="23"/>
          <w:szCs w:val="23"/>
        </w:rPr>
        <w:t>δίαιτα</w:t>
      </w:r>
      <w:r w:rsidR="00377C1A" w:rsidRPr="005D5B60">
        <w:rPr>
          <w:rFonts w:ascii="Times New Roman" w:hAnsi="Times New Roman" w:cs="Times New Roman"/>
          <w:sz w:val="23"/>
          <w:szCs w:val="23"/>
        </w:rPr>
        <w:t xml:space="preserve"> τους με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9B117B" w:rsidRPr="005E68EB">
        <w:rPr>
          <w:rFonts w:ascii="Times New Roman" w:hAnsi="Times New Roman" w:cs="Times New Roman"/>
          <w:sz w:val="23"/>
          <w:szCs w:val="23"/>
        </w:rPr>
        <w:t>τακτική</w:t>
      </w:r>
      <w:r w:rsidR="009B117B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377C1A" w:rsidRPr="005E68EB">
        <w:rPr>
          <w:rFonts w:ascii="Times New Roman" w:hAnsi="Times New Roman" w:cs="Times New Roman"/>
          <w:sz w:val="23"/>
          <w:szCs w:val="23"/>
        </w:rPr>
        <w:t xml:space="preserve">κατανομή </w:t>
      </w:r>
      <w:r w:rsidR="00096ADB" w:rsidRPr="00B17E6A">
        <w:rPr>
          <w:rFonts w:ascii="Times New Roman" w:hAnsi="Times New Roman" w:cs="Times New Roman"/>
          <w:sz w:val="23"/>
          <w:szCs w:val="23"/>
        </w:rPr>
        <w:t xml:space="preserve">των ποσοτήτων </w:t>
      </w:r>
      <w:r w:rsidRPr="005E68EB">
        <w:rPr>
          <w:rFonts w:ascii="Times New Roman" w:hAnsi="Times New Roman" w:cs="Times New Roman"/>
          <w:sz w:val="23"/>
          <w:szCs w:val="23"/>
        </w:rPr>
        <w:t>υδατανθράκων</w:t>
      </w:r>
      <w:r w:rsidR="00377C1A" w:rsidRPr="00B17E6A">
        <w:rPr>
          <w:rFonts w:ascii="Times New Roman" w:hAnsi="Times New Roman" w:cs="Times New Roman"/>
          <w:sz w:val="23"/>
          <w:szCs w:val="23"/>
        </w:rPr>
        <w:t xml:space="preserve"> κα</w:t>
      </w:r>
      <w:r w:rsidR="00377C1A" w:rsidRPr="005D5B60">
        <w:rPr>
          <w:rFonts w:ascii="Times New Roman" w:hAnsi="Times New Roman" w:cs="Times New Roman"/>
          <w:sz w:val="23"/>
          <w:szCs w:val="23"/>
        </w:rPr>
        <w:t xml:space="preserve">τά τη </w:t>
      </w:r>
      <w:r w:rsidR="00640175" w:rsidRPr="005D5B60">
        <w:rPr>
          <w:rFonts w:ascii="Times New Roman" w:hAnsi="Times New Roman" w:cs="Times New Roman"/>
          <w:sz w:val="23"/>
          <w:szCs w:val="23"/>
        </w:rPr>
        <w:t>διάρκεια</w:t>
      </w:r>
      <w:r w:rsidR="00377C1A" w:rsidRPr="005D5B60">
        <w:rPr>
          <w:rFonts w:ascii="Times New Roman" w:hAnsi="Times New Roman" w:cs="Times New Roman"/>
          <w:sz w:val="23"/>
          <w:szCs w:val="23"/>
        </w:rPr>
        <w:t xml:space="preserve"> της ημέρας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="00377C1A" w:rsidRPr="005E68EB">
        <w:rPr>
          <w:rFonts w:ascii="Times New Roman" w:hAnsi="Times New Roman" w:cs="Times New Roman"/>
          <w:sz w:val="23"/>
          <w:szCs w:val="23"/>
        </w:rPr>
        <w:t xml:space="preserve">Οι </w:t>
      </w:r>
      <w:r w:rsidR="00096ADB" w:rsidRPr="005D5B60">
        <w:rPr>
          <w:rFonts w:ascii="Times New Roman" w:hAnsi="Times New Roman" w:cs="Times New Roman"/>
          <w:sz w:val="23"/>
          <w:szCs w:val="23"/>
        </w:rPr>
        <w:t xml:space="preserve">παχύσαρκοι </w:t>
      </w:r>
      <w:r w:rsidR="00377C1A" w:rsidRPr="005D5B60">
        <w:rPr>
          <w:rFonts w:ascii="Times New Roman" w:hAnsi="Times New Roman" w:cs="Times New Roman"/>
          <w:sz w:val="23"/>
          <w:szCs w:val="23"/>
        </w:rPr>
        <w:t xml:space="preserve">ασθενείς 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096ADB" w:rsidRPr="00B17E6A">
        <w:rPr>
          <w:rFonts w:ascii="Times New Roman" w:hAnsi="Times New Roman" w:cs="Times New Roman"/>
          <w:sz w:val="23"/>
          <w:szCs w:val="23"/>
        </w:rPr>
        <w:t xml:space="preserve">πρέπει να </w:t>
      </w:r>
      <w:r w:rsidR="00377C1A" w:rsidRPr="005D5B60">
        <w:rPr>
          <w:rFonts w:ascii="Times New Roman" w:hAnsi="Times New Roman" w:cs="Times New Roman"/>
          <w:sz w:val="23"/>
          <w:szCs w:val="23"/>
        </w:rPr>
        <w:t>συνεχίζουν την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8944C8" w:rsidRPr="008944C8">
        <w:rPr>
          <w:rFonts w:ascii="Times New Roman" w:hAnsi="Times New Roman" w:cs="Times New Roman"/>
          <w:sz w:val="23"/>
          <w:szCs w:val="23"/>
        </w:rPr>
        <w:t xml:space="preserve">υποθερμιδική </w:t>
      </w:r>
      <w:r w:rsidRPr="005E68EB">
        <w:rPr>
          <w:rFonts w:ascii="Times New Roman" w:hAnsi="Times New Roman" w:cs="Times New Roman"/>
          <w:sz w:val="23"/>
          <w:szCs w:val="23"/>
        </w:rPr>
        <w:t>δίαιτα</w:t>
      </w:r>
      <w:r w:rsidR="00096ADB" w:rsidRPr="005E68EB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03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DF1D59" w:rsidP="00880D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Οι συνήθεις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εργαστηριακές </w:t>
      </w:r>
      <w:r w:rsidR="00096ADB" w:rsidRPr="005D5B60">
        <w:rPr>
          <w:rFonts w:ascii="Times New Roman" w:hAnsi="Times New Roman" w:cs="Times New Roman"/>
          <w:sz w:val="23"/>
          <w:szCs w:val="23"/>
        </w:rPr>
        <w:t xml:space="preserve">δοκιμές </w:t>
      </w:r>
      <w:r w:rsidRPr="005D5B60">
        <w:rPr>
          <w:rFonts w:ascii="Times New Roman" w:hAnsi="Times New Roman" w:cs="Times New Roman"/>
          <w:sz w:val="23"/>
          <w:szCs w:val="23"/>
        </w:rPr>
        <w:t>για παρακολούθηση του διαβήτη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B17E6A">
        <w:rPr>
          <w:rFonts w:ascii="Times New Roman" w:hAnsi="Times New Roman" w:cs="Times New Roman"/>
          <w:sz w:val="23"/>
          <w:szCs w:val="23"/>
        </w:rPr>
        <w:t xml:space="preserve">πρέπει να </w:t>
      </w:r>
      <w:r w:rsidR="00096ADB" w:rsidRPr="005D5B60">
        <w:rPr>
          <w:rFonts w:ascii="Times New Roman" w:hAnsi="Times New Roman" w:cs="Times New Roman"/>
          <w:sz w:val="23"/>
          <w:szCs w:val="23"/>
        </w:rPr>
        <w:t>γίνονται τακτικά.</w:t>
      </w:r>
    </w:p>
    <w:p w:rsidR="00894A54" w:rsidRPr="005D5B60" w:rsidRDefault="00DF1D59" w:rsidP="00880D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 xml:space="preserve">Η μετφορμίνη από </w:t>
      </w:r>
      <w:r w:rsidR="00DE2AE2" w:rsidRPr="00B17E6A">
        <w:rPr>
          <w:rFonts w:ascii="Times New Roman" w:hAnsi="Times New Roman" w:cs="Times New Roman"/>
          <w:sz w:val="23"/>
          <w:szCs w:val="23"/>
        </w:rPr>
        <w:t>μόνη</w:t>
      </w:r>
      <w:r w:rsidRPr="005D5B60">
        <w:rPr>
          <w:rFonts w:ascii="Times New Roman" w:hAnsi="Times New Roman" w:cs="Times New Roman"/>
          <w:sz w:val="23"/>
          <w:szCs w:val="23"/>
        </w:rPr>
        <w:t xml:space="preserve"> της δεν προκαλεί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υπογλυκαιμία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 xml:space="preserve">αλλά συνίσταται προσοχή όταν </w:t>
      </w:r>
      <w:r w:rsidR="00DE2AE2" w:rsidRPr="00B17E6A">
        <w:rPr>
          <w:rFonts w:ascii="Times New Roman" w:hAnsi="Times New Roman" w:cs="Times New Roman"/>
          <w:sz w:val="23"/>
          <w:szCs w:val="23"/>
        </w:rPr>
        <w:t>χρησιμοποιείται</w:t>
      </w:r>
      <w:r w:rsidRPr="005D5B60">
        <w:rPr>
          <w:rFonts w:ascii="Times New Roman" w:hAnsi="Times New Roman" w:cs="Times New Roman"/>
          <w:sz w:val="23"/>
          <w:szCs w:val="23"/>
        </w:rPr>
        <w:t xml:space="preserve"> σε </w:t>
      </w:r>
      <w:r w:rsidR="00DE2AE2" w:rsidRPr="005D5B60">
        <w:rPr>
          <w:rFonts w:ascii="Times New Roman" w:hAnsi="Times New Roman" w:cs="Times New Roman"/>
          <w:sz w:val="23"/>
          <w:szCs w:val="23"/>
        </w:rPr>
        <w:t xml:space="preserve">συνδυασμό </w:t>
      </w:r>
      <w:r w:rsidRPr="005D5B60">
        <w:rPr>
          <w:rFonts w:ascii="Times New Roman" w:hAnsi="Times New Roman" w:cs="Times New Roman"/>
          <w:sz w:val="23"/>
          <w:szCs w:val="23"/>
        </w:rPr>
        <w:t xml:space="preserve">με την ινσουλίνη </w:t>
      </w:r>
      <w:r w:rsidR="00096ADB" w:rsidRPr="005D5B60">
        <w:rPr>
          <w:rFonts w:ascii="Times New Roman" w:hAnsi="Times New Roman" w:cs="Times New Roman"/>
          <w:sz w:val="23"/>
          <w:szCs w:val="23"/>
        </w:rPr>
        <w:t xml:space="preserve">ή </w:t>
      </w:r>
      <w:r w:rsidR="00DE2AE2" w:rsidRPr="005D5B60">
        <w:rPr>
          <w:rFonts w:ascii="Times New Roman" w:hAnsi="Times New Roman" w:cs="Times New Roman"/>
          <w:sz w:val="23"/>
          <w:szCs w:val="23"/>
        </w:rPr>
        <w:t>άλλα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096ADB" w:rsidRPr="005E68EB">
        <w:rPr>
          <w:rFonts w:ascii="Times New Roman" w:hAnsi="Times New Roman" w:cs="Times New Roman"/>
          <w:sz w:val="23"/>
          <w:szCs w:val="23"/>
        </w:rPr>
        <w:t>από του στόματος</w:t>
      </w:r>
      <w:r w:rsidR="00096ADB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αντιδιαβητικά </w:t>
      </w:r>
      <w:r w:rsidR="00E92ACE" w:rsidRPr="005E68EB">
        <w:rPr>
          <w:rFonts w:ascii="Times New Roman" w:hAnsi="Times New Roman" w:cs="Times New Roman"/>
          <w:sz w:val="23"/>
          <w:szCs w:val="23"/>
        </w:rPr>
        <w:t>(π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  <w:r w:rsidR="00E92ACE" w:rsidRPr="005E68EB">
        <w:rPr>
          <w:rFonts w:ascii="Times New Roman" w:hAnsi="Times New Roman" w:cs="Times New Roman"/>
          <w:sz w:val="23"/>
          <w:szCs w:val="23"/>
        </w:rPr>
        <w:t>χ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="00E92ACE" w:rsidRPr="005E68EB">
        <w:rPr>
          <w:rFonts w:ascii="Times New Roman" w:hAnsi="Times New Roman" w:cs="Times New Roman"/>
          <w:sz w:val="23"/>
          <w:szCs w:val="23"/>
        </w:rPr>
        <w:t>σουλφονυλουρίες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E92ACE" w:rsidRPr="005E68EB">
        <w:rPr>
          <w:rFonts w:ascii="Times New Roman" w:hAnsi="Times New Roman" w:cs="Times New Roman"/>
          <w:sz w:val="23"/>
          <w:szCs w:val="23"/>
        </w:rPr>
        <w:t>ή μ</w:t>
      </w:r>
      <w:r w:rsidR="00E92ACE" w:rsidRPr="00B17E6A">
        <w:rPr>
          <w:rFonts w:ascii="Times New Roman" w:hAnsi="Times New Roman" w:cs="Times New Roman"/>
          <w:sz w:val="23"/>
          <w:szCs w:val="23"/>
        </w:rPr>
        <w:t>εγλιτιν</w:t>
      </w:r>
      <w:r w:rsidR="00096ADB" w:rsidRPr="005D5B60">
        <w:rPr>
          <w:rFonts w:ascii="Times New Roman" w:hAnsi="Times New Roman" w:cs="Times New Roman"/>
          <w:sz w:val="23"/>
          <w:szCs w:val="23"/>
        </w:rPr>
        <w:t>ί</w:t>
      </w:r>
      <w:r w:rsidR="00E92ACE" w:rsidRPr="005D5B60">
        <w:rPr>
          <w:rFonts w:ascii="Times New Roman" w:hAnsi="Times New Roman" w:cs="Times New Roman"/>
          <w:sz w:val="23"/>
          <w:szCs w:val="23"/>
        </w:rPr>
        <w:t>δ</w:t>
      </w:r>
      <w:r w:rsidR="00096ADB" w:rsidRPr="005D5B60">
        <w:rPr>
          <w:rFonts w:ascii="Times New Roman" w:hAnsi="Times New Roman" w:cs="Times New Roman"/>
          <w:sz w:val="23"/>
          <w:szCs w:val="23"/>
        </w:rPr>
        <w:t>ια</w:t>
      </w:r>
      <w:r w:rsidR="00894A54" w:rsidRPr="005D5B60">
        <w:rPr>
          <w:rFonts w:ascii="Times New Roman" w:hAnsi="Times New Roman" w:cs="Times New Roman"/>
          <w:sz w:val="23"/>
          <w:szCs w:val="23"/>
        </w:rPr>
        <w:t>).</w:t>
      </w:r>
    </w:p>
    <w:p w:rsidR="00894A54" w:rsidRPr="005D5B60" w:rsidRDefault="00894A54" w:rsidP="0003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4.5. </w:t>
      </w:r>
      <w:r w:rsidR="00FE713E" w:rsidRPr="005E68EB">
        <w:rPr>
          <w:rFonts w:ascii="Times New Roman" w:hAnsi="Times New Roman" w:cs="Times New Roman"/>
          <w:b/>
          <w:bCs/>
          <w:sz w:val="23"/>
          <w:szCs w:val="23"/>
        </w:rPr>
        <w:t xml:space="preserve">Αλληλεπιδράσεις με </w:t>
      </w:r>
      <w:r w:rsidR="00DE2AE2" w:rsidRPr="00B17E6A">
        <w:rPr>
          <w:rFonts w:ascii="Times New Roman" w:hAnsi="Times New Roman" w:cs="Times New Roman"/>
          <w:b/>
          <w:bCs/>
          <w:sz w:val="23"/>
          <w:szCs w:val="23"/>
        </w:rPr>
        <w:t>άλλα</w:t>
      </w:r>
      <w:r w:rsidR="00FE713E"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 φαρμακευτικά </w:t>
      </w:r>
      <w:r w:rsidR="00DE2AE2" w:rsidRPr="005D5B60">
        <w:rPr>
          <w:rFonts w:ascii="Times New Roman" w:hAnsi="Times New Roman" w:cs="Times New Roman"/>
          <w:b/>
          <w:bCs/>
          <w:sz w:val="23"/>
          <w:szCs w:val="23"/>
        </w:rPr>
        <w:t>προϊόντα</w:t>
      </w:r>
      <w:r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FE713E" w:rsidRPr="005E68EB">
        <w:rPr>
          <w:rFonts w:ascii="Times New Roman" w:hAnsi="Times New Roman" w:cs="Times New Roman"/>
          <w:b/>
          <w:bCs/>
          <w:sz w:val="23"/>
          <w:szCs w:val="23"/>
        </w:rPr>
        <w:t>και άλλες μορφές αλληλεπίδρασης</w:t>
      </w:r>
      <w:r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94A54" w:rsidRPr="005D5B60" w:rsidRDefault="00B16FCD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  <w:u w:val="single"/>
        </w:rPr>
        <w:t>Δεν συνίσταται ταυτόχρονη χρήση με τα εξής</w:t>
      </w:r>
      <w:r w:rsidR="00894A54" w:rsidRPr="005D5B60">
        <w:rPr>
          <w:rFonts w:ascii="Times New Roman" w:hAnsi="Times New Roman" w:cs="Times New Roman"/>
          <w:sz w:val="23"/>
          <w:szCs w:val="23"/>
          <w:u w:val="single"/>
        </w:rPr>
        <w:t>:</w:t>
      </w:r>
    </w:p>
    <w:p w:rsidR="00894A54" w:rsidRPr="005D5B60" w:rsidRDefault="00096ADB" w:rsidP="008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17E6A">
        <w:rPr>
          <w:rFonts w:ascii="Times New Roman" w:hAnsi="Times New Roman" w:cs="Times New Roman"/>
          <w:b/>
          <w:bCs/>
          <w:sz w:val="23"/>
          <w:szCs w:val="23"/>
        </w:rPr>
        <w:t>Οινόπνευμα</w:t>
      </w:r>
    </w:p>
    <w:p w:rsidR="00894A54" w:rsidRPr="005D5B60" w:rsidRDefault="00B16FCD" w:rsidP="008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5B60">
        <w:rPr>
          <w:rFonts w:ascii="Times New Roman" w:hAnsi="Times New Roman" w:cs="Times New Roman"/>
          <w:sz w:val="23"/>
          <w:szCs w:val="23"/>
        </w:rPr>
        <w:t xml:space="preserve">Η οξεία δηλητηρίαση </w:t>
      </w:r>
      <w:r w:rsidR="00096ADB" w:rsidRPr="005D5B60">
        <w:rPr>
          <w:rFonts w:ascii="Times New Roman" w:hAnsi="Times New Roman" w:cs="Times New Roman"/>
          <w:sz w:val="23"/>
          <w:szCs w:val="23"/>
        </w:rPr>
        <w:t>με οινόπνευμα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συσχετίζεται με </w:t>
      </w:r>
      <w:r w:rsidRPr="005D5B60">
        <w:rPr>
          <w:rFonts w:ascii="Times New Roman" w:hAnsi="Times New Roman" w:cs="Times New Roman"/>
          <w:sz w:val="23"/>
          <w:szCs w:val="23"/>
        </w:rPr>
        <w:t>αυξημένο κίνδυνο γαλακτικής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5D5B60" w:rsidRPr="005E68EB">
        <w:rPr>
          <w:rFonts w:ascii="Times New Roman" w:hAnsi="Times New Roman" w:cs="Times New Roman"/>
          <w:sz w:val="23"/>
          <w:szCs w:val="23"/>
        </w:rPr>
        <w:t>οξέωσης</w:t>
      </w:r>
      <w:r w:rsidR="005D5B60" w:rsidRPr="00B17E6A">
        <w:rPr>
          <w:rFonts w:ascii="Times New Roman" w:hAnsi="Times New Roman" w:cs="Times New Roman"/>
          <w:sz w:val="23"/>
          <w:szCs w:val="23"/>
        </w:rPr>
        <w:t>,</w:t>
      </w:r>
      <w:r w:rsid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5D5B60" w:rsidRPr="005D5B60">
        <w:rPr>
          <w:rFonts w:ascii="Times New Roman" w:hAnsi="Times New Roman" w:cs="Times New Roman"/>
          <w:sz w:val="23"/>
          <w:szCs w:val="23"/>
        </w:rPr>
        <w:t>κυρίως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096ADB" w:rsidRPr="005D5B60">
        <w:rPr>
          <w:rFonts w:ascii="Times New Roman" w:hAnsi="Times New Roman" w:cs="Times New Roman"/>
          <w:sz w:val="23"/>
          <w:szCs w:val="23"/>
        </w:rPr>
        <w:t xml:space="preserve">σε </w:t>
      </w:r>
      <w:r w:rsidR="00DE2AE2" w:rsidRPr="005D5B60">
        <w:rPr>
          <w:rFonts w:ascii="Times New Roman" w:hAnsi="Times New Roman" w:cs="Times New Roman"/>
          <w:sz w:val="23"/>
          <w:szCs w:val="23"/>
        </w:rPr>
        <w:t>περίπτωση</w:t>
      </w:r>
      <w:r w:rsidR="00894A54" w:rsidRPr="005D5B60">
        <w:rPr>
          <w:rFonts w:ascii="Times New Roman" w:hAnsi="Times New Roman" w:cs="Times New Roman"/>
          <w:sz w:val="23"/>
          <w:szCs w:val="23"/>
        </w:rPr>
        <w:t>:</w:t>
      </w:r>
    </w:p>
    <w:p w:rsidR="00894A54" w:rsidRPr="005D5B60" w:rsidRDefault="00B16FCD" w:rsidP="001A72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 xml:space="preserve">νηστείας ή </w:t>
      </w:r>
      <w:r w:rsidR="00096ADB" w:rsidRPr="005D5B60">
        <w:rPr>
          <w:rFonts w:ascii="Times New Roman" w:hAnsi="Times New Roman" w:cs="Times New Roman"/>
          <w:sz w:val="23"/>
          <w:szCs w:val="23"/>
        </w:rPr>
        <w:t>υποσιτισμού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>ηπατικής ανεπάρκειας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B16FCD" w:rsidP="00776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Αποφύγετε τη</w:t>
      </w:r>
      <w:r w:rsidR="00096ADB" w:rsidRPr="00B17E6A">
        <w:rPr>
          <w:rFonts w:ascii="Times New Roman" w:hAnsi="Times New Roman" w:cs="Times New Roman"/>
          <w:sz w:val="23"/>
          <w:szCs w:val="23"/>
        </w:rPr>
        <w:t xml:space="preserve"> χρήση οινοπνεύματος </w:t>
      </w:r>
      <w:r w:rsidRPr="005D5B60">
        <w:rPr>
          <w:rFonts w:ascii="Times New Roman" w:hAnsi="Times New Roman" w:cs="Times New Roman"/>
          <w:sz w:val="23"/>
          <w:szCs w:val="23"/>
        </w:rPr>
        <w:t xml:space="preserve">και </w:t>
      </w:r>
      <w:r w:rsidR="00096ADB" w:rsidRPr="005D5B60">
        <w:rPr>
          <w:rFonts w:ascii="Times New Roman" w:hAnsi="Times New Roman" w:cs="Times New Roman"/>
          <w:sz w:val="23"/>
          <w:szCs w:val="23"/>
        </w:rPr>
        <w:t>φαρμάκων</w:t>
      </w:r>
      <w:r w:rsidRPr="005D5B60">
        <w:rPr>
          <w:rFonts w:ascii="Times New Roman" w:hAnsi="Times New Roman" w:cs="Times New Roman"/>
          <w:sz w:val="23"/>
          <w:szCs w:val="23"/>
        </w:rPr>
        <w:t xml:space="preserve"> που περιέχουν </w:t>
      </w:r>
      <w:r w:rsidR="00096ADB" w:rsidRPr="005D5B60">
        <w:rPr>
          <w:rFonts w:ascii="Times New Roman" w:hAnsi="Times New Roman" w:cs="Times New Roman"/>
          <w:sz w:val="23"/>
          <w:szCs w:val="23"/>
        </w:rPr>
        <w:t>οινόπνευμα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8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94A54" w:rsidRPr="005D5B60" w:rsidRDefault="00B16FCD" w:rsidP="008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E68EB">
        <w:rPr>
          <w:rFonts w:ascii="Times New Roman" w:hAnsi="Times New Roman" w:cs="Times New Roman"/>
          <w:b/>
          <w:bCs/>
          <w:sz w:val="23"/>
          <w:szCs w:val="23"/>
        </w:rPr>
        <w:t xml:space="preserve">Ιωδιωμένα σκιαγραφικά </w:t>
      </w:r>
      <w:r w:rsidR="00DE2AE2" w:rsidRPr="00B17E6A">
        <w:rPr>
          <w:rFonts w:ascii="Times New Roman" w:hAnsi="Times New Roman" w:cs="Times New Roman"/>
          <w:b/>
          <w:bCs/>
          <w:sz w:val="23"/>
          <w:szCs w:val="23"/>
        </w:rPr>
        <w:t>μέσα</w:t>
      </w:r>
      <w:r w:rsidR="00894A54" w:rsidRPr="005D5B60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894A54" w:rsidRPr="005D5B60" w:rsidRDefault="00B16FCD" w:rsidP="008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Η ε</w:t>
      </w:r>
      <w:r w:rsidRPr="00B17E6A">
        <w:rPr>
          <w:rFonts w:ascii="Times New Roman" w:hAnsi="Times New Roman" w:cs="Times New Roman"/>
          <w:sz w:val="23"/>
          <w:szCs w:val="23"/>
        </w:rPr>
        <w:t>νδ</w:t>
      </w:r>
      <w:r w:rsidR="00096ADB" w:rsidRPr="005D5B60">
        <w:rPr>
          <w:rFonts w:ascii="Times New Roman" w:hAnsi="Times New Roman" w:cs="Times New Roman"/>
          <w:sz w:val="23"/>
          <w:szCs w:val="23"/>
        </w:rPr>
        <w:t>ο</w:t>
      </w:r>
      <w:r w:rsidRPr="005D5B60">
        <w:rPr>
          <w:rFonts w:ascii="Times New Roman" w:hAnsi="Times New Roman" w:cs="Times New Roman"/>
          <w:sz w:val="23"/>
          <w:szCs w:val="23"/>
        </w:rPr>
        <w:t>αγγειακή χορήγηση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096ADB" w:rsidRPr="00B17E6A">
        <w:rPr>
          <w:rFonts w:ascii="Times New Roman" w:hAnsi="Times New Roman" w:cs="Times New Roman"/>
          <w:sz w:val="23"/>
          <w:szCs w:val="23"/>
        </w:rPr>
        <w:t>ιωδιούχων</w:t>
      </w:r>
      <w:r w:rsidRPr="005D5B60">
        <w:rPr>
          <w:rFonts w:ascii="Times New Roman" w:hAnsi="Times New Roman" w:cs="Times New Roman"/>
          <w:sz w:val="23"/>
          <w:szCs w:val="23"/>
        </w:rPr>
        <w:t xml:space="preserve"> σκιαγραφικών μέσων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μπορεί να οδηγήσει σε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AE251B" w:rsidRPr="005E68EB">
        <w:rPr>
          <w:rFonts w:ascii="Times New Roman" w:hAnsi="Times New Roman" w:cs="Times New Roman"/>
          <w:sz w:val="23"/>
          <w:szCs w:val="23"/>
        </w:rPr>
        <w:t>νεφρική ανεπάρκεια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096ADB" w:rsidRPr="005D5B60">
        <w:rPr>
          <w:rFonts w:ascii="Times New Roman" w:hAnsi="Times New Roman" w:cs="Times New Roman"/>
          <w:sz w:val="23"/>
          <w:szCs w:val="23"/>
        </w:rPr>
        <w:t>η οποία οδηγεί σε</w:t>
      </w:r>
      <w:r w:rsidR="00AE251B" w:rsidRPr="005D5B60">
        <w:rPr>
          <w:rFonts w:ascii="Times New Roman" w:hAnsi="Times New Roman" w:cs="Times New Roman"/>
          <w:sz w:val="23"/>
          <w:szCs w:val="23"/>
        </w:rPr>
        <w:t xml:space="preserve"> συσσώρευση μετφορμίνης και έναν αυξημένο κίνδυνο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DE2AE2" w:rsidRPr="005E68EB">
        <w:rPr>
          <w:rFonts w:ascii="Times New Roman" w:hAnsi="Times New Roman" w:cs="Times New Roman"/>
          <w:sz w:val="23"/>
          <w:szCs w:val="23"/>
        </w:rPr>
        <w:t>γαλακτικής</w:t>
      </w:r>
      <w:r w:rsidR="00AE251B" w:rsidRPr="00B17E6A">
        <w:rPr>
          <w:rFonts w:ascii="Times New Roman" w:hAnsi="Times New Roman" w:cs="Times New Roman"/>
          <w:sz w:val="23"/>
          <w:szCs w:val="23"/>
        </w:rPr>
        <w:t xml:space="preserve"> οξέωσης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94A54" w:rsidRPr="005D5B60" w:rsidRDefault="00AE251B" w:rsidP="008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 xml:space="preserve">Η μετφορμίνη </w:t>
      </w:r>
      <w:r w:rsidRPr="005D5B60">
        <w:rPr>
          <w:rFonts w:ascii="Times New Roman" w:hAnsi="Times New Roman" w:cs="Times New Roman"/>
          <w:sz w:val="23"/>
          <w:szCs w:val="23"/>
        </w:rPr>
        <w:t>πρέπει να διακόπτεται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πριν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>ή κατά την διάρκεια της εξέτασης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και </w:t>
      </w:r>
      <w:r w:rsidR="00096ADB" w:rsidRPr="005D5B60">
        <w:rPr>
          <w:rFonts w:ascii="Times New Roman" w:hAnsi="Times New Roman" w:cs="Times New Roman"/>
          <w:sz w:val="23"/>
          <w:szCs w:val="23"/>
        </w:rPr>
        <w:t>να επανεισάγεται μόνο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48 </w:t>
      </w:r>
      <w:r w:rsidR="00DE2AE2" w:rsidRPr="005E68EB">
        <w:rPr>
          <w:rFonts w:ascii="Times New Roman" w:hAnsi="Times New Roman" w:cs="Times New Roman"/>
          <w:sz w:val="23"/>
          <w:szCs w:val="23"/>
        </w:rPr>
        <w:t>ώρες</w:t>
      </w:r>
      <w:r w:rsidRPr="00B17E6A">
        <w:rPr>
          <w:rFonts w:ascii="Times New Roman" w:hAnsi="Times New Roman" w:cs="Times New Roman"/>
          <w:sz w:val="23"/>
          <w:szCs w:val="23"/>
        </w:rPr>
        <w:t xml:space="preserve"> μετά</w:t>
      </w:r>
      <w:r w:rsidR="00096ADB" w:rsidRPr="005D5B60">
        <w:rPr>
          <w:rFonts w:ascii="Times New Roman" w:hAnsi="Times New Roman" w:cs="Times New Roman"/>
          <w:sz w:val="23"/>
          <w:szCs w:val="23"/>
        </w:rPr>
        <w:t xml:space="preserve"> την εξέταση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 xml:space="preserve">και </w:t>
      </w:r>
      <w:r w:rsidR="00DE2AE2" w:rsidRPr="00B17E6A">
        <w:rPr>
          <w:rFonts w:ascii="Times New Roman" w:hAnsi="Times New Roman" w:cs="Times New Roman"/>
          <w:sz w:val="23"/>
          <w:szCs w:val="23"/>
        </w:rPr>
        <w:t>μόνο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096ADB" w:rsidRPr="005D5B60">
        <w:rPr>
          <w:rFonts w:ascii="Times New Roman" w:hAnsi="Times New Roman" w:cs="Times New Roman"/>
          <w:sz w:val="23"/>
          <w:szCs w:val="23"/>
        </w:rPr>
        <w:t xml:space="preserve">αφού έχει επανεκτιμηθεί </w:t>
      </w:r>
      <w:r w:rsidRPr="005D5B60">
        <w:rPr>
          <w:rFonts w:ascii="Times New Roman" w:hAnsi="Times New Roman" w:cs="Times New Roman"/>
          <w:sz w:val="23"/>
          <w:szCs w:val="23"/>
        </w:rPr>
        <w:t>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νεφρική λειτουργία </w:t>
      </w:r>
      <w:r w:rsidRPr="005D5B60">
        <w:rPr>
          <w:rFonts w:ascii="Times New Roman" w:hAnsi="Times New Roman" w:cs="Times New Roman"/>
          <w:sz w:val="23"/>
          <w:szCs w:val="23"/>
        </w:rPr>
        <w:t xml:space="preserve">και </w:t>
      </w:r>
      <w:r w:rsidR="00DE2AE2" w:rsidRPr="005D5B60">
        <w:rPr>
          <w:rFonts w:ascii="Times New Roman" w:hAnsi="Times New Roman" w:cs="Times New Roman"/>
          <w:sz w:val="23"/>
          <w:szCs w:val="23"/>
        </w:rPr>
        <w:t>έχει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096ADB" w:rsidRPr="005D5B60">
        <w:rPr>
          <w:rFonts w:ascii="Times New Roman" w:hAnsi="Times New Roman" w:cs="Times New Roman"/>
          <w:sz w:val="23"/>
          <w:szCs w:val="23"/>
        </w:rPr>
        <w:t xml:space="preserve">βρεθεί </w:t>
      </w:r>
      <w:r w:rsidRPr="005D5B60">
        <w:rPr>
          <w:rFonts w:ascii="Times New Roman" w:hAnsi="Times New Roman" w:cs="Times New Roman"/>
          <w:sz w:val="23"/>
          <w:szCs w:val="23"/>
        </w:rPr>
        <w:t>φυσιολογική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(</w:t>
      </w:r>
      <w:r w:rsidRPr="005E68EB">
        <w:rPr>
          <w:rFonts w:ascii="Times New Roman" w:hAnsi="Times New Roman" w:cs="Times New Roman"/>
          <w:sz w:val="23"/>
          <w:szCs w:val="23"/>
        </w:rPr>
        <w:t xml:space="preserve">βλ. </w:t>
      </w:r>
      <w:r w:rsidR="00096ADB" w:rsidRPr="005E68EB">
        <w:rPr>
          <w:rFonts w:ascii="Times New Roman" w:hAnsi="Times New Roman" w:cs="Times New Roman"/>
          <w:sz w:val="23"/>
          <w:szCs w:val="23"/>
        </w:rPr>
        <w:t>παράγραφο</w:t>
      </w:r>
      <w:r w:rsidR="00096ADB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894A54" w:rsidRPr="005D5B60">
        <w:rPr>
          <w:rFonts w:ascii="Times New Roman" w:hAnsi="Times New Roman" w:cs="Times New Roman"/>
          <w:sz w:val="23"/>
          <w:szCs w:val="23"/>
        </w:rPr>
        <w:t>4.4)</w:t>
      </w:r>
    </w:p>
    <w:p w:rsidR="00894A54" w:rsidRPr="005D5B60" w:rsidRDefault="00894A54" w:rsidP="008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AC7992" w:rsidP="008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  <w:lang w:val="fr-FR"/>
        </w:rPr>
      </w:pPr>
      <w:r w:rsidRPr="005E68EB">
        <w:rPr>
          <w:rFonts w:ascii="Times New Roman" w:hAnsi="Times New Roman" w:cs="Times New Roman"/>
          <w:sz w:val="23"/>
          <w:szCs w:val="23"/>
          <w:u w:val="single"/>
        </w:rPr>
        <w:t xml:space="preserve">Συνδυασμοί που απαιτούν προφυλάξεις </w:t>
      </w:r>
      <w:r w:rsidRPr="005D5B60">
        <w:rPr>
          <w:rFonts w:ascii="Times New Roman" w:hAnsi="Times New Roman" w:cs="Times New Roman"/>
          <w:sz w:val="23"/>
          <w:szCs w:val="23"/>
          <w:u w:val="single"/>
        </w:rPr>
        <w:t>χρήση</w:t>
      </w:r>
      <w:r w:rsidR="00096ADB" w:rsidRPr="005D5B60">
        <w:rPr>
          <w:rFonts w:ascii="Times New Roman" w:hAnsi="Times New Roman" w:cs="Times New Roman"/>
          <w:sz w:val="23"/>
          <w:szCs w:val="23"/>
          <w:u w:val="single"/>
        </w:rPr>
        <w:t>ς</w:t>
      </w:r>
      <w:r w:rsidRPr="005D5B60">
        <w:rPr>
          <w:rFonts w:ascii="Times New Roman" w:hAnsi="Times New Roman" w:cs="Times New Roman"/>
          <w:sz w:val="23"/>
          <w:szCs w:val="23"/>
          <w:u w:val="single"/>
          <w:lang w:val="fr-FR"/>
        </w:rPr>
        <w:t>:</w:t>
      </w:r>
    </w:p>
    <w:p w:rsidR="00894A54" w:rsidRPr="005D5B60" w:rsidRDefault="00096ADB" w:rsidP="008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D5B60">
        <w:rPr>
          <w:rFonts w:ascii="Times New Roman" w:hAnsi="Times New Roman" w:cs="Times New Roman"/>
          <w:i/>
          <w:sz w:val="23"/>
          <w:szCs w:val="23"/>
        </w:rPr>
        <w:t>Φ</w:t>
      </w:r>
      <w:r w:rsidR="00DE2AE2" w:rsidRPr="005D5B60">
        <w:rPr>
          <w:rFonts w:ascii="Times New Roman" w:hAnsi="Times New Roman" w:cs="Times New Roman"/>
          <w:i/>
          <w:sz w:val="23"/>
          <w:szCs w:val="23"/>
        </w:rPr>
        <w:t>αρμακευτικά</w:t>
      </w:r>
      <w:r w:rsidR="00AC7992" w:rsidRPr="005D5B6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DE2AE2" w:rsidRPr="005D5B60">
        <w:rPr>
          <w:rFonts w:ascii="Times New Roman" w:hAnsi="Times New Roman" w:cs="Times New Roman"/>
          <w:i/>
          <w:sz w:val="23"/>
          <w:szCs w:val="23"/>
        </w:rPr>
        <w:t>προϊόντα</w:t>
      </w:r>
      <w:r w:rsidR="00AC7992" w:rsidRPr="005D5B60">
        <w:rPr>
          <w:rFonts w:ascii="Times New Roman" w:hAnsi="Times New Roman" w:cs="Times New Roman"/>
          <w:i/>
          <w:sz w:val="23"/>
          <w:szCs w:val="23"/>
        </w:rPr>
        <w:t xml:space="preserve"> με </w:t>
      </w:r>
      <w:r w:rsidRPr="005D5B60">
        <w:rPr>
          <w:rFonts w:ascii="Times New Roman" w:hAnsi="Times New Roman" w:cs="Times New Roman"/>
          <w:i/>
          <w:sz w:val="23"/>
          <w:szCs w:val="23"/>
        </w:rPr>
        <w:t xml:space="preserve">ενδογενή </w:t>
      </w:r>
      <w:r w:rsidR="00AC7992" w:rsidRPr="005D5B60">
        <w:rPr>
          <w:rFonts w:ascii="Times New Roman" w:hAnsi="Times New Roman" w:cs="Times New Roman"/>
          <w:i/>
          <w:sz w:val="23"/>
          <w:szCs w:val="23"/>
        </w:rPr>
        <w:t xml:space="preserve">υπεργλυκαιμική </w:t>
      </w:r>
      <w:r w:rsidRPr="005D5B60">
        <w:rPr>
          <w:rFonts w:ascii="Times New Roman" w:hAnsi="Times New Roman" w:cs="Times New Roman"/>
          <w:i/>
          <w:sz w:val="23"/>
          <w:szCs w:val="23"/>
        </w:rPr>
        <w:t xml:space="preserve">δράση </w:t>
      </w:r>
      <w:r w:rsidR="00894A54" w:rsidRPr="005D5B60">
        <w:rPr>
          <w:rFonts w:ascii="Times New Roman" w:hAnsi="Times New Roman" w:cs="Times New Roman"/>
          <w:i/>
          <w:sz w:val="23"/>
          <w:szCs w:val="23"/>
        </w:rPr>
        <w:t>(</w:t>
      </w:r>
      <w:r w:rsidR="00AC7992" w:rsidRPr="005D5B60">
        <w:rPr>
          <w:rFonts w:ascii="Times New Roman" w:hAnsi="Times New Roman" w:cs="Times New Roman"/>
          <w:i/>
          <w:sz w:val="23"/>
          <w:szCs w:val="23"/>
        </w:rPr>
        <w:t>π</w:t>
      </w:r>
      <w:r w:rsidR="00894A54" w:rsidRPr="005D5B60">
        <w:rPr>
          <w:rFonts w:ascii="Times New Roman" w:hAnsi="Times New Roman" w:cs="Times New Roman"/>
          <w:i/>
          <w:sz w:val="23"/>
          <w:szCs w:val="23"/>
        </w:rPr>
        <w:t>.</w:t>
      </w:r>
      <w:r w:rsidR="00AC7992" w:rsidRPr="005D5B60">
        <w:rPr>
          <w:rFonts w:ascii="Times New Roman" w:hAnsi="Times New Roman" w:cs="Times New Roman"/>
          <w:i/>
          <w:sz w:val="23"/>
          <w:szCs w:val="23"/>
        </w:rPr>
        <w:t>χ</w:t>
      </w:r>
      <w:r w:rsidR="00894A54" w:rsidRPr="005D5B60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AC7992" w:rsidRPr="005D5B60">
        <w:rPr>
          <w:rFonts w:ascii="Times New Roman" w:hAnsi="Times New Roman" w:cs="Times New Roman"/>
          <w:i/>
          <w:sz w:val="23"/>
          <w:szCs w:val="23"/>
        </w:rPr>
        <w:t>γλυκοκορτικοειδή</w:t>
      </w:r>
      <w:r w:rsidR="00894A54" w:rsidRPr="005D5B60">
        <w:rPr>
          <w:rFonts w:ascii="Times New Roman" w:hAnsi="Times New Roman" w:cs="Times New Roman"/>
          <w:i/>
          <w:sz w:val="23"/>
          <w:szCs w:val="23"/>
        </w:rPr>
        <w:t xml:space="preserve"> (</w:t>
      </w:r>
      <w:r w:rsidR="00AC7992" w:rsidRPr="005D5B60">
        <w:rPr>
          <w:rFonts w:ascii="Times New Roman" w:hAnsi="Times New Roman" w:cs="Times New Roman"/>
          <w:i/>
          <w:sz w:val="23"/>
          <w:szCs w:val="23"/>
        </w:rPr>
        <w:t>συστημ</w:t>
      </w:r>
      <w:r w:rsidRPr="005D5B60">
        <w:rPr>
          <w:rFonts w:ascii="Times New Roman" w:hAnsi="Times New Roman" w:cs="Times New Roman"/>
          <w:i/>
          <w:sz w:val="23"/>
          <w:szCs w:val="23"/>
        </w:rPr>
        <w:t>ατ</w:t>
      </w:r>
      <w:r w:rsidR="00AC7992" w:rsidRPr="005D5B60">
        <w:rPr>
          <w:rFonts w:ascii="Times New Roman" w:hAnsi="Times New Roman" w:cs="Times New Roman"/>
          <w:i/>
          <w:sz w:val="23"/>
          <w:szCs w:val="23"/>
        </w:rPr>
        <w:t xml:space="preserve">ική </w:t>
      </w:r>
      <w:r w:rsidRPr="005D5B60">
        <w:rPr>
          <w:rFonts w:ascii="Times New Roman" w:hAnsi="Times New Roman" w:cs="Times New Roman"/>
          <w:i/>
          <w:sz w:val="23"/>
          <w:szCs w:val="23"/>
        </w:rPr>
        <w:t xml:space="preserve">χορήγηση </w:t>
      </w:r>
      <w:r w:rsidR="00AC7992" w:rsidRPr="005D5B60">
        <w:rPr>
          <w:rFonts w:ascii="Times New Roman" w:hAnsi="Times New Roman" w:cs="Times New Roman"/>
          <w:i/>
          <w:sz w:val="23"/>
          <w:szCs w:val="23"/>
        </w:rPr>
        <w:t>και</w:t>
      </w:r>
      <w:r w:rsidR="00894A54" w:rsidRPr="005D5B6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C7992" w:rsidRPr="005D5B60">
        <w:rPr>
          <w:rFonts w:ascii="Times New Roman" w:hAnsi="Times New Roman" w:cs="Times New Roman"/>
          <w:i/>
          <w:sz w:val="23"/>
          <w:szCs w:val="23"/>
        </w:rPr>
        <w:t xml:space="preserve">τοπική </w:t>
      </w:r>
      <w:r w:rsidRPr="005D5B60">
        <w:rPr>
          <w:rFonts w:ascii="Times New Roman" w:hAnsi="Times New Roman" w:cs="Times New Roman"/>
          <w:i/>
          <w:sz w:val="23"/>
          <w:szCs w:val="23"/>
        </w:rPr>
        <w:t>εφαρμογή</w:t>
      </w:r>
      <w:r w:rsidR="00894A54" w:rsidRPr="005D5B60">
        <w:rPr>
          <w:rFonts w:ascii="Times New Roman" w:hAnsi="Times New Roman" w:cs="Times New Roman"/>
          <w:i/>
          <w:sz w:val="23"/>
          <w:szCs w:val="23"/>
        </w:rPr>
        <w:t xml:space="preserve">) </w:t>
      </w:r>
      <w:r w:rsidR="00AC7992" w:rsidRPr="005D5B60">
        <w:rPr>
          <w:rFonts w:ascii="Times New Roman" w:hAnsi="Times New Roman" w:cs="Times New Roman"/>
          <w:i/>
          <w:sz w:val="23"/>
          <w:szCs w:val="23"/>
        </w:rPr>
        <w:t>και</w:t>
      </w:r>
      <w:r w:rsidRPr="005D5B60">
        <w:rPr>
          <w:rFonts w:ascii="Times New Roman" w:hAnsi="Times New Roman" w:cs="Times New Roman"/>
          <w:i/>
          <w:sz w:val="23"/>
          <w:szCs w:val="23"/>
        </w:rPr>
        <w:t xml:space="preserve"> τα</w:t>
      </w:r>
      <w:r w:rsidR="00AC7992" w:rsidRPr="005D5B60">
        <w:rPr>
          <w:rFonts w:ascii="Times New Roman" w:hAnsi="Times New Roman" w:cs="Times New Roman"/>
          <w:i/>
          <w:sz w:val="23"/>
          <w:szCs w:val="23"/>
        </w:rPr>
        <w:t xml:space="preserve"> συμπαθομιμητικά</w:t>
      </w:r>
      <w:r w:rsidR="00894A54" w:rsidRPr="005D5B60">
        <w:rPr>
          <w:rFonts w:ascii="Times New Roman" w:hAnsi="Times New Roman" w:cs="Times New Roman"/>
          <w:i/>
          <w:sz w:val="23"/>
          <w:szCs w:val="23"/>
        </w:rPr>
        <w:t>):</w:t>
      </w:r>
    </w:p>
    <w:p w:rsidR="00894A54" w:rsidRPr="005D5B60" w:rsidRDefault="00894A54" w:rsidP="008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AE7387" w:rsidP="008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lastRenderedPageBreak/>
        <w:t xml:space="preserve">Μπορεί να </w:t>
      </w:r>
      <w:r w:rsidR="00096ADB" w:rsidRPr="005D5B60">
        <w:rPr>
          <w:rFonts w:ascii="Times New Roman" w:hAnsi="Times New Roman" w:cs="Times New Roman"/>
          <w:sz w:val="23"/>
          <w:szCs w:val="23"/>
        </w:rPr>
        <w:t xml:space="preserve">χρειάζεται </w:t>
      </w:r>
      <w:r w:rsidRPr="005D5B60">
        <w:rPr>
          <w:rFonts w:ascii="Times New Roman" w:hAnsi="Times New Roman" w:cs="Times New Roman"/>
          <w:sz w:val="23"/>
          <w:szCs w:val="23"/>
        </w:rPr>
        <w:t>πιο συχνή παρακολούθηση της γλυκόζης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αίματος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DE2AE2" w:rsidRPr="005E68EB">
        <w:rPr>
          <w:rFonts w:ascii="Times New Roman" w:hAnsi="Times New Roman" w:cs="Times New Roman"/>
          <w:sz w:val="23"/>
          <w:szCs w:val="23"/>
        </w:rPr>
        <w:t>ιδιαίτερα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κατά την έναρξη της θεραπείας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="00DE2AE2" w:rsidRPr="005E68EB">
        <w:rPr>
          <w:rFonts w:ascii="Times New Roman" w:hAnsi="Times New Roman" w:cs="Times New Roman"/>
          <w:sz w:val="23"/>
          <w:szCs w:val="23"/>
        </w:rPr>
        <w:t>Εάν</w:t>
      </w:r>
      <w:r w:rsidR="00A12253" w:rsidRPr="00B17E6A">
        <w:rPr>
          <w:rFonts w:ascii="Times New Roman" w:hAnsi="Times New Roman" w:cs="Times New Roman"/>
          <w:sz w:val="23"/>
          <w:szCs w:val="23"/>
        </w:rPr>
        <w:t xml:space="preserve"> είναι απαραίτητο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A12253" w:rsidRPr="005E68EB">
        <w:rPr>
          <w:rFonts w:ascii="Times New Roman" w:hAnsi="Times New Roman" w:cs="Times New Roman"/>
          <w:sz w:val="23"/>
          <w:szCs w:val="23"/>
        </w:rPr>
        <w:t>προσαρμόστε την δοσολογία της μετφορμίνης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A12253" w:rsidRPr="005E68EB">
        <w:rPr>
          <w:rFonts w:ascii="Times New Roman" w:hAnsi="Times New Roman" w:cs="Times New Roman"/>
          <w:sz w:val="23"/>
          <w:szCs w:val="23"/>
        </w:rPr>
        <w:t>κατά την διάρκεια της θεραπείας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A12253" w:rsidRPr="00B17E6A">
        <w:rPr>
          <w:rFonts w:ascii="Times New Roman" w:hAnsi="Times New Roman" w:cs="Times New Roman"/>
          <w:sz w:val="23"/>
          <w:szCs w:val="23"/>
        </w:rPr>
        <w:t>με το αντίστοιχο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A12253" w:rsidRPr="005E68EB">
        <w:rPr>
          <w:rFonts w:ascii="Times New Roman" w:hAnsi="Times New Roman" w:cs="Times New Roman"/>
          <w:sz w:val="23"/>
          <w:szCs w:val="23"/>
        </w:rPr>
        <w:t>φαρμακευ</w:t>
      </w:r>
      <w:r w:rsidR="00A12253" w:rsidRPr="00B17E6A">
        <w:rPr>
          <w:rFonts w:ascii="Times New Roman" w:hAnsi="Times New Roman" w:cs="Times New Roman"/>
          <w:sz w:val="23"/>
          <w:szCs w:val="23"/>
        </w:rPr>
        <w:t xml:space="preserve">τικό </w:t>
      </w:r>
      <w:r w:rsidR="00DE2AE2" w:rsidRPr="005D5B60">
        <w:rPr>
          <w:rFonts w:ascii="Times New Roman" w:hAnsi="Times New Roman" w:cs="Times New Roman"/>
          <w:sz w:val="23"/>
          <w:szCs w:val="23"/>
        </w:rPr>
        <w:t>προϊόν</w:t>
      </w:r>
      <w:r w:rsidR="00A12253" w:rsidRPr="005D5B60">
        <w:rPr>
          <w:rFonts w:ascii="Times New Roman" w:hAnsi="Times New Roman" w:cs="Times New Roman"/>
          <w:sz w:val="23"/>
          <w:szCs w:val="23"/>
        </w:rPr>
        <w:t xml:space="preserve"> και κατά την διακοπή του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8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A12253" w:rsidP="008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D5B60">
        <w:rPr>
          <w:rFonts w:ascii="Times New Roman" w:hAnsi="Times New Roman" w:cs="Times New Roman"/>
          <w:i/>
          <w:sz w:val="23"/>
          <w:szCs w:val="23"/>
        </w:rPr>
        <w:t>Διουρητικά</w:t>
      </w:r>
      <w:r w:rsidR="00894A54" w:rsidRPr="005D5B60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Pr="005D5B60">
        <w:rPr>
          <w:rFonts w:ascii="Times New Roman" w:hAnsi="Times New Roman" w:cs="Times New Roman"/>
          <w:i/>
          <w:sz w:val="23"/>
          <w:szCs w:val="23"/>
        </w:rPr>
        <w:t xml:space="preserve">ιδιαίτερα </w:t>
      </w:r>
      <w:r w:rsidR="002403AB" w:rsidRPr="005D5B60">
        <w:rPr>
          <w:rFonts w:ascii="Times New Roman" w:hAnsi="Times New Roman" w:cs="Times New Roman"/>
          <w:i/>
          <w:sz w:val="23"/>
          <w:szCs w:val="23"/>
        </w:rPr>
        <w:t>διουρητικά της αγκύλης</w:t>
      </w:r>
      <w:r w:rsidR="00894A54" w:rsidRPr="005D5B60">
        <w:rPr>
          <w:rFonts w:ascii="Times New Roman" w:hAnsi="Times New Roman" w:cs="Times New Roman"/>
          <w:i/>
          <w:sz w:val="23"/>
          <w:szCs w:val="23"/>
        </w:rPr>
        <w:t>:</w:t>
      </w:r>
    </w:p>
    <w:p w:rsidR="00894A54" w:rsidRPr="005D5B60" w:rsidRDefault="00894A54" w:rsidP="008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6A3331" w:rsidP="008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Μπορεί να αυξήσουν τον κίνδυνο της γαλακτικής οξέωσης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λόγω της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πιθανότητας μείωσης της νεφρικής λειτουργίας</w:t>
      </w:r>
      <w:r w:rsidR="00445BC5" w:rsidRPr="00B17E6A">
        <w:rPr>
          <w:rFonts w:ascii="Times New Roman" w:hAnsi="Times New Roman" w:cs="Times New Roman"/>
          <w:sz w:val="23"/>
          <w:szCs w:val="23"/>
        </w:rPr>
        <w:t>.</w:t>
      </w:r>
    </w:p>
    <w:p w:rsidR="00445BC5" w:rsidRPr="005D5B60" w:rsidRDefault="00445BC5" w:rsidP="008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B17E6A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4.6. </w:t>
      </w:r>
      <w:r w:rsidR="00445BC5" w:rsidRPr="005E68EB">
        <w:rPr>
          <w:rFonts w:ascii="Times New Roman" w:hAnsi="Times New Roman" w:cs="Times New Roman"/>
          <w:b/>
          <w:bCs/>
          <w:sz w:val="23"/>
          <w:szCs w:val="23"/>
        </w:rPr>
        <w:t>Γονιμότητα</w:t>
      </w:r>
      <w:r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="00445BC5" w:rsidRPr="005E68EB">
        <w:rPr>
          <w:rFonts w:ascii="Times New Roman" w:hAnsi="Times New Roman" w:cs="Times New Roman"/>
          <w:b/>
          <w:bCs/>
          <w:sz w:val="23"/>
          <w:szCs w:val="23"/>
        </w:rPr>
        <w:t>κύηση και γαλουχία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94A54" w:rsidRPr="00B17E6A" w:rsidRDefault="00C05D49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E68EB">
        <w:rPr>
          <w:rFonts w:ascii="Times New Roman" w:hAnsi="Times New Roman" w:cs="Times New Roman"/>
          <w:b/>
          <w:bCs/>
          <w:sz w:val="23"/>
          <w:szCs w:val="23"/>
        </w:rPr>
        <w:t>Κύηση</w:t>
      </w:r>
    </w:p>
    <w:p w:rsidR="00894A54" w:rsidRPr="005D5B60" w:rsidRDefault="00894A54" w:rsidP="008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C05D49" w:rsidP="008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 xml:space="preserve">Ο μη ελεγχόμενος διαβήτης κατά την διάρκεια της κύησης </w:t>
      </w:r>
      <w:r w:rsidR="00894A54" w:rsidRPr="005D5B60">
        <w:rPr>
          <w:rFonts w:ascii="Times New Roman" w:hAnsi="Times New Roman" w:cs="Times New Roman"/>
          <w:sz w:val="23"/>
          <w:szCs w:val="23"/>
        </w:rPr>
        <w:t>(</w:t>
      </w:r>
      <w:r w:rsidR="00276B72" w:rsidRPr="00B17E6A">
        <w:rPr>
          <w:rFonts w:ascii="Times New Roman" w:hAnsi="Times New Roman" w:cs="Times New Roman"/>
          <w:sz w:val="23"/>
          <w:szCs w:val="23"/>
        </w:rPr>
        <w:t>διαβήτης</w:t>
      </w:r>
      <w:r w:rsidRPr="005D5B60">
        <w:rPr>
          <w:rFonts w:ascii="Times New Roman" w:hAnsi="Times New Roman" w:cs="Times New Roman"/>
          <w:sz w:val="23"/>
          <w:szCs w:val="23"/>
        </w:rPr>
        <w:t xml:space="preserve"> κύησης </w:t>
      </w:r>
      <w:r w:rsidR="00276B72" w:rsidRPr="005D5B60">
        <w:rPr>
          <w:rFonts w:ascii="Times New Roman" w:hAnsi="Times New Roman" w:cs="Times New Roman"/>
          <w:sz w:val="23"/>
          <w:szCs w:val="23"/>
        </w:rPr>
        <w:t xml:space="preserve">ή  </w:t>
      </w:r>
      <w:r w:rsidR="00DE2AE2" w:rsidRPr="005D5B60">
        <w:rPr>
          <w:rFonts w:ascii="Times New Roman" w:hAnsi="Times New Roman" w:cs="Times New Roman"/>
          <w:sz w:val="23"/>
          <w:szCs w:val="23"/>
        </w:rPr>
        <w:t>μόνιμος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) </w:t>
      </w:r>
      <w:r w:rsidR="00643B7D" w:rsidRPr="005E68EB">
        <w:rPr>
          <w:rFonts w:ascii="Times New Roman" w:hAnsi="Times New Roman" w:cs="Times New Roman"/>
          <w:sz w:val="23"/>
          <w:szCs w:val="23"/>
        </w:rPr>
        <w:t>συνδ</w:t>
      </w:r>
      <w:r w:rsidR="00DE2AE2" w:rsidRPr="00B17E6A">
        <w:rPr>
          <w:rFonts w:ascii="Times New Roman" w:hAnsi="Times New Roman" w:cs="Times New Roman"/>
          <w:sz w:val="23"/>
          <w:szCs w:val="23"/>
        </w:rPr>
        <w:t>έ</w:t>
      </w:r>
      <w:r w:rsidR="00643B7D" w:rsidRPr="005D5B60">
        <w:rPr>
          <w:rFonts w:ascii="Times New Roman" w:hAnsi="Times New Roman" w:cs="Times New Roman"/>
          <w:sz w:val="23"/>
          <w:szCs w:val="23"/>
        </w:rPr>
        <w:t xml:space="preserve">εται με </w:t>
      </w:r>
      <w:r w:rsidR="00AE50C6" w:rsidRPr="005D5B60">
        <w:rPr>
          <w:rFonts w:ascii="Times New Roman" w:hAnsi="Times New Roman" w:cs="Times New Roman"/>
          <w:sz w:val="23"/>
          <w:szCs w:val="23"/>
        </w:rPr>
        <w:t xml:space="preserve">τον </w:t>
      </w:r>
      <w:r w:rsidR="00643B7D" w:rsidRPr="005D5B60">
        <w:rPr>
          <w:rFonts w:ascii="Times New Roman" w:hAnsi="Times New Roman" w:cs="Times New Roman"/>
          <w:sz w:val="23"/>
          <w:szCs w:val="23"/>
        </w:rPr>
        <w:t>αυξημένο κίνδυνο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643B7D" w:rsidRPr="005E68EB">
        <w:rPr>
          <w:rFonts w:ascii="Times New Roman" w:hAnsi="Times New Roman" w:cs="Times New Roman"/>
          <w:sz w:val="23"/>
          <w:szCs w:val="23"/>
        </w:rPr>
        <w:t>συγγενών ανωμαλιών και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AE50C6" w:rsidRPr="00B17E6A">
        <w:rPr>
          <w:rFonts w:ascii="Times New Roman" w:hAnsi="Times New Roman" w:cs="Times New Roman"/>
          <w:sz w:val="23"/>
          <w:szCs w:val="23"/>
        </w:rPr>
        <w:t>περιγεννητική</w:t>
      </w:r>
      <w:r w:rsidR="00276B72" w:rsidRPr="005D5B60">
        <w:rPr>
          <w:rFonts w:ascii="Times New Roman" w:hAnsi="Times New Roman" w:cs="Times New Roman"/>
          <w:sz w:val="23"/>
          <w:szCs w:val="23"/>
        </w:rPr>
        <w:t>ς</w:t>
      </w:r>
      <w:r w:rsidR="00643B7D" w:rsidRPr="005D5B60">
        <w:rPr>
          <w:rFonts w:ascii="Times New Roman" w:hAnsi="Times New Roman" w:cs="Times New Roman"/>
          <w:sz w:val="23"/>
          <w:szCs w:val="23"/>
        </w:rPr>
        <w:t xml:space="preserve"> θνησιμότητα</w:t>
      </w:r>
      <w:r w:rsidR="00276B72" w:rsidRPr="005D5B60">
        <w:rPr>
          <w:rFonts w:ascii="Times New Roman" w:hAnsi="Times New Roman" w:cs="Times New Roman"/>
          <w:sz w:val="23"/>
          <w:szCs w:val="23"/>
        </w:rPr>
        <w:t>ς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8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DE2AE2" w:rsidP="008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Ένας</w:t>
      </w:r>
      <w:r w:rsidR="00AB787D" w:rsidRPr="00B17E6A">
        <w:rPr>
          <w:rFonts w:ascii="Times New Roman" w:hAnsi="Times New Roman" w:cs="Times New Roman"/>
          <w:sz w:val="23"/>
          <w:szCs w:val="23"/>
        </w:rPr>
        <w:t xml:space="preserve"> περιορισμένος αριθμός στοιχείων από την χρήση της μετφορμίνης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AB787D" w:rsidRPr="005E68EB">
        <w:rPr>
          <w:rFonts w:ascii="Times New Roman" w:hAnsi="Times New Roman" w:cs="Times New Roman"/>
          <w:sz w:val="23"/>
          <w:szCs w:val="23"/>
        </w:rPr>
        <w:t>σ</w:t>
      </w:r>
      <w:r w:rsidR="00AB787D" w:rsidRPr="00B17E6A">
        <w:rPr>
          <w:rFonts w:ascii="Times New Roman" w:hAnsi="Times New Roman" w:cs="Times New Roman"/>
          <w:sz w:val="23"/>
          <w:szCs w:val="23"/>
        </w:rPr>
        <w:t>ε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AB787D" w:rsidRPr="005E68EB">
        <w:rPr>
          <w:rFonts w:ascii="Times New Roman" w:hAnsi="Times New Roman" w:cs="Times New Roman"/>
          <w:sz w:val="23"/>
          <w:szCs w:val="23"/>
        </w:rPr>
        <w:t>εγκύους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AB787D" w:rsidRPr="005E68EB">
        <w:rPr>
          <w:rFonts w:ascii="Times New Roman" w:hAnsi="Times New Roman" w:cs="Times New Roman"/>
          <w:sz w:val="23"/>
          <w:szCs w:val="23"/>
        </w:rPr>
        <w:t xml:space="preserve">δεν δείχνει </w:t>
      </w:r>
      <w:r w:rsidRPr="00B17E6A">
        <w:rPr>
          <w:rFonts w:ascii="Times New Roman" w:hAnsi="Times New Roman" w:cs="Times New Roman"/>
          <w:sz w:val="23"/>
          <w:szCs w:val="23"/>
        </w:rPr>
        <w:t>αυξημένο</w:t>
      </w:r>
      <w:r w:rsidR="00AB787D" w:rsidRPr="005D5B60">
        <w:rPr>
          <w:rFonts w:ascii="Times New Roman" w:hAnsi="Times New Roman" w:cs="Times New Roman"/>
          <w:sz w:val="23"/>
          <w:szCs w:val="23"/>
        </w:rPr>
        <w:t xml:space="preserve"> κίνδυνο συγγενών </w:t>
      </w:r>
      <w:r w:rsidRPr="005D5B60">
        <w:rPr>
          <w:rFonts w:ascii="Times New Roman" w:hAnsi="Times New Roman" w:cs="Times New Roman"/>
          <w:sz w:val="23"/>
          <w:szCs w:val="23"/>
        </w:rPr>
        <w:t>ανωμαλιών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="00AB787D" w:rsidRPr="005E68EB">
        <w:rPr>
          <w:rFonts w:ascii="Times New Roman" w:hAnsi="Times New Roman" w:cs="Times New Roman"/>
          <w:sz w:val="23"/>
          <w:szCs w:val="23"/>
        </w:rPr>
        <w:t xml:space="preserve">Οι μελέτες σε </w:t>
      </w:r>
      <w:r w:rsidRPr="00B17E6A">
        <w:rPr>
          <w:rFonts w:ascii="Times New Roman" w:hAnsi="Times New Roman" w:cs="Times New Roman"/>
          <w:sz w:val="23"/>
          <w:szCs w:val="23"/>
        </w:rPr>
        <w:t>ζώα</w:t>
      </w:r>
      <w:r w:rsidR="00AB787D" w:rsidRPr="005D5B60">
        <w:rPr>
          <w:rFonts w:ascii="Times New Roman" w:hAnsi="Times New Roman" w:cs="Times New Roman"/>
          <w:sz w:val="23"/>
          <w:szCs w:val="23"/>
        </w:rPr>
        <w:t xml:space="preserve"> δεν </w:t>
      </w:r>
      <w:r w:rsidRPr="005D5B60">
        <w:rPr>
          <w:rFonts w:ascii="Times New Roman" w:hAnsi="Times New Roman" w:cs="Times New Roman"/>
          <w:sz w:val="23"/>
          <w:szCs w:val="23"/>
        </w:rPr>
        <w:t>κατέδειξαν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AB787D" w:rsidRPr="005E68EB">
        <w:rPr>
          <w:rFonts w:ascii="Times New Roman" w:hAnsi="Times New Roman" w:cs="Times New Roman"/>
          <w:sz w:val="23"/>
          <w:szCs w:val="23"/>
        </w:rPr>
        <w:t xml:space="preserve">επικίνδυνες επιπτώσεις </w:t>
      </w:r>
      <w:r w:rsidR="00276B72" w:rsidRPr="005D5B60">
        <w:rPr>
          <w:rFonts w:ascii="Times New Roman" w:hAnsi="Times New Roman" w:cs="Times New Roman"/>
          <w:sz w:val="23"/>
          <w:szCs w:val="23"/>
        </w:rPr>
        <w:t>στην εγκυμοσύνη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AB787D" w:rsidRPr="005E68EB">
        <w:rPr>
          <w:rFonts w:ascii="Times New Roman" w:hAnsi="Times New Roman" w:cs="Times New Roman"/>
          <w:sz w:val="23"/>
          <w:szCs w:val="23"/>
        </w:rPr>
        <w:t>την εμβρυική ανάπτυξη,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AB787D" w:rsidRPr="005E68EB">
        <w:rPr>
          <w:rFonts w:ascii="Times New Roman" w:hAnsi="Times New Roman" w:cs="Times New Roman"/>
          <w:sz w:val="23"/>
          <w:szCs w:val="23"/>
        </w:rPr>
        <w:t>τον τοκετό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AB787D" w:rsidRPr="005E68EB">
        <w:rPr>
          <w:rFonts w:ascii="Times New Roman" w:hAnsi="Times New Roman" w:cs="Times New Roman"/>
          <w:sz w:val="23"/>
          <w:szCs w:val="23"/>
        </w:rPr>
        <w:t>ή την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AB787D" w:rsidRPr="005E68EB">
        <w:rPr>
          <w:rFonts w:ascii="Times New Roman" w:hAnsi="Times New Roman" w:cs="Times New Roman"/>
          <w:sz w:val="23"/>
          <w:szCs w:val="23"/>
        </w:rPr>
        <w:t>μεταγεννητική ανάπτυξη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(</w:t>
      </w:r>
      <w:r w:rsidR="00AB787D" w:rsidRPr="005E68EB">
        <w:rPr>
          <w:rFonts w:ascii="Times New Roman" w:hAnsi="Times New Roman" w:cs="Times New Roman"/>
          <w:sz w:val="23"/>
          <w:szCs w:val="23"/>
        </w:rPr>
        <w:t xml:space="preserve">βλ. </w:t>
      </w:r>
      <w:r w:rsidR="00276B72" w:rsidRPr="005E68EB">
        <w:rPr>
          <w:rFonts w:ascii="Times New Roman" w:hAnsi="Times New Roman" w:cs="Times New Roman"/>
          <w:sz w:val="23"/>
          <w:szCs w:val="23"/>
        </w:rPr>
        <w:t>παράγραφο</w:t>
      </w:r>
      <w:r w:rsidR="00276B72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894A54" w:rsidRPr="005D5B60">
        <w:rPr>
          <w:rFonts w:ascii="Times New Roman" w:hAnsi="Times New Roman" w:cs="Times New Roman"/>
          <w:sz w:val="23"/>
          <w:szCs w:val="23"/>
        </w:rPr>
        <w:t>5.3).</w:t>
      </w:r>
    </w:p>
    <w:p w:rsidR="00894A54" w:rsidRPr="005D5B60" w:rsidRDefault="00894A54" w:rsidP="008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DA25BE" w:rsidP="008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Όταν η ασθε</w:t>
      </w:r>
      <w:r w:rsidRPr="00B17E6A">
        <w:rPr>
          <w:rFonts w:ascii="Times New Roman" w:hAnsi="Times New Roman" w:cs="Times New Roman"/>
          <w:sz w:val="23"/>
          <w:szCs w:val="23"/>
        </w:rPr>
        <w:t>νής σχεδι</w:t>
      </w:r>
      <w:r w:rsidRPr="005D5B60">
        <w:rPr>
          <w:rFonts w:ascii="Times New Roman" w:hAnsi="Times New Roman" w:cs="Times New Roman"/>
          <w:sz w:val="23"/>
          <w:szCs w:val="23"/>
        </w:rPr>
        <w:t xml:space="preserve">άζει να </w:t>
      </w:r>
      <w:r w:rsidR="00276B72" w:rsidRPr="005D5B60">
        <w:rPr>
          <w:rFonts w:ascii="Times New Roman" w:hAnsi="Times New Roman" w:cs="Times New Roman"/>
          <w:sz w:val="23"/>
          <w:szCs w:val="23"/>
        </w:rPr>
        <w:t xml:space="preserve">μείνει έγκυος </w:t>
      </w:r>
      <w:r w:rsidR="00940E88" w:rsidRPr="005D5B60">
        <w:rPr>
          <w:rFonts w:ascii="Times New Roman" w:hAnsi="Times New Roman" w:cs="Times New Roman"/>
          <w:sz w:val="23"/>
          <w:szCs w:val="23"/>
        </w:rPr>
        <w:t>και</w:t>
      </w:r>
      <w:r w:rsidR="006135E2" w:rsidRPr="005D5B60">
        <w:rPr>
          <w:rFonts w:ascii="Times New Roman" w:hAnsi="Times New Roman" w:cs="Times New Roman"/>
          <w:sz w:val="23"/>
          <w:szCs w:val="23"/>
        </w:rPr>
        <w:t xml:space="preserve"> κατά την διάρκεια της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6135E2" w:rsidRPr="005E68EB">
        <w:rPr>
          <w:rFonts w:ascii="Times New Roman" w:hAnsi="Times New Roman" w:cs="Times New Roman"/>
          <w:sz w:val="23"/>
          <w:szCs w:val="23"/>
        </w:rPr>
        <w:t>εγκυμοσύνης συνίσταται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6135E2" w:rsidRPr="005E68EB">
        <w:rPr>
          <w:rFonts w:ascii="Times New Roman" w:hAnsi="Times New Roman" w:cs="Times New Roman"/>
          <w:sz w:val="23"/>
          <w:szCs w:val="23"/>
        </w:rPr>
        <w:t xml:space="preserve">να μην γίνεται θεραπεία </w:t>
      </w:r>
      <w:r w:rsidR="006135E2" w:rsidRPr="005D5B60">
        <w:rPr>
          <w:rFonts w:ascii="Times New Roman" w:hAnsi="Times New Roman" w:cs="Times New Roman"/>
          <w:sz w:val="23"/>
          <w:szCs w:val="23"/>
        </w:rPr>
        <w:t>με μετφορμίνη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6135E2" w:rsidRPr="005E68EB">
        <w:rPr>
          <w:rFonts w:ascii="Times New Roman" w:hAnsi="Times New Roman" w:cs="Times New Roman"/>
          <w:sz w:val="23"/>
          <w:szCs w:val="23"/>
        </w:rPr>
        <w:t>αλλά να χρησιμοποιείται ινσουλίνη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6135E2" w:rsidRPr="005E68EB">
        <w:rPr>
          <w:rFonts w:ascii="Times New Roman" w:hAnsi="Times New Roman" w:cs="Times New Roman"/>
          <w:sz w:val="23"/>
          <w:szCs w:val="23"/>
        </w:rPr>
        <w:t>ώστε να διατηρηθούν τα επίπεδα γλυκόζης αίματος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276B72" w:rsidRPr="005D5B60">
        <w:rPr>
          <w:rFonts w:ascii="Times New Roman" w:hAnsi="Times New Roman" w:cs="Times New Roman"/>
          <w:sz w:val="23"/>
          <w:szCs w:val="23"/>
        </w:rPr>
        <w:t xml:space="preserve">σε </w:t>
      </w:r>
      <w:r w:rsidR="00DE2AE2" w:rsidRPr="005E68EB">
        <w:rPr>
          <w:rFonts w:ascii="Times New Roman" w:hAnsi="Times New Roman" w:cs="Times New Roman"/>
          <w:sz w:val="23"/>
          <w:szCs w:val="23"/>
        </w:rPr>
        <w:t>όσο</w:t>
      </w:r>
      <w:r w:rsidR="006135E2" w:rsidRPr="00B17E6A">
        <w:rPr>
          <w:rFonts w:ascii="Times New Roman" w:hAnsi="Times New Roman" w:cs="Times New Roman"/>
          <w:sz w:val="23"/>
          <w:szCs w:val="23"/>
        </w:rPr>
        <w:t xml:space="preserve"> το δυνατόν </w:t>
      </w:r>
      <w:r w:rsidR="006135E2" w:rsidRPr="005D5B60">
        <w:rPr>
          <w:rFonts w:ascii="Times New Roman" w:hAnsi="Times New Roman" w:cs="Times New Roman"/>
          <w:sz w:val="23"/>
          <w:szCs w:val="23"/>
        </w:rPr>
        <w:t>φυσιολογικό</w:t>
      </w:r>
      <w:r w:rsidR="00276B72" w:rsidRPr="005D5B60">
        <w:rPr>
          <w:rFonts w:ascii="Times New Roman" w:hAnsi="Times New Roman" w:cs="Times New Roman"/>
          <w:sz w:val="23"/>
          <w:szCs w:val="23"/>
        </w:rPr>
        <w:t>τερα επίπεδα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276B72" w:rsidRPr="00B17E6A">
        <w:rPr>
          <w:rFonts w:ascii="Times New Roman" w:hAnsi="Times New Roman" w:cs="Times New Roman"/>
          <w:sz w:val="23"/>
          <w:szCs w:val="23"/>
        </w:rPr>
        <w:t xml:space="preserve">προκειμένου </w:t>
      </w:r>
      <w:r w:rsidR="006135E2" w:rsidRPr="005D5B60">
        <w:rPr>
          <w:rFonts w:ascii="Times New Roman" w:hAnsi="Times New Roman" w:cs="Times New Roman"/>
          <w:sz w:val="23"/>
          <w:szCs w:val="23"/>
        </w:rPr>
        <w:t xml:space="preserve">να μειωθεί ο κίνδυνος </w:t>
      </w:r>
      <w:r w:rsidR="00276B72" w:rsidRPr="005D5B60">
        <w:rPr>
          <w:rFonts w:ascii="Times New Roman" w:hAnsi="Times New Roman" w:cs="Times New Roman"/>
          <w:sz w:val="23"/>
          <w:szCs w:val="23"/>
        </w:rPr>
        <w:t xml:space="preserve">εμβρυϊκών </w:t>
      </w:r>
      <w:r w:rsidR="006135E2" w:rsidRPr="005D5B60">
        <w:rPr>
          <w:rFonts w:ascii="Times New Roman" w:hAnsi="Times New Roman" w:cs="Times New Roman"/>
          <w:sz w:val="23"/>
          <w:szCs w:val="23"/>
        </w:rPr>
        <w:t>δυσπλασιών</w:t>
      </w:r>
      <w:r w:rsidR="00276B72" w:rsidRPr="005D5B60">
        <w:rPr>
          <w:rFonts w:ascii="Times New Roman" w:hAnsi="Times New Roman" w:cs="Times New Roman"/>
          <w:sz w:val="23"/>
          <w:szCs w:val="23"/>
        </w:rPr>
        <w:t>.</w:t>
      </w:r>
      <w:r w:rsidR="006135E2" w:rsidRPr="005D5B6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94A54" w:rsidRPr="005D5B60" w:rsidRDefault="00894A54" w:rsidP="008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B17E6A" w:rsidRDefault="006F5076" w:rsidP="008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E68EB">
        <w:rPr>
          <w:rFonts w:ascii="Times New Roman" w:hAnsi="Times New Roman" w:cs="Times New Roman"/>
          <w:b/>
          <w:bCs/>
          <w:sz w:val="23"/>
          <w:szCs w:val="23"/>
        </w:rPr>
        <w:t>Γαλουχία</w:t>
      </w:r>
    </w:p>
    <w:p w:rsidR="00894A54" w:rsidRPr="005D5B60" w:rsidRDefault="00894A54" w:rsidP="008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94A54" w:rsidRPr="005D5B60" w:rsidRDefault="006F5076" w:rsidP="008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 xml:space="preserve">Η μετφορμίνη απεκκρίνεται στο </w:t>
      </w:r>
      <w:r w:rsidRPr="005D5B60">
        <w:rPr>
          <w:rFonts w:ascii="Times New Roman" w:hAnsi="Times New Roman" w:cs="Times New Roman"/>
          <w:sz w:val="23"/>
          <w:szCs w:val="23"/>
        </w:rPr>
        <w:t xml:space="preserve">μητρικό </w:t>
      </w:r>
      <w:r w:rsidR="00DE2AE2" w:rsidRPr="005D5B60">
        <w:rPr>
          <w:rFonts w:ascii="Times New Roman" w:hAnsi="Times New Roman" w:cs="Times New Roman"/>
          <w:sz w:val="23"/>
          <w:szCs w:val="23"/>
        </w:rPr>
        <w:t>γάλα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Pr="005E68EB">
        <w:rPr>
          <w:rFonts w:ascii="Times New Roman" w:hAnsi="Times New Roman" w:cs="Times New Roman"/>
          <w:sz w:val="23"/>
          <w:szCs w:val="23"/>
        </w:rPr>
        <w:t xml:space="preserve">Δεν </w:t>
      </w:r>
      <w:r w:rsidR="00DE2AE2" w:rsidRPr="00B17E6A">
        <w:rPr>
          <w:rFonts w:ascii="Times New Roman" w:hAnsi="Times New Roman" w:cs="Times New Roman"/>
          <w:sz w:val="23"/>
          <w:szCs w:val="23"/>
        </w:rPr>
        <w:t>έχουν</w:t>
      </w:r>
      <w:r w:rsidRPr="005D5B60">
        <w:rPr>
          <w:rFonts w:ascii="Times New Roman" w:hAnsi="Times New Roman" w:cs="Times New Roman"/>
          <w:sz w:val="23"/>
          <w:szCs w:val="23"/>
        </w:rPr>
        <w:t xml:space="preserve"> παρατηρηθεί </w:t>
      </w:r>
      <w:r w:rsidR="00FF1A15" w:rsidRPr="005D5B60">
        <w:rPr>
          <w:rFonts w:ascii="Times New Roman" w:hAnsi="Times New Roman" w:cs="Times New Roman"/>
          <w:sz w:val="23"/>
          <w:szCs w:val="23"/>
        </w:rPr>
        <w:t>ανεπιθύμητες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FF1A15" w:rsidRPr="005D5B60">
        <w:rPr>
          <w:rFonts w:ascii="Times New Roman" w:hAnsi="Times New Roman" w:cs="Times New Roman"/>
          <w:sz w:val="23"/>
          <w:szCs w:val="23"/>
        </w:rPr>
        <w:t>ενέργειες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F3054C" w:rsidRPr="005E68EB">
        <w:rPr>
          <w:rFonts w:ascii="Times New Roman" w:hAnsi="Times New Roman" w:cs="Times New Roman"/>
          <w:sz w:val="23"/>
          <w:szCs w:val="23"/>
        </w:rPr>
        <w:t xml:space="preserve">σε </w:t>
      </w:r>
      <w:r w:rsidR="00F3054C" w:rsidRPr="005D5B60">
        <w:rPr>
          <w:rFonts w:ascii="Times New Roman" w:hAnsi="Times New Roman" w:cs="Times New Roman"/>
          <w:sz w:val="23"/>
          <w:szCs w:val="23"/>
        </w:rPr>
        <w:t>νεογνά</w:t>
      </w:r>
      <w:r w:rsidR="00894A54" w:rsidRPr="005D5B60">
        <w:rPr>
          <w:rFonts w:ascii="Times New Roman" w:hAnsi="Times New Roman" w:cs="Times New Roman"/>
          <w:sz w:val="23"/>
          <w:szCs w:val="23"/>
        </w:rPr>
        <w:t>/</w:t>
      </w:r>
      <w:r w:rsidR="00FF1A15" w:rsidRPr="005E68EB">
        <w:rPr>
          <w:rFonts w:ascii="Times New Roman" w:hAnsi="Times New Roman" w:cs="Times New Roman"/>
          <w:sz w:val="23"/>
          <w:szCs w:val="23"/>
        </w:rPr>
        <w:t>βρέφη</w:t>
      </w:r>
      <w:r w:rsidR="00276B72" w:rsidRPr="00B17E6A">
        <w:rPr>
          <w:rFonts w:ascii="Times New Roman" w:hAnsi="Times New Roman" w:cs="Times New Roman"/>
          <w:sz w:val="23"/>
          <w:szCs w:val="23"/>
        </w:rPr>
        <w:t xml:space="preserve"> που θηλάζουν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="00276B72" w:rsidRPr="00B17E6A">
        <w:rPr>
          <w:rFonts w:ascii="Times New Roman" w:hAnsi="Times New Roman" w:cs="Times New Roman"/>
          <w:sz w:val="23"/>
          <w:szCs w:val="23"/>
        </w:rPr>
        <w:t>Εντούτοις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276B72" w:rsidRPr="005D5B60">
        <w:rPr>
          <w:rFonts w:ascii="Times New Roman" w:hAnsi="Times New Roman" w:cs="Times New Roman"/>
          <w:sz w:val="23"/>
          <w:szCs w:val="23"/>
        </w:rPr>
        <w:t xml:space="preserve">λόγω περιορισμένων διαθέσιμων </w:t>
      </w:r>
      <w:r w:rsidR="00F3054C" w:rsidRPr="005D5B60">
        <w:rPr>
          <w:rFonts w:ascii="Times New Roman" w:hAnsi="Times New Roman" w:cs="Times New Roman"/>
          <w:sz w:val="23"/>
          <w:szCs w:val="23"/>
        </w:rPr>
        <w:t>στοιχεί</w:t>
      </w:r>
      <w:r w:rsidR="00276B72" w:rsidRPr="005D5B60">
        <w:rPr>
          <w:rFonts w:ascii="Times New Roman" w:hAnsi="Times New Roman" w:cs="Times New Roman"/>
          <w:sz w:val="23"/>
          <w:szCs w:val="23"/>
        </w:rPr>
        <w:t>ων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F3054C" w:rsidRPr="005E68EB">
        <w:rPr>
          <w:rFonts w:ascii="Times New Roman" w:hAnsi="Times New Roman" w:cs="Times New Roman"/>
          <w:sz w:val="23"/>
          <w:szCs w:val="23"/>
        </w:rPr>
        <w:t>ο θηλασμός δεν συνίσταται κατά τη</w:t>
      </w:r>
      <w:r w:rsidR="00F3054C" w:rsidRPr="005D5B60">
        <w:rPr>
          <w:rFonts w:ascii="Times New Roman" w:hAnsi="Times New Roman" w:cs="Times New Roman"/>
          <w:sz w:val="23"/>
          <w:szCs w:val="23"/>
        </w:rPr>
        <w:t xml:space="preserve"> διάρκεια της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9A6792" w:rsidRPr="005E68EB">
        <w:rPr>
          <w:rFonts w:ascii="Times New Roman" w:hAnsi="Times New Roman" w:cs="Times New Roman"/>
          <w:sz w:val="23"/>
          <w:szCs w:val="23"/>
        </w:rPr>
        <w:t>θεραπείας με μετφορμίνη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="009A6792" w:rsidRPr="005E68EB">
        <w:rPr>
          <w:rFonts w:ascii="Times New Roman" w:hAnsi="Times New Roman" w:cs="Times New Roman"/>
          <w:sz w:val="23"/>
          <w:szCs w:val="23"/>
        </w:rPr>
        <w:t xml:space="preserve">Η απόφαση για το εάν θα διακοπεί ο θηλασμός θα πρέπει να </w:t>
      </w:r>
      <w:r w:rsidR="00276B72" w:rsidRPr="005D5B60">
        <w:rPr>
          <w:rFonts w:ascii="Times New Roman" w:hAnsi="Times New Roman" w:cs="Times New Roman"/>
          <w:sz w:val="23"/>
          <w:szCs w:val="23"/>
        </w:rPr>
        <w:t>πραγματοποιείται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FF1A15" w:rsidRPr="005E68EB">
        <w:rPr>
          <w:rFonts w:ascii="Times New Roman" w:hAnsi="Times New Roman" w:cs="Times New Roman"/>
          <w:sz w:val="23"/>
          <w:szCs w:val="23"/>
        </w:rPr>
        <w:t>λαμβάνοντας</w:t>
      </w:r>
      <w:r w:rsidR="009A6792" w:rsidRPr="00B17E6A">
        <w:rPr>
          <w:rFonts w:ascii="Times New Roman" w:hAnsi="Times New Roman" w:cs="Times New Roman"/>
          <w:sz w:val="23"/>
          <w:szCs w:val="23"/>
        </w:rPr>
        <w:t xml:space="preserve"> </w:t>
      </w:r>
      <w:r w:rsidR="00FF1A15" w:rsidRPr="005D5B60">
        <w:rPr>
          <w:rFonts w:ascii="Times New Roman" w:hAnsi="Times New Roman" w:cs="Times New Roman"/>
          <w:sz w:val="23"/>
          <w:szCs w:val="23"/>
        </w:rPr>
        <w:t>υπόψ</w:t>
      </w:r>
      <w:r w:rsidR="00276B72" w:rsidRPr="005D5B60">
        <w:rPr>
          <w:rFonts w:ascii="Times New Roman" w:hAnsi="Times New Roman" w:cs="Times New Roman"/>
          <w:sz w:val="23"/>
          <w:szCs w:val="23"/>
        </w:rPr>
        <w:t>η</w:t>
      </w:r>
      <w:r w:rsidR="009A6792" w:rsidRPr="005D5B60">
        <w:rPr>
          <w:rFonts w:ascii="Times New Roman" w:hAnsi="Times New Roman" w:cs="Times New Roman"/>
          <w:sz w:val="23"/>
          <w:szCs w:val="23"/>
        </w:rPr>
        <w:t xml:space="preserve"> το </w:t>
      </w:r>
      <w:r w:rsidR="00DE2AE2" w:rsidRPr="005D5B60">
        <w:rPr>
          <w:rFonts w:ascii="Times New Roman" w:hAnsi="Times New Roman" w:cs="Times New Roman"/>
          <w:sz w:val="23"/>
          <w:szCs w:val="23"/>
        </w:rPr>
        <w:t>όφελος</w:t>
      </w:r>
      <w:r w:rsidR="009A6792" w:rsidRPr="005D5B60">
        <w:rPr>
          <w:rFonts w:ascii="Times New Roman" w:hAnsi="Times New Roman" w:cs="Times New Roman"/>
          <w:sz w:val="23"/>
          <w:szCs w:val="23"/>
        </w:rPr>
        <w:t xml:space="preserve"> του θηλασμού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9A6792" w:rsidRPr="005E68EB">
        <w:rPr>
          <w:rFonts w:ascii="Times New Roman" w:hAnsi="Times New Roman" w:cs="Times New Roman"/>
          <w:sz w:val="23"/>
          <w:szCs w:val="23"/>
        </w:rPr>
        <w:t xml:space="preserve">και τον δυνητικό κίνδυνο </w:t>
      </w:r>
      <w:r w:rsidR="00276B72" w:rsidRPr="00B17E6A">
        <w:rPr>
          <w:rFonts w:ascii="Times New Roman" w:hAnsi="Times New Roman" w:cs="Times New Roman"/>
          <w:sz w:val="23"/>
          <w:szCs w:val="23"/>
        </w:rPr>
        <w:t xml:space="preserve">παρενεργειών </w:t>
      </w:r>
      <w:r w:rsidR="00276B72" w:rsidRPr="005D5B60">
        <w:rPr>
          <w:rFonts w:ascii="Times New Roman" w:hAnsi="Times New Roman" w:cs="Times New Roman"/>
          <w:sz w:val="23"/>
          <w:szCs w:val="23"/>
        </w:rPr>
        <w:t xml:space="preserve">για το </w:t>
      </w:r>
      <w:r w:rsidR="009A6792" w:rsidRPr="005D5B60">
        <w:rPr>
          <w:rFonts w:ascii="Times New Roman" w:hAnsi="Times New Roman" w:cs="Times New Roman"/>
          <w:sz w:val="23"/>
          <w:szCs w:val="23"/>
        </w:rPr>
        <w:t>παιδί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8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B17E6A" w:rsidRDefault="006F5076" w:rsidP="008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E68EB">
        <w:rPr>
          <w:rFonts w:ascii="Times New Roman" w:hAnsi="Times New Roman" w:cs="Times New Roman"/>
          <w:b/>
          <w:bCs/>
          <w:sz w:val="23"/>
          <w:szCs w:val="23"/>
        </w:rPr>
        <w:t>Γονιμότητα</w:t>
      </w:r>
    </w:p>
    <w:p w:rsidR="00894A54" w:rsidRPr="005D5B60" w:rsidRDefault="00894A54" w:rsidP="008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94A54" w:rsidRPr="005E68EB" w:rsidRDefault="009E741F" w:rsidP="008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Η γονιμότητα των αρσενικών</w:t>
      </w:r>
      <w:r w:rsidR="00231900" w:rsidRPr="00B17E6A">
        <w:rPr>
          <w:rFonts w:ascii="Times New Roman" w:hAnsi="Times New Roman" w:cs="Times New Roman"/>
          <w:sz w:val="23"/>
          <w:szCs w:val="23"/>
        </w:rPr>
        <w:t>,</w:t>
      </w:r>
      <w:r w:rsidRPr="005D5B60">
        <w:rPr>
          <w:rFonts w:ascii="Times New Roman" w:hAnsi="Times New Roman" w:cs="Times New Roman"/>
          <w:sz w:val="23"/>
          <w:szCs w:val="23"/>
        </w:rPr>
        <w:t xml:space="preserve"> ή </w:t>
      </w:r>
      <w:r w:rsidR="00231900" w:rsidRPr="005D5B60">
        <w:rPr>
          <w:rFonts w:ascii="Times New Roman" w:hAnsi="Times New Roman" w:cs="Times New Roman"/>
          <w:sz w:val="23"/>
          <w:szCs w:val="23"/>
        </w:rPr>
        <w:t xml:space="preserve">των </w:t>
      </w:r>
      <w:r w:rsidRPr="005D5B60">
        <w:rPr>
          <w:rFonts w:ascii="Times New Roman" w:hAnsi="Times New Roman" w:cs="Times New Roman"/>
          <w:sz w:val="23"/>
          <w:szCs w:val="23"/>
        </w:rPr>
        <w:t>θηλυκών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DE2AE2" w:rsidRPr="005E68EB">
        <w:rPr>
          <w:rFonts w:ascii="Times New Roman" w:hAnsi="Times New Roman" w:cs="Times New Roman"/>
          <w:sz w:val="23"/>
          <w:szCs w:val="23"/>
        </w:rPr>
        <w:t>αρουραίων</w:t>
      </w:r>
      <w:r w:rsidR="00413B0C" w:rsidRPr="00B17E6A">
        <w:rPr>
          <w:rFonts w:ascii="Times New Roman" w:hAnsi="Times New Roman" w:cs="Times New Roman"/>
          <w:sz w:val="23"/>
          <w:szCs w:val="23"/>
        </w:rPr>
        <w:t xml:space="preserve"> δεν </w:t>
      </w:r>
      <w:r w:rsidR="00FF1A15" w:rsidRPr="005D5B60">
        <w:rPr>
          <w:rFonts w:ascii="Times New Roman" w:hAnsi="Times New Roman" w:cs="Times New Roman"/>
          <w:sz w:val="23"/>
          <w:szCs w:val="23"/>
        </w:rPr>
        <w:t>επηρεάστηκε</w:t>
      </w:r>
      <w:r w:rsidR="00413B0C" w:rsidRPr="005D5B60">
        <w:rPr>
          <w:rFonts w:ascii="Times New Roman" w:hAnsi="Times New Roman" w:cs="Times New Roman"/>
          <w:sz w:val="23"/>
          <w:szCs w:val="23"/>
        </w:rPr>
        <w:t xml:space="preserve"> από την μετφορμίνη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413B0C" w:rsidRPr="005E68EB">
        <w:rPr>
          <w:rFonts w:ascii="Times New Roman" w:hAnsi="Times New Roman" w:cs="Times New Roman"/>
          <w:sz w:val="23"/>
          <w:szCs w:val="23"/>
        </w:rPr>
        <w:t>όταν χορηγήθηκε σε δόσεις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413B0C" w:rsidRPr="005E68EB">
        <w:rPr>
          <w:rFonts w:ascii="Times New Roman" w:hAnsi="Times New Roman" w:cs="Times New Roman"/>
          <w:sz w:val="23"/>
          <w:szCs w:val="23"/>
        </w:rPr>
        <w:t xml:space="preserve">τόσο </w:t>
      </w:r>
      <w:r w:rsidR="00413B0C" w:rsidRPr="00B17E6A">
        <w:rPr>
          <w:rFonts w:ascii="Times New Roman" w:hAnsi="Times New Roman" w:cs="Times New Roman"/>
          <w:sz w:val="23"/>
          <w:szCs w:val="23"/>
        </w:rPr>
        <w:t>υ</w:t>
      </w:r>
      <w:r w:rsidR="00413B0C" w:rsidRPr="005D5B60">
        <w:rPr>
          <w:rFonts w:ascii="Times New Roman" w:hAnsi="Times New Roman" w:cs="Times New Roman"/>
          <w:sz w:val="23"/>
          <w:szCs w:val="23"/>
        </w:rPr>
        <w:t xml:space="preserve">ψηλές </w:t>
      </w:r>
      <w:r w:rsidR="00FF1A15" w:rsidRPr="005D5B60">
        <w:rPr>
          <w:rFonts w:ascii="Times New Roman" w:hAnsi="Times New Roman" w:cs="Times New Roman"/>
          <w:sz w:val="23"/>
          <w:szCs w:val="23"/>
        </w:rPr>
        <w:t>όσο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600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mg</w:t>
      </w:r>
      <w:r w:rsidR="00894A54" w:rsidRPr="005D5B60">
        <w:rPr>
          <w:rFonts w:ascii="Times New Roman" w:hAnsi="Times New Roman" w:cs="Times New Roman"/>
          <w:sz w:val="23"/>
          <w:szCs w:val="23"/>
        </w:rPr>
        <w:t>/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kg</w:t>
      </w:r>
      <w:r w:rsidR="00894A54" w:rsidRPr="005D5B60">
        <w:rPr>
          <w:rFonts w:ascii="Times New Roman" w:hAnsi="Times New Roman" w:cs="Times New Roman"/>
          <w:sz w:val="23"/>
          <w:szCs w:val="23"/>
        </w:rPr>
        <w:t>/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day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413B0C" w:rsidRPr="005E68EB">
        <w:rPr>
          <w:rFonts w:ascii="Times New Roman" w:hAnsi="Times New Roman" w:cs="Times New Roman"/>
          <w:sz w:val="23"/>
          <w:szCs w:val="23"/>
        </w:rPr>
        <w:t xml:space="preserve">οι </w:t>
      </w:r>
      <w:r w:rsidR="00FF1A15" w:rsidRPr="00B17E6A">
        <w:rPr>
          <w:rFonts w:ascii="Times New Roman" w:hAnsi="Times New Roman" w:cs="Times New Roman"/>
          <w:sz w:val="23"/>
          <w:szCs w:val="23"/>
        </w:rPr>
        <w:t>οποίες</w:t>
      </w:r>
      <w:r w:rsidR="00413B0C" w:rsidRPr="005D5B60">
        <w:rPr>
          <w:rFonts w:ascii="Times New Roman" w:hAnsi="Times New Roman" w:cs="Times New Roman"/>
          <w:sz w:val="23"/>
          <w:szCs w:val="23"/>
        </w:rPr>
        <w:t xml:space="preserve"> είναι περίπου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FF1A15" w:rsidRPr="005E68EB">
        <w:rPr>
          <w:rFonts w:ascii="Times New Roman" w:hAnsi="Times New Roman" w:cs="Times New Roman"/>
          <w:sz w:val="23"/>
          <w:szCs w:val="23"/>
        </w:rPr>
        <w:t>τρεις</w:t>
      </w:r>
      <w:r w:rsidR="00413B0C" w:rsidRPr="00B17E6A">
        <w:rPr>
          <w:rFonts w:ascii="Times New Roman" w:hAnsi="Times New Roman" w:cs="Times New Roman"/>
          <w:sz w:val="23"/>
          <w:szCs w:val="23"/>
        </w:rPr>
        <w:t xml:space="preserve"> φορές</w:t>
      </w:r>
      <w:r w:rsidR="00231900" w:rsidRPr="005D5B60">
        <w:rPr>
          <w:rFonts w:ascii="Times New Roman" w:hAnsi="Times New Roman" w:cs="Times New Roman"/>
          <w:sz w:val="23"/>
          <w:szCs w:val="23"/>
        </w:rPr>
        <w:t xml:space="preserve"> η</w:t>
      </w:r>
      <w:r w:rsidR="00413B0C" w:rsidRPr="005D5B60">
        <w:rPr>
          <w:rFonts w:ascii="Times New Roman" w:hAnsi="Times New Roman" w:cs="Times New Roman"/>
          <w:sz w:val="23"/>
          <w:szCs w:val="23"/>
        </w:rPr>
        <w:t xml:space="preserve"> μέγιστη συνιστώμενη </w:t>
      </w:r>
      <w:r w:rsidR="00E239E7" w:rsidRPr="005D5B60">
        <w:rPr>
          <w:rFonts w:ascii="Times New Roman" w:hAnsi="Times New Roman" w:cs="Times New Roman"/>
          <w:sz w:val="23"/>
          <w:szCs w:val="23"/>
        </w:rPr>
        <w:t xml:space="preserve">ανθρώπινη </w:t>
      </w:r>
      <w:r w:rsidR="00413B0C" w:rsidRPr="005D5B60">
        <w:rPr>
          <w:rFonts w:ascii="Times New Roman" w:hAnsi="Times New Roman" w:cs="Times New Roman"/>
          <w:sz w:val="23"/>
          <w:szCs w:val="23"/>
        </w:rPr>
        <w:t>ημερήσια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FF1A15" w:rsidRPr="005E68EB">
        <w:rPr>
          <w:rFonts w:ascii="Times New Roman" w:hAnsi="Times New Roman" w:cs="Times New Roman"/>
          <w:sz w:val="23"/>
          <w:szCs w:val="23"/>
        </w:rPr>
        <w:t>δόση</w:t>
      </w:r>
      <w:r w:rsidR="00413B0C" w:rsidRPr="00B17E6A">
        <w:rPr>
          <w:rFonts w:ascii="Times New Roman" w:hAnsi="Times New Roman" w:cs="Times New Roman"/>
          <w:sz w:val="23"/>
          <w:szCs w:val="23"/>
        </w:rPr>
        <w:t xml:space="preserve"> </w:t>
      </w:r>
      <w:r w:rsidR="00413B0C" w:rsidRPr="005D5B60">
        <w:rPr>
          <w:rFonts w:ascii="Times New Roman" w:hAnsi="Times New Roman" w:cs="Times New Roman"/>
          <w:sz w:val="23"/>
          <w:szCs w:val="23"/>
        </w:rPr>
        <w:t xml:space="preserve">με </w:t>
      </w:r>
      <w:r w:rsidR="00FF1A15" w:rsidRPr="005D5B60">
        <w:rPr>
          <w:rFonts w:ascii="Times New Roman" w:hAnsi="Times New Roman" w:cs="Times New Roman"/>
          <w:sz w:val="23"/>
          <w:szCs w:val="23"/>
        </w:rPr>
        <w:t>βάση</w:t>
      </w:r>
      <w:r w:rsidR="00413B0C" w:rsidRPr="005D5B60">
        <w:rPr>
          <w:rFonts w:ascii="Times New Roman" w:hAnsi="Times New Roman" w:cs="Times New Roman"/>
          <w:sz w:val="23"/>
          <w:szCs w:val="23"/>
        </w:rPr>
        <w:t xml:space="preserve"> τις συγκρίσεις επιφάνεια</w:t>
      </w:r>
      <w:r w:rsidR="00E239E7" w:rsidRPr="005D5B60">
        <w:rPr>
          <w:rFonts w:ascii="Times New Roman" w:hAnsi="Times New Roman" w:cs="Times New Roman"/>
          <w:sz w:val="23"/>
          <w:szCs w:val="23"/>
        </w:rPr>
        <w:t>ς</w:t>
      </w:r>
      <w:r w:rsidR="00413B0C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FF1A15" w:rsidRPr="005D5B60">
        <w:rPr>
          <w:rFonts w:ascii="Times New Roman" w:hAnsi="Times New Roman" w:cs="Times New Roman"/>
          <w:sz w:val="23"/>
          <w:szCs w:val="23"/>
        </w:rPr>
        <w:t>σώματος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9E741F" w:rsidRPr="00B17E6A" w:rsidRDefault="009E741F" w:rsidP="008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4.7. </w:t>
      </w:r>
      <w:r w:rsidR="00B80E68" w:rsidRPr="005E68EB">
        <w:rPr>
          <w:rFonts w:ascii="Times New Roman" w:hAnsi="Times New Roman" w:cs="Times New Roman"/>
          <w:b/>
          <w:bCs/>
          <w:sz w:val="23"/>
          <w:szCs w:val="23"/>
        </w:rPr>
        <w:t>Επιδράσεις στην ικανότητα οδήγησης και</w:t>
      </w:r>
      <w:r w:rsidR="002537AC" w:rsidRPr="00B17E6A">
        <w:rPr>
          <w:rFonts w:ascii="Times New Roman" w:hAnsi="Times New Roman" w:cs="Times New Roman"/>
          <w:b/>
          <w:bCs/>
          <w:sz w:val="23"/>
          <w:szCs w:val="23"/>
        </w:rPr>
        <w:t xml:space="preserve"> χειρισμού μηχανημάτων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239E7" w:rsidRPr="005D5B60" w:rsidRDefault="002537AC" w:rsidP="00DE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Η μονοθεραπε</w:t>
      </w:r>
      <w:r w:rsidRPr="00B17E6A">
        <w:rPr>
          <w:rFonts w:ascii="Times New Roman" w:hAnsi="Times New Roman" w:cs="Times New Roman"/>
          <w:sz w:val="23"/>
          <w:szCs w:val="23"/>
        </w:rPr>
        <w:t>ί</w:t>
      </w:r>
      <w:r w:rsidRPr="005D5B60">
        <w:rPr>
          <w:rFonts w:ascii="Times New Roman" w:hAnsi="Times New Roman" w:cs="Times New Roman"/>
          <w:sz w:val="23"/>
          <w:szCs w:val="23"/>
        </w:rPr>
        <w:t>α με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Glucofree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δεν προκαλεί υπογλυκαιμία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και συνεπώς δεν </w:t>
      </w:r>
      <w:r w:rsidR="00FF1A15" w:rsidRPr="00B17E6A">
        <w:rPr>
          <w:rFonts w:ascii="Times New Roman" w:hAnsi="Times New Roman" w:cs="Times New Roman"/>
          <w:sz w:val="23"/>
          <w:szCs w:val="23"/>
        </w:rPr>
        <w:t>έχει</w:t>
      </w:r>
      <w:r w:rsidRPr="005D5B60">
        <w:rPr>
          <w:rFonts w:ascii="Times New Roman" w:hAnsi="Times New Roman" w:cs="Times New Roman"/>
          <w:sz w:val="23"/>
          <w:szCs w:val="23"/>
        </w:rPr>
        <w:t xml:space="preserve"> καμία επίδραση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στην ικανότητα οδήγησης</w:t>
      </w:r>
      <w:r w:rsidR="005A4390" w:rsidRPr="00B17E6A">
        <w:rPr>
          <w:rFonts w:ascii="Times New Roman" w:hAnsi="Times New Roman" w:cs="Times New Roman"/>
          <w:sz w:val="23"/>
          <w:szCs w:val="23"/>
        </w:rPr>
        <w:t>,</w:t>
      </w:r>
      <w:r w:rsidRPr="005D5B60">
        <w:rPr>
          <w:rFonts w:ascii="Times New Roman" w:hAnsi="Times New Roman" w:cs="Times New Roman"/>
          <w:sz w:val="23"/>
          <w:szCs w:val="23"/>
        </w:rPr>
        <w:t xml:space="preserve"> ή χειρισμού </w:t>
      </w:r>
      <w:r w:rsidR="00E239E7" w:rsidRPr="005D5B60">
        <w:rPr>
          <w:rFonts w:ascii="Times New Roman" w:hAnsi="Times New Roman" w:cs="Times New Roman"/>
          <w:sz w:val="23"/>
          <w:szCs w:val="23"/>
        </w:rPr>
        <w:t>μηχανών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94A54" w:rsidRPr="005D5B60" w:rsidRDefault="002537AC" w:rsidP="00DE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Ωστόσο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E239E7" w:rsidRPr="005D5B60">
        <w:rPr>
          <w:rFonts w:ascii="Times New Roman" w:hAnsi="Times New Roman" w:cs="Times New Roman"/>
          <w:sz w:val="23"/>
          <w:szCs w:val="23"/>
        </w:rPr>
        <w:t xml:space="preserve"> θα πρέπει να εφιστάται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E239E7" w:rsidRPr="005D5B60">
        <w:rPr>
          <w:rFonts w:ascii="Times New Roman" w:hAnsi="Times New Roman" w:cs="Times New Roman"/>
          <w:sz w:val="23"/>
          <w:szCs w:val="23"/>
        </w:rPr>
        <w:t xml:space="preserve">η προσοχή των ασθενών σχετικά με </w:t>
      </w:r>
      <w:r w:rsidRPr="005D5B60">
        <w:rPr>
          <w:rFonts w:ascii="Times New Roman" w:hAnsi="Times New Roman" w:cs="Times New Roman"/>
          <w:sz w:val="23"/>
          <w:szCs w:val="23"/>
        </w:rPr>
        <w:t>τον κίνδυνο υπογλυκαιμίας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115483" w:rsidRPr="005E68EB">
        <w:rPr>
          <w:rFonts w:ascii="Times New Roman" w:hAnsi="Times New Roman" w:cs="Times New Roman"/>
          <w:sz w:val="23"/>
          <w:szCs w:val="23"/>
        </w:rPr>
        <w:t xml:space="preserve">όταν η μετφορμίνη </w:t>
      </w:r>
      <w:r w:rsidR="00FF1A15" w:rsidRPr="00B17E6A">
        <w:rPr>
          <w:rFonts w:ascii="Times New Roman" w:hAnsi="Times New Roman" w:cs="Times New Roman"/>
          <w:sz w:val="23"/>
          <w:szCs w:val="23"/>
        </w:rPr>
        <w:t>χρησιμοποιείται</w:t>
      </w:r>
      <w:r w:rsidR="00115483" w:rsidRPr="005D5B60">
        <w:rPr>
          <w:rFonts w:ascii="Times New Roman" w:hAnsi="Times New Roman" w:cs="Times New Roman"/>
          <w:sz w:val="23"/>
          <w:szCs w:val="23"/>
        </w:rPr>
        <w:t xml:space="preserve"> σε συνδυασμό με </w:t>
      </w:r>
      <w:r w:rsidR="00FF1A15" w:rsidRPr="005D5B60">
        <w:rPr>
          <w:rFonts w:ascii="Times New Roman" w:hAnsi="Times New Roman" w:cs="Times New Roman"/>
          <w:sz w:val="23"/>
          <w:szCs w:val="23"/>
        </w:rPr>
        <w:t>άλλους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115483" w:rsidRPr="005E68EB">
        <w:rPr>
          <w:rFonts w:ascii="Times New Roman" w:hAnsi="Times New Roman" w:cs="Times New Roman"/>
          <w:sz w:val="23"/>
          <w:szCs w:val="23"/>
        </w:rPr>
        <w:t>αντιδιαβητικούς παράγοντες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(</w:t>
      </w:r>
      <w:r w:rsidR="00115483" w:rsidRPr="005E68EB">
        <w:rPr>
          <w:rFonts w:ascii="Times New Roman" w:hAnsi="Times New Roman" w:cs="Times New Roman"/>
          <w:sz w:val="23"/>
          <w:szCs w:val="23"/>
        </w:rPr>
        <w:t>π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  <w:r w:rsidR="00115483" w:rsidRPr="005E68EB">
        <w:rPr>
          <w:rFonts w:ascii="Times New Roman" w:hAnsi="Times New Roman" w:cs="Times New Roman"/>
          <w:sz w:val="23"/>
          <w:szCs w:val="23"/>
        </w:rPr>
        <w:t>χ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="000C3C48" w:rsidRPr="005E68EB">
        <w:rPr>
          <w:rFonts w:ascii="Times New Roman" w:hAnsi="Times New Roman" w:cs="Times New Roman"/>
          <w:sz w:val="23"/>
          <w:szCs w:val="23"/>
        </w:rPr>
        <w:t>σουλφονυλουρίες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0C3C48" w:rsidRPr="005E68EB">
        <w:rPr>
          <w:rFonts w:ascii="Times New Roman" w:hAnsi="Times New Roman" w:cs="Times New Roman"/>
          <w:sz w:val="23"/>
          <w:szCs w:val="23"/>
        </w:rPr>
        <w:t>ινσουλίνη</w:t>
      </w:r>
      <w:r w:rsidR="005A4390" w:rsidRPr="00B17E6A">
        <w:rPr>
          <w:rFonts w:ascii="Times New Roman" w:hAnsi="Times New Roman" w:cs="Times New Roman"/>
          <w:sz w:val="23"/>
          <w:szCs w:val="23"/>
        </w:rPr>
        <w:t>,</w:t>
      </w:r>
      <w:r w:rsidR="000C3C48" w:rsidRPr="005D5B60">
        <w:rPr>
          <w:rFonts w:ascii="Times New Roman" w:hAnsi="Times New Roman" w:cs="Times New Roman"/>
          <w:sz w:val="23"/>
          <w:szCs w:val="23"/>
        </w:rPr>
        <w:t xml:space="preserve"> ή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0C3C48" w:rsidRPr="005E68EB">
        <w:rPr>
          <w:rFonts w:ascii="Times New Roman" w:hAnsi="Times New Roman" w:cs="Times New Roman"/>
          <w:sz w:val="23"/>
          <w:szCs w:val="23"/>
        </w:rPr>
        <w:t>μεγλιτινίδ</w:t>
      </w:r>
      <w:r w:rsidR="00E239E7" w:rsidRPr="00B17E6A">
        <w:rPr>
          <w:rFonts w:ascii="Times New Roman" w:hAnsi="Times New Roman" w:cs="Times New Roman"/>
          <w:sz w:val="23"/>
          <w:szCs w:val="23"/>
        </w:rPr>
        <w:t>ια</w:t>
      </w:r>
      <w:r w:rsidR="000C3C48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0C3C48" w:rsidRPr="005E68EB">
        <w:rPr>
          <w:rFonts w:ascii="Times New Roman" w:hAnsi="Times New Roman" w:cs="Times New Roman"/>
          <w:sz w:val="23"/>
          <w:szCs w:val="23"/>
        </w:rPr>
        <w:t>)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DE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94A54" w:rsidRPr="005D5B60" w:rsidRDefault="00894A54" w:rsidP="00DE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D5B60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4.8. </w:t>
      </w:r>
      <w:r w:rsidR="00794FA8" w:rsidRPr="005E68EB">
        <w:rPr>
          <w:rFonts w:ascii="Times New Roman" w:hAnsi="Times New Roman" w:cs="Times New Roman"/>
          <w:b/>
          <w:bCs/>
          <w:sz w:val="23"/>
          <w:szCs w:val="23"/>
        </w:rPr>
        <w:t>Ανεπιθύμητ</w:t>
      </w:r>
      <w:r w:rsidR="00E239E7" w:rsidRPr="00B17E6A">
        <w:rPr>
          <w:rFonts w:ascii="Times New Roman" w:hAnsi="Times New Roman" w:cs="Times New Roman"/>
          <w:b/>
          <w:bCs/>
          <w:sz w:val="23"/>
          <w:szCs w:val="23"/>
        </w:rPr>
        <w:t>ες εν</w:t>
      </w:r>
      <w:r w:rsidR="00E239E7"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έργειες </w:t>
      </w:r>
    </w:p>
    <w:p w:rsidR="00894A54" w:rsidRPr="005D5B60" w:rsidRDefault="00894A54" w:rsidP="00DE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0C3C48" w:rsidP="00DE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 xml:space="preserve">Κατά την </w:t>
      </w:r>
      <w:r w:rsidR="00791530" w:rsidRPr="00B17E6A">
        <w:rPr>
          <w:rFonts w:ascii="Times New Roman" w:hAnsi="Times New Roman" w:cs="Times New Roman"/>
          <w:sz w:val="23"/>
          <w:szCs w:val="23"/>
        </w:rPr>
        <w:t>έναρξη</w:t>
      </w:r>
      <w:r w:rsidRPr="005D5B60">
        <w:rPr>
          <w:rFonts w:ascii="Times New Roman" w:hAnsi="Times New Roman" w:cs="Times New Roman"/>
          <w:sz w:val="23"/>
          <w:szCs w:val="23"/>
        </w:rPr>
        <w:t xml:space="preserve"> της</w:t>
      </w:r>
      <w:r w:rsidR="00791530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FF1A15" w:rsidRPr="005D5B60">
        <w:rPr>
          <w:rFonts w:ascii="Times New Roman" w:hAnsi="Times New Roman" w:cs="Times New Roman"/>
          <w:sz w:val="23"/>
          <w:szCs w:val="23"/>
        </w:rPr>
        <w:t>θεραπείας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E239E7" w:rsidRPr="00B17E6A">
        <w:rPr>
          <w:rFonts w:ascii="Times New Roman" w:hAnsi="Times New Roman" w:cs="Times New Roman"/>
          <w:sz w:val="23"/>
          <w:szCs w:val="23"/>
        </w:rPr>
        <w:t xml:space="preserve">οι </w:t>
      </w:r>
      <w:r w:rsidR="00794FA8" w:rsidRPr="005D5B60">
        <w:rPr>
          <w:rFonts w:ascii="Times New Roman" w:hAnsi="Times New Roman" w:cs="Times New Roman"/>
          <w:sz w:val="23"/>
          <w:szCs w:val="23"/>
        </w:rPr>
        <w:t>πιο συχν</w:t>
      </w:r>
      <w:r w:rsidR="00E239E7" w:rsidRPr="005D5B60">
        <w:rPr>
          <w:rFonts w:ascii="Times New Roman" w:hAnsi="Times New Roman" w:cs="Times New Roman"/>
          <w:sz w:val="23"/>
          <w:szCs w:val="23"/>
        </w:rPr>
        <w:t>ές</w:t>
      </w:r>
      <w:r w:rsidR="00794FA8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FF1A15" w:rsidRPr="005D5B60">
        <w:rPr>
          <w:rFonts w:ascii="Times New Roman" w:hAnsi="Times New Roman" w:cs="Times New Roman"/>
          <w:sz w:val="23"/>
          <w:szCs w:val="23"/>
        </w:rPr>
        <w:t>ανεπιθύμητ</w:t>
      </w:r>
      <w:r w:rsidR="00E239E7" w:rsidRPr="005D5B60">
        <w:rPr>
          <w:rFonts w:ascii="Times New Roman" w:hAnsi="Times New Roman" w:cs="Times New Roman"/>
          <w:sz w:val="23"/>
          <w:szCs w:val="23"/>
        </w:rPr>
        <w:t>ες</w:t>
      </w:r>
      <w:r w:rsidR="00794FA8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E239E7" w:rsidRPr="005D5B60">
        <w:rPr>
          <w:rFonts w:ascii="Times New Roman" w:hAnsi="Times New Roman" w:cs="Times New Roman"/>
          <w:sz w:val="23"/>
          <w:szCs w:val="23"/>
        </w:rPr>
        <w:t>ενέργειες περιλαμβάνουν</w:t>
      </w:r>
      <w:r w:rsidR="00791530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5D5B60" w:rsidRPr="005D5B60">
        <w:rPr>
          <w:rFonts w:ascii="Times New Roman" w:hAnsi="Times New Roman" w:cs="Times New Roman"/>
          <w:sz w:val="23"/>
          <w:szCs w:val="23"/>
        </w:rPr>
        <w:t>ναυτία,</w:t>
      </w:r>
      <w:r w:rsid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5D5B60" w:rsidRPr="00B17E6A">
        <w:rPr>
          <w:rFonts w:ascii="Times New Roman" w:hAnsi="Times New Roman" w:cs="Times New Roman"/>
          <w:sz w:val="23"/>
          <w:szCs w:val="23"/>
        </w:rPr>
        <w:t>έμετο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791530" w:rsidRPr="00B17E6A">
        <w:rPr>
          <w:rFonts w:ascii="Times New Roman" w:hAnsi="Times New Roman" w:cs="Times New Roman"/>
          <w:sz w:val="23"/>
          <w:szCs w:val="23"/>
        </w:rPr>
        <w:t>διάρροια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791530" w:rsidRPr="00B17E6A">
        <w:rPr>
          <w:rFonts w:ascii="Times New Roman" w:hAnsi="Times New Roman" w:cs="Times New Roman"/>
          <w:sz w:val="23"/>
          <w:szCs w:val="23"/>
        </w:rPr>
        <w:t xml:space="preserve">κοιλιακό άλγος και </w:t>
      </w:r>
      <w:r w:rsidR="00FF1A15" w:rsidRPr="005D5B60">
        <w:rPr>
          <w:rFonts w:ascii="Times New Roman" w:hAnsi="Times New Roman" w:cs="Times New Roman"/>
          <w:sz w:val="23"/>
          <w:szCs w:val="23"/>
        </w:rPr>
        <w:t>απώλεια</w:t>
      </w:r>
      <w:r w:rsidR="00791530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E239E7" w:rsidRPr="005D5B60">
        <w:rPr>
          <w:rFonts w:ascii="Times New Roman" w:hAnsi="Times New Roman" w:cs="Times New Roman"/>
          <w:sz w:val="23"/>
          <w:szCs w:val="23"/>
        </w:rPr>
        <w:t xml:space="preserve">της </w:t>
      </w:r>
      <w:r w:rsidR="00791530" w:rsidRPr="005D5B60">
        <w:rPr>
          <w:rFonts w:ascii="Times New Roman" w:hAnsi="Times New Roman" w:cs="Times New Roman"/>
          <w:sz w:val="23"/>
          <w:szCs w:val="23"/>
        </w:rPr>
        <w:t>όρεξης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E239E7" w:rsidRPr="00B17E6A">
        <w:rPr>
          <w:rFonts w:ascii="Times New Roman" w:hAnsi="Times New Roman" w:cs="Times New Roman"/>
          <w:sz w:val="23"/>
          <w:szCs w:val="23"/>
        </w:rPr>
        <w:t xml:space="preserve">οι </w:t>
      </w:r>
      <w:r w:rsidR="00791530" w:rsidRPr="005D5B60">
        <w:rPr>
          <w:rFonts w:ascii="Times New Roman" w:hAnsi="Times New Roman" w:cs="Times New Roman"/>
          <w:sz w:val="23"/>
          <w:szCs w:val="23"/>
        </w:rPr>
        <w:t>οποί</w:t>
      </w:r>
      <w:r w:rsidR="00E239E7" w:rsidRPr="005D5B60">
        <w:rPr>
          <w:rFonts w:ascii="Times New Roman" w:hAnsi="Times New Roman" w:cs="Times New Roman"/>
          <w:sz w:val="23"/>
          <w:szCs w:val="23"/>
        </w:rPr>
        <w:t>ες</w:t>
      </w:r>
      <w:r w:rsidR="00791530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E239E7" w:rsidRPr="005D5B60">
        <w:rPr>
          <w:rFonts w:ascii="Times New Roman" w:hAnsi="Times New Roman" w:cs="Times New Roman"/>
          <w:sz w:val="23"/>
          <w:szCs w:val="23"/>
        </w:rPr>
        <w:t xml:space="preserve">στις περισσότερες περιπτώσεις εξαφανίζονται </w:t>
      </w:r>
      <w:r w:rsidR="00791530" w:rsidRPr="005D5B60">
        <w:rPr>
          <w:rFonts w:ascii="Times New Roman" w:hAnsi="Times New Roman" w:cs="Times New Roman"/>
          <w:sz w:val="23"/>
          <w:szCs w:val="23"/>
        </w:rPr>
        <w:t>αυτόματα</w:t>
      </w:r>
      <w:r w:rsidR="00E239E7" w:rsidRPr="005D5B60">
        <w:rPr>
          <w:rFonts w:ascii="Times New Roman" w:hAnsi="Times New Roman" w:cs="Times New Roman"/>
          <w:sz w:val="23"/>
          <w:szCs w:val="23"/>
        </w:rPr>
        <w:t>.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791530" w:rsidP="00DE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Για την αποτροπή τους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>συνίσταται η λήψη της μετφορμίνης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σε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2 </w:t>
      </w:r>
      <w:r w:rsidRPr="005E68EB">
        <w:rPr>
          <w:rFonts w:ascii="Times New Roman" w:hAnsi="Times New Roman" w:cs="Times New Roman"/>
          <w:sz w:val="23"/>
          <w:szCs w:val="23"/>
        </w:rPr>
        <w:t>ή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3 </w:t>
      </w:r>
      <w:r w:rsidR="007C42FB" w:rsidRPr="005E68EB">
        <w:rPr>
          <w:rFonts w:ascii="Times New Roman" w:hAnsi="Times New Roman" w:cs="Times New Roman"/>
          <w:sz w:val="23"/>
          <w:szCs w:val="23"/>
        </w:rPr>
        <w:t xml:space="preserve">ημερήσιες </w:t>
      </w:r>
      <w:r w:rsidR="00FF1A15" w:rsidRPr="00B17E6A">
        <w:rPr>
          <w:rFonts w:ascii="Times New Roman" w:hAnsi="Times New Roman" w:cs="Times New Roman"/>
          <w:sz w:val="23"/>
          <w:szCs w:val="23"/>
        </w:rPr>
        <w:t>δόσεις</w:t>
      </w:r>
      <w:r w:rsidR="007C42FB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FF1A15" w:rsidRPr="005D5B60">
        <w:rPr>
          <w:rFonts w:ascii="Times New Roman" w:hAnsi="Times New Roman" w:cs="Times New Roman"/>
          <w:sz w:val="23"/>
          <w:szCs w:val="23"/>
        </w:rPr>
        <w:t>καθώς</w:t>
      </w:r>
      <w:r w:rsidR="007C42FB" w:rsidRPr="005D5B60">
        <w:rPr>
          <w:rFonts w:ascii="Times New Roman" w:hAnsi="Times New Roman" w:cs="Times New Roman"/>
          <w:sz w:val="23"/>
          <w:szCs w:val="23"/>
        </w:rPr>
        <w:t xml:space="preserve"> επίσης και η </w:t>
      </w:r>
      <w:r w:rsidR="00E239E7" w:rsidRPr="005D5B60">
        <w:rPr>
          <w:rFonts w:ascii="Times New Roman" w:hAnsi="Times New Roman" w:cs="Times New Roman"/>
          <w:sz w:val="23"/>
          <w:szCs w:val="23"/>
        </w:rPr>
        <w:t xml:space="preserve">αργή </w:t>
      </w:r>
      <w:r w:rsidR="007C42FB" w:rsidRPr="005D5B60">
        <w:rPr>
          <w:rFonts w:ascii="Times New Roman" w:hAnsi="Times New Roman" w:cs="Times New Roman"/>
          <w:sz w:val="23"/>
          <w:szCs w:val="23"/>
        </w:rPr>
        <w:t xml:space="preserve">αύξηση </w:t>
      </w:r>
      <w:r w:rsidR="00E239E7" w:rsidRPr="005D5B60">
        <w:rPr>
          <w:rFonts w:ascii="Times New Roman" w:hAnsi="Times New Roman" w:cs="Times New Roman"/>
          <w:sz w:val="23"/>
          <w:szCs w:val="23"/>
        </w:rPr>
        <w:t>της δόσης της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794FA8" w:rsidP="00DE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 xml:space="preserve">Οι </w:t>
      </w:r>
      <w:r w:rsidR="00FF1A15" w:rsidRPr="00B17E6A">
        <w:rPr>
          <w:rFonts w:ascii="Times New Roman" w:hAnsi="Times New Roman" w:cs="Times New Roman"/>
          <w:sz w:val="23"/>
          <w:szCs w:val="23"/>
        </w:rPr>
        <w:t>ακόλουθες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FF1A15" w:rsidRPr="005E68EB">
        <w:rPr>
          <w:rFonts w:ascii="Times New Roman" w:hAnsi="Times New Roman" w:cs="Times New Roman"/>
          <w:sz w:val="23"/>
          <w:szCs w:val="23"/>
        </w:rPr>
        <w:t>ανεπιθύμητες</w:t>
      </w:r>
      <w:r w:rsidRPr="00B17E6A">
        <w:rPr>
          <w:rFonts w:ascii="Times New Roman" w:hAnsi="Times New Roman" w:cs="Times New Roman"/>
          <w:sz w:val="23"/>
          <w:szCs w:val="23"/>
        </w:rPr>
        <w:t xml:space="preserve"> </w:t>
      </w:r>
      <w:r w:rsidR="00FF1A15" w:rsidRPr="005D5B60">
        <w:rPr>
          <w:rFonts w:ascii="Times New Roman" w:hAnsi="Times New Roman" w:cs="Times New Roman"/>
          <w:sz w:val="23"/>
          <w:szCs w:val="23"/>
        </w:rPr>
        <w:t>ενέργειες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μπορούν να </w:t>
      </w:r>
      <w:r w:rsidR="00FF1A15" w:rsidRPr="00B17E6A">
        <w:rPr>
          <w:rFonts w:ascii="Times New Roman" w:hAnsi="Times New Roman" w:cs="Times New Roman"/>
          <w:sz w:val="23"/>
          <w:szCs w:val="23"/>
        </w:rPr>
        <w:t>εμφανιστούν</w:t>
      </w:r>
      <w:r w:rsidRPr="005D5B60">
        <w:rPr>
          <w:rFonts w:ascii="Times New Roman" w:hAnsi="Times New Roman" w:cs="Times New Roman"/>
          <w:sz w:val="23"/>
          <w:szCs w:val="23"/>
        </w:rPr>
        <w:t xml:space="preserve"> κατά την θεραπεία με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μετφορμίνη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="00E239E7" w:rsidRPr="00B17E6A">
        <w:rPr>
          <w:rFonts w:ascii="Times New Roman" w:hAnsi="Times New Roman" w:cs="Times New Roman"/>
          <w:sz w:val="23"/>
          <w:szCs w:val="23"/>
        </w:rPr>
        <w:t xml:space="preserve">Η </w:t>
      </w:r>
      <w:r w:rsidRPr="005D5B60">
        <w:rPr>
          <w:rFonts w:ascii="Times New Roman" w:hAnsi="Times New Roman" w:cs="Times New Roman"/>
          <w:sz w:val="23"/>
          <w:szCs w:val="23"/>
        </w:rPr>
        <w:t>συχνότητ</w:t>
      </w:r>
      <w:r w:rsidR="00E239E7" w:rsidRPr="005D5B60">
        <w:rPr>
          <w:rFonts w:ascii="Times New Roman" w:hAnsi="Times New Roman" w:cs="Times New Roman"/>
          <w:sz w:val="23"/>
          <w:szCs w:val="23"/>
        </w:rPr>
        <w:t>α εμφάνισης αυτών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FF1A15" w:rsidRPr="005D5B60">
        <w:rPr>
          <w:rFonts w:ascii="Times New Roman" w:hAnsi="Times New Roman" w:cs="Times New Roman"/>
          <w:sz w:val="23"/>
          <w:szCs w:val="23"/>
        </w:rPr>
        <w:t>καθορί</w:t>
      </w:r>
      <w:r w:rsidR="00E239E7" w:rsidRPr="005D5B60">
        <w:rPr>
          <w:rFonts w:ascii="Times New Roman" w:hAnsi="Times New Roman" w:cs="Times New Roman"/>
          <w:sz w:val="23"/>
          <w:szCs w:val="23"/>
        </w:rPr>
        <w:t xml:space="preserve">ζεται </w:t>
      </w:r>
      <w:r w:rsidRPr="005D5B60">
        <w:rPr>
          <w:rFonts w:ascii="Times New Roman" w:hAnsi="Times New Roman" w:cs="Times New Roman"/>
          <w:sz w:val="23"/>
          <w:szCs w:val="23"/>
        </w:rPr>
        <w:t xml:space="preserve"> ως εξής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: </w:t>
      </w:r>
      <w:r w:rsidR="00626969" w:rsidRPr="00626969">
        <w:rPr>
          <w:rFonts w:ascii="Times New Roman" w:hAnsi="Times New Roman" w:cs="Times New Roman"/>
          <w:sz w:val="23"/>
          <w:szCs w:val="23"/>
        </w:rPr>
        <w:t>≥</w:t>
      </w:r>
      <w:r w:rsidR="00626969" w:rsidRPr="00626969">
        <w:rPr>
          <w:rFonts w:ascii="Times New Roman" w:hAnsi="Times New Roman" w:cs="Times New Roman"/>
          <w:bCs/>
          <w:sz w:val="23"/>
          <w:szCs w:val="23"/>
        </w:rPr>
        <w:t xml:space="preserve"> 1/10, συχνές: </w:t>
      </w:r>
      <w:r w:rsidR="00626969" w:rsidRPr="00626969">
        <w:rPr>
          <w:rFonts w:ascii="Times New Roman" w:hAnsi="Times New Roman" w:cs="Times New Roman"/>
          <w:bCs/>
          <w:sz w:val="23"/>
          <w:szCs w:val="23"/>
          <w:u w:val="single"/>
        </w:rPr>
        <w:t>&gt;</w:t>
      </w:r>
      <w:r w:rsidR="00626969" w:rsidRPr="00626969">
        <w:rPr>
          <w:rFonts w:ascii="Times New Roman" w:hAnsi="Times New Roman" w:cs="Times New Roman"/>
          <w:bCs/>
          <w:sz w:val="23"/>
          <w:szCs w:val="23"/>
        </w:rPr>
        <w:t>1/100, &lt; 1/10, ασυνήθεις:</w:t>
      </w:r>
      <w:r w:rsidR="00626969" w:rsidRPr="00626969">
        <w:rPr>
          <w:rFonts w:ascii="Times New Roman" w:hAnsi="Times New Roman" w:cs="Times New Roman"/>
          <w:bCs/>
          <w:sz w:val="23"/>
          <w:szCs w:val="23"/>
          <w:u w:val="single"/>
        </w:rPr>
        <w:t xml:space="preserve"> &gt;</w:t>
      </w:r>
      <w:r w:rsidR="00626969" w:rsidRPr="00626969">
        <w:rPr>
          <w:rFonts w:ascii="Times New Roman" w:hAnsi="Times New Roman" w:cs="Times New Roman"/>
          <w:bCs/>
          <w:sz w:val="23"/>
          <w:szCs w:val="23"/>
        </w:rPr>
        <w:t xml:space="preserve"> 1/1000, &lt; 1/100, σπάνιες: </w:t>
      </w:r>
      <w:r w:rsidR="00626969" w:rsidRPr="00626969">
        <w:rPr>
          <w:rFonts w:ascii="Times New Roman" w:hAnsi="Times New Roman" w:cs="Times New Roman"/>
          <w:bCs/>
          <w:sz w:val="23"/>
          <w:szCs w:val="23"/>
          <w:u w:val="single"/>
        </w:rPr>
        <w:t>&gt;</w:t>
      </w:r>
      <w:r w:rsidR="00626969" w:rsidRPr="00626969">
        <w:rPr>
          <w:rFonts w:ascii="Times New Roman" w:hAnsi="Times New Roman" w:cs="Times New Roman"/>
          <w:bCs/>
          <w:sz w:val="23"/>
          <w:szCs w:val="23"/>
        </w:rPr>
        <w:t> 1/10.000, &lt; 1/1000, πολύ σπάνιες: &lt; 1/10.000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FF1A15" w:rsidP="00DE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Εντός</w:t>
      </w:r>
      <w:r w:rsidR="00B63CF2" w:rsidRPr="00B17E6A">
        <w:rPr>
          <w:rFonts w:ascii="Times New Roman" w:hAnsi="Times New Roman" w:cs="Times New Roman"/>
          <w:sz w:val="23"/>
          <w:szCs w:val="23"/>
        </w:rPr>
        <w:t xml:space="preserve"> κάθε </w:t>
      </w:r>
      <w:r w:rsidR="00071D21" w:rsidRPr="005D5B60">
        <w:rPr>
          <w:rFonts w:ascii="Times New Roman" w:hAnsi="Times New Roman" w:cs="Times New Roman"/>
          <w:sz w:val="23"/>
          <w:szCs w:val="23"/>
        </w:rPr>
        <w:t xml:space="preserve">κατηγορίας </w:t>
      </w:r>
      <w:r w:rsidRPr="005D5B60">
        <w:rPr>
          <w:rFonts w:ascii="Times New Roman" w:hAnsi="Times New Roman" w:cs="Times New Roman"/>
          <w:sz w:val="23"/>
          <w:szCs w:val="23"/>
        </w:rPr>
        <w:t>συχνότητας</w:t>
      </w:r>
      <w:r w:rsidR="00071D21" w:rsidRPr="005D5B60">
        <w:rPr>
          <w:rFonts w:ascii="Times New Roman" w:hAnsi="Times New Roman" w:cs="Times New Roman"/>
          <w:sz w:val="23"/>
          <w:szCs w:val="23"/>
        </w:rPr>
        <w:t xml:space="preserve"> εμφάνισης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B63CF2" w:rsidRPr="005E68EB">
        <w:rPr>
          <w:rFonts w:ascii="Times New Roman" w:hAnsi="Times New Roman" w:cs="Times New Roman"/>
          <w:sz w:val="23"/>
          <w:szCs w:val="23"/>
        </w:rPr>
        <w:t xml:space="preserve">οι </w:t>
      </w:r>
      <w:r w:rsidRPr="00B17E6A">
        <w:rPr>
          <w:rFonts w:ascii="Times New Roman" w:hAnsi="Times New Roman" w:cs="Times New Roman"/>
          <w:sz w:val="23"/>
          <w:szCs w:val="23"/>
        </w:rPr>
        <w:t>ανεπιθύμητες</w:t>
      </w:r>
      <w:r w:rsidR="00B63CF2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D5B60">
        <w:rPr>
          <w:rFonts w:ascii="Times New Roman" w:hAnsi="Times New Roman" w:cs="Times New Roman"/>
          <w:sz w:val="23"/>
          <w:szCs w:val="23"/>
        </w:rPr>
        <w:t>ενέργειες</w:t>
      </w:r>
      <w:r w:rsidR="00B63CF2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D5B60">
        <w:rPr>
          <w:rFonts w:ascii="Times New Roman" w:hAnsi="Times New Roman" w:cs="Times New Roman"/>
          <w:sz w:val="23"/>
          <w:szCs w:val="23"/>
        </w:rPr>
        <w:t>παρουσιάζονται</w:t>
      </w:r>
      <w:r w:rsidR="00B63CF2" w:rsidRPr="005D5B60">
        <w:rPr>
          <w:rFonts w:ascii="Times New Roman" w:hAnsi="Times New Roman" w:cs="Times New Roman"/>
          <w:sz w:val="23"/>
          <w:szCs w:val="23"/>
        </w:rPr>
        <w:t xml:space="preserve"> κατά σειρά </w:t>
      </w:r>
      <w:r w:rsidRPr="005D5B60">
        <w:rPr>
          <w:rFonts w:ascii="Times New Roman" w:hAnsi="Times New Roman" w:cs="Times New Roman"/>
          <w:sz w:val="23"/>
          <w:szCs w:val="23"/>
        </w:rPr>
        <w:t>φθίνουσας</w:t>
      </w:r>
      <w:r w:rsidR="00B63CF2" w:rsidRPr="005D5B60">
        <w:rPr>
          <w:rFonts w:ascii="Times New Roman" w:hAnsi="Times New Roman" w:cs="Times New Roman"/>
          <w:sz w:val="23"/>
          <w:szCs w:val="23"/>
        </w:rPr>
        <w:t xml:space="preserve"> σοβαρότητας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DE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071D21" w:rsidP="00DE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B17E6A">
        <w:rPr>
          <w:rFonts w:ascii="Times New Roman" w:hAnsi="Times New Roman" w:cs="Times New Roman"/>
          <w:sz w:val="23"/>
          <w:szCs w:val="23"/>
          <w:u w:val="single"/>
        </w:rPr>
        <w:t>Δ</w:t>
      </w:r>
      <w:r w:rsidR="006F5076" w:rsidRPr="005D5B60">
        <w:rPr>
          <w:rFonts w:ascii="Times New Roman" w:hAnsi="Times New Roman" w:cs="Times New Roman"/>
          <w:sz w:val="23"/>
          <w:szCs w:val="23"/>
          <w:u w:val="single"/>
        </w:rPr>
        <w:t>ιαταραχές</w:t>
      </w:r>
      <w:r w:rsidRPr="005D5B60">
        <w:rPr>
          <w:rFonts w:ascii="Times New Roman" w:hAnsi="Times New Roman" w:cs="Times New Roman"/>
          <w:sz w:val="23"/>
          <w:szCs w:val="23"/>
          <w:u w:val="single"/>
        </w:rPr>
        <w:t xml:space="preserve"> του μεταβολισμού και της θρέψης:</w:t>
      </w:r>
    </w:p>
    <w:p w:rsidR="00071D21" w:rsidRPr="005D5B60" w:rsidRDefault="00071D21" w:rsidP="00DE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EB2152" w:rsidP="00DE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5B60">
        <w:rPr>
          <w:rFonts w:ascii="Times New Roman" w:hAnsi="Times New Roman" w:cs="Times New Roman"/>
          <w:sz w:val="23"/>
          <w:szCs w:val="23"/>
        </w:rPr>
        <w:t xml:space="preserve">Πολύ </w:t>
      </w:r>
      <w:r w:rsidR="00071D21" w:rsidRPr="005D5B60">
        <w:rPr>
          <w:rFonts w:ascii="Times New Roman" w:hAnsi="Times New Roman" w:cs="Times New Roman"/>
          <w:sz w:val="23"/>
          <w:szCs w:val="23"/>
        </w:rPr>
        <w:t>σπάνιες</w:t>
      </w:r>
      <w:r w:rsidR="00894A54" w:rsidRPr="005D5B60">
        <w:rPr>
          <w:rFonts w:ascii="Times New Roman" w:hAnsi="Times New Roman" w:cs="Times New Roman"/>
          <w:sz w:val="23"/>
          <w:szCs w:val="23"/>
        </w:rPr>
        <w:t>:</w:t>
      </w:r>
    </w:p>
    <w:p w:rsidR="00071D21" w:rsidRPr="005E68EB" w:rsidRDefault="00071D21" w:rsidP="00DE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71D21" w:rsidRPr="00B17E6A" w:rsidRDefault="00071D21" w:rsidP="00DE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17E6A">
        <w:rPr>
          <w:rFonts w:ascii="Times New Roman" w:hAnsi="Times New Roman" w:cs="Times New Roman"/>
          <w:sz w:val="23"/>
          <w:szCs w:val="23"/>
        </w:rPr>
        <w:t>Γαλακτική οξέωση (βλ.παράγραφο 4.4).</w:t>
      </w:r>
    </w:p>
    <w:p w:rsidR="00071D21" w:rsidRPr="005D5B60" w:rsidRDefault="00071D21" w:rsidP="00DE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5B60">
        <w:rPr>
          <w:rFonts w:ascii="Times New Roman" w:hAnsi="Times New Roman" w:cs="Times New Roman"/>
          <w:sz w:val="23"/>
          <w:szCs w:val="23"/>
        </w:rPr>
        <w:t xml:space="preserve">Μείωση απορρόφησης της βιταμίνης Β12 με μείωση των επιπέδων της στον ορό σε ασθενείς υπό μακροχρόνια θεραπεία με </w:t>
      </w:r>
      <w:r w:rsidR="005D5B60" w:rsidRPr="005D5B60">
        <w:rPr>
          <w:rFonts w:ascii="Times New Roman" w:hAnsi="Times New Roman" w:cs="Times New Roman"/>
          <w:sz w:val="23"/>
          <w:szCs w:val="23"/>
        </w:rPr>
        <w:t>μετφορμίνη</w:t>
      </w:r>
      <w:r w:rsidRPr="005D5B60">
        <w:rPr>
          <w:rFonts w:ascii="Times New Roman" w:hAnsi="Times New Roman" w:cs="Times New Roman"/>
          <w:sz w:val="23"/>
          <w:szCs w:val="23"/>
        </w:rPr>
        <w:t>. Συνίσταται να λαμβάνεται υπόψη αυτή η αιτιολογία όταν ο ασθενής εμφανίζει μεγαλοβλαστική αναιμία.</w:t>
      </w:r>
    </w:p>
    <w:p w:rsidR="00071D21" w:rsidRPr="005D5B60" w:rsidRDefault="00071D21" w:rsidP="00DE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894A54" w:rsidP="00DE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071D21" w:rsidP="00DE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B17E6A">
        <w:rPr>
          <w:rFonts w:ascii="Times New Roman" w:hAnsi="Times New Roman" w:cs="Times New Roman"/>
          <w:sz w:val="23"/>
          <w:szCs w:val="23"/>
          <w:u w:val="single"/>
        </w:rPr>
        <w:t>Δ</w:t>
      </w:r>
      <w:r w:rsidR="00EB2152" w:rsidRPr="005D5B60">
        <w:rPr>
          <w:rFonts w:ascii="Times New Roman" w:hAnsi="Times New Roman" w:cs="Times New Roman"/>
          <w:sz w:val="23"/>
          <w:szCs w:val="23"/>
          <w:u w:val="single"/>
        </w:rPr>
        <w:t>ιαταραχές</w:t>
      </w:r>
      <w:r w:rsidRPr="005D5B60">
        <w:rPr>
          <w:rFonts w:ascii="Times New Roman" w:hAnsi="Times New Roman" w:cs="Times New Roman"/>
          <w:sz w:val="23"/>
          <w:szCs w:val="23"/>
          <w:u w:val="single"/>
        </w:rPr>
        <w:t xml:space="preserve"> του νευρικού συστήματος:</w:t>
      </w:r>
    </w:p>
    <w:p w:rsidR="00894A54" w:rsidRPr="005D5B60" w:rsidRDefault="005D5B60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D5B60">
        <w:rPr>
          <w:rFonts w:ascii="Times New Roman" w:hAnsi="Times New Roman" w:cs="Times New Roman"/>
          <w:sz w:val="23"/>
          <w:szCs w:val="23"/>
        </w:rPr>
        <w:t>Συχνές: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Διαταραχές</w:t>
      </w:r>
      <w:r w:rsidR="00EB2152" w:rsidRPr="005E68EB">
        <w:rPr>
          <w:rFonts w:ascii="Times New Roman" w:hAnsi="Times New Roman" w:cs="Times New Roman"/>
          <w:sz w:val="23"/>
          <w:szCs w:val="23"/>
        </w:rPr>
        <w:t xml:space="preserve"> γεύσης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71D21" w:rsidRPr="005E68EB" w:rsidRDefault="00071D21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Διαταραχές του γαστρεντερικού:</w:t>
      </w:r>
    </w:p>
    <w:p w:rsidR="00071D21" w:rsidRPr="00B17E6A" w:rsidRDefault="00071D21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71D21" w:rsidRPr="005D5B60" w:rsidRDefault="00071D21" w:rsidP="00071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5B60">
        <w:rPr>
          <w:rFonts w:ascii="Times New Roman" w:hAnsi="Times New Roman" w:cs="Times New Roman"/>
          <w:sz w:val="23"/>
          <w:szCs w:val="23"/>
        </w:rPr>
        <w:t xml:space="preserve">Πολύ συχνές: Γαστρεντερικές διαταραχές όπως ναυτία, </w:t>
      </w:r>
      <w:r w:rsidRPr="005E68EB">
        <w:rPr>
          <w:rFonts w:ascii="Times New Roman" w:hAnsi="Times New Roman" w:cs="Times New Roman"/>
          <w:sz w:val="23"/>
          <w:szCs w:val="23"/>
        </w:rPr>
        <w:t>έμετος</w:t>
      </w:r>
      <w:r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>διάρροια</w:t>
      </w:r>
      <w:r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 xml:space="preserve">κοιλιακό </w:t>
      </w:r>
      <w:r w:rsidRPr="00B17E6A">
        <w:rPr>
          <w:rFonts w:ascii="Times New Roman" w:hAnsi="Times New Roman" w:cs="Times New Roman"/>
          <w:sz w:val="23"/>
          <w:szCs w:val="23"/>
        </w:rPr>
        <w:t>άλγος και απώλεια της όρεξης</w:t>
      </w:r>
      <w:r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Pr="005E68EB">
        <w:rPr>
          <w:rFonts w:ascii="Times New Roman" w:hAnsi="Times New Roman" w:cs="Times New Roman"/>
          <w:sz w:val="23"/>
          <w:szCs w:val="23"/>
        </w:rPr>
        <w:t xml:space="preserve">Αυτές οι </w:t>
      </w:r>
      <w:r w:rsidRPr="00B17E6A">
        <w:rPr>
          <w:rFonts w:ascii="Times New Roman" w:hAnsi="Times New Roman" w:cs="Times New Roman"/>
          <w:sz w:val="23"/>
          <w:szCs w:val="23"/>
        </w:rPr>
        <w:t>ανεπιθύμητες ενέργειες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5D5B60" w:rsidRPr="005D5B60">
        <w:rPr>
          <w:rFonts w:ascii="Times New Roman" w:hAnsi="Times New Roman" w:cs="Times New Roman"/>
          <w:sz w:val="23"/>
          <w:szCs w:val="23"/>
        </w:rPr>
        <w:t>συμβαίνουν</w:t>
      </w:r>
      <w:r w:rsid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5D5B60" w:rsidRPr="005E68EB">
        <w:rPr>
          <w:rFonts w:ascii="Times New Roman" w:hAnsi="Times New Roman" w:cs="Times New Roman"/>
          <w:sz w:val="23"/>
          <w:szCs w:val="23"/>
        </w:rPr>
        <w:t>τις</w:t>
      </w:r>
      <w:r w:rsidRPr="00B17E6A">
        <w:rPr>
          <w:rFonts w:ascii="Times New Roman" w:hAnsi="Times New Roman" w:cs="Times New Roman"/>
          <w:sz w:val="23"/>
          <w:szCs w:val="23"/>
        </w:rPr>
        <w:t xml:space="preserve"> περισσότερες φορές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κατά την </w:t>
      </w:r>
      <w:r w:rsidRPr="00B17E6A">
        <w:rPr>
          <w:rFonts w:ascii="Times New Roman" w:hAnsi="Times New Roman" w:cs="Times New Roman"/>
          <w:sz w:val="23"/>
          <w:szCs w:val="23"/>
        </w:rPr>
        <w:t>έναρξη της θεραπείας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και </w:t>
      </w:r>
      <w:r w:rsidRPr="005D5B60">
        <w:rPr>
          <w:rFonts w:ascii="Times New Roman" w:hAnsi="Times New Roman" w:cs="Times New Roman"/>
          <w:sz w:val="23"/>
          <w:szCs w:val="23"/>
        </w:rPr>
        <w:t xml:space="preserve">εξαφανίζονται αυτόματα στις περισσότερες περιπτώσεις. </w:t>
      </w:r>
      <w:r w:rsidRPr="005E68EB">
        <w:rPr>
          <w:rFonts w:ascii="Times New Roman" w:hAnsi="Times New Roman" w:cs="Times New Roman"/>
          <w:sz w:val="23"/>
          <w:szCs w:val="23"/>
        </w:rPr>
        <w:t xml:space="preserve">Για </w:t>
      </w:r>
      <w:r w:rsidRPr="005D5B60">
        <w:rPr>
          <w:rFonts w:ascii="Times New Roman" w:hAnsi="Times New Roman" w:cs="Times New Roman"/>
          <w:sz w:val="23"/>
          <w:szCs w:val="23"/>
        </w:rPr>
        <w:t xml:space="preserve">να αποτραπούν αυτά τα </w:t>
      </w:r>
      <w:r w:rsidR="005D5B60" w:rsidRPr="005D5B60">
        <w:rPr>
          <w:rFonts w:ascii="Times New Roman" w:hAnsi="Times New Roman" w:cs="Times New Roman"/>
          <w:sz w:val="23"/>
          <w:szCs w:val="23"/>
        </w:rPr>
        <w:t>γαστρεντερικά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5D5B60" w:rsidRPr="005D5B60">
        <w:rPr>
          <w:rFonts w:ascii="Times New Roman" w:hAnsi="Times New Roman" w:cs="Times New Roman"/>
          <w:sz w:val="23"/>
          <w:szCs w:val="23"/>
        </w:rPr>
        <w:t>συμπτώματα,</w:t>
      </w:r>
      <w:r w:rsid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5D5B60" w:rsidRPr="005E68EB">
        <w:rPr>
          <w:rFonts w:ascii="Times New Roman" w:hAnsi="Times New Roman" w:cs="Times New Roman"/>
          <w:sz w:val="23"/>
          <w:szCs w:val="23"/>
        </w:rPr>
        <w:t>συνίσταται</w:t>
      </w:r>
      <w:r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9856E3" w:rsidRPr="005D5B60">
        <w:rPr>
          <w:rFonts w:ascii="Times New Roman" w:hAnsi="Times New Roman" w:cs="Times New Roman"/>
          <w:sz w:val="23"/>
          <w:szCs w:val="23"/>
        </w:rPr>
        <w:t>να λαμβάνεται η</w:t>
      </w:r>
      <w:r w:rsidRPr="005D5B60">
        <w:rPr>
          <w:rFonts w:ascii="Times New Roman" w:hAnsi="Times New Roman" w:cs="Times New Roman"/>
          <w:sz w:val="23"/>
          <w:szCs w:val="23"/>
        </w:rPr>
        <w:t xml:space="preserve"> μετφορμίνη </w:t>
      </w:r>
      <w:r w:rsidRPr="005E68EB">
        <w:rPr>
          <w:rFonts w:ascii="Times New Roman" w:hAnsi="Times New Roman" w:cs="Times New Roman"/>
          <w:sz w:val="23"/>
          <w:szCs w:val="23"/>
        </w:rPr>
        <w:t>σε</w:t>
      </w:r>
      <w:r w:rsidRPr="005D5B60">
        <w:rPr>
          <w:rFonts w:ascii="Times New Roman" w:hAnsi="Times New Roman" w:cs="Times New Roman"/>
          <w:sz w:val="23"/>
          <w:szCs w:val="23"/>
        </w:rPr>
        <w:t xml:space="preserve"> 2 </w:t>
      </w:r>
      <w:r w:rsidRPr="005E68EB">
        <w:rPr>
          <w:rFonts w:ascii="Times New Roman" w:hAnsi="Times New Roman" w:cs="Times New Roman"/>
          <w:sz w:val="23"/>
          <w:szCs w:val="23"/>
        </w:rPr>
        <w:t>ή</w:t>
      </w:r>
      <w:r w:rsidRPr="005D5B60">
        <w:rPr>
          <w:rFonts w:ascii="Times New Roman" w:hAnsi="Times New Roman" w:cs="Times New Roman"/>
          <w:sz w:val="23"/>
          <w:szCs w:val="23"/>
        </w:rPr>
        <w:t xml:space="preserve"> 3 </w:t>
      </w:r>
      <w:r w:rsidRPr="00B17E6A">
        <w:rPr>
          <w:rFonts w:ascii="Times New Roman" w:hAnsi="Times New Roman" w:cs="Times New Roman"/>
          <w:sz w:val="23"/>
          <w:szCs w:val="23"/>
        </w:rPr>
        <w:t xml:space="preserve">δόσεις </w:t>
      </w:r>
      <w:r w:rsidR="009856E3" w:rsidRPr="005D5B60">
        <w:rPr>
          <w:rFonts w:ascii="Times New Roman" w:hAnsi="Times New Roman" w:cs="Times New Roman"/>
          <w:sz w:val="23"/>
          <w:szCs w:val="23"/>
        </w:rPr>
        <w:t xml:space="preserve">την ημέρα </w:t>
      </w:r>
      <w:r w:rsidRPr="005D5B60">
        <w:rPr>
          <w:rFonts w:ascii="Times New Roman" w:hAnsi="Times New Roman" w:cs="Times New Roman"/>
          <w:sz w:val="23"/>
          <w:szCs w:val="23"/>
        </w:rPr>
        <w:t xml:space="preserve">κατά την διάρκεια των γευμάτων, ή μετά τα γεύματα. </w:t>
      </w:r>
      <w:r w:rsidR="009856E3" w:rsidRPr="00B17E6A">
        <w:rPr>
          <w:rFonts w:ascii="Times New Roman" w:hAnsi="Times New Roman" w:cs="Times New Roman"/>
          <w:sz w:val="23"/>
          <w:szCs w:val="23"/>
        </w:rPr>
        <w:t>Α</w:t>
      </w:r>
      <w:r w:rsidRPr="005D5B60">
        <w:rPr>
          <w:rFonts w:ascii="Times New Roman" w:hAnsi="Times New Roman" w:cs="Times New Roman"/>
          <w:sz w:val="23"/>
          <w:szCs w:val="23"/>
        </w:rPr>
        <w:t xml:space="preserve">ργή αύξηση της δόσης μπορεί επίσης να βελτιώσει την γαστρεντερική </w:t>
      </w:r>
      <w:r w:rsidR="009856E3" w:rsidRPr="00B17E6A">
        <w:rPr>
          <w:rFonts w:ascii="Times New Roman" w:hAnsi="Times New Roman" w:cs="Times New Roman"/>
          <w:sz w:val="23"/>
          <w:szCs w:val="23"/>
        </w:rPr>
        <w:t>ανεκτικότητα</w:t>
      </w:r>
      <w:r w:rsidRPr="005D5B60">
        <w:rPr>
          <w:rFonts w:ascii="Times New Roman" w:hAnsi="Times New Roman" w:cs="Times New Roman"/>
          <w:sz w:val="23"/>
          <w:szCs w:val="23"/>
        </w:rPr>
        <w:t>.</w:t>
      </w:r>
    </w:p>
    <w:p w:rsidR="00071D21" w:rsidRPr="005E68EB" w:rsidRDefault="00071D21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856E3" w:rsidRPr="005E68EB" w:rsidRDefault="009856E3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5D5B60">
        <w:rPr>
          <w:rFonts w:ascii="Times New Roman" w:hAnsi="Times New Roman" w:cs="Times New Roman"/>
          <w:sz w:val="23"/>
          <w:szCs w:val="23"/>
          <w:u w:val="single"/>
        </w:rPr>
        <w:t>Διαταραχές του ήπατος και των χοληφόρων:</w:t>
      </w:r>
    </w:p>
    <w:p w:rsidR="009856E3" w:rsidRPr="00B17E6A" w:rsidRDefault="009856E3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:rsidR="009856E3" w:rsidRPr="005D5B60" w:rsidRDefault="009856E3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D5B60">
        <w:rPr>
          <w:rFonts w:ascii="Times New Roman" w:hAnsi="Times New Roman" w:cs="Times New Roman"/>
          <w:sz w:val="23"/>
          <w:szCs w:val="23"/>
        </w:rPr>
        <w:t>Πολύ σπάνιες: Μεμονωμένα περιστατικά για διαταραχές στις ηπατικές δοκιμασίες ή ηπατίτιδα που αποδράμουν με τη διακοπή της μετφορμίνης.</w:t>
      </w:r>
    </w:p>
    <w:p w:rsidR="009856E3" w:rsidRPr="005D5B60" w:rsidRDefault="009856E3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94A54" w:rsidRPr="00B17E6A" w:rsidRDefault="00EB2152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5E68EB">
        <w:rPr>
          <w:rFonts w:ascii="Times New Roman" w:hAnsi="Times New Roman" w:cs="Times New Roman"/>
          <w:sz w:val="23"/>
          <w:szCs w:val="23"/>
          <w:u w:val="single"/>
        </w:rPr>
        <w:t>Διαταραχές του δέρματος και του υποδόριου ιστού</w:t>
      </w:r>
    </w:p>
    <w:p w:rsidR="00894A54" w:rsidRPr="005D5B60" w:rsidRDefault="00EB2152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D5B60">
        <w:rPr>
          <w:rFonts w:ascii="Times New Roman" w:hAnsi="Times New Roman" w:cs="Times New Roman"/>
          <w:sz w:val="23"/>
          <w:szCs w:val="23"/>
        </w:rPr>
        <w:t>Πολύ σπάνιες</w:t>
      </w:r>
      <w:r w:rsidR="00894A54" w:rsidRPr="005D5B60">
        <w:rPr>
          <w:rFonts w:ascii="Times New Roman" w:hAnsi="Times New Roman" w:cs="Times New Roman"/>
          <w:sz w:val="23"/>
          <w:szCs w:val="23"/>
        </w:rPr>
        <w:t>:</w:t>
      </w:r>
    </w:p>
    <w:p w:rsidR="00894A54" w:rsidRPr="00B17E6A" w:rsidRDefault="00EB2152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Δερματικές αντιδράσεις όπως ερύθημα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>κνησμός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>κνίδωση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894A54" w:rsidP="00084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894A54" w:rsidP="00084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8E7BA6" w:rsidP="00084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5E68EB">
        <w:rPr>
          <w:rFonts w:ascii="Times New Roman" w:hAnsi="Times New Roman" w:cs="Times New Roman"/>
          <w:sz w:val="23"/>
          <w:szCs w:val="23"/>
          <w:u w:val="single"/>
        </w:rPr>
        <w:t>Παιδιατρικός</w:t>
      </w:r>
      <w:r w:rsidR="009058BF" w:rsidRPr="00B17E6A">
        <w:rPr>
          <w:rFonts w:ascii="Times New Roman" w:hAnsi="Times New Roman" w:cs="Times New Roman"/>
          <w:sz w:val="23"/>
          <w:szCs w:val="23"/>
          <w:u w:val="single"/>
        </w:rPr>
        <w:t xml:space="preserve"> πληθυσμός</w:t>
      </w:r>
    </w:p>
    <w:p w:rsidR="00894A54" w:rsidRPr="005D5B60" w:rsidRDefault="00894A54" w:rsidP="00084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894A54" w:rsidRPr="005D5B60" w:rsidRDefault="001045C4" w:rsidP="00084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lastRenderedPageBreak/>
        <w:t xml:space="preserve">Σε δημοσιευμένα </w:t>
      </w:r>
      <w:r w:rsidR="009856E3" w:rsidRPr="005D5B60">
        <w:rPr>
          <w:rFonts w:ascii="Times New Roman" w:hAnsi="Times New Roman" w:cs="Times New Roman"/>
          <w:sz w:val="23"/>
          <w:szCs w:val="23"/>
        </w:rPr>
        <w:t>και</w:t>
      </w:r>
      <w:r w:rsidRPr="005D5B60">
        <w:rPr>
          <w:rFonts w:ascii="Times New Roman" w:hAnsi="Times New Roman" w:cs="Times New Roman"/>
          <w:sz w:val="23"/>
          <w:szCs w:val="23"/>
        </w:rPr>
        <w:t xml:space="preserve"> μετά την κυκλοφορία</w:t>
      </w:r>
      <w:r w:rsidR="009856E3" w:rsidRPr="005D5B60">
        <w:rPr>
          <w:rFonts w:ascii="Times New Roman" w:hAnsi="Times New Roman" w:cs="Times New Roman"/>
          <w:sz w:val="23"/>
          <w:szCs w:val="23"/>
        </w:rPr>
        <w:t xml:space="preserve"> δεδομένα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8E5CEA" w:rsidRPr="005E68EB">
        <w:rPr>
          <w:rFonts w:ascii="Times New Roman" w:hAnsi="Times New Roman" w:cs="Times New Roman"/>
          <w:sz w:val="23"/>
          <w:szCs w:val="23"/>
        </w:rPr>
        <w:t xml:space="preserve">και σε </w:t>
      </w:r>
      <w:r w:rsidR="006A5B30" w:rsidRPr="00B17E6A">
        <w:rPr>
          <w:rFonts w:ascii="Times New Roman" w:hAnsi="Times New Roman" w:cs="Times New Roman"/>
          <w:sz w:val="23"/>
          <w:szCs w:val="23"/>
        </w:rPr>
        <w:t>ελεγχόμενες</w:t>
      </w:r>
      <w:r w:rsidR="008E5CEA" w:rsidRPr="005D5B60">
        <w:rPr>
          <w:rFonts w:ascii="Times New Roman" w:hAnsi="Times New Roman" w:cs="Times New Roman"/>
          <w:sz w:val="23"/>
          <w:szCs w:val="23"/>
        </w:rPr>
        <w:t xml:space="preserve"> κλινικές μελέτες </w:t>
      </w:r>
      <w:r w:rsidR="00C22FAB" w:rsidRPr="005D5B60">
        <w:rPr>
          <w:rFonts w:ascii="Times New Roman" w:hAnsi="Times New Roman" w:cs="Times New Roman"/>
          <w:sz w:val="23"/>
          <w:szCs w:val="23"/>
        </w:rPr>
        <w:t>σε ένα περιορισμένο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C22FAB" w:rsidRPr="005D5B60">
        <w:rPr>
          <w:rFonts w:ascii="Times New Roman" w:hAnsi="Times New Roman" w:cs="Times New Roman"/>
          <w:sz w:val="23"/>
          <w:szCs w:val="23"/>
        </w:rPr>
        <w:t>πληθυσμό</w:t>
      </w:r>
      <w:r w:rsidR="008E5CEA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9856E3" w:rsidRPr="005D5B60">
        <w:rPr>
          <w:rFonts w:ascii="Times New Roman" w:hAnsi="Times New Roman" w:cs="Times New Roman"/>
          <w:sz w:val="23"/>
          <w:szCs w:val="23"/>
        </w:rPr>
        <w:t xml:space="preserve">παιδιών </w:t>
      </w:r>
      <w:r w:rsidR="008E5CEA" w:rsidRPr="005D5B60">
        <w:rPr>
          <w:rFonts w:ascii="Times New Roman" w:hAnsi="Times New Roman" w:cs="Times New Roman"/>
          <w:sz w:val="23"/>
          <w:szCs w:val="23"/>
        </w:rPr>
        <w:t>ηλικίας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10-16 </w:t>
      </w:r>
      <w:r w:rsidR="009856E3" w:rsidRPr="005D5B60">
        <w:rPr>
          <w:rFonts w:ascii="Times New Roman" w:hAnsi="Times New Roman" w:cs="Times New Roman"/>
          <w:sz w:val="23"/>
          <w:szCs w:val="23"/>
        </w:rPr>
        <w:t xml:space="preserve">ετών </w:t>
      </w:r>
      <w:r w:rsidR="008E5CEA" w:rsidRPr="005E68EB">
        <w:rPr>
          <w:rFonts w:ascii="Times New Roman" w:hAnsi="Times New Roman" w:cs="Times New Roman"/>
          <w:sz w:val="23"/>
          <w:szCs w:val="23"/>
        </w:rPr>
        <w:t xml:space="preserve">που </w:t>
      </w:r>
      <w:r w:rsidR="008E7BA6" w:rsidRPr="00B17E6A">
        <w:rPr>
          <w:rFonts w:ascii="Times New Roman" w:hAnsi="Times New Roman" w:cs="Times New Roman"/>
          <w:sz w:val="23"/>
          <w:szCs w:val="23"/>
        </w:rPr>
        <w:t>υποβλήθηκ</w:t>
      </w:r>
      <w:r w:rsidR="00C22FAB" w:rsidRPr="005D5B60">
        <w:rPr>
          <w:rFonts w:ascii="Times New Roman" w:hAnsi="Times New Roman" w:cs="Times New Roman"/>
          <w:sz w:val="23"/>
          <w:szCs w:val="23"/>
        </w:rPr>
        <w:t>ε</w:t>
      </w:r>
      <w:r w:rsidR="008E5CEA" w:rsidRPr="005D5B60">
        <w:rPr>
          <w:rFonts w:ascii="Times New Roman" w:hAnsi="Times New Roman" w:cs="Times New Roman"/>
          <w:sz w:val="23"/>
          <w:szCs w:val="23"/>
        </w:rPr>
        <w:t xml:space="preserve"> σε θεραπεία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8E5CEA" w:rsidRPr="005E68EB">
        <w:rPr>
          <w:rFonts w:ascii="Times New Roman" w:hAnsi="Times New Roman" w:cs="Times New Roman"/>
          <w:sz w:val="23"/>
          <w:szCs w:val="23"/>
        </w:rPr>
        <w:t xml:space="preserve">για 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1 </w:t>
      </w:r>
      <w:r w:rsidR="006A5B30" w:rsidRPr="005E68EB">
        <w:rPr>
          <w:rFonts w:ascii="Times New Roman" w:hAnsi="Times New Roman" w:cs="Times New Roman"/>
          <w:sz w:val="23"/>
          <w:szCs w:val="23"/>
        </w:rPr>
        <w:t>χρόνο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9856E3" w:rsidRPr="005D5B60">
        <w:rPr>
          <w:rFonts w:ascii="Times New Roman" w:hAnsi="Times New Roman" w:cs="Times New Roman"/>
          <w:sz w:val="23"/>
          <w:szCs w:val="23"/>
        </w:rPr>
        <w:t xml:space="preserve">η αναφορά </w:t>
      </w:r>
      <w:r w:rsidR="006A5B30" w:rsidRPr="00B17E6A">
        <w:rPr>
          <w:rFonts w:ascii="Times New Roman" w:hAnsi="Times New Roman" w:cs="Times New Roman"/>
          <w:sz w:val="23"/>
          <w:szCs w:val="23"/>
        </w:rPr>
        <w:t>ανεπιθύμητων</w:t>
      </w:r>
      <w:r w:rsidR="008E5CEA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6A5B30" w:rsidRPr="005D5B60">
        <w:rPr>
          <w:rFonts w:ascii="Times New Roman" w:hAnsi="Times New Roman" w:cs="Times New Roman"/>
          <w:sz w:val="23"/>
          <w:szCs w:val="23"/>
        </w:rPr>
        <w:t>ενεργειών</w:t>
      </w:r>
      <w:r w:rsidR="008E5CEA" w:rsidRPr="005D5B60">
        <w:rPr>
          <w:rFonts w:ascii="Times New Roman" w:hAnsi="Times New Roman" w:cs="Times New Roman"/>
          <w:sz w:val="23"/>
          <w:szCs w:val="23"/>
        </w:rPr>
        <w:t xml:space="preserve"> ήταν παρόμοι</w:t>
      </w:r>
      <w:r w:rsidR="009856E3" w:rsidRPr="005D5B60">
        <w:rPr>
          <w:rFonts w:ascii="Times New Roman" w:hAnsi="Times New Roman" w:cs="Times New Roman"/>
          <w:sz w:val="23"/>
          <w:szCs w:val="23"/>
        </w:rPr>
        <w:t>α</w:t>
      </w:r>
      <w:r w:rsidR="008E5CEA" w:rsidRPr="005D5B60">
        <w:rPr>
          <w:rFonts w:ascii="Times New Roman" w:hAnsi="Times New Roman" w:cs="Times New Roman"/>
          <w:sz w:val="23"/>
          <w:szCs w:val="23"/>
        </w:rPr>
        <w:t xml:space="preserve"> σε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9856E3" w:rsidRPr="00B17E6A">
        <w:rPr>
          <w:rFonts w:ascii="Times New Roman" w:hAnsi="Times New Roman" w:cs="Times New Roman"/>
          <w:sz w:val="23"/>
          <w:szCs w:val="23"/>
        </w:rPr>
        <w:t xml:space="preserve">φύση </w:t>
      </w:r>
      <w:r w:rsidR="008E5CEA" w:rsidRPr="005D5B60">
        <w:rPr>
          <w:rFonts w:ascii="Times New Roman" w:hAnsi="Times New Roman" w:cs="Times New Roman"/>
          <w:sz w:val="23"/>
          <w:szCs w:val="23"/>
        </w:rPr>
        <w:t>και σοβαρότητα με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9856E3" w:rsidRPr="00B17E6A">
        <w:rPr>
          <w:rFonts w:ascii="Times New Roman" w:hAnsi="Times New Roman" w:cs="Times New Roman"/>
          <w:sz w:val="23"/>
          <w:szCs w:val="23"/>
        </w:rPr>
        <w:t xml:space="preserve">αυτή </w:t>
      </w:r>
      <w:r w:rsidR="008E5CEA" w:rsidRPr="005D5B60">
        <w:rPr>
          <w:rFonts w:ascii="Times New Roman" w:hAnsi="Times New Roman" w:cs="Times New Roman"/>
          <w:sz w:val="23"/>
          <w:szCs w:val="23"/>
        </w:rPr>
        <w:t xml:space="preserve">που </w:t>
      </w:r>
      <w:r w:rsidR="009856E3" w:rsidRPr="005D5B60">
        <w:rPr>
          <w:rFonts w:ascii="Times New Roman" w:hAnsi="Times New Roman" w:cs="Times New Roman"/>
          <w:sz w:val="23"/>
          <w:szCs w:val="23"/>
        </w:rPr>
        <w:t>έχει παρατηρηθεί σε</w:t>
      </w:r>
      <w:r w:rsidR="008E5CEA" w:rsidRPr="005D5B60">
        <w:rPr>
          <w:rFonts w:ascii="Times New Roman" w:hAnsi="Times New Roman" w:cs="Times New Roman"/>
          <w:sz w:val="23"/>
          <w:szCs w:val="23"/>
        </w:rPr>
        <w:t xml:space="preserve"> ενήλικες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084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B17E6A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4.9. </w:t>
      </w:r>
      <w:r w:rsidR="008E5CEA" w:rsidRPr="005E68EB">
        <w:rPr>
          <w:rFonts w:ascii="Times New Roman" w:hAnsi="Times New Roman" w:cs="Times New Roman"/>
          <w:b/>
          <w:bCs/>
          <w:sz w:val="23"/>
          <w:szCs w:val="23"/>
        </w:rPr>
        <w:t>Υπερδοσολογία</w:t>
      </w:r>
    </w:p>
    <w:p w:rsidR="00894A54" w:rsidRPr="005D5B60" w:rsidRDefault="00894A54" w:rsidP="00084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94A54" w:rsidRPr="005D5B60" w:rsidRDefault="009969C5" w:rsidP="00084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 xml:space="preserve">Δεν </w:t>
      </w:r>
      <w:r w:rsidR="008E7BA6" w:rsidRPr="00B17E6A">
        <w:rPr>
          <w:rFonts w:ascii="Times New Roman" w:hAnsi="Times New Roman" w:cs="Times New Roman"/>
          <w:sz w:val="23"/>
          <w:szCs w:val="23"/>
        </w:rPr>
        <w:t>έχει</w:t>
      </w:r>
      <w:r w:rsidRPr="005D5B60">
        <w:rPr>
          <w:rFonts w:ascii="Times New Roman" w:hAnsi="Times New Roman" w:cs="Times New Roman"/>
          <w:sz w:val="23"/>
          <w:szCs w:val="23"/>
        </w:rPr>
        <w:t xml:space="preserve"> παρατηρηθεί υπογλυκαιμία με </w:t>
      </w:r>
      <w:r w:rsidR="006A5B30" w:rsidRPr="005D5B60">
        <w:rPr>
          <w:rFonts w:ascii="Times New Roman" w:hAnsi="Times New Roman" w:cs="Times New Roman"/>
          <w:sz w:val="23"/>
          <w:szCs w:val="23"/>
        </w:rPr>
        <w:t>δόσεις</w:t>
      </w:r>
      <w:r w:rsidRPr="005D5B60">
        <w:rPr>
          <w:rFonts w:ascii="Times New Roman" w:hAnsi="Times New Roman" w:cs="Times New Roman"/>
          <w:sz w:val="23"/>
          <w:szCs w:val="23"/>
        </w:rPr>
        <w:t xml:space="preserve"> της μετφορμίνης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6A5B30" w:rsidRPr="005E68EB">
        <w:rPr>
          <w:rFonts w:ascii="Times New Roman" w:hAnsi="Times New Roman" w:cs="Times New Roman"/>
          <w:sz w:val="23"/>
          <w:szCs w:val="23"/>
        </w:rPr>
        <w:t>μέχρι</w:t>
      </w:r>
      <w:r w:rsidRPr="00B17E6A">
        <w:rPr>
          <w:rFonts w:ascii="Times New Roman" w:hAnsi="Times New Roman" w:cs="Times New Roman"/>
          <w:sz w:val="23"/>
          <w:szCs w:val="23"/>
        </w:rPr>
        <w:t xml:space="preserve"> και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85 g"/>
        </w:smartTagPr>
        <w:r w:rsidR="00894A54" w:rsidRPr="005D5B60">
          <w:rPr>
            <w:rFonts w:ascii="Times New Roman" w:hAnsi="Times New Roman" w:cs="Times New Roman"/>
            <w:sz w:val="23"/>
            <w:szCs w:val="23"/>
          </w:rPr>
          <w:t xml:space="preserve">85 </w:t>
        </w:r>
        <w:r w:rsidR="00894A54" w:rsidRPr="005D5B60">
          <w:rPr>
            <w:rFonts w:ascii="Times New Roman" w:hAnsi="Times New Roman" w:cs="Times New Roman"/>
            <w:sz w:val="23"/>
            <w:szCs w:val="23"/>
            <w:lang w:val="en-US"/>
          </w:rPr>
          <w:t>g</w:t>
        </w:r>
      </w:smartTag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9856E3" w:rsidRPr="005D5B60">
        <w:rPr>
          <w:rFonts w:ascii="Times New Roman" w:hAnsi="Times New Roman" w:cs="Times New Roman"/>
          <w:sz w:val="23"/>
          <w:szCs w:val="23"/>
        </w:rPr>
        <w:t xml:space="preserve">αν και έχει συμβεί </w:t>
      </w:r>
      <w:r w:rsidRPr="005D5B60">
        <w:rPr>
          <w:rFonts w:ascii="Times New Roman" w:hAnsi="Times New Roman" w:cs="Times New Roman"/>
          <w:sz w:val="23"/>
          <w:szCs w:val="23"/>
        </w:rPr>
        <w:t xml:space="preserve"> γαλακτική οξέωση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9856E3" w:rsidRPr="00B17E6A">
        <w:rPr>
          <w:rFonts w:ascii="Times New Roman" w:hAnsi="Times New Roman" w:cs="Times New Roman"/>
          <w:sz w:val="23"/>
          <w:szCs w:val="23"/>
        </w:rPr>
        <w:t xml:space="preserve">υπό τέτοιες </w:t>
      </w:r>
      <w:r w:rsidRPr="005D5B60">
        <w:rPr>
          <w:rFonts w:ascii="Times New Roman" w:hAnsi="Times New Roman" w:cs="Times New Roman"/>
          <w:sz w:val="23"/>
          <w:szCs w:val="23"/>
        </w:rPr>
        <w:t xml:space="preserve"> συνθήκες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Pr="005E68EB">
        <w:rPr>
          <w:rFonts w:ascii="Times New Roman" w:hAnsi="Times New Roman" w:cs="Times New Roman"/>
          <w:sz w:val="23"/>
          <w:szCs w:val="23"/>
        </w:rPr>
        <w:t xml:space="preserve">Η </w:t>
      </w:r>
      <w:r w:rsidR="009856E3" w:rsidRPr="005D5B60">
        <w:rPr>
          <w:rFonts w:ascii="Times New Roman" w:hAnsi="Times New Roman" w:cs="Times New Roman"/>
          <w:sz w:val="23"/>
          <w:szCs w:val="23"/>
        </w:rPr>
        <w:t xml:space="preserve">υπέρβαση της  </w:t>
      </w:r>
      <w:r w:rsidRPr="005D5B60">
        <w:rPr>
          <w:rFonts w:ascii="Times New Roman" w:hAnsi="Times New Roman" w:cs="Times New Roman"/>
          <w:sz w:val="23"/>
          <w:szCs w:val="23"/>
        </w:rPr>
        <w:t>δοσολογία</w:t>
      </w:r>
      <w:r w:rsidR="009856E3" w:rsidRPr="005D5B60">
        <w:rPr>
          <w:rFonts w:ascii="Times New Roman" w:hAnsi="Times New Roman" w:cs="Times New Roman"/>
          <w:sz w:val="23"/>
          <w:szCs w:val="23"/>
        </w:rPr>
        <w:t>ς</w:t>
      </w:r>
      <w:r w:rsidR="00FC66A2" w:rsidRPr="00B17E6A">
        <w:rPr>
          <w:rFonts w:ascii="Times New Roman" w:hAnsi="Times New Roman" w:cs="Times New Roman"/>
          <w:sz w:val="23"/>
          <w:szCs w:val="23"/>
        </w:rPr>
        <w:t>,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ή οι </w:t>
      </w:r>
      <w:r w:rsidR="006A5B30" w:rsidRPr="00B17E6A">
        <w:rPr>
          <w:rFonts w:ascii="Times New Roman" w:hAnsi="Times New Roman" w:cs="Times New Roman"/>
          <w:sz w:val="23"/>
          <w:szCs w:val="23"/>
        </w:rPr>
        <w:t>συνακόλουθοι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6A5B30" w:rsidRPr="005D5B60">
        <w:rPr>
          <w:rFonts w:ascii="Times New Roman" w:hAnsi="Times New Roman" w:cs="Times New Roman"/>
          <w:sz w:val="23"/>
          <w:szCs w:val="23"/>
        </w:rPr>
        <w:t>κίνδυνοι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9856E3" w:rsidRPr="005D5B60">
        <w:rPr>
          <w:rFonts w:ascii="Times New Roman" w:hAnsi="Times New Roman" w:cs="Times New Roman"/>
          <w:sz w:val="23"/>
          <w:szCs w:val="23"/>
        </w:rPr>
        <w:t xml:space="preserve">της μετφορμίνης είναι δυνατόν </w:t>
      </w:r>
      <w:r w:rsidRPr="005D5B60">
        <w:rPr>
          <w:rFonts w:ascii="Times New Roman" w:hAnsi="Times New Roman" w:cs="Times New Roman"/>
          <w:sz w:val="23"/>
          <w:szCs w:val="23"/>
        </w:rPr>
        <w:t xml:space="preserve">να </w:t>
      </w:r>
      <w:r w:rsidR="009856E3" w:rsidRPr="005D5B60">
        <w:rPr>
          <w:rFonts w:ascii="Times New Roman" w:hAnsi="Times New Roman" w:cs="Times New Roman"/>
          <w:sz w:val="23"/>
          <w:szCs w:val="23"/>
        </w:rPr>
        <w:t xml:space="preserve">οδηγήσουν </w:t>
      </w:r>
      <w:r w:rsidRPr="005D5B60">
        <w:rPr>
          <w:rFonts w:ascii="Times New Roman" w:hAnsi="Times New Roman" w:cs="Times New Roman"/>
          <w:sz w:val="23"/>
          <w:szCs w:val="23"/>
        </w:rPr>
        <w:t>σε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γαλακτική οξέωση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Pr="005E68EB">
        <w:rPr>
          <w:rFonts w:ascii="Times New Roman" w:hAnsi="Times New Roman" w:cs="Times New Roman"/>
          <w:sz w:val="23"/>
          <w:szCs w:val="23"/>
        </w:rPr>
        <w:t xml:space="preserve">Η γαλακτική </w:t>
      </w:r>
      <w:r w:rsidR="006A5B30" w:rsidRPr="00B17E6A">
        <w:rPr>
          <w:rFonts w:ascii="Times New Roman" w:hAnsi="Times New Roman" w:cs="Times New Roman"/>
          <w:sz w:val="23"/>
          <w:szCs w:val="23"/>
        </w:rPr>
        <w:t>οξέωση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E47B15" w:rsidRPr="005D5B60">
        <w:rPr>
          <w:rFonts w:ascii="Times New Roman" w:hAnsi="Times New Roman" w:cs="Times New Roman"/>
          <w:sz w:val="23"/>
          <w:szCs w:val="23"/>
        </w:rPr>
        <w:t xml:space="preserve">αποτελεί επείγον ιατρικό </w:t>
      </w:r>
      <w:r w:rsidR="005D5B60" w:rsidRPr="005D5B60">
        <w:rPr>
          <w:rFonts w:ascii="Times New Roman" w:hAnsi="Times New Roman" w:cs="Times New Roman"/>
          <w:sz w:val="23"/>
          <w:szCs w:val="23"/>
        </w:rPr>
        <w:t>περιστατικό</w:t>
      </w:r>
      <w:r w:rsid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5D5B60" w:rsidRPr="005D5B60">
        <w:rPr>
          <w:rFonts w:ascii="Times New Roman" w:hAnsi="Times New Roman" w:cs="Times New Roman"/>
          <w:sz w:val="23"/>
          <w:szCs w:val="23"/>
        </w:rPr>
        <w:t>και</w:t>
      </w:r>
      <w:r w:rsidR="00E37198" w:rsidRPr="005D5B60">
        <w:rPr>
          <w:rFonts w:ascii="Times New Roman" w:hAnsi="Times New Roman" w:cs="Times New Roman"/>
          <w:sz w:val="23"/>
          <w:szCs w:val="23"/>
        </w:rPr>
        <w:t xml:space="preserve"> πρέπει να </w:t>
      </w:r>
      <w:r w:rsidR="00E47B15" w:rsidRPr="005D5B60">
        <w:rPr>
          <w:rFonts w:ascii="Times New Roman" w:hAnsi="Times New Roman" w:cs="Times New Roman"/>
          <w:sz w:val="23"/>
          <w:szCs w:val="23"/>
        </w:rPr>
        <w:t>αντιμετωπίζεται</w:t>
      </w:r>
      <w:r w:rsidR="003B7EFE" w:rsidRPr="005D5B60">
        <w:rPr>
          <w:rFonts w:ascii="Times New Roman" w:hAnsi="Times New Roman" w:cs="Times New Roman"/>
          <w:sz w:val="23"/>
          <w:szCs w:val="23"/>
        </w:rPr>
        <w:t xml:space="preserve"> στο</w:t>
      </w:r>
      <w:r w:rsidR="00E47B15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E37198" w:rsidRPr="005D5B60">
        <w:rPr>
          <w:rFonts w:ascii="Times New Roman" w:hAnsi="Times New Roman" w:cs="Times New Roman"/>
          <w:sz w:val="23"/>
          <w:szCs w:val="23"/>
        </w:rPr>
        <w:t xml:space="preserve"> νοσοκομείο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="00E37198" w:rsidRPr="005E68EB">
        <w:rPr>
          <w:rFonts w:ascii="Times New Roman" w:hAnsi="Times New Roman" w:cs="Times New Roman"/>
          <w:sz w:val="23"/>
          <w:szCs w:val="23"/>
        </w:rPr>
        <w:t xml:space="preserve">Η πιο αποτελεσματική </w:t>
      </w:r>
      <w:r w:rsidR="006A5B30" w:rsidRPr="00B17E6A">
        <w:rPr>
          <w:rFonts w:ascii="Times New Roman" w:hAnsi="Times New Roman" w:cs="Times New Roman"/>
          <w:sz w:val="23"/>
          <w:szCs w:val="23"/>
        </w:rPr>
        <w:t>μέθοδος</w:t>
      </w:r>
      <w:r w:rsidR="00E37198" w:rsidRPr="005D5B60">
        <w:rPr>
          <w:rFonts w:ascii="Times New Roman" w:hAnsi="Times New Roman" w:cs="Times New Roman"/>
          <w:sz w:val="23"/>
          <w:szCs w:val="23"/>
        </w:rPr>
        <w:t xml:space="preserve"> για την </w:t>
      </w:r>
      <w:r w:rsidR="003B7EFE" w:rsidRPr="005D5B60">
        <w:rPr>
          <w:rFonts w:ascii="Times New Roman" w:hAnsi="Times New Roman" w:cs="Times New Roman"/>
          <w:sz w:val="23"/>
          <w:szCs w:val="23"/>
        </w:rPr>
        <w:t xml:space="preserve">αφαίρεση </w:t>
      </w:r>
      <w:r w:rsidR="00D85126" w:rsidRPr="005D5B60">
        <w:rPr>
          <w:rFonts w:ascii="Times New Roman" w:hAnsi="Times New Roman" w:cs="Times New Roman"/>
          <w:sz w:val="23"/>
          <w:szCs w:val="23"/>
        </w:rPr>
        <w:t xml:space="preserve">του </w:t>
      </w:r>
      <w:r w:rsidR="003B7EFE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6A5B30" w:rsidRPr="005D5B60">
        <w:rPr>
          <w:rFonts w:ascii="Times New Roman" w:hAnsi="Times New Roman" w:cs="Times New Roman"/>
          <w:sz w:val="23"/>
          <w:szCs w:val="23"/>
        </w:rPr>
        <w:t>γαλακτικού</w:t>
      </w:r>
      <w:r w:rsidR="00D85126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6A5B30" w:rsidRPr="005D5B60">
        <w:rPr>
          <w:rFonts w:ascii="Times New Roman" w:hAnsi="Times New Roman" w:cs="Times New Roman"/>
          <w:sz w:val="23"/>
          <w:szCs w:val="23"/>
        </w:rPr>
        <w:t>οξέος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D85126" w:rsidRPr="005E68EB">
        <w:rPr>
          <w:rFonts w:ascii="Times New Roman" w:hAnsi="Times New Roman" w:cs="Times New Roman"/>
          <w:sz w:val="23"/>
          <w:szCs w:val="23"/>
        </w:rPr>
        <w:t>και της μετφορμίνης</w:t>
      </w:r>
      <w:r w:rsidR="00D85126" w:rsidRPr="00B17E6A">
        <w:rPr>
          <w:rFonts w:ascii="Times New Roman" w:hAnsi="Times New Roman" w:cs="Times New Roman"/>
          <w:sz w:val="23"/>
          <w:szCs w:val="23"/>
        </w:rPr>
        <w:t xml:space="preserve"> </w:t>
      </w:r>
      <w:r w:rsidR="00D85126" w:rsidRPr="005E68EB">
        <w:rPr>
          <w:rFonts w:ascii="Times New Roman" w:hAnsi="Times New Roman" w:cs="Times New Roman"/>
          <w:sz w:val="23"/>
          <w:szCs w:val="23"/>
        </w:rPr>
        <w:t>είναι 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D85126" w:rsidRPr="005E68EB">
        <w:rPr>
          <w:rFonts w:ascii="Times New Roman" w:hAnsi="Times New Roman" w:cs="Times New Roman"/>
          <w:sz w:val="23"/>
          <w:szCs w:val="23"/>
        </w:rPr>
        <w:t>αιμοκάθαρση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94A54" w:rsidRPr="005D5B60" w:rsidRDefault="00894A54" w:rsidP="00084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B17E6A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5. </w:t>
      </w:r>
      <w:r w:rsidR="00D85126" w:rsidRPr="005E68EB">
        <w:rPr>
          <w:rFonts w:ascii="Times New Roman" w:hAnsi="Times New Roman" w:cs="Times New Roman"/>
          <w:b/>
          <w:bCs/>
          <w:sz w:val="23"/>
          <w:szCs w:val="23"/>
        </w:rPr>
        <w:t>Φαρμακολογικές ιδιότητες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94A54" w:rsidRPr="00B17E6A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5.1 </w:t>
      </w:r>
      <w:r w:rsidR="00D85126" w:rsidRPr="005E68EB">
        <w:rPr>
          <w:rFonts w:ascii="Times New Roman" w:hAnsi="Times New Roman" w:cs="Times New Roman"/>
          <w:b/>
          <w:bCs/>
          <w:sz w:val="23"/>
          <w:szCs w:val="23"/>
        </w:rPr>
        <w:t>Φαρμακοδυναμικές ιδιότητες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94A54" w:rsidRPr="00B17E6A" w:rsidRDefault="00D85126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Φαρμακοθεραπευτική κατηγορία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: </w:t>
      </w:r>
      <w:r w:rsidR="003B7EFE" w:rsidRPr="005D5B60">
        <w:rPr>
          <w:rFonts w:ascii="Times New Roman" w:hAnsi="Times New Roman" w:cs="Times New Roman"/>
          <w:sz w:val="23"/>
          <w:szCs w:val="23"/>
        </w:rPr>
        <w:t>Από του στόματος λαμβανόμενα αντιδιαβητικά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Pr="005E68EB">
        <w:rPr>
          <w:rFonts w:ascii="Times New Roman" w:hAnsi="Times New Roman" w:cs="Times New Roman"/>
          <w:sz w:val="23"/>
          <w:szCs w:val="23"/>
        </w:rPr>
        <w:t>Διγουανίδια,</w:t>
      </w:r>
    </w:p>
    <w:p w:rsidR="00894A54" w:rsidRPr="005D5B60" w:rsidRDefault="00D85126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D5B60">
        <w:rPr>
          <w:rFonts w:ascii="Times New Roman" w:hAnsi="Times New Roman" w:cs="Times New Roman"/>
          <w:sz w:val="23"/>
          <w:szCs w:val="23"/>
        </w:rPr>
        <w:t xml:space="preserve">Κωδικός 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ATC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: 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A</w:t>
      </w:r>
      <w:r w:rsidR="00894A54" w:rsidRPr="005D5B60">
        <w:rPr>
          <w:rFonts w:ascii="Times New Roman" w:hAnsi="Times New Roman" w:cs="Times New Roman"/>
          <w:sz w:val="23"/>
          <w:szCs w:val="23"/>
        </w:rPr>
        <w:t>10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BA</w:t>
      </w:r>
      <w:r w:rsidR="00894A54" w:rsidRPr="005D5B60">
        <w:rPr>
          <w:rFonts w:ascii="Times New Roman" w:hAnsi="Times New Roman" w:cs="Times New Roman"/>
          <w:sz w:val="23"/>
          <w:szCs w:val="23"/>
        </w:rPr>
        <w:t>02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D85126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 xml:space="preserve">Η μετφορμίνη είναι </w:t>
      </w:r>
      <w:r w:rsidR="008E7BA6" w:rsidRPr="00B17E6A">
        <w:rPr>
          <w:rFonts w:ascii="Times New Roman" w:hAnsi="Times New Roman" w:cs="Times New Roman"/>
          <w:sz w:val="23"/>
          <w:szCs w:val="23"/>
        </w:rPr>
        <w:t>ένα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διγουανίδιο με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αντιυπεργλυκαιμικ</w:t>
      </w:r>
      <w:r w:rsidR="003B7EFE" w:rsidRPr="00B17E6A">
        <w:rPr>
          <w:rFonts w:ascii="Times New Roman" w:hAnsi="Times New Roman" w:cs="Times New Roman"/>
          <w:sz w:val="23"/>
          <w:szCs w:val="23"/>
        </w:rPr>
        <w:t>ές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3B7EFE" w:rsidRPr="005D5B60">
        <w:rPr>
          <w:rFonts w:ascii="Times New Roman" w:hAnsi="Times New Roman" w:cs="Times New Roman"/>
          <w:sz w:val="23"/>
          <w:szCs w:val="23"/>
        </w:rPr>
        <w:t>ενέργειες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 xml:space="preserve">που </w:t>
      </w:r>
      <w:r w:rsidR="008E7BA6" w:rsidRPr="00B17E6A">
        <w:rPr>
          <w:rFonts w:ascii="Times New Roman" w:hAnsi="Times New Roman" w:cs="Times New Roman"/>
          <w:sz w:val="23"/>
          <w:szCs w:val="23"/>
        </w:rPr>
        <w:t>μειώνει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5D5B60" w:rsidRPr="005D5B60">
        <w:rPr>
          <w:rFonts w:ascii="Times New Roman" w:hAnsi="Times New Roman" w:cs="Times New Roman"/>
          <w:sz w:val="23"/>
          <w:szCs w:val="23"/>
        </w:rPr>
        <w:t>και</w:t>
      </w:r>
      <w:r w:rsid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5D5B60" w:rsidRPr="005D5B60">
        <w:rPr>
          <w:rFonts w:ascii="Times New Roman" w:hAnsi="Times New Roman" w:cs="Times New Roman"/>
          <w:sz w:val="23"/>
          <w:szCs w:val="23"/>
        </w:rPr>
        <w:t>τη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8E7BA6" w:rsidRPr="005D5B60">
        <w:rPr>
          <w:rFonts w:ascii="Times New Roman" w:hAnsi="Times New Roman" w:cs="Times New Roman"/>
          <w:sz w:val="23"/>
          <w:szCs w:val="23"/>
        </w:rPr>
        <w:t>βασική</w:t>
      </w:r>
      <w:r w:rsidRPr="005D5B60">
        <w:rPr>
          <w:rFonts w:ascii="Times New Roman" w:hAnsi="Times New Roman" w:cs="Times New Roman"/>
          <w:sz w:val="23"/>
          <w:szCs w:val="23"/>
        </w:rPr>
        <w:t xml:space="preserve"> και τη μεταγευματική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8E7BA6" w:rsidRPr="005E68EB">
        <w:rPr>
          <w:rFonts w:ascii="Times New Roman" w:hAnsi="Times New Roman" w:cs="Times New Roman"/>
          <w:sz w:val="23"/>
          <w:szCs w:val="23"/>
        </w:rPr>
        <w:t>γλυκόζη</w:t>
      </w:r>
      <w:r w:rsidRPr="00B17E6A">
        <w:rPr>
          <w:rFonts w:ascii="Times New Roman" w:hAnsi="Times New Roman" w:cs="Times New Roman"/>
          <w:sz w:val="23"/>
          <w:szCs w:val="23"/>
        </w:rPr>
        <w:t xml:space="preserve"> </w:t>
      </w:r>
      <w:r w:rsidR="003B7EFE" w:rsidRPr="005D5B60">
        <w:rPr>
          <w:rFonts w:ascii="Times New Roman" w:hAnsi="Times New Roman" w:cs="Times New Roman"/>
          <w:sz w:val="23"/>
          <w:szCs w:val="23"/>
        </w:rPr>
        <w:t xml:space="preserve">του </w:t>
      </w:r>
      <w:r w:rsidR="005D5B60" w:rsidRPr="005D5B60">
        <w:rPr>
          <w:rFonts w:ascii="Times New Roman" w:hAnsi="Times New Roman" w:cs="Times New Roman"/>
          <w:sz w:val="23"/>
          <w:szCs w:val="23"/>
        </w:rPr>
        <w:t>πλάσματος.</w:t>
      </w:r>
      <w:r w:rsid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5D5B60" w:rsidRPr="005D5B60">
        <w:rPr>
          <w:rFonts w:ascii="Times New Roman" w:hAnsi="Times New Roman" w:cs="Times New Roman"/>
          <w:sz w:val="23"/>
          <w:szCs w:val="23"/>
        </w:rPr>
        <w:t>Δεν</w:t>
      </w:r>
      <w:r w:rsidRPr="005D5B60">
        <w:rPr>
          <w:rFonts w:ascii="Times New Roman" w:hAnsi="Times New Roman" w:cs="Times New Roman"/>
          <w:sz w:val="23"/>
          <w:szCs w:val="23"/>
        </w:rPr>
        <w:t xml:space="preserve"> διεγείρει την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8E7BA6" w:rsidRPr="005E68EB">
        <w:rPr>
          <w:rFonts w:ascii="Times New Roman" w:hAnsi="Times New Roman" w:cs="Times New Roman"/>
          <w:sz w:val="23"/>
          <w:szCs w:val="23"/>
        </w:rPr>
        <w:t>έγκριση</w:t>
      </w:r>
      <w:r w:rsidRPr="00B17E6A">
        <w:rPr>
          <w:rFonts w:ascii="Times New Roman" w:hAnsi="Times New Roman" w:cs="Times New Roman"/>
          <w:sz w:val="23"/>
          <w:szCs w:val="23"/>
        </w:rPr>
        <w:t xml:space="preserve"> </w:t>
      </w:r>
      <w:r w:rsidR="008E7BA6" w:rsidRPr="005D5B60">
        <w:rPr>
          <w:rFonts w:ascii="Times New Roman" w:hAnsi="Times New Roman" w:cs="Times New Roman"/>
          <w:sz w:val="23"/>
          <w:szCs w:val="23"/>
        </w:rPr>
        <w:t>ινσουλίνης</w:t>
      </w:r>
      <w:r w:rsidRPr="005D5B60">
        <w:rPr>
          <w:rFonts w:ascii="Times New Roman" w:hAnsi="Times New Roman" w:cs="Times New Roman"/>
          <w:sz w:val="23"/>
          <w:szCs w:val="23"/>
        </w:rPr>
        <w:t xml:space="preserve"> και </w:t>
      </w:r>
      <w:r w:rsidR="003B7EFE" w:rsidRPr="005D5B60">
        <w:rPr>
          <w:rFonts w:ascii="Times New Roman" w:hAnsi="Times New Roman" w:cs="Times New Roman"/>
          <w:sz w:val="23"/>
          <w:szCs w:val="23"/>
        </w:rPr>
        <w:t xml:space="preserve">κατά συνέπεια </w:t>
      </w:r>
      <w:r w:rsidRPr="005D5B60">
        <w:rPr>
          <w:rFonts w:ascii="Times New Roman" w:hAnsi="Times New Roman" w:cs="Times New Roman"/>
          <w:sz w:val="23"/>
          <w:szCs w:val="23"/>
        </w:rPr>
        <w:t xml:space="preserve">δεν </w:t>
      </w:r>
      <w:r w:rsidR="003B7EFE" w:rsidRPr="005E68EB">
        <w:rPr>
          <w:rFonts w:ascii="Times New Roman" w:hAnsi="Times New Roman" w:cs="Times New Roman"/>
          <w:sz w:val="23"/>
          <w:szCs w:val="23"/>
        </w:rPr>
        <w:t>δημιουργεί</w:t>
      </w:r>
      <w:r w:rsidR="003B7EFE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υπογλυκαιμία</w:t>
      </w:r>
      <w:r w:rsidR="003B7EFE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3B7EFE" w:rsidRPr="005E68EB">
        <w:rPr>
          <w:rFonts w:ascii="Times New Roman" w:hAnsi="Times New Roman" w:cs="Times New Roman"/>
          <w:sz w:val="23"/>
          <w:szCs w:val="23"/>
        </w:rPr>
        <w:t>όταν χορηγείται ως μονοθεραπεία.</w:t>
      </w:r>
    </w:p>
    <w:p w:rsidR="00894A54" w:rsidRPr="005D5B60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D85126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Η μετφορμίνη</w:t>
      </w:r>
      <w:r w:rsidR="003B7EFE" w:rsidRPr="00B17E6A">
        <w:rPr>
          <w:rFonts w:ascii="Times New Roman" w:hAnsi="Times New Roman" w:cs="Times New Roman"/>
          <w:sz w:val="23"/>
          <w:szCs w:val="23"/>
        </w:rPr>
        <w:t xml:space="preserve"> είναι δυνατόν να </w:t>
      </w:r>
      <w:r w:rsidR="005D5B60" w:rsidRPr="00B17E6A">
        <w:rPr>
          <w:rFonts w:ascii="Times New Roman" w:hAnsi="Times New Roman" w:cs="Times New Roman"/>
          <w:sz w:val="23"/>
          <w:szCs w:val="23"/>
        </w:rPr>
        <w:t>ενεργεί</w:t>
      </w:r>
      <w:r w:rsid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5D5B60" w:rsidRPr="005D5B60">
        <w:rPr>
          <w:rFonts w:ascii="Times New Roman" w:hAnsi="Times New Roman" w:cs="Times New Roman"/>
          <w:sz w:val="23"/>
          <w:szCs w:val="23"/>
        </w:rPr>
        <w:t>μέσω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8E7BA6" w:rsidRPr="005D5B60">
        <w:rPr>
          <w:rFonts w:ascii="Times New Roman" w:hAnsi="Times New Roman" w:cs="Times New Roman"/>
          <w:sz w:val="23"/>
          <w:szCs w:val="23"/>
        </w:rPr>
        <w:t>τριών</w:t>
      </w:r>
      <w:r w:rsidRPr="005D5B60">
        <w:rPr>
          <w:rFonts w:ascii="Times New Roman" w:hAnsi="Times New Roman" w:cs="Times New Roman"/>
          <w:sz w:val="23"/>
          <w:szCs w:val="23"/>
        </w:rPr>
        <w:t xml:space="preserve"> μηχανισμών</w:t>
      </w:r>
      <w:r w:rsidR="00894A54" w:rsidRPr="005D5B60">
        <w:rPr>
          <w:rFonts w:ascii="Times New Roman" w:hAnsi="Times New Roman" w:cs="Times New Roman"/>
          <w:sz w:val="23"/>
          <w:szCs w:val="23"/>
        </w:rPr>
        <w:t>:</w:t>
      </w:r>
    </w:p>
    <w:p w:rsidR="00894A54" w:rsidRPr="005D5B60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B17E6A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5B60">
        <w:rPr>
          <w:rFonts w:ascii="Times New Roman" w:hAnsi="Times New Roman" w:cs="Times New Roman"/>
          <w:sz w:val="23"/>
          <w:szCs w:val="23"/>
        </w:rPr>
        <w:t xml:space="preserve">(1) </w:t>
      </w:r>
      <w:r w:rsidR="003B7EFE" w:rsidRPr="005E68EB">
        <w:rPr>
          <w:rFonts w:ascii="Times New Roman" w:hAnsi="Times New Roman" w:cs="Times New Roman"/>
          <w:sz w:val="23"/>
          <w:szCs w:val="23"/>
        </w:rPr>
        <w:t xml:space="preserve">Στο ήπαρ, μειώνοντας την παραγωγή ηπατικής </w:t>
      </w:r>
      <w:r w:rsidR="00D85126" w:rsidRPr="005D5B60">
        <w:rPr>
          <w:rFonts w:ascii="Times New Roman" w:hAnsi="Times New Roman" w:cs="Times New Roman"/>
          <w:sz w:val="23"/>
          <w:szCs w:val="23"/>
        </w:rPr>
        <w:t xml:space="preserve">γλυκόζης </w:t>
      </w:r>
      <w:r w:rsidR="003B7EFE" w:rsidRPr="005D5B60">
        <w:rPr>
          <w:rFonts w:ascii="Times New Roman" w:hAnsi="Times New Roman" w:cs="Times New Roman"/>
          <w:sz w:val="23"/>
          <w:szCs w:val="23"/>
        </w:rPr>
        <w:t>\</w:t>
      </w:r>
      <w:r w:rsidR="008E7BA6" w:rsidRPr="005E68EB">
        <w:rPr>
          <w:rFonts w:ascii="Times New Roman" w:hAnsi="Times New Roman" w:cs="Times New Roman"/>
          <w:sz w:val="23"/>
          <w:szCs w:val="23"/>
        </w:rPr>
        <w:t>μέσω</w:t>
      </w:r>
      <w:r w:rsidR="00D85126" w:rsidRPr="00B17E6A">
        <w:rPr>
          <w:rFonts w:ascii="Times New Roman" w:hAnsi="Times New Roman" w:cs="Times New Roman"/>
          <w:sz w:val="23"/>
          <w:szCs w:val="23"/>
        </w:rPr>
        <w:t xml:space="preserve"> αναστολής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3B7EFE" w:rsidRPr="005D5B60">
        <w:rPr>
          <w:rFonts w:ascii="Times New Roman" w:hAnsi="Times New Roman" w:cs="Times New Roman"/>
          <w:sz w:val="23"/>
          <w:szCs w:val="23"/>
        </w:rPr>
        <w:t xml:space="preserve">της </w:t>
      </w:r>
      <w:r w:rsidR="005D5B60" w:rsidRPr="005E68EB">
        <w:rPr>
          <w:rFonts w:ascii="Times New Roman" w:hAnsi="Times New Roman" w:cs="Times New Roman"/>
          <w:sz w:val="23"/>
          <w:szCs w:val="23"/>
        </w:rPr>
        <w:t>γλυκονεογ</w:t>
      </w:r>
      <w:r w:rsidR="005D5B60" w:rsidRPr="00B17E6A">
        <w:rPr>
          <w:rFonts w:ascii="Times New Roman" w:hAnsi="Times New Roman" w:cs="Times New Roman"/>
          <w:sz w:val="23"/>
          <w:szCs w:val="23"/>
        </w:rPr>
        <w:t>έ</w:t>
      </w:r>
      <w:r w:rsidR="005D5B60">
        <w:rPr>
          <w:rFonts w:ascii="Times New Roman" w:hAnsi="Times New Roman" w:cs="Times New Roman"/>
          <w:sz w:val="23"/>
          <w:szCs w:val="23"/>
        </w:rPr>
        <w:t>ν</w:t>
      </w:r>
      <w:r w:rsidR="005D5B60" w:rsidRPr="005D5B60">
        <w:rPr>
          <w:rFonts w:ascii="Times New Roman" w:hAnsi="Times New Roman" w:cs="Times New Roman"/>
          <w:sz w:val="23"/>
          <w:szCs w:val="23"/>
        </w:rPr>
        <w:t>εσης</w:t>
      </w:r>
      <w:r w:rsidR="00D85126" w:rsidRPr="005D5B60">
        <w:rPr>
          <w:rFonts w:ascii="Times New Roman" w:hAnsi="Times New Roman" w:cs="Times New Roman"/>
          <w:sz w:val="23"/>
          <w:szCs w:val="23"/>
        </w:rPr>
        <w:t xml:space="preserve"> και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D85126" w:rsidRPr="005E68EB">
        <w:rPr>
          <w:rFonts w:ascii="Times New Roman" w:hAnsi="Times New Roman" w:cs="Times New Roman"/>
          <w:sz w:val="23"/>
          <w:szCs w:val="23"/>
        </w:rPr>
        <w:t>γλυκογονόλυσης</w:t>
      </w:r>
    </w:p>
    <w:p w:rsidR="00894A54" w:rsidRPr="005D5B60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5B60">
        <w:rPr>
          <w:rFonts w:ascii="Times New Roman" w:hAnsi="Times New Roman" w:cs="Times New Roman"/>
          <w:sz w:val="23"/>
          <w:szCs w:val="23"/>
        </w:rPr>
        <w:t xml:space="preserve">(2) </w:t>
      </w:r>
      <w:r w:rsidR="00D85126" w:rsidRPr="005E68EB">
        <w:rPr>
          <w:rFonts w:ascii="Times New Roman" w:hAnsi="Times New Roman" w:cs="Times New Roman"/>
          <w:sz w:val="23"/>
          <w:szCs w:val="23"/>
        </w:rPr>
        <w:t>στους μύες</w:t>
      </w:r>
      <w:r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8E7BA6" w:rsidRPr="005E68EB">
        <w:rPr>
          <w:rFonts w:ascii="Times New Roman" w:hAnsi="Times New Roman" w:cs="Times New Roman"/>
          <w:sz w:val="23"/>
          <w:szCs w:val="23"/>
        </w:rPr>
        <w:t>αυξάνοντας την</w:t>
      </w:r>
      <w:r w:rsidR="00D85126" w:rsidRPr="005E68EB">
        <w:rPr>
          <w:rFonts w:ascii="Times New Roman" w:hAnsi="Times New Roman" w:cs="Times New Roman"/>
          <w:sz w:val="23"/>
          <w:szCs w:val="23"/>
        </w:rPr>
        <w:t xml:space="preserve"> ευαισθησία στην ινσουλίνη</w:t>
      </w:r>
      <w:r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D85126" w:rsidRPr="005E68EB">
        <w:rPr>
          <w:rFonts w:ascii="Times New Roman" w:hAnsi="Times New Roman" w:cs="Times New Roman"/>
          <w:sz w:val="23"/>
          <w:szCs w:val="23"/>
        </w:rPr>
        <w:t>βελτιώνοντας τη</w:t>
      </w:r>
      <w:r w:rsidR="0043333A" w:rsidRPr="005E68EB">
        <w:rPr>
          <w:rFonts w:ascii="Times New Roman" w:hAnsi="Times New Roman" w:cs="Times New Roman"/>
          <w:sz w:val="23"/>
          <w:szCs w:val="23"/>
        </w:rPr>
        <w:t>ν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43333A" w:rsidRPr="005E68EB">
        <w:rPr>
          <w:rFonts w:ascii="Times New Roman" w:hAnsi="Times New Roman" w:cs="Times New Roman"/>
          <w:sz w:val="23"/>
          <w:szCs w:val="23"/>
        </w:rPr>
        <w:t xml:space="preserve">περιφερική </w:t>
      </w:r>
      <w:r w:rsidR="003B7EFE" w:rsidRPr="005E68EB">
        <w:rPr>
          <w:rFonts w:ascii="Times New Roman" w:hAnsi="Times New Roman" w:cs="Times New Roman"/>
          <w:sz w:val="23"/>
          <w:szCs w:val="23"/>
        </w:rPr>
        <w:t xml:space="preserve">λήψη και χρήση </w:t>
      </w:r>
      <w:r w:rsidR="0043333A" w:rsidRPr="005E68EB">
        <w:rPr>
          <w:rFonts w:ascii="Times New Roman" w:hAnsi="Times New Roman" w:cs="Times New Roman"/>
          <w:sz w:val="23"/>
          <w:szCs w:val="23"/>
        </w:rPr>
        <w:t>γλυκόζης και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94A54" w:rsidRPr="005D5B60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5B60">
        <w:rPr>
          <w:rFonts w:ascii="Times New Roman" w:hAnsi="Times New Roman" w:cs="Times New Roman"/>
          <w:sz w:val="23"/>
          <w:szCs w:val="23"/>
        </w:rPr>
        <w:t xml:space="preserve">(3) </w:t>
      </w:r>
      <w:r w:rsidR="003B7EFE" w:rsidRPr="005E68EB">
        <w:rPr>
          <w:rFonts w:ascii="Times New Roman" w:hAnsi="Times New Roman" w:cs="Times New Roman"/>
          <w:sz w:val="23"/>
          <w:szCs w:val="23"/>
        </w:rPr>
        <w:t>καθυστερώντας</w:t>
      </w:r>
      <w:r w:rsidR="003B7EFE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3B7EFE" w:rsidRPr="005E68EB">
        <w:rPr>
          <w:rFonts w:ascii="Times New Roman" w:hAnsi="Times New Roman" w:cs="Times New Roman"/>
          <w:sz w:val="23"/>
          <w:szCs w:val="23"/>
        </w:rPr>
        <w:t>την απορρόφηση της γλυκόζης από το έντερο</w:t>
      </w:r>
      <w:r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43333A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Η μετφορμίνη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διεγείρει την ενδοκυττάρια σύνθεση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8E7BA6" w:rsidRPr="005E68EB">
        <w:rPr>
          <w:rFonts w:ascii="Times New Roman" w:hAnsi="Times New Roman" w:cs="Times New Roman"/>
          <w:sz w:val="23"/>
          <w:szCs w:val="23"/>
        </w:rPr>
        <w:t>γλυκογόνου</w:t>
      </w:r>
      <w:r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3B7EFE" w:rsidRPr="005E68EB">
        <w:rPr>
          <w:rFonts w:ascii="Times New Roman" w:hAnsi="Times New Roman" w:cs="Times New Roman"/>
          <w:sz w:val="23"/>
          <w:szCs w:val="23"/>
        </w:rPr>
        <w:t>ενεργώντας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8E7BA6" w:rsidRPr="005E68EB">
        <w:rPr>
          <w:rFonts w:ascii="Times New Roman" w:hAnsi="Times New Roman" w:cs="Times New Roman"/>
          <w:sz w:val="23"/>
          <w:szCs w:val="23"/>
        </w:rPr>
        <w:t>επί</w:t>
      </w:r>
      <w:r w:rsidRPr="005E68EB">
        <w:rPr>
          <w:rFonts w:ascii="Times New Roman" w:hAnsi="Times New Roman" w:cs="Times New Roman"/>
          <w:sz w:val="23"/>
          <w:szCs w:val="23"/>
        </w:rPr>
        <w:t xml:space="preserve"> της </w:t>
      </w:r>
      <w:r w:rsidR="003B7EFE" w:rsidRPr="005E68EB">
        <w:rPr>
          <w:rFonts w:ascii="Times New Roman" w:hAnsi="Times New Roman" w:cs="Times New Roman"/>
          <w:sz w:val="23"/>
          <w:szCs w:val="23"/>
        </w:rPr>
        <w:t>συνθετάσης</w:t>
      </w:r>
      <w:r w:rsidR="003B7EFE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γλυκογόνου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8E7BA6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Η μετφορμίνη</w:t>
      </w:r>
      <w:r w:rsidR="0043333A" w:rsidRPr="005E68EB">
        <w:rPr>
          <w:rFonts w:ascii="Times New Roman" w:hAnsi="Times New Roman" w:cs="Times New Roman"/>
          <w:sz w:val="23"/>
          <w:szCs w:val="23"/>
        </w:rPr>
        <w:t xml:space="preserve"> αυξάνει την ικανότητα </w:t>
      </w:r>
      <w:r w:rsidRPr="005E68EB">
        <w:rPr>
          <w:rFonts w:ascii="Times New Roman" w:hAnsi="Times New Roman" w:cs="Times New Roman"/>
          <w:sz w:val="23"/>
          <w:szCs w:val="23"/>
        </w:rPr>
        <w:t>μεταφοράς</w:t>
      </w:r>
      <w:r w:rsidR="0043333A"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όλων</w:t>
      </w:r>
      <w:r w:rsidR="0043333A" w:rsidRPr="005E68EB">
        <w:rPr>
          <w:rFonts w:ascii="Times New Roman" w:hAnsi="Times New Roman" w:cs="Times New Roman"/>
          <w:sz w:val="23"/>
          <w:szCs w:val="23"/>
        </w:rPr>
        <w:t xml:space="preserve"> των</w:t>
      </w:r>
      <w:r w:rsidR="003B7EFE" w:rsidRPr="005E68EB">
        <w:rPr>
          <w:rFonts w:ascii="Times New Roman" w:hAnsi="Times New Roman" w:cs="Times New Roman"/>
          <w:sz w:val="23"/>
          <w:szCs w:val="23"/>
        </w:rPr>
        <w:t xml:space="preserve"> μέχρι σήμερα γνωστών</w:t>
      </w:r>
      <w:r w:rsidR="0043333A" w:rsidRPr="005E68EB">
        <w:rPr>
          <w:rFonts w:ascii="Times New Roman" w:hAnsi="Times New Roman" w:cs="Times New Roman"/>
          <w:sz w:val="23"/>
          <w:szCs w:val="23"/>
        </w:rPr>
        <w:t xml:space="preserve"> τύπων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43333A" w:rsidRPr="005E68EB">
        <w:rPr>
          <w:rFonts w:ascii="Times New Roman" w:hAnsi="Times New Roman" w:cs="Times New Roman"/>
          <w:sz w:val="23"/>
          <w:szCs w:val="23"/>
        </w:rPr>
        <w:t>μεμβρανικών μεταφορέων γλυκόζης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3B7EFE" w:rsidRPr="005D5B60">
        <w:rPr>
          <w:rFonts w:ascii="Times New Roman" w:hAnsi="Times New Roman" w:cs="Times New Roman"/>
          <w:sz w:val="23"/>
          <w:szCs w:val="23"/>
        </w:rPr>
        <w:t>(</w:t>
      </w:r>
      <w:r w:rsidR="003B7EFE" w:rsidRPr="005D5B60">
        <w:rPr>
          <w:rFonts w:ascii="Times New Roman" w:hAnsi="Times New Roman" w:cs="Times New Roman"/>
          <w:sz w:val="23"/>
          <w:szCs w:val="23"/>
          <w:lang w:val="en-US"/>
        </w:rPr>
        <w:t>GLUTs</w:t>
      </w:r>
      <w:r w:rsidR="003B7EFE" w:rsidRPr="005D5B60">
        <w:rPr>
          <w:rFonts w:ascii="Times New Roman" w:hAnsi="Times New Roman" w:cs="Times New Roman"/>
          <w:sz w:val="23"/>
          <w:szCs w:val="23"/>
        </w:rPr>
        <w:t>).</w:t>
      </w:r>
    </w:p>
    <w:p w:rsidR="00894A54" w:rsidRPr="005D5B60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3B7EFE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 xml:space="preserve">Σε </w:t>
      </w:r>
      <w:r w:rsidR="008D1C04" w:rsidRPr="005E68EB">
        <w:rPr>
          <w:rFonts w:ascii="Times New Roman" w:hAnsi="Times New Roman" w:cs="Times New Roman"/>
          <w:sz w:val="23"/>
          <w:szCs w:val="23"/>
        </w:rPr>
        <w:t>κλινικές μελέτες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8D1C04" w:rsidRPr="005E68EB">
        <w:rPr>
          <w:rFonts w:ascii="Times New Roman" w:hAnsi="Times New Roman" w:cs="Times New Roman"/>
          <w:sz w:val="23"/>
          <w:szCs w:val="23"/>
        </w:rPr>
        <w:t xml:space="preserve">η χρήση της μετφορμίνης </w:t>
      </w:r>
      <w:r w:rsidR="008E7BA6" w:rsidRPr="005E68EB">
        <w:rPr>
          <w:rFonts w:ascii="Times New Roman" w:hAnsi="Times New Roman" w:cs="Times New Roman"/>
          <w:sz w:val="23"/>
          <w:szCs w:val="23"/>
        </w:rPr>
        <w:t>συνδέθηκε</w:t>
      </w:r>
      <w:r w:rsidR="008D1C04"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8E7BA6" w:rsidRPr="005E68EB">
        <w:rPr>
          <w:rFonts w:ascii="Times New Roman" w:hAnsi="Times New Roman" w:cs="Times New Roman"/>
          <w:sz w:val="23"/>
          <w:szCs w:val="23"/>
        </w:rPr>
        <w:t>είτε</w:t>
      </w:r>
      <w:r w:rsidR="008D1C04" w:rsidRPr="005E68EB">
        <w:rPr>
          <w:rFonts w:ascii="Times New Roman" w:hAnsi="Times New Roman" w:cs="Times New Roman"/>
          <w:sz w:val="23"/>
          <w:szCs w:val="23"/>
        </w:rPr>
        <w:t xml:space="preserve"> με </w:t>
      </w:r>
      <w:r w:rsidRPr="005E68EB">
        <w:rPr>
          <w:rFonts w:ascii="Times New Roman" w:hAnsi="Times New Roman" w:cs="Times New Roman"/>
          <w:sz w:val="23"/>
          <w:szCs w:val="23"/>
        </w:rPr>
        <w:t>τη σταθερότητα του</w:t>
      </w:r>
      <w:r w:rsidR="008D1C04" w:rsidRPr="005E68EB">
        <w:rPr>
          <w:rFonts w:ascii="Times New Roman" w:hAnsi="Times New Roman" w:cs="Times New Roman"/>
          <w:sz w:val="23"/>
          <w:szCs w:val="23"/>
        </w:rPr>
        <w:t xml:space="preserve"> βάρο</w:t>
      </w:r>
      <w:r w:rsidRPr="005E68EB">
        <w:rPr>
          <w:rFonts w:ascii="Times New Roman" w:hAnsi="Times New Roman" w:cs="Times New Roman"/>
          <w:sz w:val="23"/>
          <w:szCs w:val="23"/>
        </w:rPr>
        <w:t>υ</w:t>
      </w:r>
      <w:r w:rsidR="008D1C04" w:rsidRPr="005E68EB">
        <w:rPr>
          <w:rFonts w:ascii="Times New Roman" w:hAnsi="Times New Roman" w:cs="Times New Roman"/>
          <w:sz w:val="23"/>
          <w:szCs w:val="23"/>
        </w:rPr>
        <w:t>ς</w:t>
      </w:r>
      <w:r w:rsidR="00325ACA" w:rsidRPr="005E68EB">
        <w:rPr>
          <w:rFonts w:ascii="Times New Roman" w:hAnsi="Times New Roman" w:cs="Times New Roman"/>
          <w:sz w:val="23"/>
          <w:szCs w:val="23"/>
        </w:rPr>
        <w:t>, είτε με</w:t>
      </w:r>
      <w:r w:rsidR="008D1C04"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τη </w:t>
      </w:r>
      <w:r w:rsidR="008E7BA6" w:rsidRPr="005E68EB">
        <w:rPr>
          <w:rFonts w:ascii="Times New Roman" w:hAnsi="Times New Roman" w:cs="Times New Roman"/>
          <w:sz w:val="23"/>
          <w:szCs w:val="23"/>
        </w:rPr>
        <w:t>μέτρια</w:t>
      </w:r>
      <w:r w:rsidR="008D1C04" w:rsidRPr="005E68EB">
        <w:rPr>
          <w:rFonts w:ascii="Times New Roman" w:hAnsi="Times New Roman" w:cs="Times New Roman"/>
          <w:sz w:val="23"/>
          <w:szCs w:val="23"/>
        </w:rPr>
        <w:t xml:space="preserve"> απώλεια βάρους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3B7EFE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Στον άνθρωπο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8D1C04" w:rsidRPr="005E68EB">
        <w:rPr>
          <w:rFonts w:ascii="Times New Roman" w:hAnsi="Times New Roman" w:cs="Times New Roman"/>
          <w:sz w:val="23"/>
          <w:szCs w:val="23"/>
        </w:rPr>
        <w:t>ανεξάρτητα από την δράση της στην γλυκαιμία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8D1C04" w:rsidRPr="005E68EB">
        <w:rPr>
          <w:rFonts w:ascii="Times New Roman" w:hAnsi="Times New Roman" w:cs="Times New Roman"/>
          <w:sz w:val="23"/>
          <w:szCs w:val="23"/>
        </w:rPr>
        <w:t>η μετφορμίνη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8E7BA6" w:rsidRPr="005E68EB">
        <w:rPr>
          <w:rFonts w:ascii="Times New Roman" w:hAnsi="Times New Roman" w:cs="Times New Roman"/>
          <w:sz w:val="23"/>
          <w:szCs w:val="23"/>
        </w:rPr>
        <w:t>έχει</w:t>
      </w:r>
      <w:r w:rsidR="008D1C04"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8E7BA6" w:rsidRPr="005E68EB">
        <w:rPr>
          <w:rFonts w:ascii="Times New Roman" w:hAnsi="Times New Roman" w:cs="Times New Roman"/>
          <w:sz w:val="23"/>
          <w:szCs w:val="23"/>
        </w:rPr>
        <w:t>ευνοϊκές</w:t>
      </w:r>
      <w:r w:rsidR="008D1C04" w:rsidRPr="005E68EB">
        <w:rPr>
          <w:rFonts w:ascii="Times New Roman" w:hAnsi="Times New Roman" w:cs="Times New Roman"/>
          <w:sz w:val="23"/>
          <w:szCs w:val="23"/>
        </w:rPr>
        <w:t xml:space="preserve"> επιδράσεις στον μεταβολισμό των </w:t>
      </w:r>
      <w:r w:rsidR="008E7BA6" w:rsidRPr="005E68EB">
        <w:rPr>
          <w:rFonts w:ascii="Times New Roman" w:hAnsi="Times New Roman" w:cs="Times New Roman"/>
          <w:sz w:val="23"/>
          <w:szCs w:val="23"/>
        </w:rPr>
        <w:t>λιπιδίων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="008D1C04" w:rsidRPr="005E68EB">
        <w:rPr>
          <w:rFonts w:ascii="Times New Roman" w:hAnsi="Times New Roman" w:cs="Times New Roman"/>
          <w:sz w:val="23"/>
          <w:szCs w:val="23"/>
        </w:rPr>
        <w:t xml:space="preserve">Αυτό </w:t>
      </w:r>
      <w:r w:rsidR="008E7BA6" w:rsidRPr="005E68EB">
        <w:rPr>
          <w:rFonts w:ascii="Times New Roman" w:hAnsi="Times New Roman" w:cs="Times New Roman"/>
          <w:sz w:val="23"/>
          <w:szCs w:val="23"/>
        </w:rPr>
        <w:t>έχει</w:t>
      </w:r>
      <w:r w:rsidR="008D1C04" w:rsidRPr="005E68EB">
        <w:rPr>
          <w:rFonts w:ascii="Times New Roman" w:hAnsi="Times New Roman" w:cs="Times New Roman"/>
          <w:sz w:val="23"/>
          <w:szCs w:val="23"/>
        </w:rPr>
        <w:t xml:space="preserve"> αποδειχτεί σε θεραπευτικές </w:t>
      </w:r>
      <w:r w:rsidR="008E7BA6" w:rsidRPr="005E68EB">
        <w:rPr>
          <w:rFonts w:ascii="Times New Roman" w:hAnsi="Times New Roman" w:cs="Times New Roman"/>
          <w:sz w:val="23"/>
          <w:szCs w:val="23"/>
        </w:rPr>
        <w:t>δόσεις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8D1C04" w:rsidRPr="005E68EB">
        <w:rPr>
          <w:rFonts w:ascii="Times New Roman" w:hAnsi="Times New Roman" w:cs="Times New Roman"/>
          <w:sz w:val="23"/>
          <w:szCs w:val="23"/>
        </w:rPr>
        <w:t xml:space="preserve">σε </w:t>
      </w:r>
      <w:r w:rsidR="008E7BA6" w:rsidRPr="005E68EB">
        <w:rPr>
          <w:rFonts w:ascii="Times New Roman" w:hAnsi="Times New Roman" w:cs="Times New Roman"/>
          <w:sz w:val="23"/>
          <w:szCs w:val="23"/>
        </w:rPr>
        <w:t>ελεγχόμενες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8E7BA6" w:rsidRPr="005E68EB">
        <w:rPr>
          <w:rFonts w:ascii="Times New Roman" w:hAnsi="Times New Roman" w:cs="Times New Roman"/>
          <w:sz w:val="23"/>
          <w:szCs w:val="23"/>
        </w:rPr>
        <w:t>μεσοπρόθεσμες</w:t>
      </w:r>
      <w:r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5D5B60" w:rsidRPr="005E68EB">
        <w:rPr>
          <w:rFonts w:ascii="Times New Roman" w:hAnsi="Times New Roman" w:cs="Times New Roman"/>
          <w:sz w:val="23"/>
          <w:szCs w:val="23"/>
        </w:rPr>
        <w:t>ή</w:t>
      </w:r>
      <w:r w:rsid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5D5B60" w:rsidRPr="005E68EB">
        <w:rPr>
          <w:rFonts w:ascii="Times New Roman" w:hAnsi="Times New Roman" w:cs="Times New Roman"/>
          <w:sz w:val="23"/>
          <w:szCs w:val="23"/>
        </w:rPr>
        <w:t>μακροπρόθεσμες</w:t>
      </w:r>
      <w:r w:rsidR="008D1C04" w:rsidRPr="005E68EB">
        <w:rPr>
          <w:rFonts w:ascii="Times New Roman" w:hAnsi="Times New Roman" w:cs="Times New Roman"/>
          <w:sz w:val="23"/>
          <w:szCs w:val="23"/>
        </w:rPr>
        <w:t xml:space="preserve"> κλινικές </w:t>
      </w:r>
      <w:r w:rsidR="008E7BA6" w:rsidRPr="005E68EB">
        <w:rPr>
          <w:rFonts w:ascii="Times New Roman" w:hAnsi="Times New Roman" w:cs="Times New Roman"/>
          <w:sz w:val="23"/>
          <w:szCs w:val="23"/>
        </w:rPr>
        <w:t>μελέτες</w:t>
      </w:r>
      <w:r w:rsidR="00325ACA"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:</w:t>
      </w:r>
      <w:r w:rsidR="008D1C04" w:rsidRPr="005E68EB">
        <w:rPr>
          <w:rFonts w:ascii="Times New Roman" w:hAnsi="Times New Roman" w:cs="Times New Roman"/>
          <w:sz w:val="23"/>
          <w:szCs w:val="23"/>
        </w:rPr>
        <w:t xml:space="preserve">η μετφορμίνη </w:t>
      </w:r>
      <w:r w:rsidR="008E7BA6" w:rsidRPr="005E68EB">
        <w:rPr>
          <w:rFonts w:ascii="Times New Roman" w:hAnsi="Times New Roman" w:cs="Times New Roman"/>
          <w:sz w:val="23"/>
          <w:szCs w:val="23"/>
        </w:rPr>
        <w:t>μειώνει</w:t>
      </w:r>
      <w:r w:rsidR="008D1C04" w:rsidRPr="005E68EB">
        <w:rPr>
          <w:rFonts w:ascii="Times New Roman" w:hAnsi="Times New Roman" w:cs="Times New Roman"/>
          <w:sz w:val="23"/>
          <w:szCs w:val="23"/>
        </w:rPr>
        <w:t xml:space="preserve"> την ολική χοληστερόλη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8D1C04" w:rsidRPr="005E68EB">
        <w:rPr>
          <w:rFonts w:ascii="Times New Roman" w:hAnsi="Times New Roman" w:cs="Times New Roman"/>
          <w:sz w:val="23"/>
          <w:szCs w:val="23"/>
        </w:rPr>
        <w:t xml:space="preserve">την χοληστερόλη 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LDL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8D1C04" w:rsidRPr="005E68EB">
        <w:rPr>
          <w:rFonts w:ascii="Times New Roman" w:hAnsi="Times New Roman" w:cs="Times New Roman"/>
          <w:sz w:val="23"/>
          <w:szCs w:val="23"/>
        </w:rPr>
        <w:t>και τα επίπεδα τριγλυκεριδ</w:t>
      </w:r>
      <w:r w:rsidR="008E7BA6" w:rsidRPr="005E68EB">
        <w:rPr>
          <w:rFonts w:ascii="Times New Roman" w:hAnsi="Times New Roman" w:cs="Times New Roman"/>
          <w:sz w:val="23"/>
          <w:szCs w:val="23"/>
        </w:rPr>
        <w:t>ί</w:t>
      </w:r>
      <w:r w:rsidR="008D1C04" w:rsidRPr="005E68EB">
        <w:rPr>
          <w:rFonts w:ascii="Times New Roman" w:hAnsi="Times New Roman" w:cs="Times New Roman"/>
          <w:sz w:val="23"/>
          <w:szCs w:val="23"/>
        </w:rPr>
        <w:t>ων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8D1C0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5E68EB">
        <w:rPr>
          <w:rFonts w:ascii="Times New Roman" w:hAnsi="Times New Roman" w:cs="Times New Roman"/>
          <w:sz w:val="23"/>
          <w:szCs w:val="23"/>
          <w:u w:val="single"/>
        </w:rPr>
        <w:lastRenderedPageBreak/>
        <w:t>Κλινική αποτελεσματικότητα</w:t>
      </w:r>
      <w:r w:rsidR="00894A54" w:rsidRPr="005D5B60">
        <w:rPr>
          <w:rFonts w:ascii="Times New Roman" w:hAnsi="Times New Roman" w:cs="Times New Roman"/>
          <w:sz w:val="23"/>
          <w:szCs w:val="23"/>
          <w:u w:val="single"/>
        </w:rPr>
        <w:t>:</w:t>
      </w:r>
    </w:p>
    <w:p w:rsidR="00894A54" w:rsidRPr="005D5B60" w:rsidRDefault="008D1C0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 xml:space="preserve">Η </w:t>
      </w:r>
      <w:r w:rsidR="003B7EFE" w:rsidRPr="005E68EB">
        <w:rPr>
          <w:rFonts w:ascii="Times New Roman" w:hAnsi="Times New Roman" w:cs="Times New Roman"/>
          <w:sz w:val="23"/>
          <w:szCs w:val="23"/>
        </w:rPr>
        <w:t xml:space="preserve">προοπτική </w:t>
      </w:r>
      <w:r w:rsidRPr="005E68EB">
        <w:rPr>
          <w:rFonts w:ascii="Times New Roman" w:hAnsi="Times New Roman" w:cs="Times New Roman"/>
          <w:sz w:val="23"/>
          <w:szCs w:val="23"/>
        </w:rPr>
        <w:t xml:space="preserve">τυχαιοποιημένη </w:t>
      </w:r>
      <w:r w:rsidR="008E7BA6" w:rsidRPr="005E68EB">
        <w:rPr>
          <w:rFonts w:ascii="Times New Roman" w:hAnsi="Times New Roman" w:cs="Times New Roman"/>
          <w:sz w:val="23"/>
          <w:szCs w:val="23"/>
        </w:rPr>
        <w:t>μελέτη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(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UKPDS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) </w:t>
      </w:r>
      <w:r w:rsidR="008E7BA6" w:rsidRPr="005E68EB">
        <w:rPr>
          <w:rFonts w:ascii="Times New Roman" w:hAnsi="Times New Roman" w:cs="Times New Roman"/>
          <w:sz w:val="23"/>
          <w:szCs w:val="23"/>
        </w:rPr>
        <w:t>έχει</w:t>
      </w:r>
      <w:r w:rsidR="005E7E35"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3B7EFE" w:rsidRPr="005E68EB">
        <w:rPr>
          <w:rFonts w:ascii="Times New Roman" w:hAnsi="Times New Roman" w:cs="Times New Roman"/>
          <w:sz w:val="23"/>
          <w:szCs w:val="23"/>
        </w:rPr>
        <w:t>αποδείξει</w:t>
      </w:r>
      <w:r w:rsidR="003B7EFE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5E7E35" w:rsidRPr="005E68EB">
        <w:rPr>
          <w:rFonts w:ascii="Times New Roman" w:hAnsi="Times New Roman" w:cs="Times New Roman"/>
          <w:sz w:val="23"/>
          <w:szCs w:val="23"/>
        </w:rPr>
        <w:t xml:space="preserve">το </w:t>
      </w:r>
      <w:r w:rsidR="008E7BA6" w:rsidRPr="005E68EB">
        <w:rPr>
          <w:rFonts w:ascii="Times New Roman" w:hAnsi="Times New Roman" w:cs="Times New Roman"/>
          <w:sz w:val="23"/>
          <w:szCs w:val="23"/>
        </w:rPr>
        <w:t>μακροπρόθεσμο</w:t>
      </w:r>
      <w:r w:rsidR="005E7E35"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8E7BA6" w:rsidRPr="005E68EB">
        <w:rPr>
          <w:rFonts w:ascii="Times New Roman" w:hAnsi="Times New Roman" w:cs="Times New Roman"/>
          <w:sz w:val="23"/>
          <w:szCs w:val="23"/>
        </w:rPr>
        <w:t>όφελος</w:t>
      </w:r>
      <w:r w:rsidR="005E7E35" w:rsidRPr="005E68EB">
        <w:rPr>
          <w:rFonts w:ascii="Times New Roman" w:hAnsi="Times New Roman" w:cs="Times New Roman"/>
          <w:sz w:val="23"/>
          <w:szCs w:val="23"/>
        </w:rPr>
        <w:t xml:space="preserve"> του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5E7E35" w:rsidRPr="005E68EB">
        <w:rPr>
          <w:rFonts w:ascii="Times New Roman" w:hAnsi="Times New Roman" w:cs="Times New Roman"/>
          <w:sz w:val="23"/>
          <w:szCs w:val="23"/>
        </w:rPr>
        <w:t xml:space="preserve">εντατικού </w:t>
      </w:r>
      <w:r w:rsidR="008E7BA6" w:rsidRPr="005E68EB">
        <w:rPr>
          <w:rFonts w:ascii="Times New Roman" w:hAnsi="Times New Roman" w:cs="Times New Roman"/>
          <w:sz w:val="23"/>
          <w:szCs w:val="23"/>
        </w:rPr>
        <w:t>ελέγχου</w:t>
      </w:r>
      <w:r w:rsidR="005E7E35"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8E7BA6" w:rsidRPr="005E68EB">
        <w:rPr>
          <w:rFonts w:ascii="Times New Roman" w:hAnsi="Times New Roman" w:cs="Times New Roman"/>
          <w:sz w:val="23"/>
          <w:szCs w:val="23"/>
        </w:rPr>
        <w:t>γλυκόζης</w:t>
      </w:r>
      <w:r w:rsidR="005E7E35"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3B7EFE" w:rsidRPr="005E68EB">
        <w:rPr>
          <w:rFonts w:ascii="Times New Roman" w:hAnsi="Times New Roman" w:cs="Times New Roman"/>
          <w:sz w:val="23"/>
          <w:szCs w:val="23"/>
        </w:rPr>
        <w:t xml:space="preserve">του </w:t>
      </w:r>
      <w:r w:rsidR="005E7E35" w:rsidRPr="005E68EB">
        <w:rPr>
          <w:rFonts w:ascii="Times New Roman" w:hAnsi="Times New Roman" w:cs="Times New Roman"/>
          <w:sz w:val="23"/>
          <w:szCs w:val="23"/>
        </w:rPr>
        <w:t>αίματος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5E7E35" w:rsidRPr="005E68EB">
        <w:rPr>
          <w:rFonts w:ascii="Times New Roman" w:hAnsi="Times New Roman" w:cs="Times New Roman"/>
          <w:sz w:val="23"/>
          <w:szCs w:val="23"/>
        </w:rPr>
        <w:t xml:space="preserve">σε ενήλικες </w:t>
      </w:r>
      <w:r w:rsidR="008E7BA6" w:rsidRPr="005E68EB">
        <w:rPr>
          <w:rFonts w:ascii="Times New Roman" w:hAnsi="Times New Roman" w:cs="Times New Roman"/>
          <w:sz w:val="23"/>
          <w:szCs w:val="23"/>
        </w:rPr>
        <w:t>ασθενείς</w:t>
      </w:r>
      <w:r w:rsidR="005E7E35" w:rsidRPr="005E68EB">
        <w:rPr>
          <w:rFonts w:ascii="Times New Roman" w:hAnsi="Times New Roman" w:cs="Times New Roman"/>
          <w:sz w:val="23"/>
          <w:szCs w:val="23"/>
        </w:rPr>
        <w:t xml:space="preserve"> με διαβήτη τύπου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2.</w:t>
      </w:r>
    </w:p>
    <w:p w:rsidR="00894A54" w:rsidRPr="005D5B60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5D5B60" w:rsidP="009D1F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Η ανάλυση των αποτελεσμάτων σε παχύσαρκους ασθενείς που υποβλήθηκαν σε θεραπεία με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μετφορμίνη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μετά την αποτυχία με δίαιτα μόνο, έχει δείξει: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σημαντική μείωση του απόλυτου κινδύνου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για οποιαδήποτε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επιπλοκή που σχετίζεται με τον διαβήτη στην ομάδα μετφορμίνης</w:t>
      </w:r>
      <w:r w:rsidRPr="005D5B60">
        <w:rPr>
          <w:rFonts w:ascii="Times New Roman" w:hAnsi="Times New Roman" w:cs="Times New Roman"/>
          <w:sz w:val="23"/>
          <w:szCs w:val="23"/>
        </w:rPr>
        <w:t xml:space="preserve"> (29.8 </w:t>
      </w:r>
      <w:r w:rsidRPr="005E68EB">
        <w:rPr>
          <w:rFonts w:ascii="Times New Roman" w:hAnsi="Times New Roman" w:cs="Times New Roman"/>
          <w:sz w:val="23"/>
          <w:szCs w:val="23"/>
        </w:rPr>
        <w:t>συμβάντα</w:t>
      </w:r>
      <w:r w:rsidRPr="005D5B60">
        <w:rPr>
          <w:rFonts w:ascii="Times New Roman" w:hAnsi="Times New Roman" w:cs="Times New Roman"/>
          <w:sz w:val="23"/>
          <w:szCs w:val="23"/>
        </w:rPr>
        <w:t>/1000</w:t>
      </w:r>
      <w:r w:rsidRPr="005E68EB">
        <w:rPr>
          <w:rFonts w:ascii="Times New Roman" w:hAnsi="Times New Roman" w:cs="Times New Roman"/>
          <w:sz w:val="23"/>
          <w:szCs w:val="23"/>
        </w:rPr>
        <w:t xml:space="preserve"> ασθενείς</w:t>
      </w:r>
      <w:r w:rsidRPr="005D5B60">
        <w:rPr>
          <w:rFonts w:ascii="Times New Roman" w:hAnsi="Times New Roman" w:cs="Times New Roman"/>
          <w:sz w:val="23"/>
          <w:szCs w:val="23"/>
        </w:rPr>
        <w:t>-</w:t>
      </w:r>
      <w:r w:rsidRPr="005E68EB">
        <w:rPr>
          <w:rFonts w:ascii="Times New Roman" w:hAnsi="Times New Roman" w:cs="Times New Roman"/>
          <w:sz w:val="23"/>
          <w:szCs w:val="23"/>
        </w:rPr>
        <w:t>έτος</w:t>
      </w:r>
      <w:r w:rsidRPr="005D5B60">
        <w:rPr>
          <w:rFonts w:ascii="Times New Roman" w:hAnsi="Times New Roman" w:cs="Times New Roman"/>
          <w:sz w:val="23"/>
          <w:szCs w:val="23"/>
        </w:rPr>
        <w:t xml:space="preserve">) </w:t>
      </w:r>
      <w:r w:rsidRPr="005E68EB">
        <w:rPr>
          <w:rFonts w:ascii="Times New Roman" w:hAnsi="Times New Roman" w:cs="Times New Roman"/>
          <w:sz w:val="23"/>
          <w:szCs w:val="23"/>
        </w:rPr>
        <w:t>έναντι δίαιτας μόνο (</w:t>
      </w:r>
      <w:r w:rsidRPr="005D5B60">
        <w:rPr>
          <w:rFonts w:ascii="Times New Roman" w:hAnsi="Times New Roman" w:cs="Times New Roman"/>
          <w:sz w:val="23"/>
          <w:szCs w:val="23"/>
        </w:rPr>
        <w:t xml:space="preserve">43.3 </w:t>
      </w:r>
      <w:r w:rsidRPr="005E68EB">
        <w:rPr>
          <w:rFonts w:ascii="Times New Roman" w:hAnsi="Times New Roman" w:cs="Times New Roman"/>
          <w:sz w:val="23"/>
          <w:szCs w:val="23"/>
        </w:rPr>
        <w:t>συμβάντα</w:t>
      </w:r>
      <w:r w:rsidRPr="005D5B60">
        <w:rPr>
          <w:rFonts w:ascii="Times New Roman" w:hAnsi="Times New Roman" w:cs="Times New Roman"/>
          <w:sz w:val="23"/>
          <w:szCs w:val="23"/>
        </w:rPr>
        <w:t>/1000</w:t>
      </w:r>
      <w:r w:rsidRPr="005E68EB">
        <w:rPr>
          <w:rFonts w:ascii="Times New Roman" w:hAnsi="Times New Roman" w:cs="Times New Roman"/>
          <w:sz w:val="23"/>
          <w:szCs w:val="23"/>
        </w:rPr>
        <w:t xml:space="preserve"> ασθενείς</w:t>
      </w:r>
      <w:r w:rsidRPr="005D5B60">
        <w:rPr>
          <w:rFonts w:ascii="Times New Roman" w:hAnsi="Times New Roman" w:cs="Times New Roman"/>
          <w:sz w:val="23"/>
          <w:szCs w:val="23"/>
        </w:rPr>
        <w:t>-</w:t>
      </w:r>
      <w:r w:rsidRPr="005E68EB">
        <w:rPr>
          <w:rFonts w:ascii="Times New Roman" w:hAnsi="Times New Roman" w:cs="Times New Roman"/>
          <w:sz w:val="23"/>
          <w:szCs w:val="23"/>
        </w:rPr>
        <w:t>έτος</w:t>
      </w:r>
      <w:r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D5B60">
        <w:rPr>
          <w:rFonts w:ascii="Times New Roman" w:hAnsi="Times New Roman" w:cs="Times New Roman"/>
          <w:sz w:val="23"/>
          <w:szCs w:val="23"/>
          <w:lang w:val="en-US"/>
        </w:rPr>
        <w:t>p</w:t>
      </w:r>
      <w:r w:rsidRPr="005D5B60">
        <w:rPr>
          <w:rFonts w:ascii="Times New Roman" w:hAnsi="Times New Roman" w:cs="Times New Roman"/>
          <w:sz w:val="23"/>
          <w:szCs w:val="23"/>
        </w:rPr>
        <w:t xml:space="preserve">=0.0023 </w:t>
      </w:r>
      <w:r w:rsidRPr="005E68EB">
        <w:rPr>
          <w:rFonts w:ascii="Times New Roman" w:hAnsi="Times New Roman" w:cs="Times New Roman"/>
          <w:sz w:val="23"/>
          <w:szCs w:val="23"/>
        </w:rPr>
        <w:t>και έναντι της ομάδας συνδυασμένης σουλφονυλουρίας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και της ομάδας μονοθεραπείας με ινσουλίνη</w:t>
      </w:r>
      <w:r w:rsidRPr="005D5B60">
        <w:rPr>
          <w:rFonts w:ascii="Times New Roman" w:hAnsi="Times New Roman" w:cs="Times New Roman"/>
          <w:sz w:val="23"/>
          <w:szCs w:val="23"/>
        </w:rPr>
        <w:t xml:space="preserve"> (40.1 </w:t>
      </w:r>
      <w:r w:rsidRPr="005E68EB">
        <w:rPr>
          <w:rFonts w:ascii="Times New Roman" w:hAnsi="Times New Roman" w:cs="Times New Roman"/>
          <w:sz w:val="23"/>
          <w:szCs w:val="23"/>
        </w:rPr>
        <w:t>συμβάντα</w:t>
      </w:r>
      <w:r w:rsidRPr="005D5B60">
        <w:rPr>
          <w:rFonts w:ascii="Times New Roman" w:hAnsi="Times New Roman" w:cs="Times New Roman"/>
          <w:sz w:val="23"/>
          <w:szCs w:val="23"/>
        </w:rPr>
        <w:t xml:space="preserve">/1000 </w:t>
      </w:r>
      <w:r w:rsidRPr="005E68EB">
        <w:rPr>
          <w:rFonts w:ascii="Times New Roman" w:hAnsi="Times New Roman" w:cs="Times New Roman"/>
          <w:sz w:val="23"/>
          <w:szCs w:val="23"/>
        </w:rPr>
        <w:t>ασθενείς</w:t>
      </w:r>
      <w:r w:rsidRPr="005D5B60">
        <w:rPr>
          <w:rFonts w:ascii="Times New Roman" w:hAnsi="Times New Roman" w:cs="Times New Roman"/>
          <w:sz w:val="23"/>
          <w:szCs w:val="23"/>
        </w:rPr>
        <w:t>-</w:t>
      </w:r>
      <w:r w:rsidRPr="005E68EB">
        <w:rPr>
          <w:rFonts w:ascii="Times New Roman" w:hAnsi="Times New Roman" w:cs="Times New Roman"/>
          <w:sz w:val="23"/>
          <w:szCs w:val="23"/>
        </w:rPr>
        <w:t>έτος</w:t>
      </w:r>
      <w:r w:rsidRPr="005D5B60">
        <w:rPr>
          <w:rFonts w:ascii="Times New Roman" w:hAnsi="Times New Roman" w:cs="Times New Roman"/>
          <w:sz w:val="23"/>
          <w:szCs w:val="23"/>
        </w:rPr>
        <w:t xml:space="preserve">), </w:t>
      </w:r>
      <w:r w:rsidRPr="005D5B60">
        <w:rPr>
          <w:rFonts w:ascii="Times New Roman" w:hAnsi="Times New Roman" w:cs="Times New Roman"/>
          <w:sz w:val="23"/>
          <w:szCs w:val="23"/>
          <w:lang w:val="en-US"/>
        </w:rPr>
        <w:t>p</w:t>
      </w:r>
      <w:r w:rsidRPr="005D5B60">
        <w:rPr>
          <w:rFonts w:ascii="Times New Roman" w:hAnsi="Times New Roman" w:cs="Times New Roman"/>
          <w:sz w:val="23"/>
          <w:szCs w:val="23"/>
        </w:rPr>
        <w:t>=0.0034</w:t>
      </w:r>
    </w:p>
    <w:p w:rsidR="00894A54" w:rsidRPr="005D5B60" w:rsidRDefault="00E166CB" w:rsidP="005E68E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σημαντική μείωση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του </w:t>
      </w:r>
      <w:r w:rsidR="008E7BA6" w:rsidRPr="005E68EB">
        <w:rPr>
          <w:rFonts w:ascii="Times New Roman" w:hAnsi="Times New Roman" w:cs="Times New Roman"/>
          <w:sz w:val="23"/>
          <w:szCs w:val="23"/>
        </w:rPr>
        <w:t>απόλυτου</w:t>
      </w:r>
      <w:r w:rsidRPr="005E68EB">
        <w:rPr>
          <w:rFonts w:ascii="Times New Roman" w:hAnsi="Times New Roman" w:cs="Times New Roman"/>
          <w:sz w:val="23"/>
          <w:szCs w:val="23"/>
        </w:rPr>
        <w:t xml:space="preserve"> κινδύνου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5E68EB" w:rsidRPr="005D5B60">
        <w:rPr>
          <w:rFonts w:ascii="Times New Roman" w:hAnsi="Times New Roman" w:cs="Times New Roman"/>
          <w:sz w:val="23"/>
          <w:szCs w:val="23"/>
        </w:rPr>
        <w:t xml:space="preserve">θνησιμότητας που έχει σχέση με το </w:t>
      </w:r>
      <w:r w:rsidRPr="005E68EB">
        <w:rPr>
          <w:rFonts w:ascii="Times New Roman" w:hAnsi="Times New Roman" w:cs="Times New Roman"/>
          <w:sz w:val="23"/>
          <w:szCs w:val="23"/>
        </w:rPr>
        <w:t>διαβήτη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: </w:t>
      </w:r>
      <w:r w:rsidRPr="005E68EB">
        <w:rPr>
          <w:rFonts w:ascii="Times New Roman" w:hAnsi="Times New Roman" w:cs="Times New Roman"/>
          <w:sz w:val="23"/>
          <w:szCs w:val="23"/>
        </w:rPr>
        <w:t xml:space="preserve">μετφορμίνη 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7.5 </w:t>
      </w:r>
      <w:r w:rsidR="005E68EB" w:rsidRPr="005E68EB">
        <w:rPr>
          <w:rFonts w:ascii="Times New Roman" w:hAnsi="Times New Roman" w:cs="Times New Roman"/>
          <w:sz w:val="23"/>
          <w:szCs w:val="23"/>
        </w:rPr>
        <w:t>συμβάντα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/1000 </w:t>
      </w:r>
      <w:r w:rsidRPr="005E68EB">
        <w:rPr>
          <w:rFonts w:ascii="Times New Roman" w:hAnsi="Times New Roman" w:cs="Times New Roman"/>
          <w:sz w:val="23"/>
          <w:szCs w:val="23"/>
        </w:rPr>
        <w:t>ασθενείς</w:t>
      </w:r>
      <w:r w:rsidR="00894A54" w:rsidRPr="005D5B60">
        <w:rPr>
          <w:rFonts w:ascii="Times New Roman" w:hAnsi="Times New Roman" w:cs="Times New Roman"/>
          <w:sz w:val="23"/>
          <w:szCs w:val="23"/>
        </w:rPr>
        <w:t>-</w:t>
      </w:r>
      <w:r w:rsidR="005E68EB" w:rsidRPr="005E68EB">
        <w:rPr>
          <w:rFonts w:ascii="Times New Roman" w:hAnsi="Times New Roman" w:cs="Times New Roman"/>
          <w:sz w:val="23"/>
          <w:szCs w:val="23"/>
        </w:rPr>
        <w:t>έτος,</w:t>
      </w:r>
      <w:r w:rsidR="005E68EB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5E68EB" w:rsidRPr="005E68EB">
        <w:rPr>
          <w:rFonts w:ascii="Times New Roman" w:hAnsi="Times New Roman" w:cs="Times New Roman"/>
          <w:sz w:val="23"/>
          <w:szCs w:val="23"/>
        </w:rPr>
        <w:t>δίαιτα μόνο</w:t>
      </w:r>
      <w:r w:rsidR="005E68EB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12.7 </w:t>
      </w:r>
      <w:r w:rsidR="005E68EB" w:rsidRPr="005E68EB">
        <w:rPr>
          <w:rFonts w:ascii="Times New Roman" w:hAnsi="Times New Roman" w:cs="Times New Roman"/>
          <w:sz w:val="23"/>
          <w:szCs w:val="23"/>
        </w:rPr>
        <w:t>συμβάντα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/1000 </w:t>
      </w:r>
      <w:r w:rsidRPr="005E68EB">
        <w:rPr>
          <w:rFonts w:ascii="Times New Roman" w:hAnsi="Times New Roman" w:cs="Times New Roman"/>
          <w:sz w:val="23"/>
          <w:szCs w:val="23"/>
        </w:rPr>
        <w:t>ασθενείς</w:t>
      </w:r>
      <w:r w:rsidRPr="005D5B60">
        <w:rPr>
          <w:rFonts w:ascii="Times New Roman" w:hAnsi="Times New Roman" w:cs="Times New Roman"/>
          <w:sz w:val="23"/>
          <w:szCs w:val="23"/>
        </w:rPr>
        <w:t>-</w:t>
      </w:r>
      <w:r w:rsidR="005E68EB" w:rsidRPr="005E68EB">
        <w:rPr>
          <w:rFonts w:ascii="Times New Roman" w:hAnsi="Times New Roman" w:cs="Times New Roman"/>
          <w:sz w:val="23"/>
          <w:szCs w:val="23"/>
        </w:rPr>
        <w:t>έτος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325ACA" w:rsidRPr="005D5B60">
        <w:rPr>
          <w:rFonts w:ascii="Times New Roman" w:hAnsi="Times New Roman" w:cs="Times New Roman"/>
          <w:sz w:val="23"/>
          <w:szCs w:val="23"/>
          <w:lang w:val="en-US"/>
        </w:rPr>
        <w:t>p</w:t>
      </w:r>
      <w:r w:rsidR="00325ACA" w:rsidRPr="005D5B60">
        <w:rPr>
          <w:rFonts w:ascii="Times New Roman" w:hAnsi="Times New Roman" w:cs="Times New Roman"/>
          <w:sz w:val="23"/>
          <w:szCs w:val="23"/>
        </w:rPr>
        <w:t>=0.017</w:t>
      </w:r>
      <w:r w:rsidR="00325ACA"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FA68FA" w:rsidRPr="005E68EB">
        <w:rPr>
          <w:rFonts w:ascii="Times New Roman" w:hAnsi="Times New Roman" w:cs="Times New Roman"/>
          <w:sz w:val="23"/>
          <w:szCs w:val="23"/>
        </w:rPr>
        <w:t xml:space="preserve">σημαντική </w:t>
      </w:r>
      <w:r w:rsidR="008E7BA6" w:rsidRPr="005E68EB">
        <w:rPr>
          <w:rFonts w:ascii="Times New Roman" w:hAnsi="Times New Roman" w:cs="Times New Roman"/>
          <w:sz w:val="23"/>
          <w:szCs w:val="23"/>
        </w:rPr>
        <w:t>μείωση</w:t>
      </w:r>
      <w:r w:rsidR="00FA68FA" w:rsidRPr="005E68EB">
        <w:rPr>
          <w:rFonts w:ascii="Times New Roman" w:hAnsi="Times New Roman" w:cs="Times New Roman"/>
          <w:sz w:val="23"/>
          <w:szCs w:val="23"/>
        </w:rPr>
        <w:t xml:space="preserve"> του </w:t>
      </w:r>
      <w:r w:rsidR="008E7BA6" w:rsidRPr="005E68EB">
        <w:rPr>
          <w:rFonts w:ascii="Times New Roman" w:hAnsi="Times New Roman" w:cs="Times New Roman"/>
          <w:sz w:val="23"/>
          <w:szCs w:val="23"/>
        </w:rPr>
        <w:t>απόλυτου</w:t>
      </w:r>
      <w:r w:rsidR="00FA68FA" w:rsidRPr="005E68EB">
        <w:rPr>
          <w:rFonts w:ascii="Times New Roman" w:hAnsi="Times New Roman" w:cs="Times New Roman"/>
          <w:sz w:val="23"/>
          <w:szCs w:val="23"/>
        </w:rPr>
        <w:t xml:space="preserve"> κινδύνου </w:t>
      </w:r>
      <w:r w:rsidR="005E68EB">
        <w:rPr>
          <w:rFonts w:ascii="Times New Roman" w:hAnsi="Times New Roman" w:cs="Times New Roman"/>
          <w:sz w:val="23"/>
          <w:szCs w:val="23"/>
        </w:rPr>
        <w:t>γενικής</w:t>
      </w:r>
      <w:r w:rsidR="00FA68FA" w:rsidRPr="005E68EB">
        <w:rPr>
          <w:rFonts w:ascii="Times New Roman" w:hAnsi="Times New Roman" w:cs="Times New Roman"/>
          <w:sz w:val="23"/>
          <w:szCs w:val="23"/>
        </w:rPr>
        <w:t xml:space="preserve"> θνησιμότητας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: </w:t>
      </w:r>
      <w:r w:rsidR="0081147F" w:rsidRPr="005E68EB">
        <w:rPr>
          <w:rFonts w:ascii="Times New Roman" w:hAnsi="Times New Roman" w:cs="Times New Roman"/>
          <w:sz w:val="23"/>
          <w:szCs w:val="23"/>
        </w:rPr>
        <w:t>μετ</w:t>
      </w:r>
      <w:r w:rsidR="00FA68FA" w:rsidRPr="005E68EB">
        <w:rPr>
          <w:rFonts w:ascii="Times New Roman" w:hAnsi="Times New Roman" w:cs="Times New Roman"/>
          <w:sz w:val="23"/>
          <w:szCs w:val="23"/>
        </w:rPr>
        <w:t>φορμίνη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13.5 </w:t>
      </w:r>
      <w:r w:rsidR="00FA68FA" w:rsidRPr="005E68EB">
        <w:rPr>
          <w:rFonts w:ascii="Times New Roman" w:hAnsi="Times New Roman" w:cs="Times New Roman"/>
          <w:sz w:val="23"/>
          <w:szCs w:val="23"/>
        </w:rPr>
        <w:t>περιστατικά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/1000 </w:t>
      </w:r>
      <w:r w:rsidR="005E68EB">
        <w:rPr>
          <w:rFonts w:ascii="Times New Roman" w:hAnsi="Times New Roman" w:cs="Times New Roman"/>
          <w:sz w:val="23"/>
          <w:szCs w:val="23"/>
        </w:rPr>
        <w:t>συμβάντα</w:t>
      </w:r>
      <w:r w:rsidR="00FA68FA" w:rsidRPr="005D5B60">
        <w:rPr>
          <w:rFonts w:ascii="Times New Roman" w:hAnsi="Times New Roman" w:cs="Times New Roman"/>
          <w:sz w:val="23"/>
          <w:szCs w:val="23"/>
        </w:rPr>
        <w:t>-</w:t>
      </w:r>
      <w:r w:rsidR="005E68EB">
        <w:rPr>
          <w:rFonts w:ascii="Times New Roman" w:hAnsi="Times New Roman" w:cs="Times New Roman"/>
          <w:sz w:val="23"/>
          <w:szCs w:val="23"/>
        </w:rPr>
        <w:t>έτος</w:t>
      </w:r>
      <w:r w:rsidR="005E68EB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5E68EB">
        <w:rPr>
          <w:rFonts w:ascii="Times New Roman" w:hAnsi="Times New Roman" w:cs="Times New Roman"/>
          <w:sz w:val="23"/>
          <w:szCs w:val="23"/>
        </w:rPr>
        <w:t xml:space="preserve">έναντι </w:t>
      </w:r>
      <w:r w:rsidR="00325ACA" w:rsidRPr="005E68EB">
        <w:rPr>
          <w:rFonts w:ascii="Times New Roman" w:hAnsi="Times New Roman" w:cs="Times New Roman"/>
          <w:sz w:val="23"/>
          <w:szCs w:val="23"/>
        </w:rPr>
        <w:t>δίαιτα</w:t>
      </w:r>
      <w:r w:rsidR="005E68EB">
        <w:rPr>
          <w:rFonts w:ascii="Times New Roman" w:hAnsi="Times New Roman" w:cs="Times New Roman"/>
          <w:sz w:val="23"/>
          <w:szCs w:val="23"/>
        </w:rPr>
        <w:t>ς μόνο</w:t>
      </w:r>
      <w:r w:rsidR="00325ACA"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20.6 </w:t>
      </w:r>
      <w:r w:rsidR="005E68EB">
        <w:rPr>
          <w:rFonts w:ascii="Times New Roman" w:hAnsi="Times New Roman" w:cs="Times New Roman"/>
          <w:sz w:val="23"/>
          <w:szCs w:val="23"/>
        </w:rPr>
        <w:t>συμβάντα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/1000 </w:t>
      </w:r>
      <w:r w:rsidRPr="005E68EB">
        <w:rPr>
          <w:rFonts w:ascii="Times New Roman" w:hAnsi="Times New Roman" w:cs="Times New Roman"/>
          <w:sz w:val="23"/>
          <w:szCs w:val="23"/>
        </w:rPr>
        <w:t>ασθενείς</w:t>
      </w:r>
      <w:r w:rsidRPr="005D5B60">
        <w:rPr>
          <w:rFonts w:ascii="Times New Roman" w:hAnsi="Times New Roman" w:cs="Times New Roman"/>
          <w:sz w:val="23"/>
          <w:szCs w:val="23"/>
        </w:rPr>
        <w:t>-</w:t>
      </w:r>
      <w:r w:rsidR="005E68EB">
        <w:rPr>
          <w:rFonts w:ascii="Times New Roman" w:hAnsi="Times New Roman" w:cs="Times New Roman"/>
          <w:sz w:val="23"/>
          <w:szCs w:val="23"/>
        </w:rPr>
        <w:t>έτος</w:t>
      </w:r>
      <w:r w:rsidR="005E68EB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894A54" w:rsidRPr="005D5B60">
        <w:rPr>
          <w:rFonts w:ascii="Times New Roman" w:hAnsi="Times New Roman" w:cs="Times New Roman"/>
          <w:sz w:val="23"/>
          <w:szCs w:val="23"/>
        </w:rPr>
        <w:t>(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p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=0.011) </w:t>
      </w:r>
      <w:r w:rsidR="00FA68FA" w:rsidRPr="005E68EB">
        <w:rPr>
          <w:rFonts w:ascii="Times New Roman" w:hAnsi="Times New Roman" w:cs="Times New Roman"/>
          <w:sz w:val="23"/>
          <w:szCs w:val="23"/>
        </w:rPr>
        <w:t xml:space="preserve">και </w:t>
      </w:r>
      <w:r w:rsidR="008E7BA6" w:rsidRPr="005E68EB">
        <w:rPr>
          <w:rFonts w:ascii="Times New Roman" w:hAnsi="Times New Roman" w:cs="Times New Roman"/>
          <w:sz w:val="23"/>
          <w:szCs w:val="23"/>
        </w:rPr>
        <w:t>έναντι</w:t>
      </w:r>
      <w:r w:rsidR="00FA68FA"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5E68EB">
        <w:rPr>
          <w:rFonts w:ascii="Times New Roman" w:hAnsi="Times New Roman" w:cs="Times New Roman"/>
          <w:sz w:val="23"/>
          <w:szCs w:val="23"/>
        </w:rPr>
        <w:t xml:space="preserve">των ομάδων </w:t>
      </w:r>
      <w:r w:rsidR="005E68EB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FA68FA" w:rsidRPr="005E68EB">
        <w:rPr>
          <w:rFonts w:ascii="Times New Roman" w:hAnsi="Times New Roman" w:cs="Times New Roman"/>
          <w:sz w:val="23"/>
          <w:szCs w:val="23"/>
        </w:rPr>
        <w:t>συνδυασμένης σουλφονυλουρία</w:t>
      </w:r>
      <w:r w:rsidR="005E68EB">
        <w:rPr>
          <w:rFonts w:ascii="Times New Roman" w:hAnsi="Times New Roman" w:cs="Times New Roman"/>
          <w:sz w:val="23"/>
          <w:szCs w:val="23"/>
        </w:rPr>
        <w:t>ς</w:t>
      </w:r>
      <w:r w:rsidR="00FA68FA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FA68FA" w:rsidRPr="005E68EB">
        <w:rPr>
          <w:rFonts w:ascii="Times New Roman" w:hAnsi="Times New Roman" w:cs="Times New Roman"/>
          <w:sz w:val="23"/>
          <w:szCs w:val="23"/>
        </w:rPr>
        <w:t>μονοθεραπείας με ινσουλίνη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18.9 </w:t>
      </w:r>
      <w:r w:rsidR="005E68EB">
        <w:rPr>
          <w:rFonts w:ascii="Times New Roman" w:hAnsi="Times New Roman" w:cs="Times New Roman"/>
          <w:sz w:val="23"/>
          <w:szCs w:val="23"/>
        </w:rPr>
        <w:t>συμβάντα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/1000 </w:t>
      </w:r>
      <w:r w:rsidR="00FA68FA" w:rsidRPr="005E68EB">
        <w:rPr>
          <w:rFonts w:ascii="Times New Roman" w:hAnsi="Times New Roman" w:cs="Times New Roman"/>
          <w:sz w:val="23"/>
          <w:szCs w:val="23"/>
        </w:rPr>
        <w:t>ασθενείς</w:t>
      </w:r>
      <w:r w:rsidR="00FA68FA" w:rsidRPr="005D5B60">
        <w:rPr>
          <w:rFonts w:ascii="Times New Roman" w:hAnsi="Times New Roman" w:cs="Times New Roman"/>
          <w:sz w:val="23"/>
          <w:szCs w:val="23"/>
        </w:rPr>
        <w:t>-</w:t>
      </w:r>
      <w:r w:rsidR="005E68EB">
        <w:rPr>
          <w:rFonts w:ascii="Times New Roman" w:hAnsi="Times New Roman" w:cs="Times New Roman"/>
          <w:sz w:val="23"/>
          <w:szCs w:val="23"/>
        </w:rPr>
        <w:t>έτος</w:t>
      </w:r>
      <w:r w:rsidR="005E68EB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325ACA" w:rsidRPr="005D5B60">
        <w:rPr>
          <w:rFonts w:ascii="Times New Roman" w:hAnsi="Times New Roman" w:cs="Times New Roman"/>
          <w:sz w:val="23"/>
          <w:szCs w:val="23"/>
        </w:rPr>
        <w:t>(</w:t>
      </w:r>
      <w:r w:rsidR="00325ACA" w:rsidRPr="005D5B60">
        <w:rPr>
          <w:rFonts w:ascii="Times New Roman" w:hAnsi="Times New Roman" w:cs="Times New Roman"/>
          <w:sz w:val="23"/>
          <w:szCs w:val="23"/>
          <w:lang w:val="en-US"/>
        </w:rPr>
        <w:t>p</w:t>
      </w:r>
      <w:r w:rsidR="00325ACA" w:rsidRPr="005D5B60">
        <w:rPr>
          <w:rFonts w:ascii="Times New Roman" w:hAnsi="Times New Roman" w:cs="Times New Roman"/>
          <w:sz w:val="23"/>
          <w:szCs w:val="23"/>
        </w:rPr>
        <w:t>=0.021)</w:t>
      </w:r>
    </w:p>
    <w:p w:rsidR="00894A54" w:rsidRPr="005D5B60" w:rsidRDefault="00894A54" w:rsidP="009D1F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FA68FA" w:rsidRPr="005E68EB">
        <w:rPr>
          <w:rFonts w:ascii="Times New Roman" w:hAnsi="Times New Roman" w:cs="Times New Roman"/>
          <w:sz w:val="23"/>
          <w:szCs w:val="23"/>
        </w:rPr>
        <w:t xml:space="preserve">σημαντική </w:t>
      </w:r>
      <w:r w:rsidR="008E7BA6" w:rsidRPr="005E68EB">
        <w:rPr>
          <w:rFonts w:ascii="Times New Roman" w:hAnsi="Times New Roman" w:cs="Times New Roman"/>
          <w:sz w:val="23"/>
          <w:szCs w:val="23"/>
        </w:rPr>
        <w:t>μείωση</w:t>
      </w:r>
      <w:r w:rsidR="00FA68FA" w:rsidRPr="005E68EB">
        <w:rPr>
          <w:rFonts w:ascii="Times New Roman" w:hAnsi="Times New Roman" w:cs="Times New Roman"/>
          <w:sz w:val="23"/>
          <w:szCs w:val="23"/>
        </w:rPr>
        <w:t xml:space="preserve"> του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8E7BA6" w:rsidRPr="005E68EB">
        <w:rPr>
          <w:rFonts w:ascii="Times New Roman" w:hAnsi="Times New Roman" w:cs="Times New Roman"/>
          <w:sz w:val="23"/>
          <w:szCs w:val="23"/>
        </w:rPr>
        <w:t>απόλυτου</w:t>
      </w:r>
      <w:r w:rsidR="00A84520"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8E7BA6" w:rsidRPr="005E68EB">
        <w:rPr>
          <w:rFonts w:ascii="Times New Roman" w:hAnsi="Times New Roman" w:cs="Times New Roman"/>
          <w:sz w:val="23"/>
          <w:szCs w:val="23"/>
        </w:rPr>
        <w:t>κινδύνου</w:t>
      </w:r>
      <w:r w:rsidR="00A84520" w:rsidRPr="005E68EB">
        <w:rPr>
          <w:rFonts w:ascii="Times New Roman" w:hAnsi="Times New Roman" w:cs="Times New Roman"/>
          <w:sz w:val="23"/>
          <w:szCs w:val="23"/>
        </w:rPr>
        <w:t xml:space="preserve"> εμφράγματος του μυοκαρδίου</w:t>
      </w:r>
      <w:r w:rsidRPr="005D5B60">
        <w:rPr>
          <w:rFonts w:ascii="Times New Roman" w:hAnsi="Times New Roman" w:cs="Times New Roman"/>
          <w:sz w:val="23"/>
          <w:szCs w:val="23"/>
        </w:rPr>
        <w:t xml:space="preserve">: </w:t>
      </w:r>
      <w:r w:rsidR="00FF31B8" w:rsidRPr="005E68EB">
        <w:rPr>
          <w:rFonts w:ascii="Times New Roman" w:hAnsi="Times New Roman" w:cs="Times New Roman"/>
          <w:sz w:val="23"/>
          <w:szCs w:val="23"/>
        </w:rPr>
        <w:t xml:space="preserve">μετφορμίνη </w:t>
      </w:r>
      <w:r w:rsidRPr="005D5B60">
        <w:rPr>
          <w:rFonts w:ascii="Times New Roman" w:hAnsi="Times New Roman" w:cs="Times New Roman"/>
          <w:sz w:val="23"/>
          <w:szCs w:val="23"/>
        </w:rPr>
        <w:t xml:space="preserve">11 </w:t>
      </w:r>
      <w:r w:rsidR="00FF31B8" w:rsidRPr="005E68EB">
        <w:rPr>
          <w:rFonts w:ascii="Times New Roman" w:hAnsi="Times New Roman" w:cs="Times New Roman"/>
          <w:sz w:val="23"/>
          <w:szCs w:val="23"/>
        </w:rPr>
        <w:t>περιστατικά</w:t>
      </w:r>
      <w:r w:rsidRPr="005D5B60">
        <w:rPr>
          <w:rFonts w:ascii="Times New Roman" w:hAnsi="Times New Roman" w:cs="Times New Roman"/>
          <w:sz w:val="23"/>
          <w:szCs w:val="23"/>
        </w:rPr>
        <w:t xml:space="preserve">/1000 </w:t>
      </w:r>
      <w:r w:rsidR="00FF31B8" w:rsidRPr="005E68EB">
        <w:rPr>
          <w:rFonts w:ascii="Times New Roman" w:hAnsi="Times New Roman" w:cs="Times New Roman"/>
          <w:sz w:val="23"/>
          <w:szCs w:val="23"/>
        </w:rPr>
        <w:t>ασθενείς</w:t>
      </w:r>
      <w:r w:rsidR="00FF31B8" w:rsidRPr="005D5B60">
        <w:rPr>
          <w:rFonts w:ascii="Times New Roman" w:hAnsi="Times New Roman" w:cs="Times New Roman"/>
          <w:sz w:val="23"/>
          <w:szCs w:val="23"/>
        </w:rPr>
        <w:t>-</w:t>
      </w:r>
      <w:r w:rsidR="005E68EB">
        <w:rPr>
          <w:rFonts w:ascii="Times New Roman" w:hAnsi="Times New Roman" w:cs="Times New Roman"/>
          <w:sz w:val="23"/>
          <w:szCs w:val="23"/>
        </w:rPr>
        <w:t>έτος, δίαιτα μόνο</w:t>
      </w:r>
      <w:r w:rsidR="005E68EB"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Pr="005D5B60">
        <w:rPr>
          <w:rFonts w:ascii="Times New Roman" w:hAnsi="Times New Roman" w:cs="Times New Roman"/>
          <w:sz w:val="23"/>
          <w:szCs w:val="23"/>
        </w:rPr>
        <w:t xml:space="preserve">18 </w:t>
      </w:r>
      <w:r w:rsidR="00FF31B8" w:rsidRPr="005E68EB">
        <w:rPr>
          <w:rFonts w:ascii="Times New Roman" w:hAnsi="Times New Roman" w:cs="Times New Roman"/>
          <w:sz w:val="23"/>
          <w:szCs w:val="23"/>
        </w:rPr>
        <w:t>περιστατικά</w:t>
      </w:r>
      <w:r w:rsidRPr="005D5B60">
        <w:rPr>
          <w:rFonts w:ascii="Times New Roman" w:hAnsi="Times New Roman" w:cs="Times New Roman"/>
          <w:sz w:val="23"/>
          <w:szCs w:val="23"/>
        </w:rPr>
        <w:t xml:space="preserve">/1000 </w:t>
      </w:r>
      <w:r w:rsidR="00FF31B8" w:rsidRPr="005E68EB">
        <w:rPr>
          <w:rFonts w:ascii="Times New Roman" w:hAnsi="Times New Roman" w:cs="Times New Roman"/>
          <w:sz w:val="23"/>
          <w:szCs w:val="23"/>
        </w:rPr>
        <w:t>ασθενείς</w:t>
      </w:r>
      <w:r w:rsidRPr="005D5B60">
        <w:rPr>
          <w:rFonts w:ascii="Times New Roman" w:hAnsi="Times New Roman" w:cs="Times New Roman"/>
          <w:sz w:val="23"/>
          <w:szCs w:val="23"/>
        </w:rPr>
        <w:t>-</w:t>
      </w:r>
      <w:r w:rsidR="005E68EB">
        <w:rPr>
          <w:rFonts w:ascii="Times New Roman" w:hAnsi="Times New Roman" w:cs="Times New Roman"/>
          <w:sz w:val="23"/>
          <w:szCs w:val="23"/>
        </w:rPr>
        <w:t>έτος</w:t>
      </w:r>
      <w:r w:rsidR="005E68EB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325ACA" w:rsidRPr="005D5B60">
        <w:rPr>
          <w:rFonts w:ascii="Times New Roman" w:hAnsi="Times New Roman" w:cs="Times New Roman"/>
          <w:sz w:val="23"/>
          <w:szCs w:val="23"/>
        </w:rPr>
        <w:t>(</w:t>
      </w:r>
      <w:r w:rsidR="00325ACA" w:rsidRPr="005D5B60">
        <w:rPr>
          <w:rFonts w:ascii="Times New Roman" w:hAnsi="Times New Roman" w:cs="Times New Roman"/>
          <w:sz w:val="23"/>
          <w:szCs w:val="23"/>
          <w:lang w:val="en-US"/>
        </w:rPr>
        <w:t>p</w:t>
      </w:r>
      <w:r w:rsidR="00325ACA" w:rsidRPr="005D5B60">
        <w:rPr>
          <w:rFonts w:ascii="Times New Roman" w:hAnsi="Times New Roman" w:cs="Times New Roman"/>
          <w:sz w:val="23"/>
          <w:szCs w:val="23"/>
        </w:rPr>
        <w:t>=0.01)</w:t>
      </w:r>
      <w:r w:rsidR="005E68EB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9D1FF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FF31B8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 xml:space="preserve">Το </w:t>
      </w:r>
      <w:r w:rsidR="005E68EB">
        <w:rPr>
          <w:rFonts w:ascii="Times New Roman" w:hAnsi="Times New Roman" w:cs="Times New Roman"/>
          <w:sz w:val="23"/>
          <w:szCs w:val="23"/>
        </w:rPr>
        <w:t xml:space="preserve">ανωτέρω </w:t>
      </w:r>
      <w:r w:rsidR="005D5B60">
        <w:rPr>
          <w:rFonts w:ascii="Times New Roman" w:hAnsi="Times New Roman" w:cs="Times New Roman"/>
          <w:sz w:val="23"/>
          <w:szCs w:val="23"/>
        </w:rPr>
        <w:t>αναφερόμενο</w:t>
      </w:r>
      <w:r w:rsid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2D1960" w:rsidRPr="005E68EB">
        <w:rPr>
          <w:rFonts w:ascii="Times New Roman" w:hAnsi="Times New Roman" w:cs="Times New Roman"/>
          <w:sz w:val="23"/>
          <w:szCs w:val="23"/>
        </w:rPr>
        <w:t>όφελος</w:t>
      </w:r>
      <w:r w:rsidRPr="005E68EB">
        <w:rPr>
          <w:rFonts w:ascii="Times New Roman" w:hAnsi="Times New Roman" w:cs="Times New Roman"/>
          <w:sz w:val="23"/>
          <w:szCs w:val="23"/>
        </w:rPr>
        <w:t xml:space="preserve"> σε </w:t>
      </w:r>
      <w:r w:rsidR="002D1960" w:rsidRPr="005E68EB">
        <w:rPr>
          <w:rFonts w:ascii="Times New Roman" w:hAnsi="Times New Roman" w:cs="Times New Roman"/>
          <w:sz w:val="23"/>
          <w:szCs w:val="23"/>
        </w:rPr>
        <w:t>σχέση</w:t>
      </w:r>
      <w:r w:rsidRPr="005E68EB">
        <w:rPr>
          <w:rFonts w:ascii="Times New Roman" w:hAnsi="Times New Roman" w:cs="Times New Roman"/>
          <w:sz w:val="23"/>
          <w:szCs w:val="23"/>
        </w:rPr>
        <w:t xml:space="preserve"> με το κλινικό </w:t>
      </w:r>
      <w:r w:rsidR="002D1960" w:rsidRPr="005E68EB">
        <w:rPr>
          <w:rFonts w:ascii="Times New Roman" w:hAnsi="Times New Roman" w:cs="Times New Roman"/>
          <w:sz w:val="23"/>
          <w:szCs w:val="23"/>
        </w:rPr>
        <w:t>αποτέλεσμα</w:t>
      </w:r>
      <w:r w:rsidRPr="005E68EB">
        <w:rPr>
          <w:rFonts w:ascii="Times New Roman" w:hAnsi="Times New Roman" w:cs="Times New Roman"/>
          <w:sz w:val="23"/>
          <w:szCs w:val="23"/>
        </w:rPr>
        <w:t xml:space="preserve"> δεν </w:t>
      </w:r>
      <w:r w:rsidR="002D1960" w:rsidRPr="005E68EB">
        <w:rPr>
          <w:rFonts w:ascii="Times New Roman" w:hAnsi="Times New Roman" w:cs="Times New Roman"/>
          <w:sz w:val="23"/>
          <w:szCs w:val="23"/>
        </w:rPr>
        <w:t>έχει</w:t>
      </w:r>
      <w:r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5E68EB">
        <w:rPr>
          <w:rFonts w:ascii="Times New Roman" w:hAnsi="Times New Roman" w:cs="Times New Roman"/>
          <w:sz w:val="23"/>
          <w:szCs w:val="23"/>
        </w:rPr>
        <w:t>επαληθευτεί όταν</w:t>
      </w:r>
      <w:r w:rsidR="005E68EB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η μετφορμίνη </w:t>
      </w:r>
      <w:r w:rsidR="002D1960" w:rsidRPr="005E68EB">
        <w:rPr>
          <w:rFonts w:ascii="Times New Roman" w:hAnsi="Times New Roman" w:cs="Times New Roman"/>
          <w:sz w:val="23"/>
          <w:szCs w:val="23"/>
        </w:rPr>
        <w:t>χρησιμοποιείται</w:t>
      </w:r>
      <w:r w:rsidRPr="005E68EB">
        <w:rPr>
          <w:rFonts w:ascii="Times New Roman" w:hAnsi="Times New Roman" w:cs="Times New Roman"/>
          <w:sz w:val="23"/>
          <w:szCs w:val="23"/>
        </w:rPr>
        <w:t xml:space="preserve"> ως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5E68EB">
        <w:rPr>
          <w:rFonts w:ascii="Times New Roman" w:hAnsi="Times New Roman" w:cs="Times New Roman"/>
          <w:sz w:val="23"/>
          <w:szCs w:val="23"/>
        </w:rPr>
        <w:t xml:space="preserve">δευτερεύουσα </w:t>
      </w:r>
      <w:r w:rsidRPr="005E68EB">
        <w:rPr>
          <w:rFonts w:ascii="Times New Roman" w:hAnsi="Times New Roman" w:cs="Times New Roman"/>
          <w:sz w:val="23"/>
          <w:szCs w:val="23"/>
        </w:rPr>
        <w:t>θεραπεία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>σε συνδυασμό με σουλφονυλουρία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FF31B8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Στον διαβήτη τύπου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1, </w:t>
      </w:r>
      <w:r w:rsidRPr="005E68EB">
        <w:rPr>
          <w:rFonts w:ascii="Times New Roman" w:hAnsi="Times New Roman" w:cs="Times New Roman"/>
          <w:sz w:val="23"/>
          <w:szCs w:val="23"/>
        </w:rPr>
        <w:t xml:space="preserve">ο </w:t>
      </w:r>
      <w:r w:rsidR="002D1960" w:rsidRPr="005E68EB">
        <w:rPr>
          <w:rFonts w:ascii="Times New Roman" w:hAnsi="Times New Roman" w:cs="Times New Roman"/>
          <w:sz w:val="23"/>
          <w:szCs w:val="23"/>
        </w:rPr>
        <w:t>συνδυασμός</w:t>
      </w:r>
      <w:r w:rsidRPr="005E68EB">
        <w:rPr>
          <w:rFonts w:ascii="Times New Roman" w:hAnsi="Times New Roman" w:cs="Times New Roman"/>
          <w:sz w:val="23"/>
          <w:szCs w:val="23"/>
        </w:rPr>
        <w:t xml:space="preserve"> μετφορμίνης και </w:t>
      </w:r>
      <w:r w:rsidR="002D1960" w:rsidRPr="005E68EB">
        <w:rPr>
          <w:rFonts w:ascii="Times New Roman" w:hAnsi="Times New Roman" w:cs="Times New Roman"/>
          <w:sz w:val="23"/>
          <w:szCs w:val="23"/>
        </w:rPr>
        <w:t>ινσουλίνης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2D1960" w:rsidRPr="005E68EB">
        <w:rPr>
          <w:rFonts w:ascii="Times New Roman" w:hAnsi="Times New Roman" w:cs="Times New Roman"/>
          <w:sz w:val="23"/>
          <w:szCs w:val="23"/>
        </w:rPr>
        <w:t>χρησιμοποιήθηκε</w:t>
      </w:r>
      <w:r w:rsidRPr="005E68EB">
        <w:rPr>
          <w:rFonts w:ascii="Times New Roman" w:hAnsi="Times New Roman" w:cs="Times New Roman"/>
          <w:sz w:val="23"/>
          <w:szCs w:val="23"/>
        </w:rPr>
        <w:t xml:space="preserve"> σε επιλεγμένους ασθενείς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>αλλά το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B17E6A">
        <w:rPr>
          <w:rFonts w:ascii="Times New Roman" w:hAnsi="Times New Roman" w:cs="Times New Roman"/>
          <w:sz w:val="23"/>
          <w:szCs w:val="23"/>
        </w:rPr>
        <w:t xml:space="preserve">ανωτέρω αναφερόμενο </w:t>
      </w:r>
      <w:r w:rsidRPr="005E68EB">
        <w:rPr>
          <w:rFonts w:ascii="Times New Roman" w:hAnsi="Times New Roman" w:cs="Times New Roman"/>
          <w:sz w:val="23"/>
          <w:szCs w:val="23"/>
        </w:rPr>
        <w:t xml:space="preserve">κλινικό </w:t>
      </w:r>
      <w:r w:rsidR="002D1960" w:rsidRPr="005E68EB">
        <w:rPr>
          <w:rFonts w:ascii="Times New Roman" w:hAnsi="Times New Roman" w:cs="Times New Roman"/>
          <w:sz w:val="23"/>
          <w:szCs w:val="23"/>
        </w:rPr>
        <w:t>όφελος</w:t>
      </w:r>
      <w:r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2D1960" w:rsidRPr="005E68EB">
        <w:rPr>
          <w:rFonts w:ascii="Times New Roman" w:hAnsi="Times New Roman" w:cs="Times New Roman"/>
          <w:sz w:val="23"/>
          <w:szCs w:val="23"/>
        </w:rPr>
        <w:t>αυτού</w:t>
      </w:r>
      <w:r w:rsidRPr="005E68EB">
        <w:rPr>
          <w:rFonts w:ascii="Times New Roman" w:hAnsi="Times New Roman" w:cs="Times New Roman"/>
          <w:sz w:val="23"/>
          <w:szCs w:val="23"/>
        </w:rPr>
        <w:t xml:space="preserve"> του συνδυασμού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δεν </w:t>
      </w:r>
      <w:r w:rsidR="002D1960" w:rsidRPr="005E68EB">
        <w:rPr>
          <w:rFonts w:ascii="Times New Roman" w:hAnsi="Times New Roman" w:cs="Times New Roman"/>
          <w:sz w:val="23"/>
          <w:szCs w:val="23"/>
        </w:rPr>
        <w:t>έχει</w:t>
      </w:r>
      <w:r w:rsidRPr="005E68EB">
        <w:rPr>
          <w:rFonts w:ascii="Times New Roman" w:hAnsi="Times New Roman" w:cs="Times New Roman"/>
          <w:sz w:val="23"/>
          <w:szCs w:val="23"/>
        </w:rPr>
        <w:t xml:space="preserve"> ακόμη </w:t>
      </w:r>
      <w:r w:rsidR="00B17E6A">
        <w:rPr>
          <w:rFonts w:ascii="Times New Roman" w:hAnsi="Times New Roman" w:cs="Times New Roman"/>
          <w:sz w:val="23"/>
          <w:szCs w:val="23"/>
        </w:rPr>
        <w:t>επαληθευτεί</w:t>
      </w:r>
      <w:r w:rsidR="00B17E6A"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επίσημα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E68EB" w:rsidRDefault="00FF31B8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Παιδιατρικός πληθυσμός</w:t>
      </w:r>
    </w:p>
    <w:p w:rsidR="00894A54" w:rsidRPr="005D5B60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B17E6A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Ε</w:t>
      </w:r>
      <w:r w:rsidR="00B16236" w:rsidRPr="005E68EB">
        <w:rPr>
          <w:rFonts w:ascii="Times New Roman" w:hAnsi="Times New Roman" w:cs="Times New Roman"/>
          <w:sz w:val="23"/>
          <w:szCs w:val="23"/>
        </w:rPr>
        <w:t xml:space="preserve">λεγχόμενες κλινικές </w:t>
      </w:r>
      <w:r>
        <w:rPr>
          <w:rFonts w:ascii="Times New Roman" w:hAnsi="Times New Roman" w:cs="Times New Roman"/>
          <w:sz w:val="23"/>
          <w:szCs w:val="23"/>
        </w:rPr>
        <w:t>μελέτες</w:t>
      </w:r>
      <w:r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B16236" w:rsidRPr="005E68EB">
        <w:rPr>
          <w:rFonts w:ascii="Times New Roman" w:hAnsi="Times New Roman" w:cs="Times New Roman"/>
          <w:sz w:val="23"/>
          <w:szCs w:val="23"/>
        </w:rPr>
        <w:t>σε περιορισμένο πληθυσμό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παιδιών </w:t>
      </w:r>
      <w:r w:rsidR="00B16236" w:rsidRPr="005E68EB">
        <w:rPr>
          <w:rFonts w:ascii="Times New Roman" w:hAnsi="Times New Roman" w:cs="Times New Roman"/>
          <w:sz w:val="23"/>
          <w:szCs w:val="23"/>
        </w:rPr>
        <w:t>ηλικίας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10-16 </w:t>
      </w:r>
      <w:r w:rsidR="002D1960" w:rsidRPr="005E68EB">
        <w:rPr>
          <w:rFonts w:ascii="Times New Roman" w:hAnsi="Times New Roman" w:cs="Times New Roman"/>
          <w:sz w:val="23"/>
          <w:szCs w:val="23"/>
        </w:rPr>
        <w:t>ετών</w:t>
      </w:r>
      <w:r w:rsidR="00B16236" w:rsidRPr="005E68E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που λάμβαναν </w:t>
      </w:r>
      <w:r w:rsidR="00B16236" w:rsidRPr="005E68EB">
        <w:rPr>
          <w:rFonts w:ascii="Times New Roman" w:hAnsi="Times New Roman" w:cs="Times New Roman"/>
          <w:sz w:val="23"/>
          <w:szCs w:val="23"/>
        </w:rPr>
        <w:t>θεραπεία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B16236" w:rsidRPr="005E68EB">
        <w:rPr>
          <w:rFonts w:ascii="Times New Roman" w:hAnsi="Times New Roman" w:cs="Times New Roman"/>
          <w:sz w:val="23"/>
          <w:szCs w:val="23"/>
        </w:rPr>
        <w:t xml:space="preserve">για 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1 </w:t>
      </w:r>
      <w:r w:rsidR="002D1960" w:rsidRPr="005E68EB">
        <w:rPr>
          <w:rFonts w:ascii="Times New Roman" w:hAnsi="Times New Roman" w:cs="Times New Roman"/>
          <w:sz w:val="23"/>
          <w:szCs w:val="23"/>
        </w:rPr>
        <w:t>χρόνο</w:t>
      </w:r>
      <w:r w:rsidR="00B16236" w:rsidRPr="005E68E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έδειξαν μία</w:t>
      </w:r>
      <w:r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B16236" w:rsidRPr="005E68EB">
        <w:rPr>
          <w:rFonts w:ascii="Times New Roman" w:hAnsi="Times New Roman" w:cs="Times New Roman"/>
          <w:sz w:val="23"/>
          <w:szCs w:val="23"/>
        </w:rPr>
        <w:t>παρόμοια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B16236" w:rsidRPr="005E68EB">
        <w:rPr>
          <w:rFonts w:ascii="Times New Roman" w:hAnsi="Times New Roman" w:cs="Times New Roman"/>
          <w:sz w:val="23"/>
          <w:szCs w:val="23"/>
        </w:rPr>
        <w:t>απόκριση σ</w:t>
      </w:r>
      <w:r>
        <w:rPr>
          <w:rFonts w:ascii="Times New Roman" w:hAnsi="Times New Roman" w:cs="Times New Roman"/>
          <w:sz w:val="23"/>
          <w:szCs w:val="23"/>
        </w:rPr>
        <w:t>τη</w:t>
      </w:r>
      <w:r w:rsidR="00B16236" w:rsidRPr="005E68EB">
        <w:rPr>
          <w:rFonts w:ascii="Times New Roman" w:hAnsi="Times New Roman" w:cs="Times New Roman"/>
          <w:sz w:val="23"/>
          <w:szCs w:val="23"/>
        </w:rPr>
        <w:t xml:space="preserve"> γλυκαιμικ</w:t>
      </w:r>
      <w:r>
        <w:rPr>
          <w:rFonts w:ascii="Times New Roman" w:hAnsi="Times New Roman" w:cs="Times New Roman"/>
          <w:sz w:val="23"/>
          <w:szCs w:val="23"/>
        </w:rPr>
        <w:t>ή</w:t>
      </w:r>
      <w:r w:rsidR="00B16236" w:rsidRPr="005E68E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ρύθμιση</w:t>
      </w:r>
      <w:r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59337D" w:rsidRPr="005E68EB">
        <w:rPr>
          <w:rFonts w:ascii="Times New Roman" w:hAnsi="Times New Roman" w:cs="Times New Roman"/>
          <w:sz w:val="23"/>
          <w:szCs w:val="23"/>
        </w:rPr>
        <w:t xml:space="preserve">με </w:t>
      </w:r>
      <w:r w:rsidR="0064377B" w:rsidRPr="005E68EB">
        <w:rPr>
          <w:rFonts w:ascii="Times New Roman" w:hAnsi="Times New Roman" w:cs="Times New Roman"/>
          <w:sz w:val="23"/>
          <w:szCs w:val="23"/>
        </w:rPr>
        <w:t>αυτ</w:t>
      </w:r>
      <w:r>
        <w:rPr>
          <w:rFonts w:ascii="Times New Roman" w:hAnsi="Times New Roman" w:cs="Times New Roman"/>
          <w:sz w:val="23"/>
          <w:szCs w:val="23"/>
        </w:rPr>
        <w:t>ή</w:t>
      </w:r>
      <w:r w:rsidR="0059337D" w:rsidRPr="005E68EB">
        <w:rPr>
          <w:rFonts w:ascii="Times New Roman" w:hAnsi="Times New Roman" w:cs="Times New Roman"/>
          <w:sz w:val="23"/>
          <w:szCs w:val="23"/>
        </w:rPr>
        <w:t xml:space="preserve"> που παρατηρήθηκε </w:t>
      </w:r>
      <w:r>
        <w:rPr>
          <w:rFonts w:ascii="Times New Roman" w:hAnsi="Times New Roman" w:cs="Times New Roman"/>
          <w:sz w:val="23"/>
          <w:szCs w:val="23"/>
        </w:rPr>
        <w:t>σε</w:t>
      </w:r>
      <w:r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59337D" w:rsidRPr="005E68EB">
        <w:rPr>
          <w:rFonts w:ascii="Times New Roman" w:hAnsi="Times New Roman" w:cs="Times New Roman"/>
          <w:sz w:val="23"/>
          <w:szCs w:val="23"/>
        </w:rPr>
        <w:t>ενήλικες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E68EB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5.2. </w:t>
      </w:r>
      <w:r w:rsidR="00FF31B8" w:rsidRPr="005E68EB">
        <w:rPr>
          <w:rFonts w:ascii="Times New Roman" w:hAnsi="Times New Roman" w:cs="Times New Roman"/>
          <w:b/>
          <w:bCs/>
          <w:sz w:val="23"/>
          <w:szCs w:val="23"/>
        </w:rPr>
        <w:t>Φαρμακοκινητικές ιδιότητες</w:t>
      </w:r>
    </w:p>
    <w:p w:rsidR="00894A54" w:rsidRPr="005D5B60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894A54" w:rsidRPr="005E68EB" w:rsidRDefault="00065203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5E68EB">
        <w:rPr>
          <w:rFonts w:ascii="Times New Roman" w:hAnsi="Times New Roman" w:cs="Times New Roman"/>
          <w:sz w:val="23"/>
          <w:szCs w:val="23"/>
          <w:u w:val="single"/>
        </w:rPr>
        <w:t>Απορρόφηση</w:t>
      </w:r>
    </w:p>
    <w:p w:rsidR="00894A54" w:rsidRPr="005D5B60" w:rsidRDefault="0047096E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Μετά από του στόματος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B17E6A">
        <w:rPr>
          <w:rFonts w:ascii="Times New Roman" w:hAnsi="Times New Roman" w:cs="Times New Roman"/>
          <w:sz w:val="23"/>
          <w:szCs w:val="23"/>
        </w:rPr>
        <w:t>χορήγηση</w:t>
      </w:r>
      <w:r w:rsidR="00B17E6A"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B17E6A">
        <w:rPr>
          <w:rFonts w:ascii="Times New Roman" w:hAnsi="Times New Roman" w:cs="Times New Roman"/>
          <w:sz w:val="23"/>
          <w:szCs w:val="23"/>
        </w:rPr>
        <w:t>ενός δισκίου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065203" w:rsidRPr="005E68EB">
        <w:rPr>
          <w:rFonts w:ascii="Times New Roman" w:hAnsi="Times New Roman" w:cs="Times New Roman"/>
          <w:sz w:val="23"/>
          <w:szCs w:val="23"/>
        </w:rPr>
        <w:t>υδροχλωρικής</w:t>
      </w:r>
      <w:r w:rsidRPr="005E68EB">
        <w:rPr>
          <w:rFonts w:ascii="Times New Roman" w:hAnsi="Times New Roman" w:cs="Times New Roman"/>
          <w:sz w:val="23"/>
          <w:szCs w:val="23"/>
        </w:rPr>
        <w:t xml:space="preserve"> μετφορμίνης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 xml:space="preserve">η </w:t>
      </w:r>
      <w:r w:rsidR="00065203" w:rsidRPr="005E68EB">
        <w:rPr>
          <w:rFonts w:ascii="Times New Roman" w:hAnsi="Times New Roman" w:cs="Times New Roman"/>
          <w:sz w:val="23"/>
          <w:szCs w:val="23"/>
        </w:rPr>
        <w:t>μέγιστη</w:t>
      </w:r>
      <w:r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065203" w:rsidRPr="005E68EB">
        <w:rPr>
          <w:rFonts w:ascii="Times New Roman" w:hAnsi="Times New Roman" w:cs="Times New Roman"/>
          <w:sz w:val="23"/>
          <w:szCs w:val="23"/>
        </w:rPr>
        <w:t>συγκέντρωση</w:t>
      </w:r>
      <w:r w:rsidRPr="005E68EB">
        <w:rPr>
          <w:rFonts w:ascii="Times New Roman" w:hAnsi="Times New Roman" w:cs="Times New Roman"/>
          <w:sz w:val="23"/>
          <w:szCs w:val="23"/>
        </w:rPr>
        <w:t xml:space="preserve"> στο </w:t>
      </w:r>
      <w:r w:rsidR="00065203" w:rsidRPr="005E68EB">
        <w:rPr>
          <w:rFonts w:ascii="Times New Roman" w:hAnsi="Times New Roman" w:cs="Times New Roman"/>
          <w:sz w:val="23"/>
          <w:szCs w:val="23"/>
        </w:rPr>
        <w:t>πλάσμα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(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Cmax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) </w:t>
      </w:r>
      <w:r w:rsidR="00065203" w:rsidRPr="005E68EB">
        <w:rPr>
          <w:rFonts w:ascii="Times New Roman" w:hAnsi="Times New Roman" w:cs="Times New Roman"/>
          <w:sz w:val="23"/>
          <w:szCs w:val="23"/>
        </w:rPr>
        <w:t>επιτυγχάνεται</w:t>
      </w:r>
      <w:r w:rsidRPr="005E68EB">
        <w:rPr>
          <w:rFonts w:ascii="Times New Roman" w:hAnsi="Times New Roman" w:cs="Times New Roman"/>
          <w:sz w:val="23"/>
          <w:szCs w:val="23"/>
        </w:rPr>
        <w:t xml:space="preserve"> σε περίπου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2.5 </w:t>
      </w:r>
      <w:r w:rsidR="00065203" w:rsidRPr="005E68EB">
        <w:rPr>
          <w:rFonts w:ascii="Times New Roman" w:hAnsi="Times New Roman" w:cs="Times New Roman"/>
          <w:sz w:val="23"/>
          <w:szCs w:val="23"/>
        </w:rPr>
        <w:t>ώρες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(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tmax</w:t>
      </w:r>
      <w:r w:rsidR="00894A54" w:rsidRPr="005D5B60">
        <w:rPr>
          <w:rFonts w:ascii="Times New Roman" w:hAnsi="Times New Roman" w:cs="Times New Roman"/>
          <w:sz w:val="23"/>
          <w:szCs w:val="23"/>
        </w:rPr>
        <w:t>).</w:t>
      </w:r>
      <w:r w:rsidRPr="005E68EB">
        <w:rPr>
          <w:rFonts w:ascii="Times New Roman" w:hAnsi="Times New Roman" w:cs="Times New Roman"/>
          <w:sz w:val="23"/>
          <w:szCs w:val="23"/>
        </w:rPr>
        <w:t>Η απόλυτη βιοδιαθεσιμότητα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B17E6A">
        <w:rPr>
          <w:rFonts w:ascii="Times New Roman" w:hAnsi="Times New Roman" w:cs="Times New Roman"/>
          <w:sz w:val="23"/>
          <w:szCs w:val="23"/>
        </w:rPr>
        <w:t>της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υδροχλωρικής μετφορμ</w:t>
      </w:r>
      <w:r w:rsidR="00065203" w:rsidRPr="005E68EB">
        <w:rPr>
          <w:rFonts w:ascii="Times New Roman" w:hAnsi="Times New Roman" w:cs="Times New Roman"/>
          <w:sz w:val="23"/>
          <w:szCs w:val="23"/>
        </w:rPr>
        <w:t>ί</w:t>
      </w:r>
      <w:r w:rsidRPr="005E68EB">
        <w:rPr>
          <w:rFonts w:ascii="Times New Roman" w:hAnsi="Times New Roman" w:cs="Times New Roman"/>
          <w:sz w:val="23"/>
          <w:szCs w:val="23"/>
        </w:rPr>
        <w:t xml:space="preserve">νης </w:t>
      </w:r>
      <w:r w:rsidR="00B17E6A">
        <w:rPr>
          <w:rFonts w:ascii="Times New Roman" w:hAnsi="Times New Roman" w:cs="Times New Roman"/>
          <w:sz w:val="23"/>
          <w:szCs w:val="23"/>
        </w:rPr>
        <w:t xml:space="preserve"> ύστερα από χορήγηση δισκίου υδροχλωρικής μεταφορμίνης των 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500 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mg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ή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850 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mg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είναι περίπου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50-60 % </w:t>
      </w:r>
      <w:r w:rsidRPr="005E68EB">
        <w:rPr>
          <w:rFonts w:ascii="Times New Roman" w:hAnsi="Times New Roman" w:cs="Times New Roman"/>
          <w:sz w:val="23"/>
          <w:szCs w:val="23"/>
        </w:rPr>
        <w:t>σε υγιή άτομα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Pr="005E68EB">
        <w:rPr>
          <w:rFonts w:ascii="Times New Roman" w:hAnsi="Times New Roman" w:cs="Times New Roman"/>
          <w:sz w:val="23"/>
          <w:szCs w:val="23"/>
        </w:rPr>
        <w:t xml:space="preserve">Μετά την από του </w:t>
      </w:r>
      <w:r w:rsidR="00065203" w:rsidRPr="005E68EB">
        <w:rPr>
          <w:rFonts w:ascii="Times New Roman" w:hAnsi="Times New Roman" w:cs="Times New Roman"/>
          <w:sz w:val="23"/>
          <w:szCs w:val="23"/>
        </w:rPr>
        <w:t>στόματος</w:t>
      </w:r>
      <w:r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B17E6A">
        <w:rPr>
          <w:rFonts w:ascii="Times New Roman" w:hAnsi="Times New Roman" w:cs="Times New Roman"/>
          <w:sz w:val="23"/>
          <w:szCs w:val="23"/>
        </w:rPr>
        <w:t>χορήγηση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 xml:space="preserve">το μη </w:t>
      </w:r>
      <w:r w:rsidR="00B17E6A">
        <w:rPr>
          <w:rFonts w:ascii="Times New Roman" w:hAnsi="Times New Roman" w:cs="Times New Roman"/>
          <w:sz w:val="23"/>
          <w:szCs w:val="23"/>
        </w:rPr>
        <w:t>απορροφημένο</w:t>
      </w:r>
      <w:r w:rsidR="00B17E6A"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065203" w:rsidRPr="005E68EB">
        <w:rPr>
          <w:rFonts w:ascii="Times New Roman" w:hAnsi="Times New Roman" w:cs="Times New Roman"/>
          <w:sz w:val="23"/>
          <w:szCs w:val="23"/>
        </w:rPr>
        <w:t>κλάσμα</w:t>
      </w:r>
      <w:r w:rsidRPr="005E68EB">
        <w:rPr>
          <w:rFonts w:ascii="Times New Roman" w:hAnsi="Times New Roman" w:cs="Times New Roman"/>
          <w:sz w:val="23"/>
          <w:szCs w:val="23"/>
        </w:rPr>
        <w:t xml:space="preserve"> που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B17E6A">
        <w:rPr>
          <w:rFonts w:ascii="Times New Roman" w:hAnsi="Times New Roman" w:cs="Times New Roman"/>
          <w:sz w:val="23"/>
          <w:szCs w:val="23"/>
        </w:rPr>
        <w:t>επανακτάται</w:t>
      </w:r>
      <w:r w:rsidR="00B17E6A"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στα κόπρανα </w:t>
      </w:r>
      <w:r w:rsidR="00B17E6A">
        <w:rPr>
          <w:rFonts w:ascii="Times New Roman" w:hAnsi="Times New Roman" w:cs="Times New Roman"/>
          <w:sz w:val="23"/>
          <w:szCs w:val="23"/>
        </w:rPr>
        <w:t>είναι</w:t>
      </w:r>
      <w:r w:rsidR="00B17E6A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894A54" w:rsidRPr="005D5B60">
        <w:rPr>
          <w:rFonts w:ascii="Times New Roman" w:hAnsi="Times New Roman" w:cs="Times New Roman"/>
          <w:sz w:val="23"/>
          <w:szCs w:val="23"/>
        </w:rPr>
        <w:t>20-30 %.</w:t>
      </w:r>
    </w:p>
    <w:p w:rsidR="00894A54" w:rsidRPr="005D5B60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47096E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Μετά την χορήγηση από το στόμα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FB5EC9" w:rsidRPr="005E68EB">
        <w:rPr>
          <w:rFonts w:ascii="Times New Roman" w:hAnsi="Times New Roman" w:cs="Times New Roman"/>
          <w:sz w:val="23"/>
          <w:szCs w:val="23"/>
        </w:rPr>
        <w:t xml:space="preserve">η απορρόφηση της μετφορμίνης </w:t>
      </w:r>
      <w:r w:rsidR="00B17E6A">
        <w:rPr>
          <w:rFonts w:ascii="Times New Roman" w:hAnsi="Times New Roman" w:cs="Times New Roman"/>
          <w:sz w:val="23"/>
          <w:szCs w:val="23"/>
        </w:rPr>
        <w:t>φτάνει σε κορεσμό</w:t>
      </w:r>
      <w:r w:rsidR="00FB5EC9" w:rsidRPr="005E68EB">
        <w:rPr>
          <w:rFonts w:ascii="Times New Roman" w:hAnsi="Times New Roman" w:cs="Times New Roman"/>
          <w:sz w:val="23"/>
          <w:szCs w:val="23"/>
        </w:rPr>
        <w:t xml:space="preserve"> και </w:t>
      </w:r>
      <w:r w:rsidR="00B17E6A">
        <w:rPr>
          <w:rFonts w:ascii="Times New Roman" w:hAnsi="Times New Roman" w:cs="Times New Roman"/>
          <w:sz w:val="23"/>
          <w:szCs w:val="23"/>
        </w:rPr>
        <w:t xml:space="preserve">είναι </w:t>
      </w:r>
      <w:r w:rsidR="00FB5EC9" w:rsidRPr="005E68EB">
        <w:rPr>
          <w:rFonts w:ascii="Times New Roman" w:hAnsi="Times New Roman" w:cs="Times New Roman"/>
          <w:sz w:val="23"/>
          <w:szCs w:val="23"/>
        </w:rPr>
        <w:t>ατελής</w:t>
      </w:r>
      <w:r w:rsidR="00FB5EC9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="00FB5EC9" w:rsidRPr="005E68EB">
        <w:rPr>
          <w:rFonts w:ascii="Times New Roman" w:hAnsi="Times New Roman" w:cs="Times New Roman"/>
          <w:sz w:val="23"/>
          <w:szCs w:val="23"/>
        </w:rPr>
        <w:t>Θεωρείται ότι η φαρμακοκινητική της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FB5EC9" w:rsidRPr="005E68EB">
        <w:rPr>
          <w:rFonts w:ascii="Times New Roman" w:hAnsi="Times New Roman" w:cs="Times New Roman"/>
          <w:sz w:val="23"/>
          <w:szCs w:val="23"/>
        </w:rPr>
        <w:t>απορρόφησης της μετφορμίνης είναι μη γραμμική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FB5EC9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lastRenderedPageBreak/>
        <w:t xml:space="preserve">Σε συνιστώμενες </w:t>
      </w:r>
      <w:r w:rsidR="00065203" w:rsidRPr="005E68EB">
        <w:rPr>
          <w:rFonts w:ascii="Times New Roman" w:hAnsi="Times New Roman" w:cs="Times New Roman"/>
          <w:sz w:val="23"/>
          <w:szCs w:val="23"/>
        </w:rPr>
        <w:t>δόσεις</w:t>
      </w:r>
      <w:r w:rsidRPr="005E68EB">
        <w:rPr>
          <w:rFonts w:ascii="Times New Roman" w:hAnsi="Times New Roman" w:cs="Times New Roman"/>
          <w:sz w:val="23"/>
          <w:szCs w:val="23"/>
        </w:rPr>
        <w:t xml:space="preserve"> μετφορμ</w:t>
      </w:r>
      <w:r w:rsidR="00065203" w:rsidRPr="005E68EB">
        <w:rPr>
          <w:rFonts w:ascii="Times New Roman" w:hAnsi="Times New Roman" w:cs="Times New Roman"/>
          <w:sz w:val="23"/>
          <w:szCs w:val="23"/>
        </w:rPr>
        <w:t>ί</w:t>
      </w:r>
      <w:r w:rsidRPr="005E68EB">
        <w:rPr>
          <w:rFonts w:ascii="Times New Roman" w:hAnsi="Times New Roman" w:cs="Times New Roman"/>
          <w:sz w:val="23"/>
          <w:szCs w:val="23"/>
        </w:rPr>
        <w:t>νης και δοσολογικά σχήματα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722389" w:rsidRPr="005E68EB">
        <w:rPr>
          <w:rFonts w:ascii="Times New Roman" w:hAnsi="Times New Roman" w:cs="Times New Roman"/>
          <w:sz w:val="23"/>
          <w:szCs w:val="23"/>
        </w:rPr>
        <w:t xml:space="preserve">οι </w:t>
      </w:r>
      <w:r w:rsidRPr="005E68EB">
        <w:rPr>
          <w:rFonts w:ascii="Times New Roman" w:hAnsi="Times New Roman" w:cs="Times New Roman"/>
          <w:sz w:val="23"/>
          <w:szCs w:val="23"/>
        </w:rPr>
        <w:t xml:space="preserve">συγκεντρώσεις </w:t>
      </w:r>
      <w:r w:rsidR="00B17E6A">
        <w:rPr>
          <w:rFonts w:ascii="Times New Roman" w:hAnsi="Times New Roman" w:cs="Times New Roman"/>
          <w:sz w:val="23"/>
          <w:szCs w:val="23"/>
        </w:rPr>
        <w:t>σταθεροποιημένης</w:t>
      </w:r>
      <w:r w:rsidR="00B17E6A" w:rsidRPr="005E68EB">
        <w:rPr>
          <w:rFonts w:ascii="Times New Roman" w:hAnsi="Times New Roman" w:cs="Times New Roman"/>
          <w:sz w:val="23"/>
          <w:szCs w:val="23"/>
        </w:rPr>
        <w:t xml:space="preserve"> κατάστασης</w:t>
      </w:r>
      <w:r w:rsidR="00B17E6A" w:rsidRPr="00101653">
        <w:rPr>
          <w:rFonts w:ascii="Times New Roman" w:hAnsi="Times New Roman" w:cs="Times New Roman"/>
          <w:sz w:val="23"/>
          <w:szCs w:val="23"/>
        </w:rPr>
        <w:t xml:space="preserve"> </w:t>
      </w:r>
      <w:r w:rsidR="00B17E6A">
        <w:rPr>
          <w:rFonts w:ascii="Times New Roman" w:hAnsi="Times New Roman" w:cs="Times New Roman"/>
          <w:sz w:val="23"/>
          <w:szCs w:val="23"/>
        </w:rPr>
        <w:t>στο πλάσμα</w:t>
      </w:r>
      <w:r w:rsidR="00B17E6A"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065203" w:rsidRPr="005E68EB">
        <w:rPr>
          <w:rFonts w:ascii="Times New Roman" w:hAnsi="Times New Roman" w:cs="Times New Roman"/>
          <w:sz w:val="23"/>
          <w:szCs w:val="23"/>
        </w:rPr>
        <w:t>επιτεύχθηκαν</w:t>
      </w:r>
      <w:r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065203" w:rsidRPr="005E68EB">
        <w:rPr>
          <w:rFonts w:ascii="Times New Roman" w:hAnsi="Times New Roman" w:cs="Times New Roman"/>
          <w:sz w:val="23"/>
          <w:szCs w:val="23"/>
        </w:rPr>
        <w:t>εντός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24 </w:t>
      </w:r>
      <w:r w:rsidR="00065203" w:rsidRPr="005E68EB">
        <w:rPr>
          <w:rFonts w:ascii="Times New Roman" w:hAnsi="Times New Roman" w:cs="Times New Roman"/>
          <w:sz w:val="23"/>
          <w:szCs w:val="23"/>
        </w:rPr>
        <w:t>έως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48 </w:t>
      </w:r>
      <w:r w:rsidR="00065203" w:rsidRPr="005E68EB">
        <w:rPr>
          <w:rFonts w:ascii="Times New Roman" w:hAnsi="Times New Roman" w:cs="Times New Roman"/>
          <w:sz w:val="23"/>
          <w:szCs w:val="23"/>
        </w:rPr>
        <w:t>ωρών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>και είναι γενικότερα λιγότερο από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1 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microgram</w:t>
      </w:r>
      <w:r w:rsidR="00894A54" w:rsidRPr="005D5B60">
        <w:rPr>
          <w:rFonts w:ascii="Times New Roman" w:hAnsi="Times New Roman" w:cs="Times New Roman"/>
          <w:sz w:val="23"/>
          <w:szCs w:val="23"/>
        </w:rPr>
        <w:t>/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ml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FB5EC9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 xml:space="preserve">Στις </w:t>
      </w:r>
      <w:r w:rsidR="00065203" w:rsidRPr="005E68EB">
        <w:rPr>
          <w:rFonts w:ascii="Times New Roman" w:hAnsi="Times New Roman" w:cs="Times New Roman"/>
          <w:sz w:val="23"/>
          <w:szCs w:val="23"/>
        </w:rPr>
        <w:t>ελεγχόμενες</w:t>
      </w:r>
      <w:r w:rsidRPr="005E68EB">
        <w:rPr>
          <w:rFonts w:ascii="Times New Roman" w:hAnsi="Times New Roman" w:cs="Times New Roman"/>
          <w:sz w:val="23"/>
          <w:szCs w:val="23"/>
        </w:rPr>
        <w:t xml:space="preserve"> κλινικές δοκιμές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>τ</w:t>
      </w:r>
      <w:r w:rsidR="00B17E6A">
        <w:rPr>
          <w:rFonts w:ascii="Times New Roman" w:hAnsi="Times New Roman" w:cs="Times New Roman"/>
          <w:sz w:val="23"/>
          <w:szCs w:val="23"/>
        </w:rPr>
        <w:t>α</w:t>
      </w:r>
      <w:r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5D5B60" w:rsidRPr="005E68EB">
        <w:rPr>
          <w:rFonts w:ascii="Times New Roman" w:hAnsi="Times New Roman" w:cs="Times New Roman"/>
          <w:sz w:val="23"/>
          <w:szCs w:val="23"/>
        </w:rPr>
        <w:t>μέγιστ</w:t>
      </w:r>
      <w:r w:rsidR="005D5B60">
        <w:rPr>
          <w:rFonts w:ascii="Times New Roman" w:hAnsi="Times New Roman" w:cs="Times New Roman"/>
          <w:sz w:val="23"/>
          <w:szCs w:val="23"/>
        </w:rPr>
        <w:t xml:space="preserve">α </w:t>
      </w:r>
      <w:r w:rsidR="005D5B60" w:rsidRPr="005E68EB">
        <w:rPr>
          <w:rFonts w:ascii="Times New Roman" w:hAnsi="Times New Roman" w:cs="Times New Roman"/>
          <w:sz w:val="23"/>
          <w:szCs w:val="23"/>
        </w:rPr>
        <w:t>επίπεδ</w:t>
      </w:r>
      <w:r w:rsidR="005D5B60">
        <w:rPr>
          <w:rFonts w:ascii="Times New Roman" w:hAnsi="Times New Roman" w:cs="Times New Roman"/>
          <w:sz w:val="23"/>
          <w:szCs w:val="23"/>
        </w:rPr>
        <w:t>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μετφορμ</w:t>
      </w:r>
      <w:r w:rsidR="00065203" w:rsidRPr="005E68EB">
        <w:rPr>
          <w:rFonts w:ascii="Times New Roman" w:hAnsi="Times New Roman" w:cs="Times New Roman"/>
          <w:sz w:val="23"/>
          <w:szCs w:val="23"/>
        </w:rPr>
        <w:t>ί</w:t>
      </w:r>
      <w:r w:rsidRPr="005E68EB">
        <w:rPr>
          <w:rFonts w:ascii="Times New Roman" w:hAnsi="Times New Roman" w:cs="Times New Roman"/>
          <w:sz w:val="23"/>
          <w:szCs w:val="23"/>
        </w:rPr>
        <w:t xml:space="preserve">νης στο </w:t>
      </w:r>
      <w:r w:rsidR="00065203" w:rsidRPr="005E68EB">
        <w:rPr>
          <w:rFonts w:ascii="Times New Roman" w:hAnsi="Times New Roman" w:cs="Times New Roman"/>
          <w:sz w:val="23"/>
          <w:szCs w:val="23"/>
        </w:rPr>
        <w:t>πλάσμα</w:t>
      </w:r>
      <w:r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894A54" w:rsidRPr="005D5B60">
        <w:rPr>
          <w:rFonts w:ascii="Times New Roman" w:hAnsi="Times New Roman" w:cs="Times New Roman"/>
          <w:sz w:val="23"/>
          <w:szCs w:val="23"/>
        </w:rPr>
        <w:t>(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C</w:t>
      </w:r>
      <w:r w:rsidR="00894A54" w:rsidRPr="005D5B60">
        <w:rPr>
          <w:rFonts w:ascii="Times New Roman" w:hAnsi="Times New Roman" w:cs="Times New Roman"/>
          <w:sz w:val="15"/>
          <w:szCs w:val="15"/>
          <w:lang w:val="en-US"/>
        </w:rPr>
        <w:t>max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) </w:t>
      </w:r>
      <w:r w:rsidRPr="005E68EB">
        <w:rPr>
          <w:rFonts w:ascii="Times New Roman" w:hAnsi="Times New Roman" w:cs="Times New Roman"/>
          <w:sz w:val="23"/>
          <w:szCs w:val="23"/>
        </w:rPr>
        <w:t>δεν υπερ</w:t>
      </w:r>
      <w:r w:rsidR="00B17E6A">
        <w:rPr>
          <w:rFonts w:ascii="Times New Roman" w:hAnsi="Times New Roman" w:cs="Times New Roman"/>
          <w:sz w:val="23"/>
          <w:szCs w:val="23"/>
        </w:rPr>
        <w:t>έ</w:t>
      </w:r>
      <w:r w:rsidRPr="005E68EB">
        <w:rPr>
          <w:rFonts w:ascii="Times New Roman" w:hAnsi="Times New Roman" w:cs="Times New Roman"/>
          <w:sz w:val="23"/>
          <w:szCs w:val="23"/>
        </w:rPr>
        <w:t>βη</w:t>
      </w:r>
      <w:r w:rsidR="00B17E6A">
        <w:rPr>
          <w:rFonts w:ascii="Times New Roman" w:hAnsi="Times New Roman" w:cs="Times New Roman"/>
          <w:sz w:val="23"/>
          <w:szCs w:val="23"/>
        </w:rPr>
        <w:t>σαν</w:t>
      </w:r>
      <w:r w:rsidRPr="005E68EB">
        <w:rPr>
          <w:rFonts w:ascii="Times New Roman" w:hAnsi="Times New Roman" w:cs="Times New Roman"/>
          <w:sz w:val="23"/>
          <w:szCs w:val="23"/>
        </w:rPr>
        <w:t xml:space="preserve"> τα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5 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microgram</w:t>
      </w:r>
      <w:r w:rsidR="00894A54" w:rsidRPr="005D5B60">
        <w:rPr>
          <w:rFonts w:ascii="Times New Roman" w:hAnsi="Times New Roman" w:cs="Times New Roman"/>
          <w:sz w:val="23"/>
          <w:szCs w:val="23"/>
        </w:rPr>
        <w:t>/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ml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 xml:space="preserve">ακόμη και στις </w:t>
      </w:r>
      <w:r w:rsidR="00065203" w:rsidRPr="005E68EB">
        <w:rPr>
          <w:rFonts w:ascii="Times New Roman" w:hAnsi="Times New Roman" w:cs="Times New Roman"/>
          <w:sz w:val="23"/>
          <w:szCs w:val="23"/>
        </w:rPr>
        <w:t>μέγιστες</w:t>
      </w:r>
      <w:r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065203" w:rsidRPr="005E68EB">
        <w:rPr>
          <w:rFonts w:ascii="Times New Roman" w:hAnsi="Times New Roman" w:cs="Times New Roman"/>
          <w:sz w:val="23"/>
          <w:szCs w:val="23"/>
        </w:rPr>
        <w:t>δόσεις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A828D1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 xml:space="preserve">Η </w:t>
      </w:r>
      <w:r w:rsidR="00065203" w:rsidRPr="005E68EB">
        <w:rPr>
          <w:rFonts w:ascii="Times New Roman" w:hAnsi="Times New Roman" w:cs="Times New Roman"/>
          <w:sz w:val="23"/>
          <w:szCs w:val="23"/>
        </w:rPr>
        <w:t>τροφή</w:t>
      </w:r>
      <w:r w:rsidRPr="005E68EB">
        <w:rPr>
          <w:rFonts w:ascii="Times New Roman" w:hAnsi="Times New Roman" w:cs="Times New Roman"/>
          <w:sz w:val="23"/>
          <w:szCs w:val="23"/>
        </w:rPr>
        <w:t xml:space="preserve"> μειώνει </w:t>
      </w:r>
      <w:r w:rsidR="00B17E6A">
        <w:rPr>
          <w:rFonts w:ascii="Times New Roman" w:hAnsi="Times New Roman" w:cs="Times New Roman"/>
          <w:sz w:val="23"/>
          <w:szCs w:val="23"/>
        </w:rPr>
        <w:t xml:space="preserve">το βαθμό </w:t>
      </w:r>
      <w:r w:rsidRPr="005E68EB">
        <w:rPr>
          <w:rFonts w:ascii="Times New Roman" w:hAnsi="Times New Roman" w:cs="Times New Roman"/>
          <w:sz w:val="23"/>
          <w:szCs w:val="23"/>
        </w:rPr>
        <w:t>και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καθυστερεί ελαφρά την </w:t>
      </w:r>
      <w:r w:rsidR="00065203" w:rsidRPr="005E68EB">
        <w:rPr>
          <w:rFonts w:ascii="Times New Roman" w:hAnsi="Times New Roman" w:cs="Times New Roman"/>
          <w:sz w:val="23"/>
          <w:szCs w:val="23"/>
        </w:rPr>
        <w:t>απορρόφηση</w:t>
      </w:r>
      <w:r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065203" w:rsidRPr="005E68EB">
        <w:rPr>
          <w:rFonts w:ascii="Times New Roman" w:hAnsi="Times New Roman" w:cs="Times New Roman"/>
          <w:sz w:val="23"/>
          <w:szCs w:val="23"/>
        </w:rPr>
        <w:t>της</w:t>
      </w:r>
      <w:r w:rsidRPr="005E68EB">
        <w:rPr>
          <w:rFonts w:ascii="Times New Roman" w:hAnsi="Times New Roman" w:cs="Times New Roman"/>
          <w:sz w:val="23"/>
          <w:szCs w:val="23"/>
        </w:rPr>
        <w:t xml:space="preserve"> μετφορμ</w:t>
      </w:r>
      <w:r w:rsidR="00065203" w:rsidRPr="005E68EB">
        <w:rPr>
          <w:rFonts w:ascii="Times New Roman" w:hAnsi="Times New Roman" w:cs="Times New Roman"/>
          <w:sz w:val="23"/>
          <w:szCs w:val="23"/>
        </w:rPr>
        <w:t>ί</w:t>
      </w:r>
      <w:r w:rsidRPr="005E68EB">
        <w:rPr>
          <w:rFonts w:ascii="Times New Roman" w:hAnsi="Times New Roman" w:cs="Times New Roman"/>
          <w:sz w:val="23"/>
          <w:szCs w:val="23"/>
        </w:rPr>
        <w:t>νης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Pr="005E68EB">
        <w:rPr>
          <w:rFonts w:ascii="Times New Roman" w:hAnsi="Times New Roman" w:cs="Times New Roman"/>
          <w:sz w:val="23"/>
          <w:szCs w:val="23"/>
        </w:rPr>
        <w:t xml:space="preserve">Μετά από </w:t>
      </w:r>
      <w:r w:rsidR="00B17E6A">
        <w:rPr>
          <w:rFonts w:ascii="Times New Roman" w:hAnsi="Times New Roman" w:cs="Times New Roman"/>
          <w:sz w:val="23"/>
          <w:szCs w:val="23"/>
        </w:rPr>
        <w:t xml:space="preserve">του στόματος </w:t>
      </w:r>
      <w:r w:rsidRPr="005E68EB">
        <w:rPr>
          <w:rFonts w:ascii="Times New Roman" w:hAnsi="Times New Roman" w:cs="Times New Roman"/>
          <w:sz w:val="23"/>
          <w:szCs w:val="23"/>
        </w:rPr>
        <w:t xml:space="preserve">χορήγηση </w:t>
      </w:r>
      <w:r w:rsidR="00065203" w:rsidRPr="005E68EB">
        <w:rPr>
          <w:rFonts w:ascii="Times New Roman" w:hAnsi="Times New Roman" w:cs="Times New Roman"/>
          <w:sz w:val="23"/>
          <w:szCs w:val="23"/>
        </w:rPr>
        <w:t>δισκίου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850 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mg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>παρατηρήθηκε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B17E6A">
        <w:rPr>
          <w:rFonts w:ascii="Times New Roman" w:hAnsi="Times New Roman" w:cs="Times New Roman"/>
          <w:sz w:val="23"/>
          <w:szCs w:val="23"/>
        </w:rPr>
        <w:t xml:space="preserve">μείωση κατά 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40 % </w:t>
      </w:r>
      <w:r w:rsidR="00B17E6A">
        <w:rPr>
          <w:rFonts w:ascii="Times New Roman" w:hAnsi="Times New Roman" w:cs="Times New Roman"/>
          <w:sz w:val="23"/>
          <w:szCs w:val="23"/>
        </w:rPr>
        <w:t>της μέγιστης τιμής</w:t>
      </w:r>
      <w:r w:rsidR="00B17E6A"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συγκέντρωση</w:t>
      </w:r>
      <w:r w:rsidR="00B17E6A">
        <w:rPr>
          <w:rFonts w:ascii="Times New Roman" w:hAnsi="Times New Roman" w:cs="Times New Roman"/>
          <w:sz w:val="23"/>
          <w:szCs w:val="23"/>
        </w:rPr>
        <w:t>ς στο πλάσμα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B17E6A" w:rsidRPr="005E68EB">
        <w:rPr>
          <w:rFonts w:ascii="Times New Roman" w:hAnsi="Times New Roman" w:cs="Times New Roman"/>
          <w:sz w:val="23"/>
          <w:szCs w:val="23"/>
        </w:rPr>
        <w:t xml:space="preserve">μείωση </w:t>
      </w:r>
      <w:r w:rsidR="00B17E6A">
        <w:rPr>
          <w:rFonts w:ascii="Times New Roman" w:hAnsi="Times New Roman" w:cs="Times New Roman"/>
          <w:sz w:val="23"/>
          <w:szCs w:val="23"/>
        </w:rPr>
        <w:t xml:space="preserve">κατά 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25 % </w:t>
      </w:r>
      <w:r w:rsidRPr="005E68EB">
        <w:rPr>
          <w:rFonts w:ascii="Times New Roman" w:hAnsi="Times New Roman" w:cs="Times New Roman"/>
          <w:sz w:val="23"/>
          <w:szCs w:val="23"/>
        </w:rPr>
        <w:t>στ</w:t>
      </w:r>
      <w:r w:rsidR="00B17E6A">
        <w:rPr>
          <w:rFonts w:ascii="Times New Roman" w:hAnsi="Times New Roman" w:cs="Times New Roman"/>
          <w:sz w:val="23"/>
          <w:szCs w:val="23"/>
        </w:rPr>
        <w:t>ην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AUC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(</w:t>
      </w:r>
      <w:r w:rsidRPr="005E68EB">
        <w:rPr>
          <w:rFonts w:ascii="Times New Roman" w:hAnsi="Times New Roman" w:cs="Times New Roman"/>
          <w:sz w:val="23"/>
          <w:szCs w:val="23"/>
        </w:rPr>
        <w:t>περιοχή κάτω από την καμπύλη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) </w:t>
      </w:r>
      <w:r w:rsidRPr="005E68EB">
        <w:rPr>
          <w:rFonts w:ascii="Times New Roman" w:hAnsi="Times New Roman" w:cs="Times New Roman"/>
          <w:sz w:val="23"/>
          <w:szCs w:val="23"/>
        </w:rPr>
        <w:t>και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B17E6A" w:rsidRPr="005E68EB">
        <w:rPr>
          <w:rFonts w:ascii="Times New Roman" w:hAnsi="Times New Roman" w:cs="Times New Roman"/>
          <w:sz w:val="23"/>
          <w:szCs w:val="23"/>
        </w:rPr>
        <w:t>παράταση του χρόνου</w:t>
      </w:r>
      <w:r w:rsidR="00B17E6A" w:rsidRPr="005A1272">
        <w:rPr>
          <w:rFonts w:ascii="Times New Roman" w:hAnsi="Times New Roman" w:cs="Times New Roman"/>
          <w:sz w:val="23"/>
          <w:szCs w:val="23"/>
        </w:rPr>
        <w:t xml:space="preserve"> </w:t>
      </w:r>
      <w:r w:rsidRPr="005D5B60">
        <w:rPr>
          <w:rFonts w:ascii="Times New Roman" w:hAnsi="Times New Roman" w:cs="Times New Roman"/>
          <w:sz w:val="23"/>
          <w:szCs w:val="23"/>
        </w:rPr>
        <w:t>35</w:t>
      </w:r>
      <w:r w:rsidRPr="005E68EB">
        <w:rPr>
          <w:rFonts w:ascii="Times New Roman" w:hAnsi="Times New Roman" w:cs="Times New Roman"/>
          <w:sz w:val="23"/>
          <w:szCs w:val="23"/>
        </w:rPr>
        <w:t xml:space="preserve"> λεπτ</w:t>
      </w:r>
      <w:r w:rsidR="00B17E6A">
        <w:rPr>
          <w:rFonts w:ascii="Times New Roman" w:hAnsi="Times New Roman" w:cs="Times New Roman"/>
          <w:sz w:val="23"/>
          <w:szCs w:val="23"/>
        </w:rPr>
        <w:t>ών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B17E6A">
        <w:rPr>
          <w:rFonts w:ascii="Times New Roman" w:hAnsi="Times New Roman" w:cs="Times New Roman"/>
          <w:sz w:val="23"/>
          <w:szCs w:val="23"/>
        </w:rPr>
        <w:t>για</w:t>
      </w:r>
      <w:r w:rsidR="00B17E6A"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την </w:t>
      </w:r>
      <w:r w:rsidR="00065203" w:rsidRPr="005E68EB">
        <w:rPr>
          <w:rFonts w:ascii="Times New Roman" w:hAnsi="Times New Roman" w:cs="Times New Roman"/>
          <w:sz w:val="23"/>
          <w:szCs w:val="23"/>
        </w:rPr>
        <w:t>μέγιστη</w:t>
      </w:r>
      <w:r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B17E6A">
        <w:rPr>
          <w:rFonts w:ascii="Times New Roman" w:hAnsi="Times New Roman" w:cs="Times New Roman"/>
          <w:sz w:val="23"/>
          <w:szCs w:val="23"/>
        </w:rPr>
        <w:t xml:space="preserve">τιμή </w:t>
      </w:r>
      <w:r w:rsidR="00065203" w:rsidRPr="005E68EB">
        <w:rPr>
          <w:rFonts w:ascii="Times New Roman" w:hAnsi="Times New Roman" w:cs="Times New Roman"/>
          <w:sz w:val="23"/>
          <w:szCs w:val="23"/>
        </w:rPr>
        <w:t>συγκέντρωση</w:t>
      </w:r>
      <w:r w:rsidR="00B17E6A">
        <w:rPr>
          <w:rFonts w:ascii="Times New Roman" w:hAnsi="Times New Roman" w:cs="Times New Roman"/>
          <w:sz w:val="23"/>
          <w:szCs w:val="23"/>
        </w:rPr>
        <w:t>ς</w:t>
      </w:r>
      <w:r w:rsidRPr="005E68EB">
        <w:rPr>
          <w:rFonts w:ascii="Times New Roman" w:hAnsi="Times New Roman" w:cs="Times New Roman"/>
          <w:sz w:val="23"/>
          <w:szCs w:val="23"/>
        </w:rPr>
        <w:t xml:space="preserve"> στο </w:t>
      </w:r>
      <w:r w:rsidR="00065203" w:rsidRPr="005E68EB">
        <w:rPr>
          <w:rFonts w:ascii="Times New Roman" w:hAnsi="Times New Roman" w:cs="Times New Roman"/>
          <w:sz w:val="23"/>
          <w:szCs w:val="23"/>
        </w:rPr>
        <w:t>πλάσμα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94A54" w:rsidRPr="005D5B60" w:rsidRDefault="003A1387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 xml:space="preserve">Η κλινική </w:t>
      </w:r>
      <w:r w:rsidR="00B17E6A">
        <w:rPr>
          <w:rFonts w:ascii="Times New Roman" w:hAnsi="Times New Roman" w:cs="Times New Roman"/>
          <w:sz w:val="23"/>
          <w:szCs w:val="23"/>
        </w:rPr>
        <w:t>σχέση</w:t>
      </w:r>
      <w:r w:rsidR="00B17E6A"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αυτών των </w:t>
      </w:r>
      <w:r w:rsidR="00B17E6A">
        <w:rPr>
          <w:rFonts w:ascii="Times New Roman" w:hAnsi="Times New Roman" w:cs="Times New Roman"/>
          <w:sz w:val="23"/>
          <w:szCs w:val="23"/>
        </w:rPr>
        <w:t>αποτελεσμάτων</w:t>
      </w:r>
      <w:r w:rsidR="00B17E6A"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είναι άγνωστη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E68EB" w:rsidRDefault="0059337D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5E68EB">
        <w:rPr>
          <w:rFonts w:ascii="Times New Roman" w:hAnsi="Times New Roman" w:cs="Times New Roman"/>
          <w:sz w:val="23"/>
          <w:szCs w:val="23"/>
          <w:u w:val="single"/>
        </w:rPr>
        <w:t>Κατανομή</w:t>
      </w:r>
    </w:p>
    <w:p w:rsidR="00894A54" w:rsidRPr="005D5B60" w:rsidRDefault="00A828D1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 xml:space="preserve">Η </w:t>
      </w:r>
      <w:r w:rsidR="00B17E6A">
        <w:rPr>
          <w:rFonts w:ascii="Times New Roman" w:hAnsi="Times New Roman" w:cs="Times New Roman"/>
          <w:sz w:val="23"/>
          <w:szCs w:val="23"/>
        </w:rPr>
        <w:t>δέσμευση με τις πρωτεΐνες</w:t>
      </w:r>
      <w:r w:rsidRPr="005E68EB">
        <w:rPr>
          <w:rFonts w:ascii="Times New Roman" w:hAnsi="Times New Roman" w:cs="Times New Roman"/>
          <w:sz w:val="23"/>
          <w:szCs w:val="23"/>
        </w:rPr>
        <w:t xml:space="preserve"> στο </w:t>
      </w:r>
      <w:r w:rsidR="00F5148B" w:rsidRPr="005E68EB">
        <w:rPr>
          <w:rFonts w:ascii="Times New Roman" w:hAnsi="Times New Roman" w:cs="Times New Roman"/>
          <w:sz w:val="23"/>
          <w:szCs w:val="23"/>
        </w:rPr>
        <w:t>πλάσμα</w:t>
      </w:r>
      <w:r w:rsidRPr="005E68EB">
        <w:rPr>
          <w:rFonts w:ascii="Times New Roman" w:hAnsi="Times New Roman" w:cs="Times New Roman"/>
          <w:sz w:val="23"/>
          <w:szCs w:val="23"/>
        </w:rPr>
        <w:t xml:space="preserve"> είναι αμελητέα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Pr="005E68EB">
        <w:rPr>
          <w:rFonts w:ascii="Times New Roman" w:hAnsi="Times New Roman" w:cs="Times New Roman"/>
          <w:sz w:val="23"/>
          <w:szCs w:val="23"/>
        </w:rPr>
        <w:t>Η μετφορμίνη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F5148B" w:rsidRPr="005E68EB">
        <w:rPr>
          <w:rFonts w:ascii="Times New Roman" w:hAnsi="Times New Roman" w:cs="Times New Roman"/>
          <w:sz w:val="23"/>
          <w:szCs w:val="23"/>
        </w:rPr>
        <w:t>κατανέμεται</w:t>
      </w:r>
      <w:r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F5148B" w:rsidRPr="005E68EB">
        <w:rPr>
          <w:rFonts w:ascii="Times New Roman" w:hAnsi="Times New Roman" w:cs="Times New Roman"/>
          <w:sz w:val="23"/>
          <w:szCs w:val="23"/>
        </w:rPr>
        <w:t>εντός</w:t>
      </w:r>
      <w:r w:rsidRPr="005E68EB">
        <w:rPr>
          <w:rFonts w:ascii="Times New Roman" w:hAnsi="Times New Roman" w:cs="Times New Roman"/>
          <w:sz w:val="23"/>
          <w:szCs w:val="23"/>
        </w:rPr>
        <w:t xml:space="preserve"> των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ερυθροκυττ</w:t>
      </w:r>
      <w:r w:rsidR="00F5148B" w:rsidRPr="005E68EB">
        <w:rPr>
          <w:rFonts w:ascii="Times New Roman" w:hAnsi="Times New Roman" w:cs="Times New Roman"/>
          <w:sz w:val="23"/>
          <w:szCs w:val="23"/>
        </w:rPr>
        <w:t>ά</w:t>
      </w:r>
      <w:r w:rsidRPr="005E68EB">
        <w:rPr>
          <w:rFonts w:ascii="Times New Roman" w:hAnsi="Times New Roman" w:cs="Times New Roman"/>
          <w:sz w:val="23"/>
          <w:szCs w:val="23"/>
        </w:rPr>
        <w:t>ρων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Pr="005E68EB">
        <w:rPr>
          <w:rFonts w:ascii="Times New Roman" w:hAnsi="Times New Roman" w:cs="Times New Roman"/>
          <w:sz w:val="23"/>
          <w:szCs w:val="23"/>
        </w:rPr>
        <w:t xml:space="preserve">Η μέγιστη </w:t>
      </w:r>
      <w:r w:rsidR="00B17E6A">
        <w:rPr>
          <w:rFonts w:ascii="Times New Roman" w:hAnsi="Times New Roman" w:cs="Times New Roman"/>
          <w:sz w:val="23"/>
          <w:szCs w:val="23"/>
        </w:rPr>
        <w:t>τιμή</w:t>
      </w:r>
      <w:r w:rsidR="00B17E6A"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στο αίμα είναι χαμηλότερη από την μέγιστη </w:t>
      </w:r>
      <w:r w:rsidR="00F5148B" w:rsidRPr="005E68EB">
        <w:rPr>
          <w:rFonts w:ascii="Times New Roman" w:hAnsi="Times New Roman" w:cs="Times New Roman"/>
          <w:sz w:val="23"/>
          <w:szCs w:val="23"/>
        </w:rPr>
        <w:t>τιμή</w:t>
      </w:r>
      <w:r w:rsidRPr="005E68EB">
        <w:rPr>
          <w:rFonts w:ascii="Times New Roman" w:hAnsi="Times New Roman" w:cs="Times New Roman"/>
          <w:sz w:val="23"/>
          <w:szCs w:val="23"/>
        </w:rPr>
        <w:t xml:space="preserve"> στο πλάσμα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και εμφανίζεται περίπου την ίδια </w:t>
      </w:r>
      <w:r w:rsidR="00B17E6A">
        <w:rPr>
          <w:rFonts w:ascii="Times New Roman" w:hAnsi="Times New Roman" w:cs="Times New Roman"/>
          <w:sz w:val="23"/>
          <w:szCs w:val="23"/>
        </w:rPr>
        <w:t>στιγμή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A828D1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 xml:space="preserve">Τα ερυθρά </w:t>
      </w:r>
      <w:r w:rsidR="00B17E6A">
        <w:rPr>
          <w:rFonts w:ascii="Times New Roman" w:hAnsi="Times New Roman" w:cs="Times New Roman"/>
          <w:sz w:val="23"/>
          <w:szCs w:val="23"/>
        </w:rPr>
        <w:t>αιμοσφαίρια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F5148B" w:rsidRPr="005E68EB">
        <w:rPr>
          <w:rFonts w:ascii="Times New Roman" w:hAnsi="Times New Roman" w:cs="Times New Roman"/>
          <w:sz w:val="23"/>
          <w:szCs w:val="23"/>
        </w:rPr>
        <w:t>πιθανόν</w:t>
      </w:r>
      <w:r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B17E6A">
        <w:rPr>
          <w:rFonts w:ascii="Times New Roman" w:hAnsi="Times New Roman" w:cs="Times New Roman"/>
          <w:sz w:val="23"/>
          <w:szCs w:val="23"/>
        </w:rPr>
        <w:t>αποτελούν</w:t>
      </w:r>
      <w:r w:rsidR="00F5148B" w:rsidRPr="005E68EB">
        <w:rPr>
          <w:rFonts w:ascii="Times New Roman" w:hAnsi="Times New Roman" w:cs="Times New Roman"/>
          <w:sz w:val="23"/>
          <w:szCs w:val="23"/>
        </w:rPr>
        <w:t xml:space="preserve"> δευτερεύ</w:t>
      </w:r>
      <w:r w:rsidR="00B17E6A">
        <w:rPr>
          <w:rFonts w:ascii="Times New Roman" w:hAnsi="Times New Roman" w:cs="Times New Roman"/>
          <w:sz w:val="23"/>
          <w:szCs w:val="23"/>
        </w:rPr>
        <w:t>οντα</w:t>
      </w:r>
      <w:r w:rsidR="00161150"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B17E6A">
        <w:rPr>
          <w:rFonts w:ascii="Times New Roman" w:hAnsi="Times New Roman" w:cs="Times New Roman"/>
          <w:sz w:val="23"/>
          <w:szCs w:val="23"/>
        </w:rPr>
        <w:t>χώρο</w:t>
      </w:r>
      <w:r w:rsidR="00B17E6A"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161150" w:rsidRPr="005E68EB">
        <w:rPr>
          <w:rFonts w:ascii="Times New Roman" w:hAnsi="Times New Roman" w:cs="Times New Roman"/>
          <w:sz w:val="23"/>
          <w:szCs w:val="23"/>
        </w:rPr>
        <w:t>κατανομής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="00265EE2" w:rsidRPr="005E68EB">
        <w:rPr>
          <w:rFonts w:ascii="Times New Roman" w:hAnsi="Times New Roman" w:cs="Times New Roman"/>
          <w:sz w:val="23"/>
          <w:szCs w:val="23"/>
        </w:rPr>
        <w:t xml:space="preserve">Ο </w:t>
      </w:r>
      <w:r w:rsidR="00F5148B" w:rsidRPr="005E68EB">
        <w:rPr>
          <w:rFonts w:ascii="Times New Roman" w:hAnsi="Times New Roman" w:cs="Times New Roman"/>
          <w:sz w:val="23"/>
          <w:szCs w:val="23"/>
        </w:rPr>
        <w:t>μέσος</w:t>
      </w:r>
      <w:r w:rsidR="00265EE2" w:rsidRPr="005E68EB">
        <w:rPr>
          <w:rFonts w:ascii="Times New Roman" w:hAnsi="Times New Roman" w:cs="Times New Roman"/>
          <w:sz w:val="23"/>
          <w:szCs w:val="23"/>
        </w:rPr>
        <w:t xml:space="preserve"> όγκος κατανομής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(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V</w:t>
      </w:r>
      <w:r w:rsidR="00894A54" w:rsidRPr="005D5B60">
        <w:rPr>
          <w:rFonts w:ascii="Times New Roman" w:hAnsi="Times New Roman" w:cs="Times New Roman"/>
          <w:sz w:val="15"/>
          <w:szCs w:val="15"/>
          <w:lang w:val="en-US"/>
        </w:rPr>
        <w:t>d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) </w:t>
      </w:r>
      <w:r w:rsidR="00265EE2" w:rsidRPr="005E68EB">
        <w:rPr>
          <w:rFonts w:ascii="Times New Roman" w:hAnsi="Times New Roman" w:cs="Times New Roman"/>
          <w:sz w:val="23"/>
          <w:szCs w:val="23"/>
        </w:rPr>
        <w:t>κυμαίνεται μεταξύ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63 </w:t>
      </w:r>
      <w:smartTag w:uri="urn:schemas-microsoft-com:office:smarttags" w:element="metricconverter">
        <w:smartTagPr>
          <w:attr w:name="ProductID" w:val="-276 l"/>
        </w:smartTagPr>
        <w:r w:rsidR="00894A54" w:rsidRPr="005D5B60">
          <w:rPr>
            <w:rFonts w:ascii="Times New Roman" w:hAnsi="Times New Roman" w:cs="Times New Roman"/>
            <w:sz w:val="23"/>
            <w:szCs w:val="23"/>
          </w:rPr>
          <w:t xml:space="preserve">-276 </w:t>
        </w:r>
        <w:r w:rsidR="00894A54" w:rsidRPr="005D5B60">
          <w:rPr>
            <w:rFonts w:ascii="Times New Roman" w:hAnsi="Times New Roman" w:cs="Times New Roman"/>
            <w:sz w:val="23"/>
            <w:szCs w:val="23"/>
            <w:lang w:val="en-US"/>
          </w:rPr>
          <w:t>l</w:t>
        </w:r>
      </w:smartTag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59337D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5E68EB">
        <w:rPr>
          <w:rFonts w:ascii="Times New Roman" w:hAnsi="Times New Roman" w:cs="Times New Roman"/>
          <w:sz w:val="23"/>
          <w:szCs w:val="23"/>
          <w:u w:val="single"/>
        </w:rPr>
        <w:t>Μεταβολισμός</w:t>
      </w:r>
      <w:r w:rsidR="00894A54" w:rsidRPr="005D5B60">
        <w:rPr>
          <w:rFonts w:ascii="Times New Roman" w:hAnsi="Times New Roman" w:cs="Times New Roman"/>
          <w:sz w:val="23"/>
          <w:szCs w:val="23"/>
          <w:u w:val="single"/>
        </w:rPr>
        <w:t>:</w:t>
      </w:r>
    </w:p>
    <w:p w:rsidR="00894A54" w:rsidRPr="005D5B60" w:rsidRDefault="00D45642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 xml:space="preserve">Η μετφορμίνη απεκκρίνεται </w:t>
      </w:r>
      <w:r w:rsidR="00F5148B" w:rsidRPr="005E68EB">
        <w:rPr>
          <w:rFonts w:ascii="Times New Roman" w:hAnsi="Times New Roman" w:cs="Times New Roman"/>
          <w:sz w:val="23"/>
          <w:szCs w:val="23"/>
        </w:rPr>
        <w:t>αμετάβλητη</w:t>
      </w:r>
      <w:r w:rsidRPr="00B17E6A">
        <w:rPr>
          <w:rFonts w:ascii="Times New Roman" w:hAnsi="Times New Roman" w:cs="Times New Roman"/>
          <w:sz w:val="23"/>
          <w:szCs w:val="23"/>
        </w:rPr>
        <w:t xml:space="preserve"> στα ούρα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Pr="005E68EB">
        <w:rPr>
          <w:rFonts w:ascii="Times New Roman" w:hAnsi="Times New Roman" w:cs="Times New Roman"/>
          <w:sz w:val="23"/>
          <w:szCs w:val="23"/>
        </w:rPr>
        <w:t xml:space="preserve">Δεν </w:t>
      </w:r>
      <w:r w:rsidR="00F5148B" w:rsidRPr="005E68EB">
        <w:rPr>
          <w:rFonts w:ascii="Times New Roman" w:hAnsi="Times New Roman" w:cs="Times New Roman"/>
          <w:sz w:val="23"/>
          <w:szCs w:val="23"/>
        </w:rPr>
        <w:t>έχει</w:t>
      </w:r>
      <w:r w:rsidRPr="00B17E6A">
        <w:rPr>
          <w:rFonts w:ascii="Times New Roman" w:hAnsi="Times New Roman" w:cs="Times New Roman"/>
          <w:sz w:val="23"/>
          <w:szCs w:val="23"/>
        </w:rPr>
        <w:t xml:space="preserve"> </w:t>
      </w:r>
      <w:r w:rsidR="00060144">
        <w:rPr>
          <w:rFonts w:ascii="Times New Roman" w:hAnsi="Times New Roman" w:cs="Times New Roman"/>
          <w:sz w:val="23"/>
          <w:szCs w:val="23"/>
        </w:rPr>
        <w:t>ταυτοποιηθεί</w:t>
      </w:r>
      <w:r w:rsidR="00060144" w:rsidRPr="00B17E6A">
        <w:rPr>
          <w:rFonts w:ascii="Times New Roman" w:hAnsi="Times New Roman" w:cs="Times New Roman"/>
          <w:sz w:val="23"/>
          <w:szCs w:val="23"/>
        </w:rPr>
        <w:t xml:space="preserve"> </w:t>
      </w:r>
      <w:r w:rsidRPr="00B17E6A">
        <w:rPr>
          <w:rFonts w:ascii="Times New Roman" w:hAnsi="Times New Roman" w:cs="Times New Roman"/>
          <w:sz w:val="23"/>
          <w:szCs w:val="23"/>
        </w:rPr>
        <w:t>κανένας μεταβολίτης στον άνθρωπο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944BF8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5D5B60">
        <w:rPr>
          <w:rFonts w:ascii="Times New Roman" w:hAnsi="Times New Roman" w:cs="Times New Roman"/>
          <w:sz w:val="23"/>
          <w:szCs w:val="23"/>
          <w:u w:val="single"/>
        </w:rPr>
        <w:t>Αποβολή</w:t>
      </w:r>
    </w:p>
    <w:p w:rsidR="00894A54" w:rsidRPr="005D5B60" w:rsidRDefault="00370B4B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17E6A">
        <w:rPr>
          <w:rFonts w:ascii="Times New Roman" w:hAnsi="Times New Roman" w:cs="Times New Roman"/>
          <w:sz w:val="23"/>
          <w:szCs w:val="23"/>
        </w:rPr>
        <w:t xml:space="preserve">Η </w:t>
      </w:r>
      <w:r w:rsidR="00F5148B" w:rsidRPr="00B17E6A">
        <w:rPr>
          <w:rFonts w:ascii="Times New Roman" w:hAnsi="Times New Roman" w:cs="Times New Roman"/>
          <w:sz w:val="23"/>
          <w:szCs w:val="23"/>
        </w:rPr>
        <w:t>κάθαρση</w:t>
      </w:r>
      <w:r w:rsidRPr="00B17E6A">
        <w:rPr>
          <w:rFonts w:ascii="Times New Roman" w:hAnsi="Times New Roman" w:cs="Times New Roman"/>
          <w:sz w:val="23"/>
          <w:szCs w:val="23"/>
        </w:rPr>
        <w:t xml:space="preserve"> της μετφορμίνης </w:t>
      </w:r>
      <w:r w:rsidR="00060144">
        <w:rPr>
          <w:rFonts w:ascii="Times New Roman" w:hAnsi="Times New Roman" w:cs="Times New Roman"/>
          <w:sz w:val="23"/>
          <w:szCs w:val="23"/>
        </w:rPr>
        <w:t xml:space="preserve">από τους νεφρούς </w:t>
      </w:r>
      <w:r w:rsidR="00F5148B" w:rsidRPr="00B17E6A">
        <w:rPr>
          <w:rFonts w:ascii="Times New Roman" w:hAnsi="Times New Roman" w:cs="Times New Roman"/>
          <w:sz w:val="23"/>
          <w:szCs w:val="23"/>
        </w:rPr>
        <w:t>είναι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&gt; 400 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ml</w:t>
      </w:r>
      <w:r w:rsidR="00894A54" w:rsidRPr="005D5B60">
        <w:rPr>
          <w:rFonts w:ascii="Times New Roman" w:hAnsi="Times New Roman" w:cs="Times New Roman"/>
          <w:sz w:val="23"/>
          <w:szCs w:val="23"/>
        </w:rPr>
        <w:t>/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min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F5148B" w:rsidRPr="005E68EB">
        <w:rPr>
          <w:rFonts w:ascii="Times New Roman" w:hAnsi="Times New Roman" w:cs="Times New Roman"/>
          <w:sz w:val="23"/>
          <w:szCs w:val="23"/>
        </w:rPr>
        <w:t>δείχνοντας</w:t>
      </w:r>
      <w:r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F5148B" w:rsidRPr="00B17E6A">
        <w:rPr>
          <w:rFonts w:ascii="Times New Roman" w:hAnsi="Times New Roman" w:cs="Times New Roman"/>
          <w:sz w:val="23"/>
          <w:szCs w:val="23"/>
        </w:rPr>
        <w:t>ότι</w:t>
      </w:r>
      <w:r w:rsidRPr="00B17E6A">
        <w:rPr>
          <w:rFonts w:ascii="Times New Roman" w:hAnsi="Times New Roman" w:cs="Times New Roman"/>
          <w:sz w:val="23"/>
          <w:szCs w:val="23"/>
        </w:rPr>
        <w:t xml:space="preserve"> η μετφορμ</w:t>
      </w:r>
      <w:r w:rsidR="00F5148B" w:rsidRPr="00B17E6A">
        <w:rPr>
          <w:rFonts w:ascii="Times New Roman" w:hAnsi="Times New Roman" w:cs="Times New Roman"/>
          <w:sz w:val="23"/>
          <w:szCs w:val="23"/>
        </w:rPr>
        <w:t>ί</w:t>
      </w:r>
      <w:r w:rsidRPr="00B17E6A">
        <w:rPr>
          <w:rFonts w:ascii="Times New Roman" w:hAnsi="Times New Roman" w:cs="Times New Roman"/>
          <w:sz w:val="23"/>
          <w:szCs w:val="23"/>
        </w:rPr>
        <w:t>νη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F5148B" w:rsidRPr="005E68EB">
        <w:rPr>
          <w:rFonts w:ascii="Times New Roman" w:hAnsi="Times New Roman" w:cs="Times New Roman"/>
          <w:sz w:val="23"/>
          <w:szCs w:val="23"/>
        </w:rPr>
        <w:t>αποβάλλεται</w:t>
      </w:r>
      <w:r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F5148B" w:rsidRPr="00B17E6A">
        <w:rPr>
          <w:rFonts w:ascii="Times New Roman" w:hAnsi="Times New Roman" w:cs="Times New Roman"/>
          <w:sz w:val="23"/>
          <w:szCs w:val="23"/>
        </w:rPr>
        <w:t>μέσω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σπειραματικής διήθησης και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σωληνοειδούς </w:t>
      </w:r>
      <w:r w:rsidR="00F5148B" w:rsidRPr="005E68EB">
        <w:rPr>
          <w:rFonts w:ascii="Times New Roman" w:hAnsi="Times New Roman" w:cs="Times New Roman"/>
          <w:sz w:val="23"/>
          <w:szCs w:val="23"/>
        </w:rPr>
        <w:t>έκκρισης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Pr="005E68EB">
        <w:rPr>
          <w:rFonts w:ascii="Times New Roman" w:hAnsi="Times New Roman" w:cs="Times New Roman"/>
          <w:sz w:val="23"/>
          <w:szCs w:val="23"/>
        </w:rPr>
        <w:t xml:space="preserve">Μετά </w:t>
      </w:r>
      <w:r w:rsidR="00060144" w:rsidRPr="005E68EB">
        <w:rPr>
          <w:rFonts w:ascii="Times New Roman" w:hAnsi="Times New Roman" w:cs="Times New Roman"/>
          <w:sz w:val="23"/>
          <w:szCs w:val="23"/>
        </w:rPr>
        <w:t xml:space="preserve">από του στόματος </w:t>
      </w:r>
      <w:r w:rsidRPr="005E68EB">
        <w:rPr>
          <w:rFonts w:ascii="Times New Roman" w:hAnsi="Times New Roman" w:cs="Times New Roman"/>
          <w:sz w:val="23"/>
          <w:szCs w:val="23"/>
        </w:rPr>
        <w:t>δόση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>ο εμφανής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τελικός χρόνος ημίσειας ζωής </w:t>
      </w:r>
      <w:r w:rsidR="00060144">
        <w:rPr>
          <w:rFonts w:ascii="Times New Roman" w:hAnsi="Times New Roman" w:cs="Times New Roman"/>
          <w:sz w:val="23"/>
          <w:szCs w:val="23"/>
        </w:rPr>
        <w:t xml:space="preserve">της αποβολής </w:t>
      </w:r>
      <w:r w:rsidRPr="005E68EB">
        <w:rPr>
          <w:rFonts w:ascii="Times New Roman" w:hAnsi="Times New Roman" w:cs="Times New Roman"/>
          <w:sz w:val="23"/>
          <w:szCs w:val="23"/>
        </w:rPr>
        <w:t>είναι περίπου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6.5 </w:t>
      </w:r>
      <w:r w:rsidR="00F5148B" w:rsidRPr="005E68EB">
        <w:rPr>
          <w:rFonts w:ascii="Times New Roman" w:hAnsi="Times New Roman" w:cs="Times New Roman"/>
          <w:sz w:val="23"/>
          <w:szCs w:val="23"/>
        </w:rPr>
        <w:t>ώρες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Pr="005E68EB">
        <w:rPr>
          <w:rFonts w:ascii="Times New Roman" w:hAnsi="Times New Roman" w:cs="Times New Roman"/>
          <w:sz w:val="23"/>
          <w:szCs w:val="23"/>
        </w:rPr>
        <w:t xml:space="preserve">Όταν η νεφρική λειτουργία </w:t>
      </w:r>
      <w:r w:rsidR="00F5148B" w:rsidRPr="005E68EB">
        <w:rPr>
          <w:rFonts w:ascii="Times New Roman" w:hAnsi="Times New Roman" w:cs="Times New Roman"/>
          <w:sz w:val="23"/>
          <w:szCs w:val="23"/>
        </w:rPr>
        <w:t>έχει</w:t>
      </w:r>
      <w:r w:rsidRPr="00B17E6A">
        <w:rPr>
          <w:rFonts w:ascii="Times New Roman" w:hAnsi="Times New Roman" w:cs="Times New Roman"/>
          <w:sz w:val="23"/>
          <w:szCs w:val="23"/>
        </w:rPr>
        <w:t xml:space="preserve"> διαταραχθεί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 xml:space="preserve">η νεφρική </w:t>
      </w:r>
      <w:r w:rsidR="00F5148B" w:rsidRPr="005E68EB">
        <w:rPr>
          <w:rFonts w:ascii="Times New Roman" w:hAnsi="Times New Roman" w:cs="Times New Roman"/>
          <w:sz w:val="23"/>
          <w:szCs w:val="23"/>
        </w:rPr>
        <w:t>κάθαρση</w:t>
      </w:r>
      <w:r w:rsidRPr="00B17E6A">
        <w:rPr>
          <w:rFonts w:ascii="Times New Roman" w:hAnsi="Times New Roman" w:cs="Times New Roman"/>
          <w:sz w:val="23"/>
          <w:szCs w:val="23"/>
        </w:rPr>
        <w:t xml:space="preserve"> </w:t>
      </w:r>
      <w:r w:rsidR="00F5148B" w:rsidRPr="00B17E6A">
        <w:rPr>
          <w:rFonts w:ascii="Times New Roman" w:hAnsi="Times New Roman" w:cs="Times New Roman"/>
          <w:sz w:val="23"/>
          <w:szCs w:val="23"/>
        </w:rPr>
        <w:t>μειώνεται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αναλογικά με </w:t>
      </w:r>
      <w:r w:rsidR="00060144">
        <w:rPr>
          <w:rFonts w:ascii="Times New Roman" w:hAnsi="Times New Roman" w:cs="Times New Roman"/>
          <w:sz w:val="23"/>
          <w:szCs w:val="23"/>
        </w:rPr>
        <w:t>την κάθαρση</w:t>
      </w:r>
      <w:r w:rsidR="00060144"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της κρεατινίνης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και </w:t>
      </w:r>
      <w:r w:rsidR="00F5148B" w:rsidRPr="005E68EB">
        <w:rPr>
          <w:rFonts w:ascii="Times New Roman" w:hAnsi="Times New Roman" w:cs="Times New Roman"/>
          <w:sz w:val="23"/>
          <w:szCs w:val="23"/>
        </w:rPr>
        <w:t>συνεπώς</w:t>
      </w:r>
      <w:r w:rsidRPr="00B17E6A">
        <w:rPr>
          <w:rFonts w:ascii="Times New Roman" w:hAnsi="Times New Roman" w:cs="Times New Roman"/>
          <w:sz w:val="23"/>
          <w:szCs w:val="23"/>
        </w:rPr>
        <w:t xml:space="preserve"> ο χρόνος ημίσειας ζωής</w:t>
      </w:r>
      <w:r w:rsidR="00060144">
        <w:rPr>
          <w:rFonts w:ascii="Times New Roman" w:hAnsi="Times New Roman" w:cs="Times New Roman"/>
          <w:sz w:val="23"/>
          <w:szCs w:val="23"/>
        </w:rPr>
        <w:t xml:space="preserve"> της αποβολής</w:t>
      </w:r>
      <w:r w:rsidRPr="00B17E6A">
        <w:rPr>
          <w:rFonts w:ascii="Times New Roman" w:hAnsi="Times New Roman" w:cs="Times New Roman"/>
          <w:sz w:val="23"/>
          <w:szCs w:val="23"/>
        </w:rPr>
        <w:t xml:space="preserve"> </w:t>
      </w:r>
      <w:r w:rsidR="00060144">
        <w:rPr>
          <w:rFonts w:ascii="Times New Roman" w:hAnsi="Times New Roman" w:cs="Times New Roman"/>
          <w:sz w:val="23"/>
          <w:szCs w:val="23"/>
        </w:rPr>
        <w:t>παρατείνεται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>οδηγώντας σε αυξημένα επίπεδα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μετφορμ</w:t>
      </w:r>
      <w:r w:rsidR="00F5148B" w:rsidRPr="005E68EB">
        <w:rPr>
          <w:rFonts w:ascii="Times New Roman" w:hAnsi="Times New Roman" w:cs="Times New Roman"/>
          <w:sz w:val="23"/>
          <w:szCs w:val="23"/>
        </w:rPr>
        <w:t>ί</w:t>
      </w:r>
      <w:r w:rsidRPr="00B17E6A">
        <w:rPr>
          <w:rFonts w:ascii="Times New Roman" w:hAnsi="Times New Roman" w:cs="Times New Roman"/>
          <w:sz w:val="23"/>
          <w:szCs w:val="23"/>
        </w:rPr>
        <w:t xml:space="preserve">νης στο </w:t>
      </w:r>
      <w:r w:rsidR="00F5148B" w:rsidRPr="00B17E6A">
        <w:rPr>
          <w:rFonts w:ascii="Times New Roman" w:hAnsi="Times New Roman" w:cs="Times New Roman"/>
          <w:sz w:val="23"/>
          <w:szCs w:val="23"/>
        </w:rPr>
        <w:t>πλάσμα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E68EB" w:rsidRDefault="0059337D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5E68EB">
        <w:rPr>
          <w:rFonts w:ascii="Times New Roman" w:hAnsi="Times New Roman" w:cs="Times New Roman"/>
          <w:sz w:val="23"/>
          <w:szCs w:val="23"/>
          <w:u w:val="single"/>
        </w:rPr>
        <w:t>Παιδιατρικός πληθυσμός</w:t>
      </w:r>
    </w:p>
    <w:p w:rsidR="00894A54" w:rsidRPr="005D5B60" w:rsidRDefault="0020341C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17E6A">
        <w:rPr>
          <w:rFonts w:ascii="Times New Roman" w:hAnsi="Times New Roman" w:cs="Times New Roman"/>
          <w:sz w:val="23"/>
          <w:szCs w:val="23"/>
        </w:rPr>
        <w:t xml:space="preserve">Μελέτη </w:t>
      </w:r>
      <w:r w:rsidR="00065203" w:rsidRPr="00B17E6A">
        <w:rPr>
          <w:rFonts w:ascii="Times New Roman" w:hAnsi="Times New Roman" w:cs="Times New Roman"/>
          <w:sz w:val="23"/>
          <w:szCs w:val="23"/>
        </w:rPr>
        <w:t>εφάπαξ</w:t>
      </w:r>
      <w:r w:rsidRPr="00B17E6A">
        <w:rPr>
          <w:rFonts w:ascii="Times New Roman" w:hAnsi="Times New Roman" w:cs="Times New Roman"/>
          <w:sz w:val="23"/>
          <w:szCs w:val="23"/>
        </w:rPr>
        <w:t xml:space="preserve"> </w:t>
      </w:r>
      <w:r w:rsidR="00065203" w:rsidRPr="00B17E6A">
        <w:rPr>
          <w:rFonts w:ascii="Times New Roman" w:hAnsi="Times New Roman" w:cs="Times New Roman"/>
          <w:sz w:val="23"/>
          <w:szCs w:val="23"/>
        </w:rPr>
        <w:t>δόσης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: </w:t>
      </w:r>
      <w:r w:rsidR="00065203" w:rsidRPr="005E68EB">
        <w:rPr>
          <w:rFonts w:ascii="Times New Roman" w:hAnsi="Times New Roman" w:cs="Times New Roman"/>
          <w:sz w:val="23"/>
          <w:szCs w:val="23"/>
        </w:rPr>
        <w:t>Μετά</w:t>
      </w:r>
      <w:r w:rsidRPr="005E68EB">
        <w:rPr>
          <w:rFonts w:ascii="Times New Roman" w:hAnsi="Times New Roman" w:cs="Times New Roman"/>
          <w:sz w:val="23"/>
          <w:szCs w:val="23"/>
        </w:rPr>
        <w:t xml:space="preserve"> από </w:t>
      </w:r>
      <w:r w:rsidR="00065203" w:rsidRPr="00B17E6A">
        <w:rPr>
          <w:rFonts w:ascii="Times New Roman" w:hAnsi="Times New Roman" w:cs="Times New Roman"/>
          <w:sz w:val="23"/>
          <w:szCs w:val="23"/>
        </w:rPr>
        <w:t>εφάπαξ</w:t>
      </w:r>
      <w:r w:rsidRPr="00B17E6A">
        <w:rPr>
          <w:rFonts w:ascii="Times New Roman" w:hAnsi="Times New Roman" w:cs="Times New Roman"/>
          <w:sz w:val="23"/>
          <w:szCs w:val="23"/>
        </w:rPr>
        <w:t xml:space="preserve"> </w:t>
      </w:r>
      <w:r w:rsidR="00065203" w:rsidRPr="00B17E6A">
        <w:rPr>
          <w:rFonts w:ascii="Times New Roman" w:hAnsi="Times New Roman" w:cs="Times New Roman"/>
          <w:sz w:val="23"/>
          <w:szCs w:val="23"/>
        </w:rPr>
        <w:t>δόσεις</w:t>
      </w:r>
      <w:r w:rsidRPr="00B17E6A">
        <w:rPr>
          <w:rFonts w:ascii="Times New Roman" w:hAnsi="Times New Roman" w:cs="Times New Roman"/>
          <w:sz w:val="23"/>
          <w:szCs w:val="23"/>
        </w:rPr>
        <w:t xml:space="preserve"> υδροχλωρικής μετφορμ</w:t>
      </w:r>
      <w:r w:rsidR="00065203" w:rsidRPr="00B17E6A">
        <w:rPr>
          <w:rFonts w:ascii="Times New Roman" w:hAnsi="Times New Roman" w:cs="Times New Roman"/>
          <w:sz w:val="23"/>
          <w:szCs w:val="23"/>
        </w:rPr>
        <w:t>ί</w:t>
      </w:r>
      <w:r w:rsidRPr="00B17E6A">
        <w:rPr>
          <w:rFonts w:ascii="Times New Roman" w:hAnsi="Times New Roman" w:cs="Times New Roman"/>
          <w:sz w:val="23"/>
          <w:szCs w:val="23"/>
        </w:rPr>
        <w:t>νης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500 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mg</w:t>
      </w:r>
      <w:r w:rsidR="00060144">
        <w:rPr>
          <w:rFonts w:ascii="Times New Roman" w:hAnsi="Times New Roman" w:cs="Times New Roman"/>
          <w:sz w:val="23"/>
          <w:szCs w:val="23"/>
        </w:rPr>
        <w:t xml:space="preserve">, 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060144">
        <w:rPr>
          <w:rFonts w:ascii="Times New Roman" w:hAnsi="Times New Roman" w:cs="Times New Roman"/>
          <w:sz w:val="23"/>
          <w:szCs w:val="23"/>
        </w:rPr>
        <w:t xml:space="preserve">το </w:t>
      </w:r>
      <w:r w:rsidR="00060144" w:rsidRPr="005E68EB">
        <w:rPr>
          <w:rFonts w:ascii="Times New Roman" w:hAnsi="Times New Roman" w:cs="Times New Roman"/>
          <w:sz w:val="23"/>
          <w:szCs w:val="23"/>
        </w:rPr>
        <w:t>φαρμακοκινητικό προφίλ</w:t>
      </w:r>
      <w:r w:rsidR="00060144" w:rsidRPr="00B17E6A">
        <w:rPr>
          <w:rFonts w:ascii="Times New Roman" w:hAnsi="Times New Roman" w:cs="Times New Roman"/>
          <w:sz w:val="23"/>
          <w:szCs w:val="23"/>
        </w:rPr>
        <w:t xml:space="preserve"> </w:t>
      </w:r>
      <w:r w:rsidR="00060144">
        <w:rPr>
          <w:rFonts w:ascii="Times New Roman" w:hAnsi="Times New Roman" w:cs="Times New Roman"/>
          <w:sz w:val="23"/>
          <w:szCs w:val="23"/>
        </w:rPr>
        <w:t xml:space="preserve">της υδροχλωρικής μετφορμίνης στα παιδιά </w:t>
      </w:r>
      <w:r w:rsidR="005D5B60">
        <w:rPr>
          <w:rFonts w:ascii="Times New Roman" w:hAnsi="Times New Roman" w:cs="Times New Roman"/>
          <w:sz w:val="23"/>
          <w:szCs w:val="23"/>
        </w:rPr>
        <w:t xml:space="preserve">ήταν </w:t>
      </w:r>
      <w:r w:rsidR="005D5B60" w:rsidRPr="00B17E6A">
        <w:rPr>
          <w:rFonts w:ascii="Times New Roman" w:hAnsi="Times New Roman" w:cs="Times New Roman"/>
          <w:sz w:val="23"/>
          <w:szCs w:val="23"/>
        </w:rPr>
        <w:t>παρόμοιο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B17E6A">
        <w:rPr>
          <w:rFonts w:ascii="Times New Roman" w:hAnsi="Times New Roman" w:cs="Times New Roman"/>
          <w:sz w:val="23"/>
          <w:szCs w:val="23"/>
        </w:rPr>
        <w:t>με αυτό που παρατηρήθηκε σε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υγιείς ενήλικες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97520D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Μελέτη πολλαπλών δόσεων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: </w:t>
      </w:r>
      <w:r w:rsidRPr="005E68EB">
        <w:rPr>
          <w:rFonts w:ascii="Times New Roman" w:hAnsi="Times New Roman" w:cs="Times New Roman"/>
          <w:sz w:val="23"/>
          <w:szCs w:val="23"/>
        </w:rPr>
        <w:t xml:space="preserve">Τα </w:t>
      </w:r>
      <w:r w:rsidR="00F5148B" w:rsidRPr="005E68EB">
        <w:rPr>
          <w:rFonts w:ascii="Times New Roman" w:hAnsi="Times New Roman" w:cs="Times New Roman"/>
          <w:sz w:val="23"/>
          <w:szCs w:val="23"/>
        </w:rPr>
        <w:t>στοιχεία</w:t>
      </w:r>
      <w:r w:rsidRPr="00B17E6A">
        <w:rPr>
          <w:rFonts w:ascii="Times New Roman" w:hAnsi="Times New Roman" w:cs="Times New Roman"/>
          <w:sz w:val="23"/>
          <w:szCs w:val="23"/>
        </w:rPr>
        <w:t xml:space="preserve"> περιορίζονται σε</w:t>
      </w:r>
      <w:r w:rsidR="00060144">
        <w:rPr>
          <w:rFonts w:ascii="Times New Roman" w:hAnsi="Times New Roman" w:cs="Times New Roman"/>
          <w:sz w:val="23"/>
          <w:szCs w:val="23"/>
        </w:rPr>
        <w:t xml:space="preserve"> μόνο</w:t>
      </w:r>
      <w:r w:rsidRPr="00B17E6A">
        <w:rPr>
          <w:rFonts w:ascii="Times New Roman" w:hAnsi="Times New Roman" w:cs="Times New Roman"/>
          <w:sz w:val="23"/>
          <w:szCs w:val="23"/>
        </w:rPr>
        <w:t xml:space="preserve"> μια μελέτη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Pr="005E68EB">
        <w:rPr>
          <w:rFonts w:ascii="Times New Roman" w:hAnsi="Times New Roman" w:cs="Times New Roman"/>
          <w:sz w:val="23"/>
          <w:szCs w:val="23"/>
        </w:rPr>
        <w:t xml:space="preserve">Μετά από </w:t>
      </w:r>
      <w:r w:rsidR="00F5148B" w:rsidRPr="00B17E6A">
        <w:rPr>
          <w:rFonts w:ascii="Times New Roman" w:hAnsi="Times New Roman" w:cs="Times New Roman"/>
          <w:sz w:val="23"/>
          <w:szCs w:val="23"/>
        </w:rPr>
        <w:t>επαναλαμβανόμενες</w:t>
      </w:r>
      <w:r w:rsidRPr="00B17E6A">
        <w:rPr>
          <w:rFonts w:ascii="Times New Roman" w:hAnsi="Times New Roman" w:cs="Times New Roman"/>
          <w:sz w:val="23"/>
          <w:szCs w:val="23"/>
        </w:rPr>
        <w:t xml:space="preserve"> </w:t>
      </w:r>
      <w:r w:rsidR="00F5148B" w:rsidRPr="00B17E6A">
        <w:rPr>
          <w:rFonts w:ascii="Times New Roman" w:hAnsi="Times New Roman" w:cs="Times New Roman"/>
          <w:sz w:val="23"/>
          <w:szCs w:val="23"/>
        </w:rPr>
        <w:t>δόσεις</w:t>
      </w:r>
      <w:r w:rsidR="00060144">
        <w:rPr>
          <w:rFonts w:ascii="Times New Roman" w:hAnsi="Times New Roman" w:cs="Times New Roman"/>
          <w:sz w:val="23"/>
          <w:szCs w:val="23"/>
        </w:rPr>
        <w:t xml:space="preserve"> μετφορμίνης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των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500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mg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δυο φορές την </w:t>
      </w:r>
      <w:r w:rsidR="00F5148B" w:rsidRPr="005E68EB">
        <w:rPr>
          <w:rFonts w:ascii="Times New Roman" w:hAnsi="Times New Roman" w:cs="Times New Roman"/>
          <w:sz w:val="23"/>
          <w:szCs w:val="23"/>
        </w:rPr>
        <w:t>ημέρα</w:t>
      </w:r>
      <w:r w:rsidRPr="00B17E6A">
        <w:rPr>
          <w:rFonts w:ascii="Times New Roman" w:hAnsi="Times New Roman" w:cs="Times New Roman"/>
          <w:sz w:val="23"/>
          <w:szCs w:val="23"/>
        </w:rPr>
        <w:t xml:space="preserve"> για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7 </w:t>
      </w:r>
      <w:r w:rsidR="00F5148B" w:rsidRPr="005E68EB">
        <w:rPr>
          <w:rFonts w:ascii="Times New Roman" w:hAnsi="Times New Roman" w:cs="Times New Roman"/>
          <w:sz w:val="23"/>
          <w:szCs w:val="23"/>
        </w:rPr>
        <w:t>ημέρες</w:t>
      </w:r>
      <w:r w:rsidR="00431BDD" w:rsidRPr="005E68EB">
        <w:rPr>
          <w:rFonts w:ascii="Times New Roman" w:hAnsi="Times New Roman" w:cs="Times New Roman"/>
          <w:sz w:val="23"/>
          <w:szCs w:val="23"/>
        </w:rPr>
        <w:t xml:space="preserve"> σε </w:t>
      </w:r>
      <w:r w:rsidR="00060144">
        <w:rPr>
          <w:rFonts w:ascii="Times New Roman" w:hAnsi="Times New Roman" w:cs="Times New Roman"/>
          <w:sz w:val="23"/>
          <w:szCs w:val="23"/>
        </w:rPr>
        <w:t>παιδιά ασθενείς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431BDD" w:rsidRPr="005E68EB">
        <w:rPr>
          <w:rFonts w:ascii="Times New Roman" w:hAnsi="Times New Roman" w:cs="Times New Roman"/>
          <w:sz w:val="23"/>
          <w:szCs w:val="23"/>
        </w:rPr>
        <w:t xml:space="preserve">η </w:t>
      </w:r>
      <w:r w:rsidR="00F5148B" w:rsidRPr="005E68EB">
        <w:rPr>
          <w:rFonts w:ascii="Times New Roman" w:hAnsi="Times New Roman" w:cs="Times New Roman"/>
          <w:sz w:val="23"/>
          <w:szCs w:val="23"/>
        </w:rPr>
        <w:t>μέγιστη</w:t>
      </w:r>
      <w:r w:rsidR="00431BDD" w:rsidRPr="00B17E6A">
        <w:rPr>
          <w:rFonts w:ascii="Times New Roman" w:hAnsi="Times New Roman" w:cs="Times New Roman"/>
          <w:sz w:val="23"/>
          <w:szCs w:val="23"/>
        </w:rPr>
        <w:t xml:space="preserve"> </w:t>
      </w:r>
      <w:r w:rsidR="00F5148B" w:rsidRPr="00B17E6A">
        <w:rPr>
          <w:rFonts w:ascii="Times New Roman" w:hAnsi="Times New Roman" w:cs="Times New Roman"/>
          <w:sz w:val="23"/>
          <w:szCs w:val="23"/>
        </w:rPr>
        <w:t>συγκέντρωση</w:t>
      </w:r>
      <w:r w:rsidR="00431BDD" w:rsidRPr="00B17E6A">
        <w:rPr>
          <w:rFonts w:ascii="Times New Roman" w:hAnsi="Times New Roman" w:cs="Times New Roman"/>
          <w:sz w:val="23"/>
          <w:szCs w:val="23"/>
        </w:rPr>
        <w:t xml:space="preserve"> στο </w:t>
      </w:r>
      <w:r w:rsidR="00F5148B" w:rsidRPr="00B17E6A">
        <w:rPr>
          <w:rFonts w:ascii="Times New Roman" w:hAnsi="Times New Roman" w:cs="Times New Roman"/>
          <w:sz w:val="23"/>
          <w:szCs w:val="23"/>
        </w:rPr>
        <w:t>πλάσμα</w:t>
      </w:r>
      <w:r w:rsidR="00431BDD" w:rsidRPr="00B17E6A">
        <w:rPr>
          <w:rFonts w:ascii="Times New Roman" w:hAnsi="Times New Roman" w:cs="Times New Roman"/>
          <w:sz w:val="23"/>
          <w:szCs w:val="23"/>
        </w:rPr>
        <w:t xml:space="preserve"> 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(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C</w:t>
      </w:r>
      <w:r w:rsidR="00894A54" w:rsidRPr="005D5B60">
        <w:rPr>
          <w:rFonts w:ascii="Times New Roman" w:hAnsi="Times New Roman" w:cs="Times New Roman"/>
          <w:sz w:val="23"/>
          <w:szCs w:val="23"/>
          <w:vertAlign w:val="subscript"/>
          <w:lang w:val="en-US"/>
        </w:rPr>
        <w:t>max</w:t>
      </w:r>
      <w:r w:rsidR="00894A54" w:rsidRPr="005D5B60">
        <w:rPr>
          <w:rFonts w:ascii="Times New Roman" w:hAnsi="Times New Roman" w:cs="Times New Roman"/>
          <w:sz w:val="23"/>
          <w:szCs w:val="23"/>
        </w:rPr>
        <w:t>)</w:t>
      </w:r>
      <w:r w:rsidR="00F8434A" w:rsidRPr="005E68EB">
        <w:rPr>
          <w:rFonts w:ascii="Times New Roman" w:hAnsi="Times New Roman" w:cs="Times New Roman"/>
          <w:sz w:val="23"/>
          <w:szCs w:val="23"/>
        </w:rPr>
        <w:t xml:space="preserve"> </w:t>
      </w:r>
      <w:r w:rsidR="00431BDD" w:rsidRPr="005E68EB">
        <w:rPr>
          <w:rFonts w:ascii="Times New Roman" w:hAnsi="Times New Roman" w:cs="Times New Roman"/>
          <w:sz w:val="23"/>
          <w:szCs w:val="23"/>
        </w:rPr>
        <w:t>και η συστημική έκθεση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(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AUC</w:t>
      </w:r>
      <w:r w:rsidR="00894A54" w:rsidRPr="005D5B60">
        <w:rPr>
          <w:rFonts w:ascii="Times New Roman" w:hAnsi="Times New Roman" w:cs="Times New Roman"/>
          <w:sz w:val="23"/>
          <w:szCs w:val="23"/>
        </w:rPr>
        <w:t>0-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t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) </w:t>
      </w:r>
      <w:r w:rsidR="00431BDD" w:rsidRPr="005E68EB">
        <w:rPr>
          <w:rFonts w:ascii="Times New Roman" w:hAnsi="Times New Roman" w:cs="Times New Roman"/>
          <w:sz w:val="23"/>
          <w:szCs w:val="23"/>
        </w:rPr>
        <w:t>μειώθηκαν κατά περίπου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33% </w:t>
      </w:r>
      <w:r w:rsidR="00431BDD" w:rsidRPr="005E68EB">
        <w:rPr>
          <w:rFonts w:ascii="Times New Roman" w:hAnsi="Times New Roman" w:cs="Times New Roman"/>
          <w:sz w:val="23"/>
          <w:szCs w:val="23"/>
        </w:rPr>
        <w:t>και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40% </w:t>
      </w:r>
      <w:r w:rsidR="00431BDD" w:rsidRPr="005E68EB">
        <w:rPr>
          <w:rFonts w:ascii="Times New Roman" w:hAnsi="Times New Roman" w:cs="Times New Roman"/>
          <w:sz w:val="23"/>
          <w:szCs w:val="23"/>
        </w:rPr>
        <w:t>αντίστοιχα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="00431BDD" w:rsidRPr="005E68EB">
        <w:rPr>
          <w:rFonts w:ascii="Times New Roman" w:hAnsi="Times New Roman" w:cs="Times New Roman"/>
          <w:sz w:val="23"/>
          <w:szCs w:val="23"/>
        </w:rPr>
        <w:t xml:space="preserve">σε σύγκριση με </w:t>
      </w:r>
      <w:r w:rsidR="00060144" w:rsidRPr="005E68EB">
        <w:rPr>
          <w:rFonts w:ascii="Times New Roman" w:hAnsi="Times New Roman" w:cs="Times New Roman"/>
          <w:sz w:val="23"/>
          <w:szCs w:val="23"/>
        </w:rPr>
        <w:t>διαβητικούς</w:t>
      </w:r>
      <w:r w:rsidR="00060144" w:rsidRPr="009D71C9">
        <w:rPr>
          <w:rFonts w:ascii="Times New Roman" w:hAnsi="Times New Roman" w:cs="Times New Roman"/>
          <w:sz w:val="23"/>
          <w:szCs w:val="23"/>
        </w:rPr>
        <w:t xml:space="preserve"> </w:t>
      </w:r>
      <w:r w:rsidR="00431BDD" w:rsidRPr="005E68EB">
        <w:rPr>
          <w:rFonts w:ascii="Times New Roman" w:hAnsi="Times New Roman" w:cs="Times New Roman"/>
          <w:sz w:val="23"/>
          <w:szCs w:val="23"/>
        </w:rPr>
        <w:t xml:space="preserve">ενήλικες οι </w:t>
      </w:r>
      <w:r w:rsidR="00F5148B" w:rsidRPr="005E68EB">
        <w:rPr>
          <w:rFonts w:ascii="Times New Roman" w:hAnsi="Times New Roman" w:cs="Times New Roman"/>
          <w:sz w:val="23"/>
          <w:szCs w:val="23"/>
        </w:rPr>
        <w:t>οποίοι</w:t>
      </w:r>
      <w:r w:rsidR="00431BDD" w:rsidRPr="00B17E6A">
        <w:rPr>
          <w:rFonts w:ascii="Times New Roman" w:hAnsi="Times New Roman" w:cs="Times New Roman"/>
          <w:sz w:val="23"/>
          <w:szCs w:val="23"/>
        </w:rPr>
        <w:t xml:space="preserve"> </w:t>
      </w:r>
      <w:r w:rsidR="00F5148B" w:rsidRPr="00B17E6A">
        <w:rPr>
          <w:rFonts w:ascii="Times New Roman" w:hAnsi="Times New Roman" w:cs="Times New Roman"/>
          <w:sz w:val="23"/>
          <w:szCs w:val="23"/>
        </w:rPr>
        <w:t>έλαβαν</w:t>
      </w:r>
      <w:r w:rsidR="00431BDD" w:rsidRPr="00B17E6A">
        <w:rPr>
          <w:rFonts w:ascii="Times New Roman" w:hAnsi="Times New Roman" w:cs="Times New Roman"/>
          <w:sz w:val="23"/>
          <w:szCs w:val="23"/>
        </w:rPr>
        <w:t xml:space="preserve"> επαναλαμβανόμενες δόσεις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500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mg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431BDD" w:rsidRPr="005E68EB">
        <w:rPr>
          <w:rFonts w:ascii="Times New Roman" w:hAnsi="Times New Roman" w:cs="Times New Roman"/>
          <w:sz w:val="23"/>
          <w:szCs w:val="23"/>
        </w:rPr>
        <w:t>δυο φορές ημερησίως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431BDD" w:rsidRPr="005E68EB">
        <w:rPr>
          <w:rFonts w:ascii="Times New Roman" w:hAnsi="Times New Roman" w:cs="Times New Roman"/>
          <w:sz w:val="23"/>
          <w:szCs w:val="23"/>
        </w:rPr>
        <w:t>για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14 </w:t>
      </w:r>
      <w:r w:rsidR="00431BDD" w:rsidRPr="005E68EB">
        <w:rPr>
          <w:rFonts w:ascii="Times New Roman" w:hAnsi="Times New Roman" w:cs="Times New Roman"/>
          <w:sz w:val="23"/>
          <w:szCs w:val="23"/>
        </w:rPr>
        <w:t>ημέρες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</w:t>
      </w:r>
      <w:r w:rsidR="00F8434A" w:rsidRPr="005E68EB">
        <w:rPr>
          <w:rFonts w:ascii="Times New Roman" w:hAnsi="Times New Roman" w:cs="Times New Roman"/>
          <w:sz w:val="23"/>
          <w:szCs w:val="23"/>
        </w:rPr>
        <w:t>Επειδή</w:t>
      </w:r>
      <w:r w:rsidR="00431BDD" w:rsidRPr="005E68EB">
        <w:rPr>
          <w:rFonts w:ascii="Times New Roman" w:hAnsi="Times New Roman" w:cs="Times New Roman"/>
          <w:sz w:val="23"/>
          <w:szCs w:val="23"/>
        </w:rPr>
        <w:t xml:space="preserve"> η δόσ</w:t>
      </w:r>
      <w:r w:rsidR="00060144">
        <w:rPr>
          <w:rFonts w:ascii="Times New Roman" w:hAnsi="Times New Roman" w:cs="Times New Roman"/>
          <w:sz w:val="23"/>
          <w:szCs w:val="23"/>
        </w:rPr>
        <w:t>η για κάθε ασθενή ρυθμίζεται με βάση τη γλυκαιμική ρύθμιση</w:t>
      </w:r>
      <w:r w:rsidR="00894A54" w:rsidRPr="005D5B60">
        <w:rPr>
          <w:rFonts w:ascii="Times New Roman" w:hAnsi="Times New Roman" w:cs="Times New Roman"/>
          <w:sz w:val="23"/>
          <w:szCs w:val="23"/>
        </w:rPr>
        <w:t>,</w:t>
      </w:r>
      <w:r w:rsidR="00060144">
        <w:rPr>
          <w:rFonts w:ascii="Times New Roman" w:hAnsi="Times New Roman" w:cs="Times New Roman"/>
          <w:sz w:val="23"/>
          <w:szCs w:val="23"/>
        </w:rPr>
        <w:t xml:space="preserve"> το γεγονός αυτό είναι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="00431BDD" w:rsidRPr="00B17E6A">
        <w:rPr>
          <w:rFonts w:ascii="Times New Roman" w:hAnsi="Times New Roman" w:cs="Times New Roman"/>
          <w:sz w:val="23"/>
          <w:szCs w:val="23"/>
        </w:rPr>
        <w:t>περιορισμένη</w:t>
      </w:r>
      <w:r w:rsidR="00060144">
        <w:rPr>
          <w:rFonts w:ascii="Times New Roman" w:hAnsi="Times New Roman" w:cs="Times New Roman"/>
          <w:sz w:val="23"/>
          <w:szCs w:val="23"/>
        </w:rPr>
        <w:t xml:space="preserve">ς </w:t>
      </w:r>
      <w:r w:rsidR="00431BDD" w:rsidRPr="00B17E6A">
        <w:rPr>
          <w:rFonts w:ascii="Times New Roman" w:hAnsi="Times New Roman" w:cs="Times New Roman"/>
          <w:sz w:val="23"/>
          <w:szCs w:val="23"/>
        </w:rPr>
        <w:t>κλινική</w:t>
      </w:r>
      <w:r w:rsidR="00060144">
        <w:rPr>
          <w:rFonts w:ascii="Times New Roman" w:hAnsi="Times New Roman" w:cs="Times New Roman"/>
          <w:sz w:val="23"/>
          <w:szCs w:val="23"/>
        </w:rPr>
        <w:t>ς</w:t>
      </w:r>
      <w:r w:rsidR="00431BDD" w:rsidRPr="00B17E6A">
        <w:rPr>
          <w:rFonts w:ascii="Times New Roman" w:hAnsi="Times New Roman" w:cs="Times New Roman"/>
          <w:sz w:val="23"/>
          <w:szCs w:val="23"/>
        </w:rPr>
        <w:t xml:space="preserve"> σημασία</w:t>
      </w:r>
      <w:r w:rsidR="00060144">
        <w:rPr>
          <w:rFonts w:ascii="Times New Roman" w:hAnsi="Times New Roman" w:cs="Times New Roman"/>
          <w:sz w:val="23"/>
          <w:szCs w:val="23"/>
        </w:rPr>
        <w:t>ς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894A54" w:rsidRPr="005D5B60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E68EB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5.3. </w:t>
      </w:r>
      <w:r w:rsidR="009A14BC" w:rsidRPr="005E68EB">
        <w:rPr>
          <w:rFonts w:ascii="Times New Roman" w:hAnsi="Times New Roman" w:cs="Times New Roman"/>
          <w:b/>
          <w:bCs/>
          <w:sz w:val="23"/>
          <w:szCs w:val="23"/>
        </w:rPr>
        <w:t>Προκλινικά δεδομένα ασφαλείας</w:t>
      </w:r>
    </w:p>
    <w:p w:rsidR="00894A54" w:rsidRPr="005D5B60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94A54" w:rsidRPr="005D5B60" w:rsidRDefault="005D5B60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Πρ</w:t>
      </w:r>
      <w:r w:rsidRPr="005E68EB">
        <w:rPr>
          <w:rFonts w:ascii="Times New Roman" w:hAnsi="Times New Roman" w:cs="Times New Roman"/>
          <w:sz w:val="23"/>
          <w:szCs w:val="23"/>
        </w:rPr>
        <w:t>οκλινικά δεδομένα δεν αποκαλύπτουν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κανένα ιδιαίτερο κίνδυνο για τον </w:t>
      </w:r>
      <w:r w:rsidRPr="00B17E6A">
        <w:rPr>
          <w:rFonts w:ascii="Times New Roman" w:hAnsi="Times New Roman" w:cs="Times New Roman"/>
          <w:sz w:val="23"/>
          <w:szCs w:val="23"/>
        </w:rPr>
        <w:t>άνθρωπο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με βάση</w:t>
      </w:r>
      <w:r w:rsidRPr="00B17E6A">
        <w:rPr>
          <w:rFonts w:ascii="Times New Roman" w:hAnsi="Times New Roman" w:cs="Times New Roman"/>
          <w:sz w:val="23"/>
          <w:szCs w:val="23"/>
        </w:rPr>
        <w:t xml:space="preserve"> τις συμβατικές μελέτες για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>φαρμακολογική ασφάλεια</w:t>
      </w:r>
      <w:r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 xml:space="preserve">τοξικότητα </w:t>
      </w:r>
      <w:r w:rsidRPr="005E68EB">
        <w:rPr>
          <w:rFonts w:ascii="Times New Roman" w:hAnsi="Times New Roman" w:cs="Times New Roman"/>
          <w:sz w:val="23"/>
          <w:szCs w:val="23"/>
        </w:rPr>
        <w:lastRenderedPageBreak/>
        <w:t>επαναλαμβανό</w:t>
      </w:r>
      <w:r>
        <w:rPr>
          <w:rFonts w:ascii="Times New Roman" w:hAnsi="Times New Roman" w:cs="Times New Roman"/>
          <w:sz w:val="23"/>
          <w:szCs w:val="23"/>
        </w:rPr>
        <w:t>μενων δόσεων</w:t>
      </w:r>
      <w:r w:rsidRPr="005D5B60">
        <w:rPr>
          <w:rFonts w:ascii="Times New Roman" w:hAnsi="Times New Roman" w:cs="Times New Roman"/>
          <w:sz w:val="23"/>
          <w:szCs w:val="23"/>
        </w:rPr>
        <w:t xml:space="preserve">, </w:t>
      </w:r>
      <w:r w:rsidRPr="005E68EB">
        <w:rPr>
          <w:rFonts w:ascii="Times New Roman" w:hAnsi="Times New Roman" w:cs="Times New Roman"/>
          <w:sz w:val="23"/>
          <w:szCs w:val="23"/>
        </w:rPr>
        <w:t>γονοτοξικότητα</w:t>
      </w:r>
      <w:r w:rsidRPr="005D5B60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ενδεχόμενη </w:t>
      </w:r>
      <w:r w:rsidRPr="005E68EB">
        <w:rPr>
          <w:rFonts w:ascii="Times New Roman" w:hAnsi="Times New Roman" w:cs="Times New Roman"/>
          <w:sz w:val="23"/>
          <w:szCs w:val="23"/>
        </w:rPr>
        <w:t>καρκινογόνο δράση και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τοξικότητα </w:t>
      </w:r>
      <w:r>
        <w:rPr>
          <w:rFonts w:ascii="Times New Roman" w:hAnsi="Times New Roman" w:cs="Times New Roman"/>
          <w:sz w:val="23"/>
          <w:szCs w:val="23"/>
        </w:rPr>
        <w:t xml:space="preserve">στην </w:t>
      </w:r>
      <w:r w:rsidRPr="005E68EB">
        <w:rPr>
          <w:rFonts w:ascii="Times New Roman" w:hAnsi="Times New Roman" w:cs="Times New Roman"/>
          <w:sz w:val="23"/>
          <w:szCs w:val="23"/>
        </w:rPr>
        <w:t>αναπαραγωγική</w:t>
      </w:r>
      <w:r>
        <w:rPr>
          <w:rFonts w:ascii="Times New Roman" w:hAnsi="Times New Roman" w:cs="Times New Roman"/>
          <w:sz w:val="23"/>
          <w:szCs w:val="23"/>
        </w:rPr>
        <w:t xml:space="preserve"> ικανότητα.</w:t>
      </w:r>
      <w:r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9D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A54" w:rsidRPr="005E68EB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6. </w:t>
      </w:r>
      <w:r w:rsidR="0059337D" w:rsidRPr="005E68EB">
        <w:rPr>
          <w:rFonts w:ascii="Times New Roman" w:hAnsi="Times New Roman" w:cs="Times New Roman"/>
          <w:b/>
          <w:bCs/>
          <w:sz w:val="23"/>
          <w:szCs w:val="23"/>
        </w:rPr>
        <w:t>Φαρμακευτικές πληροφορίες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94A54" w:rsidRPr="005E68EB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6.1. </w:t>
      </w:r>
      <w:r w:rsidR="0059337D" w:rsidRPr="005E68EB">
        <w:rPr>
          <w:rFonts w:ascii="Times New Roman" w:hAnsi="Times New Roman" w:cs="Times New Roman"/>
          <w:b/>
          <w:bCs/>
          <w:sz w:val="23"/>
          <w:szCs w:val="23"/>
        </w:rPr>
        <w:t>Κατάλογος εκδόχων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9B4997" w:rsidRPr="005D5B60" w:rsidRDefault="009B4997" w:rsidP="009B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D5B60">
        <w:rPr>
          <w:rFonts w:ascii="Times New Roman" w:hAnsi="Times New Roman" w:cs="Times New Roman"/>
          <w:sz w:val="23"/>
          <w:szCs w:val="23"/>
          <w:lang w:val="en-US"/>
        </w:rPr>
        <w:t>Hypromellose</w:t>
      </w:r>
      <w:r w:rsidRPr="005D5B60">
        <w:rPr>
          <w:rFonts w:ascii="Times New Roman" w:hAnsi="Times New Roman" w:cs="Times New Roman"/>
          <w:sz w:val="23"/>
          <w:szCs w:val="23"/>
        </w:rPr>
        <w:t xml:space="preserve"> (15000 </w:t>
      </w:r>
      <w:r w:rsidRPr="005D5B60">
        <w:rPr>
          <w:rFonts w:ascii="Times New Roman" w:hAnsi="Times New Roman" w:cs="Times New Roman"/>
          <w:sz w:val="23"/>
          <w:szCs w:val="23"/>
          <w:lang w:val="en-US"/>
        </w:rPr>
        <w:t>mPa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D5B60">
        <w:rPr>
          <w:rFonts w:ascii="Times New Roman" w:hAnsi="Times New Roman" w:cs="Times New Roman"/>
          <w:sz w:val="23"/>
          <w:szCs w:val="23"/>
          <w:lang w:val="en-US"/>
        </w:rPr>
        <w:t>s</w:t>
      </w:r>
      <w:r w:rsidRPr="005D5B60">
        <w:rPr>
          <w:rFonts w:ascii="Times New Roman" w:hAnsi="Times New Roman" w:cs="Times New Roman"/>
          <w:sz w:val="23"/>
          <w:szCs w:val="23"/>
        </w:rPr>
        <w:t>)</w:t>
      </w:r>
    </w:p>
    <w:p w:rsidR="009B4997" w:rsidRPr="005D5B60" w:rsidRDefault="009B4997" w:rsidP="009B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5D5B60">
        <w:rPr>
          <w:rFonts w:ascii="Times New Roman" w:hAnsi="Times New Roman" w:cs="Times New Roman"/>
          <w:sz w:val="23"/>
          <w:szCs w:val="23"/>
          <w:lang w:val="en-US"/>
        </w:rPr>
        <w:t>Povidone K25</w:t>
      </w:r>
    </w:p>
    <w:p w:rsidR="009B4997" w:rsidRPr="005D5B60" w:rsidRDefault="009B4997" w:rsidP="009B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5D5B60">
        <w:rPr>
          <w:rFonts w:ascii="Times New Roman" w:hAnsi="Times New Roman" w:cs="Times New Roman"/>
          <w:sz w:val="23"/>
          <w:szCs w:val="23"/>
          <w:lang w:val="en-US"/>
        </w:rPr>
        <w:t>Magnesium Stearate (Ph.Eur)</w:t>
      </w:r>
    </w:p>
    <w:p w:rsidR="009B4997" w:rsidRPr="005D5B60" w:rsidRDefault="009B4997" w:rsidP="009B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5D5B60">
        <w:rPr>
          <w:rFonts w:ascii="Times New Roman" w:hAnsi="Times New Roman" w:cs="Times New Roman"/>
          <w:sz w:val="23"/>
          <w:szCs w:val="23"/>
          <w:lang w:val="en-US"/>
        </w:rPr>
        <w:t>Hypromellose (5 mPa s)</w:t>
      </w:r>
    </w:p>
    <w:p w:rsidR="009B4997" w:rsidRPr="005D5B60" w:rsidRDefault="009B4997" w:rsidP="009B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5D5B60">
        <w:rPr>
          <w:rFonts w:ascii="Times New Roman" w:hAnsi="Times New Roman" w:cs="Times New Roman"/>
          <w:sz w:val="23"/>
          <w:szCs w:val="23"/>
          <w:lang w:val="en-US"/>
        </w:rPr>
        <w:t>Macrogol 6000</w:t>
      </w:r>
    </w:p>
    <w:p w:rsidR="009B4997" w:rsidRPr="005D5B60" w:rsidRDefault="009B4997" w:rsidP="009B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proofErr w:type="gramStart"/>
      <w:r w:rsidRPr="005D5B60">
        <w:rPr>
          <w:rFonts w:ascii="Times New Roman" w:hAnsi="Times New Roman" w:cs="Times New Roman"/>
          <w:sz w:val="23"/>
          <w:szCs w:val="23"/>
          <w:lang w:val="en-US"/>
        </w:rPr>
        <w:t>Titanium dioxide (E171).</w:t>
      </w:r>
      <w:proofErr w:type="gramEnd"/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:rsidR="00894A54" w:rsidRPr="005E68EB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6.2. </w:t>
      </w:r>
      <w:r w:rsidR="00390075" w:rsidRPr="005E68EB">
        <w:rPr>
          <w:rFonts w:ascii="Times New Roman" w:hAnsi="Times New Roman" w:cs="Times New Roman"/>
          <w:b/>
          <w:bCs/>
          <w:sz w:val="23"/>
          <w:szCs w:val="23"/>
        </w:rPr>
        <w:t>Ασυμβατότητες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94A54" w:rsidRPr="005E68EB" w:rsidRDefault="00390075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Δεν ισχύει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94A54" w:rsidRPr="005E68EB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6.3. </w:t>
      </w:r>
      <w:r w:rsidR="0059337D" w:rsidRPr="005E68EB">
        <w:rPr>
          <w:rFonts w:ascii="Times New Roman" w:hAnsi="Times New Roman" w:cs="Times New Roman"/>
          <w:b/>
          <w:bCs/>
          <w:sz w:val="23"/>
          <w:szCs w:val="23"/>
        </w:rPr>
        <w:t>Διάρκεια ζωής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94A54" w:rsidRPr="005E68EB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D5B60">
        <w:rPr>
          <w:rFonts w:ascii="Times New Roman" w:hAnsi="Times New Roman" w:cs="Times New Roman"/>
          <w:sz w:val="23"/>
          <w:szCs w:val="23"/>
        </w:rPr>
        <w:t xml:space="preserve">3 </w:t>
      </w:r>
      <w:r w:rsidR="00F5148B" w:rsidRPr="005E68EB">
        <w:rPr>
          <w:rFonts w:ascii="Times New Roman" w:hAnsi="Times New Roman" w:cs="Times New Roman"/>
          <w:sz w:val="23"/>
          <w:szCs w:val="23"/>
        </w:rPr>
        <w:t>έτη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94A54" w:rsidRPr="005E68EB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6.4. </w:t>
      </w:r>
      <w:r w:rsidR="00390075" w:rsidRPr="005E68EB">
        <w:rPr>
          <w:rFonts w:ascii="Times New Roman" w:hAnsi="Times New Roman" w:cs="Times New Roman"/>
          <w:b/>
          <w:bCs/>
          <w:sz w:val="23"/>
          <w:szCs w:val="23"/>
        </w:rPr>
        <w:t>Ειδικές προφυλάξεις για την φύλαξη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470FD1" w:rsidRPr="00B17E6A" w:rsidRDefault="00470FD1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 xml:space="preserve">Οποιοδήποτε μη χρησιμοποιημένο </w:t>
      </w:r>
      <w:r w:rsidR="00F5148B" w:rsidRPr="005E68EB">
        <w:rPr>
          <w:rFonts w:ascii="Times New Roman" w:hAnsi="Times New Roman" w:cs="Times New Roman"/>
          <w:sz w:val="23"/>
          <w:szCs w:val="23"/>
        </w:rPr>
        <w:t>προϊόν</w:t>
      </w:r>
      <w:r w:rsidRPr="00B17E6A">
        <w:rPr>
          <w:rFonts w:ascii="Times New Roman" w:hAnsi="Times New Roman" w:cs="Times New Roman"/>
          <w:sz w:val="23"/>
          <w:szCs w:val="23"/>
        </w:rPr>
        <w:t xml:space="preserve"> ή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E68EB">
        <w:rPr>
          <w:rFonts w:ascii="Times New Roman" w:hAnsi="Times New Roman" w:cs="Times New Roman"/>
          <w:sz w:val="23"/>
          <w:szCs w:val="23"/>
        </w:rPr>
        <w:t xml:space="preserve">άχρηστο υλικό πρέπει να </w:t>
      </w:r>
      <w:r w:rsidR="00F5148B" w:rsidRPr="005E68EB">
        <w:rPr>
          <w:rFonts w:ascii="Times New Roman" w:hAnsi="Times New Roman" w:cs="Times New Roman"/>
          <w:sz w:val="23"/>
          <w:szCs w:val="23"/>
        </w:rPr>
        <w:t>απορρίπτεται</w:t>
      </w:r>
      <w:r w:rsidRPr="00B17E6A">
        <w:rPr>
          <w:rFonts w:ascii="Times New Roman" w:hAnsi="Times New Roman" w:cs="Times New Roman"/>
          <w:sz w:val="23"/>
          <w:szCs w:val="23"/>
        </w:rPr>
        <w:t xml:space="preserve"> σύμφωνα με τις τοπικές απαιτήσεις.</w:t>
      </w:r>
    </w:p>
    <w:p w:rsidR="00470FD1" w:rsidRPr="005D5B60" w:rsidRDefault="00470FD1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6.5. </w:t>
      </w:r>
      <w:r w:rsidR="00470FD1" w:rsidRPr="005E68EB">
        <w:rPr>
          <w:rFonts w:ascii="Times New Roman" w:hAnsi="Times New Roman" w:cs="Times New Roman"/>
          <w:b/>
          <w:bCs/>
          <w:sz w:val="23"/>
          <w:szCs w:val="23"/>
        </w:rPr>
        <w:t>Φύση</w:t>
      </w:r>
      <w:r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70FD1" w:rsidRPr="005E68EB">
        <w:rPr>
          <w:rFonts w:ascii="Times New Roman" w:hAnsi="Times New Roman" w:cs="Times New Roman"/>
          <w:b/>
          <w:bCs/>
          <w:sz w:val="23"/>
          <w:szCs w:val="23"/>
        </w:rPr>
        <w:t>και περιεχόμενα του περιέκτη</w:t>
      </w:r>
      <w:r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94A54" w:rsidRPr="005E68EB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D5B60">
        <w:rPr>
          <w:rFonts w:ascii="Times New Roman" w:hAnsi="Times New Roman" w:cs="Times New Roman"/>
          <w:sz w:val="23"/>
          <w:szCs w:val="23"/>
          <w:lang w:val="en-US"/>
        </w:rPr>
        <w:t>PVC</w:t>
      </w:r>
      <w:r w:rsidRPr="005D5B60">
        <w:rPr>
          <w:rFonts w:ascii="Times New Roman" w:hAnsi="Times New Roman" w:cs="Times New Roman"/>
          <w:sz w:val="23"/>
          <w:szCs w:val="23"/>
        </w:rPr>
        <w:t>/</w:t>
      </w:r>
      <w:r w:rsidR="00470FD1" w:rsidRPr="005E68EB">
        <w:rPr>
          <w:rFonts w:ascii="Times New Roman" w:hAnsi="Times New Roman" w:cs="Times New Roman"/>
          <w:sz w:val="23"/>
          <w:szCs w:val="23"/>
        </w:rPr>
        <w:t>κυψέλη αλουμινίου</w:t>
      </w:r>
    </w:p>
    <w:p w:rsidR="00894A54" w:rsidRPr="005D5B60" w:rsidRDefault="00470FD1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17E6A">
        <w:rPr>
          <w:rFonts w:ascii="Times New Roman" w:hAnsi="Times New Roman" w:cs="Times New Roman"/>
          <w:sz w:val="23"/>
          <w:szCs w:val="23"/>
        </w:rPr>
        <w:t>Συσκευασίες με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10, </w:t>
      </w:r>
      <w:r w:rsidR="00604524" w:rsidRPr="00604524">
        <w:rPr>
          <w:rFonts w:ascii="Times New Roman" w:hAnsi="Times New Roman" w:cs="Times New Roman"/>
          <w:sz w:val="23"/>
          <w:szCs w:val="23"/>
        </w:rPr>
        <w:t xml:space="preserve">20, 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30, 60 </w:t>
      </w:r>
      <w:r w:rsidRPr="005E68EB">
        <w:rPr>
          <w:rFonts w:ascii="Times New Roman" w:hAnsi="Times New Roman" w:cs="Times New Roman"/>
          <w:sz w:val="23"/>
          <w:szCs w:val="23"/>
        </w:rPr>
        <w:t>επικαλυμμένα δισκία με λεπτό υμένιο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470FD1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Νοσοκομειακές συσκευασίες με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 600 (20</w:t>
      </w:r>
      <w:r w:rsidR="00894A54" w:rsidRPr="005D5B60">
        <w:rPr>
          <w:rFonts w:ascii="Times New Roman" w:hAnsi="Times New Roman" w:cs="Times New Roman"/>
          <w:sz w:val="23"/>
          <w:szCs w:val="23"/>
          <w:lang w:val="en-US"/>
        </w:rPr>
        <w:t>x</w:t>
      </w:r>
      <w:r w:rsidR="00894A54" w:rsidRPr="005D5B60">
        <w:rPr>
          <w:rFonts w:ascii="Times New Roman" w:hAnsi="Times New Roman" w:cs="Times New Roman"/>
          <w:sz w:val="23"/>
          <w:szCs w:val="23"/>
        </w:rPr>
        <w:t xml:space="preserve">30) </w:t>
      </w:r>
      <w:r w:rsidRPr="005E68EB">
        <w:rPr>
          <w:rFonts w:ascii="Times New Roman" w:hAnsi="Times New Roman" w:cs="Times New Roman"/>
          <w:sz w:val="23"/>
          <w:szCs w:val="23"/>
        </w:rPr>
        <w:t>επικαλυμμένα δισκία με λεπτό υμένιο</w:t>
      </w:r>
      <w:r w:rsidR="00894A54"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94A54" w:rsidRPr="005E68EB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7. </w:t>
      </w:r>
      <w:r w:rsidR="00470FD1" w:rsidRPr="005E68EB">
        <w:rPr>
          <w:rFonts w:ascii="Times New Roman" w:hAnsi="Times New Roman" w:cs="Times New Roman"/>
          <w:b/>
          <w:bCs/>
          <w:sz w:val="23"/>
          <w:szCs w:val="23"/>
        </w:rPr>
        <w:t>Κάτοχος της άδειας κυκλοφορίας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D5B60">
        <w:rPr>
          <w:rFonts w:ascii="Times New Roman" w:hAnsi="Times New Roman" w:cs="Times New Roman"/>
          <w:sz w:val="23"/>
          <w:szCs w:val="23"/>
          <w:lang w:val="en-US"/>
        </w:rPr>
        <w:t>Farmasyn</w:t>
      </w:r>
      <w:r w:rsidRPr="005D5B60">
        <w:rPr>
          <w:rFonts w:ascii="Times New Roman" w:hAnsi="Times New Roman" w:cs="Times New Roman"/>
          <w:sz w:val="23"/>
          <w:szCs w:val="23"/>
        </w:rPr>
        <w:t xml:space="preserve"> </w:t>
      </w:r>
      <w:r w:rsidRPr="005D5B60">
        <w:rPr>
          <w:rFonts w:ascii="Times New Roman" w:hAnsi="Times New Roman" w:cs="Times New Roman"/>
          <w:sz w:val="23"/>
          <w:szCs w:val="23"/>
          <w:lang w:val="en-US"/>
        </w:rPr>
        <w:t>S</w:t>
      </w:r>
      <w:r w:rsidRPr="005D5B60">
        <w:rPr>
          <w:rFonts w:ascii="Times New Roman" w:hAnsi="Times New Roman" w:cs="Times New Roman"/>
          <w:sz w:val="23"/>
          <w:szCs w:val="23"/>
        </w:rPr>
        <w:t>.</w:t>
      </w:r>
      <w:r w:rsidRPr="005D5B60">
        <w:rPr>
          <w:rFonts w:ascii="Times New Roman" w:hAnsi="Times New Roman" w:cs="Times New Roman"/>
          <w:sz w:val="23"/>
          <w:szCs w:val="23"/>
          <w:lang w:val="en-US"/>
        </w:rPr>
        <w:t>A</w:t>
      </w:r>
      <w:r w:rsidRPr="005D5B60">
        <w:rPr>
          <w:rFonts w:ascii="Times New Roman" w:hAnsi="Times New Roman" w:cs="Times New Roman"/>
          <w:sz w:val="23"/>
          <w:szCs w:val="23"/>
        </w:rPr>
        <w:t>.</w:t>
      </w:r>
    </w:p>
    <w:p w:rsidR="00894A54" w:rsidRPr="005E68EB" w:rsidRDefault="00625405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E68EB">
        <w:rPr>
          <w:rFonts w:ascii="Times New Roman" w:hAnsi="Times New Roman" w:cs="Times New Roman"/>
          <w:sz w:val="23"/>
          <w:szCs w:val="23"/>
        </w:rPr>
        <w:t>Μονής Δαμάστας 8</w:t>
      </w:r>
    </w:p>
    <w:p w:rsidR="00894A54" w:rsidRPr="005E68EB" w:rsidRDefault="00625405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17E6A">
        <w:rPr>
          <w:rFonts w:ascii="Times New Roman" w:hAnsi="Times New Roman" w:cs="Times New Roman"/>
          <w:sz w:val="23"/>
          <w:szCs w:val="23"/>
        </w:rPr>
        <w:t>ΕΛ</w:t>
      </w:r>
      <w:r w:rsidR="00894A54" w:rsidRPr="005D5B60">
        <w:rPr>
          <w:rFonts w:ascii="Times New Roman" w:hAnsi="Times New Roman" w:cs="Times New Roman"/>
          <w:sz w:val="23"/>
          <w:szCs w:val="23"/>
          <w:lang w:val="de-DE"/>
        </w:rPr>
        <w:t xml:space="preserve"> – 12133 </w:t>
      </w:r>
      <w:r w:rsidRPr="005E68EB">
        <w:rPr>
          <w:rFonts w:ascii="Times New Roman" w:hAnsi="Times New Roman" w:cs="Times New Roman"/>
          <w:sz w:val="23"/>
          <w:szCs w:val="23"/>
        </w:rPr>
        <w:t>Περιστέρι</w:t>
      </w:r>
    </w:p>
    <w:p w:rsidR="00894A54" w:rsidRPr="00B17E6A" w:rsidRDefault="00625405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17E6A">
        <w:rPr>
          <w:rFonts w:ascii="Times New Roman" w:hAnsi="Times New Roman" w:cs="Times New Roman"/>
          <w:sz w:val="23"/>
          <w:szCs w:val="23"/>
        </w:rPr>
        <w:t>Ελλάδα</w:t>
      </w:r>
    </w:p>
    <w:p w:rsidR="00894A54" w:rsidRPr="005D5B60" w:rsidRDefault="00625405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de-DE"/>
        </w:rPr>
      </w:pPr>
      <w:r w:rsidRPr="00B17E6A">
        <w:rPr>
          <w:rFonts w:ascii="Times New Roman" w:hAnsi="Times New Roman" w:cs="Times New Roman"/>
          <w:sz w:val="23"/>
          <w:szCs w:val="23"/>
        </w:rPr>
        <w:t>Τηλ</w:t>
      </w:r>
      <w:r w:rsidR="00894A54" w:rsidRPr="005D5B60">
        <w:rPr>
          <w:rFonts w:ascii="Times New Roman" w:hAnsi="Times New Roman" w:cs="Times New Roman"/>
          <w:sz w:val="23"/>
          <w:szCs w:val="23"/>
          <w:lang w:val="de-DE"/>
        </w:rPr>
        <w:t>: +30 210 5777140</w:t>
      </w:r>
    </w:p>
    <w:p w:rsidR="00894A54" w:rsidRPr="005D5B60" w:rsidRDefault="00625405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de-DE"/>
        </w:rPr>
      </w:pPr>
      <w:r w:rsidRPr="005E68EB">
        <w:rPr>
          <w:rFonts w:ascii="Times New Roman" w:hAnsi="Times New Roman" w:cs="Times New Roman"/>
          <w:sz w:val="23"/>
          <w:szCs w:val="23"/>
        </w:rPr>
        <w:t>Φαξ</w:t>
      </w:r>
      <w:r w:rsidR="00894A54" w:rsidRPr="005D5B60">
        <w:rPr>
          <w:rFonts w:ascii="Times New Roman" w:hAnsi="Times New Roman" w:cs="Times New Roman"/>
          <w:sz w:val="23"/>
          <w:szCs w:val="23"/>
          <w:lang w:val="de-DE"/>
        </w:rPr>
        <w:t>: +30 210 5788791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de-DE"/>
        </w:rPr>
      </w:pPr>
    </w:p>
    <w:p w:rsidR="00894A54" w:rsidRPr="005E68EB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8. </w:t>
      </w:r>
      <w:r w:rsidR="00625405" w:rsidRPr="005E68EB">
        <w:rPr>
          <w:rFonts w:ascii="Times New Roman" w:hAnsi="Times New Roman" w:cs="Times New Roman"/>
          <w:b/>
          <w:bCs/>
          <w:sz w:val="23"/>
          <w:szCs w:val="23"/>
        </w:rPr>
        <w:t>Αριθμός άδειας κυκλοφορίας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94A54" w:rsidRPr="0079329A" w:rsidRDefault="0079329A" w:rsidP="0079329A">
      <w:pPr>
        <w:tabs>
          <w:tab w:val="left" w:pos="1304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40221/14-11-2012</w:t>
      </w:r>
    </w:p>
    <w:p w:rsidR="00894A54" w:rsidRPr="005E68EB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9. </w:t>
      </w:r>
      <w:r w:rsidR="00625405" w:rsidRPr="005E68EB">
        <w:rPr>
          <w:rFonts w:ascii="Times New Roman" w:hAnsi="Times New Roman" w:cs="Times New Roman"/>
          <w:b/>
          <w:bCs/>
          <w:sz w:val="23"/>
          <w:szCs w:val="23"/>
        </w:rPr>
        <w:t>Ημερομηνία πρώτης έγκρισης</w:t>
      </w:r>
      <w:r w:rsidRPr="005D5B60">
        <w:rPr>
          <w:rFonts w:ascii="Times New Roman" w:hAnsi="Times New Roman" w:cs="Times New Roman"/>
          <w:b/>
          <w:bCs/>
          <w:sz w:val="23"/>
          <w:szCs w:val="23"/>
        </w:rPr>
        <w:t xml:space="preserve"> / </w:t>
      </w:r>
      <w:r w:rsidR="00625405" w:rsidRPr="005E68EB">
        <w:rPr>
          <w:rFonts w:ascii="Times New Roman" w:hAnsi="Times New Roman" w:cs="Times New Roman"/>
          <w:b/>
          <w:bCs/>
          <w:sz w:val="23"/>
          <w:szCs w:val="23"/>
        </w:rPr>
        <w:t>ανανέωσης της άδειας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5D5B60">
        <w:rPr>
          <w:rFonts w:ascii="Times New Roman" w:hAnsi="Times New Roman" w:cs="Times New Roman"/>
          <w:sz w:val="23"/>
          <w:szCs w:val="23"/>
          <w:lang w:val="en-US"/>
        </w:rPr>
        <w:t>8-2-2007</w:t>
      </w:r>
    </w:p>
    <w:p w:rsidR="00894A54" w:rsidRPr="005D5B60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:rsidR="00894A54" w:rsidRPr="005E68EB" w:rsidRDefault="00894A54" w:rsidP="00F9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D5B60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10. </w:t>
      </w:r>
      <w:r w:rsidR="00625405" w:rsidRPr="005E68EB">
        <w:rPr>
          <w:rFonts w:ascii="Times New Roman" w:hAnsi="Times New Roman" w:cs="Times New Roman"/>
          <w:b/>
          <w:bCs/>
          <w:sz w:val="23"/>
          <w:szCs w:val="23"/>
        </w:rPr>
        <w:t>Ημερομηνία αναθεώρησης του κειμένου</w:t>
      </w:r>
    </w:p>
    <w:p w:rsidR="00894A54" w:rsidRPr="005D5B60" w:rsidRDefault="00894A54" w:rsidP="00A81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5D5B60">
        <w:rPr>
          <w:rFonts w:ascii="Times New Roman" w:hAnsi="Times New Roman" w:cs="Times New Roman"/>
          <w:sz w:val="23"/>
          <w:szCs w:val="23"/>
          <w:lang w:val="en-US"/>
        </w:rPr>
        <w:t>1</w:t>
      </w:r>
      <w:r w:rsidR="009B117B" w:rsidRPr="005E68EB">
        <w:rPr>
          <w:rFonts w:ascii="Times New Roman" w:hAnsi="Times New Roman" w:cs="Times New Roman"/>
          <w:sz w:val="23"/>
          <w:szCs w:val="23"/>
        </w:rPr>
        <w:t>2</w:t>
      </w:r>
      <w:r w:rsidRPr="005D5B60">
        <w:rPr>
          <w:rFonts w:ascii="Times New Roman" w:hAnsi="Times New Roman" w:cs="Times New Roman"/>
          <w:sz w:val="23"/>
          <w:szCs w:val="23"/>
          <w:lang w:val="en-US"/>
        </w:rPr>
        <w:t>/2012</w:t>
      </w:r>
    </w:p>
    <w:sectPr w:rsidR="00894A54" w:rsidRPr="005D5B60" w:rsidSect="005D5B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7764"/>
    <w:multiLevelType w:val="hybridMultilevel"/>
    <w:tmpl w:val="2F94D1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4F1A04"/>
    <w:multiLevelType w:val="hybridMultilevel"/>
    <w:tmpl w:val="194C00B6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>
    <w:nsid w:val="138C08F5"/>
    <w:multiLevelType w:val="hybridMultilevel"/>
    <w:tmpl w:val="A5DEBA6C"/>
    <w:lvl w:ilvl="0" w:tplc="D2BE7AC2">
      <w:start w:val="1"/>
      <w:numFmt w:val="bullet"/>
      <w:lvlText w:val=""/>
      <w:lvlJc w:val="left"/>
      <w:pPr>
        <w:ind w:left="765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>
    <w:nsid w:val="4EE748FD"/>
    <w:multiLevelType w:val="hybridMultilevel"/>
    <w:tmpl w:val="ABAEAD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F0E1412"/>
    <w:multiLevelType w:val="hybridMultilevel"/>
    <w:tmpl w:val="9056B9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DB3949"/>
    <w:multiLevelType w:val="hybridMultilevel"/>
    <w:tmpl w:val="4FA61B66"/>
    <w:lvl w:ilvl="0" w:tplc="A008C05E">
      <w:start w:val="4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6D31D0C"/>
    <w:multiLevelType w:val="hybridMultilevel"/>
    <w:tmpl w:val="46F6E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E384778"/>
    <w:multiLevelType w:val="hybridMultilevel"/>
    <w:tmpl w:val="7646B928"/>
    <w:lvl w:ilvl="0" w:tplc="D2BE7A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B1813EC"/>
    <w:multiLevelType w:val="hybridMultilevel"/>
    <w:tmpl w:val="4CBE64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defaultTabStop w:val="720"/>
  <w:doNotHyphenateCaps/>
  <w:characterSpacingControl w:val="doNotCompress"/>
  <w:doNotValidateAgainstSchema/>
  <w:doNotDemarcateInvalidXml/>
  <w:compat/>
  <w:rsids>
    <w:rsidRoot w:val="00F934F4"/>
    <w:rsid w:val="00004828"/>
    <w:rsid w:val="00015FC8"/>
    <w:rsid w:val="0002177B"/>
    <w:rsid w:val="00032A0F"/>
    <w:rsid w:val="00060144"/>
    <w:rsid w:val="00061628"/>
    <w:rsid w:val="00065203"/>
    <w:rsid w:val="00071D21"/>
    <w:rsid w:val="0008420E"/>
    <w:rsid w:val="00085DF2"/>
    <w:rsid w:val="0008602C"/>
    <w:rsid w:val="00096ADB"/>
    <w:rsid w:val="000C3C48"/>
    <w:rsid w:val="001045C4"/>
    <w:rsid w:val="00115483"/>
    <w:rsid w:val="00117596"/>
    <w:rsid w:val="001233F3"/>
    <w:rsid w:val="00152BEA"/>
    <w:rsid w:val="00161150"/>
    <w:rsid w:val="00192738"/>
    <w:rsid w:val="001A721C"/>
    <w:rsid w:val="001B2B1C"/>
    <w:rsid w:val="001B61E3"/>
    <w:rsid w:val="0020341C"/>
    <w:rsid w:val="002164C5"/>
    <w:rsid w:val="00231900"/>
    <w:rsid w:val="002403AB"/>
    <w:rsid w:val="002537AC"/>
    <w:rsid w:val="002641C0"/>
    <w:rsid w:val="00265EE2"/>
    <w:rsid w:val="00266FDD"/>
    <w:rsid w:val="00276B72"/>
    <w:rsid w:val="002A0437"/>
    <w:rsid w:val="002A477B"/>
    <w:rsid w:val="002B0D6E"/>
    <w:rsid w:val="002B20D4"/>
    <w:rsid w:val="002D1960"/>
    <w:rsid w:val="002E09C7"/>
    <w:rsid w:val="002F42FD"/>
    <w:rsid w:val="002F743E"/>
    <w:rsid w:val="00325ACA"/>
    <w:rsid w:val="003503D6"/>
    <w:rsid w:val="003513CA"/>
    <w:rsid w:val="00356A73"/>
    <w:rsid w:val="00361EAD"/>
    <w:rsid w:val="003656B9"/>
    <w:rsid w:val="00370B4B"/>
    <w:rsid w:val="00372553"/>
    <w:rsid w:val="00377C1A"/>
    <w:rsid w:val="00390075"/>
    <w:rsid w:val="003A0B48"/>
    <w:rsid w:val="003A1358"/>
    <w:rsid w:val="003A1387"/>
    <w:rsid w:val="003B7EFE"/>
    <w:rsid w:val="003F2957"/>
    <w:rsid w:val="00413B0C"/>
    <w:rsid w:val="00431BDD"/>
    <w:rsid w:val="0043333A"/>
    <w:rsid w:val="00445BC5"/>
    <w:rsid w:val="00454F22"/>
    <w:rsid w:val="0047096E"/>
    <w:rsid w:val="00470FD1"/>
    <w:rsid w:val="00484023"/>
    <w:rsid w:val="004A54DB"/>
    <w:rsid w:val="004D7711"/>
    <w:rsid w:val="004E34AF"/>
    <w:rsid w:val="004E5D9B"/>
    <w:rsid w:val="00515FE6"/>
    <w:rsid w:val="0052184A"/>
    <w:rsid w:val="0053240F"/>
    <w:rsid w:val="0054795F"/>
    <w:rsid w:val="00573B9F"/>
    <w:rsid w:val="00584407"/>
    <w:rsid w:val="005875B3"/>
    <w:rsid w:val="0059337D"/>
    <w:rsid w:val="00596730"/>
    <w:rsid w:val="005A4390"/>
    <w:rsid w:val="005D27C8"/>
    <w:rsid w:val="005D5072"/>
    <w:rsid w:val="005D5B60"/>
    <w:rsid w:val="005D60CC"/>
    <w:rsid w:val="005E5D56"/>
    <w:rsid w:val="005E5DD3"/>
    <w:rsid w:val="005E68EB"/>
    <w:rsid w:val="005E7E35"/>
    <w:rsid w:val="005F115B"/>
    <w:rsid w:val="00604524"/>
    <w:rsid w:val="00607013"/>
    <w:rsid w:val="00611022"/>
    <w:rsid w:val="006135E2"/>
    <w:rsid w:val="00613BFB"/>
    <w:rsid w:val="0061448B"/>
    <w:rsid w:val="00625405"/>
    <w:rsid w:val="00626969"/>
    <w:rsid w:val="00640175"/>
    <w:rsid w:val="0064377B"/>
    <w:rsid w:val="00643B7D"/>
    <w:rsid w:val="0069099A"/>
    <w:rsid w:val="006A0E4C"/>
    <w:rsid w:val="006A3331"/>
    <w:rsid w:val="006A5B30"/>
    <w:rsid w:val="006B0882"/>
    <w:rsid w:val="006F5076"/>
    <w:rsid w:val="00703FDA"/>
    <w:rsid w:val="007049E8"/>
    <w:rsid w:val="00707220"/>
    <w:rsid w:val="00720B24"/>
    <w:rsid w:val="00722389"/>
    <w:rsid w:val="007225B2"/>
    <w:rsid w:val="00736876"/>
    <w:rsid w:val="00737817"/>
    <w:rsid w:val="00757AA1"/>
    <w:rsid w:val="007673F4"/>
    <w:rsid w:val="00770777"/>
    <w:rsid w:val="00776F37"/>
    <w:rsid w:val="007904AA"/>
    <w:rsid w:val="00791530"/>
    <w:rsid w:val="0079329A"/>
    <w:rsid w:val="00794FA8"/>
    <w:rsid w:val="007C42FB"/>
    <w:rsid w:val="007C7387"/>
    <w:rsid w:val="007E01DA"/>
    <w:rsid w:val="0081147F"/>
    <w:rsid w:val="0082292E"/>
    <w:rsid w:val="00861DEB"/>
    <w:rsid w:val="00880D06"/>
    <w:rsid w:val="0088414E"/>
    <w:rsid w:val="008944C8"/>
    <w:rsid w:val="00894A54"/>
    <w:rsid w:val="008C0D15"/>
    <w:rsid w:val="008D1C04"/>
    <w:rsid w:val="008E5CEA"/>
    <w:rsid w:val="008E7BA6"/>
    <w:rsid w:val="008F3BB2"/>
    <w:rsid w:val="009058BF"/>
    <w:rsid w:val="00935422"/>
    <w:rsid w:val="00940E88"/>
    <w:rsid w:val="009438F6"/>
    <w:rsid w:val="00944BF8"/>
    <w:rsid w:val="009622FC"/>
    <w:rsid w:val="00964521"/>
    <w:rsid w:val="00965725"/>
    <w:rsid w:val="0097520D"/>
    <w:rsid w:val="0097744E"/>
    <w:rsid w:val="009856E3"/>
    <w:rsid w:val="00990C30"/>
    <w:rsid w:val="009969C5"/>
    <w:rsid w:val="009A14BC"/>
    <w:rsid w:val="009A6792"/>
    <w:rsid w:val="009B117B"/>
    <w:rsid w:val="009B3998"/>
    <w:rsid w:val="009B4997"/>
    <w:rsid w:val="009D1FF4"/>
    <w:rsid w:val="009E56F4"/>
    <w:rsid w:val="009E741F"/>
    <w:rsid w:val="00A00529"/>
    <w:rsid w:val="00A12253"/>
    <w:rsid w:val="00A27641"/>
    <w:rsid w:val="00A54A51"/>
    <w:rsid w:val="00A62108"/>
    <w:rsid w:val="00A65B1C"/>
    <w:rsid w:val="00A7412B"/>
    <w:rsid w:val="00A811B5"/>
    <w:rsid w:val="00A828D1"/>
    <w:rsid w:val="00A8387B"/>
    <w:rsid w:val="00A84520"/>
    <w:rsid w:val="00A956E3"/>
    <w:rsid w:val="00AB27DA"/>
    <w:rsid w:val="00AB787D"/>
    <w:rsid w:val="00AC7992"/>
    <w:rsid w:val="00AD2181"/>
    <w:rsid w:val="00AD2B95"/>
    <w:rsid w:val="00AE251B"/>
    <w:rsid w:val="00AE48DB"/>
    <w:rsid w:val="00AE50C6"/>
    <w:rsid w:val="00AE7387"/>
    <w:rsid w:val="00AF643A"/>
    <w:rsid w:val="00B16236"/>
    <w:rsid w:val="00B16FCD"/>
    <w:rsid w:val="00B17228"/>
    <w:rsid w:val="00B17E6A"/>
    <w:rsid w:val="00B42633"/>
    <w:rsid w:val="00B63CF2"/>
    <w:rsid w:val="00B80767"/>
    <w:rsid w:val="00B80E68"/>
    <w:rsid w:val="00B814C2"/>
    <w:rsid w:val="00B81C7D"/>
    <w:rsid w:val="00B845C3"/>
    <w:rsid w:val="00BA091C"/>
    <w:rsid w:val="00BB556E"/>
    <w:rsid w:val="00BC0E7F"/>
    <w:rsid w:val="00C04E70"/>
    <w:rsid w:val="00C05D49"/>
    <w:rsid w:val="00C22FAB"/>
    <w:rsid w:val="00C52028"/>
    <w:rsid w:val="00C74B7F"/>
    <w:rsid w:val="00CA657D"/>
    <w:rsid w:val="00CE06E4"/>
    <w:rsid w:val="00CE6CB5"/>
    <w:rsid w:val="00CF57FD"/>
    <w:rsid w:val="00D141A2"/>
    <w:rsid w:val="00D326E7"/>
    <w:rsid w:val="00D45642"/>
    <w:rsid w:val="00D6191C"/>
    <w:rsid w:val="00D66A57"/>
    <w:rsid w:val="00D85126"/>
    <w:rsid w:val="00D909D6"/>
    <w:rsid w:val="00D91479"/>
    <w:rsid w:val="00DA25BE"/>
    <w:rsid w:val="00DB1AE6"/>
    <w:rsid w:val="00DD6F9A"/>
    <w:rsid w:val="00DE25E5"/>
    <w:rsid w:val="00DE2AE2"/>
    <w:rsid w:val="00DE7390"/>
    <w:rsid w:val="00DF1D59"/>
    <w:rsid w:val="00E166CB"/>
    <w:rsid w:val="00E239E7"/>
    <w:rsid w:val="00E37198"/>
    <w:rsid w:val="00E47B15"/>
    <w:rsid w:val="00E83889"/>
    <w:rsid w:val="00E85D3A"/>
    <w:rsid w:val="00E92ACE"/>
    <w:rsid w:val="00E93D3D"/>
    <w:rsid w:val="00E964FD"/>
    <w:rsid w:val="00EB2152"/>
    <w:rsid w:val="00EC4832"/>
    <w:rsid w:val="00ED3069"/>
    <w:rsid w:val="00ED6A2D"/>
    <w:rsid w:val="00EE32F7"/>
    <w:rsid w:val="00F20ACF"/>
    <w:rsid w:val="00F2665D"/>
    <w:rsid w:val="00F272AA"/>
    <w:rsid w:val="00F3054C"/>
    <w:rsid w:val="00F36503"/>
    <w:rsid w:val="00F5148B"/>
    <w:rsid w:val="00F51579"/>
    <w:rsid w:val="00F631F2"/>
    <w:rsid w:val="00F66176"/>
    <w:rsid w:val="00F67513"/>
    <w:rsid w:val="00F715A4"/>
    <w:rsid w:val="00F82C84"/>
    <w:rsid w:val="00F8434A"/>
    <w:rsid w:val="00F934F4"/>
    <w:rsid w:val="00FA68FA"/>
    <w:rsid w:val="00FB5EC9"/>
    <w:rsid w:val="00FC66A2"/>
    <w:rsid w:val="00FE12BF"/>
    <w:rsid w:val="00FE2BA4"/>
    <w:rsid w:val="00FE713E"/>
    <w:rsid w:val="00FF1A15"/>
    <w:rsid w:val="00FF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5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F934F4"/>
    <w:pPr>
      <w:ind w:left="720"/>
    </w:pPr>
  </w:style>
  <w:style w:type="paragraph" w:styleId="a3">
    <w:name w:val="Balloon Text"/>
    <w:basedOn w:val="a"/>
    <w:link w:val="Char"/>
    <w:uiPriority w:val="99"/>
    <w:semiHidden/>
    <w:rsid w:val="00F6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F67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3470</Words>
  <Characters>18739</Characters>
  <Application>Microsoft Office Word</Application>
  <DocSecurity>0</DocSecurity>
  <Lines>156</Lines>
  <Paragraphs>44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Summary of Product Characteristics</vt:lpstr>
    </vt:vector>
  </TitlesOfParts>
  <Company>LENOVO CUSTOMER</Company>
  <LinksUpToDate>false</LinksUpToDate>
  <CharactersWithSpaces>22165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Product Characteristics</dc:title>
  <dc:creator>LENOVO USER</dc:creator>
  <cp:lastModifiedBy>user146</cp:lastModifiedBy>
  <cp:revision>2</cp:revision>
  <cp:lastPrinted>2012-05-04T08:44:00Z</cp:lastPrinted>
  <dcterms:created xsi:type="dcterms:W3CDTF">2012-12-20T12:07:00Z</dcterms:created>
  <dcterms:modified xsi:type="dcterms:W3CDTF">2012-12-20T12:07:00Z</dcterms:modified>
</cp:coreProperties>
</file>