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362" w:rsidRPr="00E31E55" w:rsidRDefault="006337EE" w:rsidP="00091F12">
      <w:pPr>
        <w:suppressAutoHyphens/>
        <w:jc w:val="center"/>
        <w:rPr>
          <w:b/>
          <w:sz w:val="22"/>
          <w:szCs w:val="22"/>
          <w:lang w:val="el-GR"/>
        </w:rPr>
      </w:pPr>
      <w:r w:rsidRPr="00402253">
        <w:rPr>
          <w:b/>
          <w:sz w:val="22"/>
          <w:szCs w:val="22"/>
          <w:lang w:val="el-GR"/>
        </w:rPr>
        <w:t>ΠΕΡΙΛΗΨΗ ΤΩΝ ΧΑΡΑΚΤΗΡΙΣΤΙΚΩΝ ΤΟΥ ΠΡΟΪΟΝΤΟΣ</w:t>
      </w:r>
    </w:p>
    <w:p w:rsidR="004A7C1C" w:rsidRPr="00E31E55" w:rsidRDefault="004A7C1C" w:rsidP="00091F12">
      <w:pPr>
        <w:suppressAutoHyphens/>
        <w:jc w:val="center"/>
        <w:rPr>
          <w:b/>
          <w:sz w:val="22"/>
          <w:szCs w:val="22"/>
          <w:lang w:val="el-GR"/>
        </w:rPr>
      </w:pPr>
    </w:p>
    <w:p w:rsidR="004A7C1C" w:rsidRPr="004A7C1C" w:rsidRDefault="009B6C34" w:rsidP="004A7C1C">
      <w:pPr>
        <w:widowControl w:val="0"/>
        <w:rPr>
          <w:sz w:val="22"/>
          <w:szCs w:val="22"/>
          <w:lang w:val="el-GR"/>
        </w:rPr>
      </w:pPr>
      <w:r>
        <w:rPr>
          <w:noProof/>
          <w:sz w:val="22"/>
          <w:szCs w:val="20"/>
          <w:lang w:val="el-GR" w:eastAsia="el-GR"/>
        </w:rPr>
        <w:drawing>
          <wp:inline distT="0" distB="0" distL="0" distR="0">
            <wp:extent cx="198120" cy="175260"/>
            <wp:effectExtent l="19050" t="0" r="0" b="0"/>
            <wp:docPr id="1" name="Εικόνα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7" cstate="print"/>
                    <a:srcRect/>
                    <a:stretch>
                      <a:fillRect/>
                    </a:stretch>
                  </pic:blipFill>
                  <pic:spPr bwMode="auto">
                    <a:xfrm>
                      <a:off x="0" y="0"/>
                      <a:ext cx="198120" cy="175260"/>
                    </a:xfrm>
                    <a:prstGeom prst="rect">
                      <a:avLst/>
                    </a:prstGeom>
                    <a:noFill/>
                    <a:ln w="9525">
                      <a:noFill/>
                      <a:miter lim="800000"/>
                      <a:headEnd/>
                      <a:tailEnd/>
                    </a:ln>
                  </pic:spPr>
                </pic:pic>
              </a:graphicData>
            </a:graphic>
          </wp:inline>
        </w:drawing>
      </w:r>
      <w:r w:rsidR="004A7C1C" w:rsidRPr="004A7C1C">
        <w:rPr>
          <w:sz w:val="22"/>
          <w:szCs w:val="22"/>
          <w:lang w:val="el-GR"/>
        </w:rPr>
        <w:t xml:space="preserve"> Το φάρμακο αυτό τελεί υπό συμπληρωματική παρακολούθηση</w:t>
      </w:r>
      <w:r w:rsidR="004A7C1C" w:rsidRPr="004A7C1C">
        <w:rPr>
          <w:noProof/>
          <w:sz w:val="22"/>
          <w:szCs w:val="22"/>
          <w:lang w:val="el-GR"/>
        </w:rPr>
        <w:t>.</w:t>
      </w:r>
      <w:r w:rsidR="004A7C1C" w:rsidRPr="004A7C1C">
        <w:rPr>
          <w:sz w:val="22"/>
          <w:szCs w:val="22"/>
          <w:lang w:val="el-GR"/>
        </w:rPr>
        <w:t xml:space="preserve"> Αυτό θα επιτρέψει</w:t>
      </w:r>
      <w:r w:rsidR="004A7C1C" w:rsidRPr="004A7C1C">
        <w:rPr>
          <w:noProof/>
          <w:sz w:val="22"/>
          <w:szCs w:val="22"/>
          <w:lang w:val="el-GR"/>
        </w:rPr>
        <w:t xml:space="preserve"> </w:t>
      </w:r>
      <w:r w:rsidR="004A7C1C" w:rsidRPr="004A7C1C">
        <w:rPr>
          <w:sz w:val="22"/>
          <w:szCs w:val="22"/>
          <w:lang w:val="el-GR"/>
        </w:rPr>
        <w:t>τον ταχύ προσδιορισμό</w:t>
      </w:r>
      <w:r w:rsidR="004A7C1C" w:rsidRPr="004A7C1C">
        <w:rPr>
          <w:noProof/>
          <w:sz w:val="22"/>
          <w:szCs w:val="22"/>
          <w:lang w:val="el-GR"/>
        </w:rPr>
        <w:t xml:space="preserve"> </w:t>
      </w:r>
      <w:r w:rsidR="004A7C1C" w:rsidRPr="004A7C1C">
        <w:rPr>
          <w:sz w:val="22"/>
          <w:szCs w:val="22"/>
          <w:lang w:val="el-GR"/>
        </w:rPr>
        <w:t>νέων πληροφοριών ασφάλειας</w:t>
      </w:r>
      <w:r w:rsidR="004A7C1C" w:rsidRPr="004A7C1C">
        <w:rPr>
          <w:noProof/>
          <w:sz w:val="22"/>
          <w:szCs w:val="22"/>
          <w:lang w:val="el-GR"/>
        </w:rPr>
        <w:t>.</w:t>
      </w:r>
      <w:r w:rsidR="004A7C1C" w:rsidRPr="004A7C1C">
        <w:rPr>
          <w:sz w:val="22"/>
          <w:szCs w:val="22"/>
          <w:lang w:val="el-GR"/>
        </w:rPr>
        <w:t xml:space="preserve"> Ζητείται από τους επαγγελματίες του τομέα της υγειονομικής περίθαλψης να αναφέρουν</w:t>
      </w:r>
      <w:r w:rsidR="004A7C1C" w:rsidRPr="004A7C1C">
        <w:rPr>
          <w:noProof/>
          <w:sz w:val="22"/>
          <w:szCs w:val="22"/>
          <w:lang w:val="el-GR"/>
        </w:rPr>
        <w:t xml:space="preserve"> </w:t>
      </w:r>
      <w:r w:rsidR="004A7C1C" w:rsidRPr="004A7C1C">
        <w:rPr>
          <w:sz w:val="22"/>
          <w:szCs w:val="22"/>
          <w:lang w:val="el-GR"/>
        </w:rPr>
        <w:t>οποιεσδήποτε πιθανολογούμενες ανεπιθύμητες ενέργειες</w:t>
      </w:r>
      <w:r w:rsidR="004A7C1C" w:rsidRPr="004A7C1C">
        <w:rPr>
          <w:noProof/>
          <w:sz w:val="22"/>
          <w:szCs w:val="22"/>
          <w:lang w:val="el-GR"/>
        </w:rPr>
        <w:t>.</w:t>
      </w:r>
      <w:r w:rsidR="004A7C1C" w:rsidRPr="004A7C1C">
        <w:rPr>
          <w:sz w:val="22"/>
          <w:szCs w:val="22"/>
          <w:lang w:val="el-GR"/>
        </w:rPr>
        <w:t xml:space="preserve"> Βλ. παράγραφο</w:t>
      </w:r>
      <w:r w:rsidR="004A7C1C" w:rsidRPr="004A7C1C">
        <w:rPr>
          <w:noProof/>
          <w:sz w:val="22"/>
          <w:szCs w:val="22"/>
          <w:lang w:val="el-GR"/>
        </w:rPr>
        <w:t xml:space="preserve"> 4.8 </w:t>
      </w:r>
      <w:r w:rsidR="004A7C1C" w:rsidRPr="004A7C1C">
        <w:rPr>
          <w:sz w:val="22"/>
          <w:szCs w:val="22"/>
          <w:lang w:val="el-GR"/>
        </w:rPr>
        <w:t>για τον τρόπο αναφοράς ανεπιθύμητων ενεργειών</w:t>
      </w:r>
      <w:r w:rsidR="004A7C1C" w:rsidRPr="004A7C1C">
        <w:rPr>
          <w:noProof/>
          <w:sz w:val="22"/>
          <w:szCs w:val="22"/>
          <w:lang w:val="el-GR"/>
        </w:rPr>
        <w:t>.</w:t>
      </w:r>
    </w:p>
    <w:p w:rsidR="00091F12" w:rsidRPr="00E31E55" w:rsidRDefault="00091F12" w:rsidP="00402253">
      <w:pPr>
        <w:suppressAutoHyphens/>
        <w:rPr>
          <w:sz w:val="22"/>
          <w:szCs w:val="22"/>
          <w:lang w:val="el-GR"/>
        </w:rPr>
      </w:pPr>
    </w:p>
    <w:p w:rsidR="00402253" w:rsidRPr="00E31E55" w:rsidRDefault="00402253" w:rsidP="00402253">
      <w:pPr>
        <w:suppressAutoHyphens/>
        <w:rPr>
          <w:sz w:val="22"/>
          <w:szCs w:val="22"/>
          <w:lang w:val="el-GR"/>
        </w:rPr>
      </w:pPr>
    </w:p>
    <w:p w:rsidR="00091F12" w:rsidRPr="00402253" w:rsidRDefault="00091F12" w:rsidP="00091F12">
      <w:pPr>
        <w:pStyle w:val="1"/>
        <w:keepNext w:val="0"/>
        <w:tabs>
          <w:tab w:val="left" w:pos="567"/>
        </w:tabs>
        <w:autoSpaceDE w:val="0"/>
        <w:autoSpaceDN w:val="0"/>
        <w:adjustRightInd w:val="0"/>
        <w:spacing w:before="0" w:after="0"/>
        <w:rPr>
          <w:sz w:val="22"/>
          <w:szCs w:val="22"/>
          <w:lang w:val="el-GR"/>
        </w:rPr>
      </w:pPr>
      <w:r w:rsidRPr="00402253">
        <w:rPr>
          <w:sz w:val="22"/>
          <w:szCs w:val="22"/>
          <w:lang w:val="el-GR"/>
        </w:rPr>
        <w:t>1.</w:t>
      </w:r>
      <w:r w:rsidRPr="00402253">
        <w:rPr>
          <w:sz w:val="22"/>
          <w:szCs w:val="22"/>
          <w:lang w:val="el-GR"/>
        </w:rPr>
        <w:tab/>
        <w:t>ΟΝΟΜΑΣΙΑ ΤΟΥ ΦΑΡΜΑΚΕΥΤΙΚΟΥ ΠΡΟΪΟΝΤΟΣ</w:t>
      </w:r>
    </w:p>
    <w:p w:rsidR="00091F12" w:rsidRPr="00402253" w:rsidRDefault="00091F12" w:rsidP="00091F12">
      <w:pPr>
        <w:pStyle w:val="DocText"/>
        <w:spacing w:before="0" w:after="0" w:line="240" w:lineRule="auto"/>
        <w:rPr>
          <w:sz w:val="22"/>
          <w:szCs w:val="22"/>
          <w:lang w:val="el-GR"/>
        </w:rPr>
      </w:pPr>
    </w:p>
    <w:p w:rsidR="00603362" w:rsidRPr="00402253" w:rsidRDefault="00E42D0D" w:rsidP="00091F12">
      <w:pPr>
        <w:pStyle w:val="DocText"/>
        <w:spacing w:before="0" w:after="0" w:line="240" w:lineRule="auto"/>
        <w:rPr>
          <w:b/>
          <w:sz w:val="22"/>
          <w:szCs w:val="22"/>
          <w:lang w:val="pt-BR"/>
        </w:rPr>
      </w:pPr>
      <w:r>
        <w:rPr>
          <w:sz w:val="22"/>
          <w:szCs w:val="22"/>
        </w:rPr>
        <w:t>Numeta</w:t>
      </w:r>
      <w:r w:rsidRPr="00402253">
        <w:rPr>
          <w:sz w:val="22"/>
          <w:szCs w:val="22"/>
          <w:lang w:val="el-GR"/>
        </w:rPr>
        <w:t xml:space="preserve"> </w:t>
      </w:r>
      <w:r w:rsidR="008E2D99" w:rsidRPr="00402253">
        <w:rPr>
          <w:sz w:val="22"/>
          <w:szCs w:val="22"/>
          <w:lang w:val="el-GR"/>
        </w:rPr>
        <w:t>G1</w:t>
      </w:r>
      <w:r w:rsidR="001849FF" w:rsidRPr="00402253">
        <w:rPr>
          <w:sz w:val="22"/>
          <w:szCs w:val="22"/>
          <w:lang w:val="el-GR"/>
        </w:rPr>
        <w:t>6</w:t>
      </w:r>
      <w:r w:rsidR="008E2D99" w:rsidRPr="00402253">
        <w:rPr>
          <w:sz w:val="22"/>
          <w:szCs w:val="22"/>
          <w:lang w:val="el-GR"/>
        </w:rPr>
        <w:t>E, γαλάκτωμα για έγχυση</w:t>
      </w:r>
    </w:p>
    <w:p w:rsidR="00091F12" w:rsidRPr="00402253" w:rsidRDefault="00091F12" w:rsidP="007B6DD0">
      <w:pPr>
        <w:pStyle w:val="DocText"/>
        <w:spacing w:before="0" w:after="0" w:line="240" w:lineRule="auto"/>
        <w:rPr>
          <w:sz w:val="22"/>
          <w:szCs w:val="22"/>
          <w:lang w:val="el-GR"/>
        </w:rPr>
      </w:pPr>
    </w:p>
    <w:p w:rsidR="007B6DD0" w:rsidRPr="00402253" w:rsidRDefault="007B6DD0" w:rsidP="007B6DD0">
      <w:pPr>
        <w:pStyle w:val="DocText"/>
        <w:spacing w:before="0" w:after="0" w:line="240" w:lineRule="auto"/>
        <w:rPr>
          <w:sz w:val="22"/>
          <w:szCs w:val="22"/>
          <w:lang w:val="el-GR"/>
        </w:rPr>
      </w:pPr>
    </w:p>
    <w:p w:rsidR="00091F12" w:rsidRPr="00402253" w:rsidRDefault="00091F12" w:rsidP="007B6DD0">
      <w:pPr>
        <w:pStyle w:val="1"/>
        <w:tabs>
          <w:tab w:val="left" w:pos="567"/>
        </w:tabs>
        <w:spacing w:before="0" w:after="0"/>
        <w:rPr>
          <w:sz w:val="22"/>
          <w:szCs w:val="22"/>
          <w:lang w:val="el-GR"/>
        </w:rPr>
      </w:pPr>
      <w:r w:rsidRPr="00402253">
        <w:rPr>
          <w:sz w:val="22"/>
          <w:szCs w:val="22"/>
          <w:lang w:val="el-GR"/>
        </w:rPr>
        <w:t>2.</w:t>
      </w:r>
      <w:r w:rsidRPr="00402253">
        <w:rPr>
          <w:sz w:val="22"/>
          <w:szCs w:val="22"/>
          <w:lang w:val="el-GR"/>
        </w:rPr>
        <w:tab/>
        <w:t>ΠΟΙΟΤΙΚΗ ΚΑΙ ΠΟΣΟΤΙΚΗ ΣΥΝΘΕΣΗ</w:t>
      </w:r>
    </w:p>
    <w:p w:rsidR="00091F12" w:rsidRPr="00402253" w:rsidRDefault="00091F12" w:rsidP="007B6DD0">
      <w:pPr>
        <w:pStyle w:val="DocText"/>
        <w:spacing w:before="0" w:after="0" w:line="240" w:lineRule="auto"/>
        <w:rPr>
          <w:sz w:val="22"/>
          <w:szCs w:val="22"/>
          <w:lang w:val="el-GR"/>
        </w:rPr>
      </w:pPr>
    </w:p>
    <w:p w:rsidR="00603362" w:rsidRPr="00402253" w:rsidRDefault="00A25BD6" w:rsidP="00091F12">
      <w:pPr>
        <w:pStyle w:val="DocText"/>
        <w:spacing w:before="0" w:after="0" w:line="240" w:lineRule="auto"/>
        <w:rPr>
          <w:sz w:val="22"/>
          <w:szCs w:val="22"/>
          <w:lang w:val="el-GR"/>
        </w:rPr>
      </w:pPr>
      <w:r w:rsidRPr="00402253">
        <w:rPr>
          <w:sz w:val="22"/>
          <w:szCs w:val="22"/>
          <w:lang w:val="el-GR"/>
        </w:rPr>
        <w:t>Αυτό το φαρμακευτικό προϊόν</w:t>
      </w:r>
      <w:r w:rsidR="008E2D99" w:rsidRPr="00402253">
        <w:rPr>
          <w:sz w:val="22"/>
          <w:szCs w:val="22"/>
          <w:lang w:val="el-GR"/>
        </w:rPr>
        <w:t xml:space="preserve"> διατίθεται σε μορφή σάκου τριών θαλάμων.</w:t>
      </w:r>
      <w:r w:rsidR="00603362" w:rsidRPr="00402253">
        <w:rPr>
          <w:sz w:val="22"/>
          <w:szCs w:val="22"/>
          <w:lang w:val="el-GR"/>
        </w:rPr>
        <w:t xml:space="preserve"> </w:t>
      </w:r>
      <w:r w:rsidR="008E2D99" w:rsidRPr="00402253">
        <w:rPr>
          <w:sz w:val="22"/>
          <w:szCs w:val="22"/>
          <w:lang w:val="el-GR"/>
        </w:rPr>
        <w:t xml:space="preserve">Κάθε σάκος περιέχει ένα στείρο, μη πυρετογόνο </w:t>
      </w:r>
      <w:r w:rsidRPr="00402253">
        <w:rPr>
          <w:sz w:val="22"/>
          <w:szCs w:val="22"/>
          <w:lang w:val="el-GR"/>
        </w:rPr>
        <w:t xml:space="preserve">συνδυασμό </w:t>
      </w:r>
      <w:r w:rsidR="008E2D99" w:rsidRPr="00402253">
        <w:rPr>
          <w:sz w:val="22"/>
          <w:szCs w:val="22"/>
          <w:lang w:val="el-GR"/>
        </w:rPr>
        <w:t xml:space="preserve">διαλύματος γλυκόζης, </w:t>
      </w:r>
      <w:r w:rsidRPr="00402253">
        <w:rPr>
          <w:sz w:val="22"/>
          <w:szCs w:val="22"/>
          <w:lang w:val="el-GR"/>
        </w:rPr>
        <w:t>ενός παιδιατρικού διαλύματος αμινοξέων με ηλεκτρολύτες και ενός γαλακτώματος λιπιδίων, όπως περιγράφεται πιο κάτω</w:t>
      </w:r>
      <w:r w:rsidR="008E2D99" w:rsidRPr="00402253">
        <w:rPr>
          <w:sz w:val="22"/>
          <w:szCs w:val="22"/>
          <w:lang w:val="el-GR"/>
        </w:rPr>
        <w:t>.</w:t>
      </w:r>
    </w:p>
    <w:p w:rsidR="00091F12" w:rsidRPr="00402253" w:rsidRDefault="00091F12" w:rsidP="00704547">
      <w:pPr>
        <w:pStyle w:val="DocText"/>
        <w:spacing w:before="0" w:after="0" w:line="240" w:lineRule="auto"/>
        <w:rPr>
          <w:sz w:val="22"/>
          <w:szCs w:val="22"/>
          <w:lang w:val="el-GR"/>
        </w:rPr>
      </w:pPr>
    </w:p>
    <w:tbl>
      <w:tblPr>
        <w:tblW w:w="8983"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853"/>
        <w:gridCol w:w="2117"/>
        <w:gridCol w:w="2713"/>
        <w:gridCol w:w="2300"/>
      </w:tblGrid>
      <w:tr w:rsidR="00603362" w:rsidRPr="00402253" w:rsidTr="00402253">
        <w:tblPrEx>
          <w:tblCellMar>
            <w:top w:w="0" w:type="dxa"/>
            <w:bottom w:w="0" w:type="dxa"/>
          </w:tblCellMar>
        </w:tblPrEx>
        <w:trPr>
          <w:jc w:val="center"/>
        </w:trPr>
        <w:tc>
          <w:tcPr>
            <w:tcW w:w="1853" w:type="dxa"/>
          </w:tcPr>
          <w:p w:rsidR="00603362" w:rsidRPr="00402253" w:rsidRDefault="008E2D99">
            <w:pPr>
              <w:pStyle w:val="TableColumnHeading"/>
              <w:rPr>
                <w:sz w:val="22"/>
                <w:szCs w:val="22"/>
              </w:rPr>
            </w:pPr>
            <w:r w:rsidRPr="00402253">
              <w:rPr>
                <w:sz w:val="22"/>
                <w:szCs w:val="22"/>
                <w:lang w:val="el-GR"/>
              </w:rPr>
              <w:t>Μέγεθος περιέκτη</w:t>
            </w:r>
          </w:p>
        </w:tc>
        <w:tc>
          <w:tcPr>
            <w:tcW w:w="2117" w:type="dxa"/>
          </w:tcPr>
          <w:p w:rsidR="00603362" w:rsidRPr="00402253" w:rsidRDefault="00F91C8F">
            <w:pPr>
              <w:pStyle w:val="TableColumnHeading"/>
              <w:rPr>
                <w:sz w:val="22"/>
                <w:szCs w:val="22"/>
              </w:rPr>
            </w:pPr>
            <w:r w:rsidRPr="00402253">
              <w:rPr>
                <w:sz w:val="22"/>
                <w:szCs w:val="22"/>
                <w:lang w:val="el-GR"/>
              </w:rPr>
              <w:t>50% δ</w:t>
            </w:r>
            <w:r w:rsidR="008E2D99" w:rsidRPr="00402253">
              <w:rPr>
                <w:sz w:val="22"/>
                <w:szCs w:val="22"/>
                <w:lang w:val="el-GR"/>
              </w:rPr>
              <w:t>ιάλυμα γλυκόζης</w:t>
            </w:r>
          </w:p>
        </w:tc>
        <w:tc>
          <w:tcPr>
            <w:tcW w:w="2713" w:type="dxa"/>
          </w:tcPr>
          <w:p w:rsidR="00603362" w:rsidRPr="00402253" w:rsidRDefault="000D6BF7">
            <w:pPr>
              <w:pStyle w:val="TableColumnHeading"/>
              <w:rPr>
                <w:sz w:val="22"/>
                <w:szCs w:val="22"/>
              </w:rPr>
            </w:pPr>
            <w:r w:rsidRPr="00402253">
              <w:rPr>
                <w:sz w:val="22"/>
                <w:szCs w:val="22"/>
                <w:lang w:val="el-GR"/>
              </w:rPr>
              <w:t>5,9% δ</w:t>
            </w:r>
            <w:r w:rsidR="008E2D99" w:rsidRPr="00402253">
              <w:rPr>
                <w:sz w:val="22"/>
                <w:szCs w:val="22"/>
                <w:lang w:val="el-GR"/>
              </w:rPr>
              <w:t>ιάλυμα αμινοξέων με</w:t>
            </w:r>
            <w:r w:rsidR="005B6C81" w:rsidRPr="00402253">
              <w:rPr>
                <w:sz w:val="22"/>
                <w:szCs w:val="22"/>
              </w:rPr>
              <w:t> </w:t>
            </w:r>
            <w:r w:rsidR="008E2D99" w:rsidRPr="00402253">
              <w:rPr>
                <w:sz w:val="22"/>
                <w:szCs w:val="22"/>
                <w:lang w:val="el-GR"/>
              </w:rPr>
              <w:t>ηλεκτρολύτες</w:t>
            </w:r>
          </w:p>
        </w:tc>
        <w:tc>
          <w:tcPr>
            <w:tcW w:w="2300" w:type="dxa"/>
          </w:tcPr>
          <w:p w:rsidR="00603362" w:rsidRPr="00402253" w:rsidRDefault="005208FE">
            <w:pPr>
              <w:pStyle w:val="TableColumnHeading"/>
              <w:rPr>
                <w:sz w:val="22"/>
                <w:szCs w:val="22"/>
              </w:rPr>
            </w:pPr>
            <w:r w:rsidRPr="00402253">
              <w:rPr>
                <w:sz w:val="22"/>
                <w:szCs w:val="22"/>
                <w:lang w:val="el-GR"/>
              </w:rPr>
              <w:t>12,</w:t>
            </w:r>
            <w:r w:rsidR="000D6BF7" w:rsidRPr="00402253">
              <w:rPr>
                <w:sz w:val="22"/>
                <w:szCs w:val="22"/>
                <w:lang w:val="el-GR"/>
              </w:rPr>
              <w:t>5% γ</w:t>
            </w:r>
            <w:r w:rsidR="008E2D99" w:rsidRPr="00402253">
              <w:rPr>
                <w:sz w:val="22"/>
                <w:szCs w:val="22"/>
                <w:lang w:val="el-GR"/>
              </w:rPr>
              <w:t>αλάκτωμα λιπιδίων</w:t>
            </w:r>
          </w:p>
        </w:tc>
      </w:tr>
      <w:tr w:rsidR="00603362" w:rsidRPr="00402253" w:rsidTr="00402253">
        <w:tblPrEx>
          <w:tblCellMar>
            <w:top w:w="0" w:type="dxa"/>
            <w:bottom w:w="0" w:type="dxa"/>
          </w:tblCellMar>
        </w:tblPrEx>
        <w:trPr>
          <w:jc w:val="center"/>
        </w:trPr>
        <w:tc>
          <w:tcPr>
            <w:tcW w:w="1853" w:type="dxa"/>
          </w:tcPr>
          <w:p w:rsidR="00603362" w:rsidRPr="00402253" w:rsidRDefault="008A5615">
            <w:pPr>
              <w:pStyle w:val="TableText11"/>
              <w:rPr>
                <w:szCs w:val="22"/>
              </w:rPr>
            </w:pPr>
            <w:r w:rsidRPr="00402253">
              <w:rPr>
                <w:szCs w:val="22"/>
              </w:rPr>
              <w:t>5</w:t>
            </w:r>
            <w:r w:rsidR="008E2D99" w:rsidRPr="00402253">
              <w:rPr>
                <w:szCs w:val="22"/>
                <w:lang w:val="el-GR"/>
              </w:rPr>
              <w:t>00 ml</w:t>
            </w:r>
          </w:p>
        </w:tc>
        <w:tc>
          <w:tcPr>
            <w:tcW w:w="2117" w:type="dxa"/>
          </w:tcPr>
          <w:p w:rsidR="00603362" w:rsidRPr="00402253" w:rsidRDefault="008A5615">
            <w:pPr>
              <w:pStyle w:val="TableText11"/>
              <w:rPr>
                <w:szCs w:val="22"/>
              </w:rPr>
            </w:pPr>
            <w:r w:rsidRPr="00402253">
              <w:rPr>
                <w:szCs w:val="22"/>
              </w:rPr>
              <w:t>155</w:t>
            </w:r>
            <w:r w:rsidR="008E2D99" w:rsidRPr="00402253">
              <w:rPr>
                <w:szCs w:val="22"/>
                <w:lang w:val="el-GR"/>
              </w:rPr>
              <w:t xml:space="preserve"> ml</w:t>
            </w:r>
          </w:p>
        </w:tc>
        <w:tc>
          <w:tcPr>
            <w:tcW w:w="2713" w:type="dxa"/>
          </w:tcPr>
          <w:p w:rsidR="00603362" w:rsidRPr="00402253" w:rsidRDefault="008A5615">
            <w:pPr>
              <w:pStyle w:val="TableText11"/>
              <w:rPr>
                <w:szCs w:val="22"/>
              </w:rPr>
            </w:pPr>
            <w:r w:rsidRPr="00402253">
              <w:rPr>
                <w:szCs w:val="22"/>
              </w:rPr>
              <w:t>221</w:t>
            </w:r>
            <w:r w:rsidR="008E2D99" w:rsidRPr="00402253">
              <w:rPr>
                <w:szCs w:val="22"/>
                <w:lang w:val="el-GR"/>
              </w:rPr>
              <w:t xml:space="preserve"> ml</w:t>
            </w:r>
          </w:p>
        </w:tc>
        <w:tc>
          <w:tcPr>
            <w:tcW w:w="2300" w:type="dxa"/>
          </w:tcPr>
          <w:p w:rsidR="00603362" w:rsidRPr="00402253" w:rsidRDefault="008A5615">
            <w:pPr>
              <w:pStyle w:val="TableText11"/>
              <w:rPr>
                <w:szCs w:val="22"/>
              </w:rPr>
            </w:pPr>
            <w:r w:rsidRPr="00402253">
              <w:rPr>
                <w:szCs w:val="22"/>
              </w:rPr>
              <w:t>124</w:t>
            </w:r>
            <w:r w:rsidR="008E2D99" w:rsidRPr="00402253">
              <w:rPr>
                <w:szCs w:val="22"/>
                <w:lang w:val="el-GR"/>
              </w:rPr>
              <w:t xml:space="preserve"> ml</w:t>
            </w:r>
          </w:p>
        </w:tc>
      </w:tr>
    </w:tbl>
    <w:p w:rsidR="00603362" w:rsidRPr="00402253" w:rsidRDefault="00603362" w:rsidP="00704547">
      <w:pPr>
        <w:pStyle w:val="CCDSRecommendedText"/>
        <w:spacing w:after="0" w:line="240" w:lineRule="auto"/>
        <w:rPr>
          <w:color w:val="000000"/>
          <w:sz w:val="22"/>
          <w:szCs w:val="22"/>
        </w:rPr>
      </w:pPr>
    </w:p>
    <w:p w:rsidR="00603362" w:rsidRPr="00402253" w:rsidRDefault="008E2D99" w:rsidP="00704547">
      <w:pPr>
        <w:pStyle w:val="DocText"/>
        <w:spacing w:before="0" w:after="0" w:line="240" w:lineRule="auto"/>
        <w:rPr>
          <w:sz w:val="22"/>
          <w:szCs w:val="22"/>
          <w:lang w:val="el-GR"/>
        </w:rPr>
      </w:pPr>
      <w:r w:rsidRPr="00402253">
        <w:rPr>
          <w:sz w:val="22"/>
          <w:szCs w:val="22"/>
          <w:lang w:val="el-GR"/>
        </w:rPr>
        <w:t xml:space="preserve">Εάν η χορήγηση λιπιδίων δεν είναι επιθυμητή, ο σχεδιασμός του σάκου παρέχει τη δυνατότητα ενεργοποίησης μόνο του </w:t>
      </w:r>
      <w:r w:rsidR="00A25BD6" w:rsidRPr="00402253">
        <w:rPr>
          <w:sz w:val="22"/>
          <w:szCs w:val="22"/>
          <w:lang w:val="el-GR"/>
        </w:rPr>
        <w:t>αποκολλώμενου</w:t>
      </w:r>
      <w:r w:rsidRPr="00402253">
        <w:rPr>
          <w:sz w:val="22"/>
          <w:szCs w:val="22"/>
          <w:lang w:val="el-GR"/>
        </w:rPr>
        <w:t xml:space="preserve"> διαφράγματος </w:t>
      </w:r>
      <w:r w:rsidR="00A25BD6" w:rsidRPr="00402253">
        <w:rPr>
          <w:sz w:val="22"/>
          <w:szCs w:val="22"/>
          <w:lang w:val="el-GR"/>
        </w:rPr>
        <w:t>ασφαλείας μεταξύ των θαλάμων αμινοξέων/ηλεκτρολυτών και γλυκόζης</w:t>
      </w:r>
      <w:r w:rsidRPr="00402253">
        <w:rPr>
          <w:sz w:val="22"/>
          <w:szCs w:val="22"/>
          <w:lang w:val="el-GR"/>
        </w:rPr>
        <w:t xml:space="preserve">, αφήνοντας άθικτο το </w:t>
      </w:r>
      <w:r w:rsidR="00A25BD6" w:rsidRPr="00402253">
        <w:rPr>
          <w:sz w:val="22"/>
          <w:szCs w:val="22"/>
          <w:lang w:val="el-GR"/>
        </w:rPr>
        <w:t xml:space="preserve">αποκολλώμενο </w:t>
      </w:r>
      <w:r w:rsidRPr="00402253">
        <w:rPr>
          <w:sz w:val="22"/>
          <w:szCs w:val="22"/>
          <w:lang w:val="el-GR"/>
        </w:rPr>
        <w:t xml:space="preserve">διάφραγμα </w:t>
      </w:r>
      <w:r w:rsidR="00A25BD6" w:rsidRPr="00402253">
        <w:rPr>
          <w:sz w:val="22"/>
          <w:szCs w:val="22"/>
          <w:lang w:val="el-GR"/>
        </w:rPr>
        <w:t>ασφαλείας μεταξύ των θαλάμων αμινοξέων και λιπιδίων</w:t>
      </w:r>
      <w:r w:rsidRPr="00402253">
        <w:rPr>
          <w:sz w:val="22"/>
          <w:szCs w:val="22"/>
          <w:lang w:val="el-GR"/>
        </w:rPr>
        <w:t>.</w:t>
      </w:r>
      <w:r w:rsidR="00603362" w:rsidRPr="00402253">
        <w:rPr>
          <w:sz w:val="22"/>
          <w:szCs w:val="22"/>
          <w:lang w:val="el-GR"/>
        </w:rPr>
        <w:t xml:space="preserve"> </w:t>
      </w:r>
      <w:r w:rsidRPr="00402253">
        <w:rPr>
          <w:sz w:val="22"/>
          <w:szCs w:val="22"/>
          <w:lang w:val="el-GR"/>
        </w:rPr>
        <w:t xml:space="preserve">Το περιεχόμενο του σάκου μπορεί </w:t>
      </w:r>
      <w:r w:rsidR="00055F90" w:rsidRPr="00402253">
        <w:rPr>
          <w:sz w:val="22"/>
          <w:szCs w:val="22"/>
          <w:lang w:val="el-GR"/>
        </w:rPr>
        <w:t xml:space="preserve">στη συνέχεια </w:t>
      </w:r>
      <w:r w:rsidRPr="00402253">
        <w:rPr>
          <w:sz w:val="22"/>
          <w:szCs w:val="22"/>
          <w:lang w:val="el-GR"/>
        </w:rPr>
        <w:t>να χορηγηθεί με έγχυση με ή χωρίς τα λιπίδια.</w:t>
      </w:r>
      <w:r w:rsidR="00603362" w:rsidRPr="00402253">
        <w:rPr>
          <w:sz w:val="22"/>
          <w:szCs w:val="22"/>
          <w:lang w:val="el-GR"/>
        </w:rPr>
        <w:t xml:space="preserve"> </w:t>
      </w:r>
      <w:r w:rsidRPr="00402253">
        <w:rPr>
          <w:sz w:val="22"/>
          <w:szCs w:val="22"/>
          <w:lang w:val="el-GR"/>
        </w:rPr>
        <w:t xml:space="preserve">Η σύνθεση του φαρμακευτικού προϊόντος μετά την ανάμειξη των δύο (αμινοξέα και γλυκόζη, σάκος 2 θαλάμων, διάλυμα </w:t>
      </w:r>
      <w:r w:rsidR="008A5615" w:rsidRPr="00402253">
        <w:rPr>
          <w:sz w:val="22"/>
          <w:szCs w:val="22"/>
          <w:lang w:val="el-GR"/>
        </w:rPr>
        <w:t>376</w:t>
      </w:r>
      <w:r w:rsidRPr="00402253">
        <w:rPr>
          <w:sz w:val="22"/>
          <w:szCs w:val="22"/>
          <w:lang w:val="el-GR"/>
        </w:rPr>
        <w:t xml:space="preserve"> ml) ή</w:t>
      </w:r>
      <w:r w:rsidR="005B6C81" w:rsidRPr="00402253">
        <w:rPr>
          <w:sz w:val="22"/>
          <w:szCs w:val="22"/>
        </w:rPr>
        <w:t> </w:t>
      </w:r>
      <w:r w:rsidRPr="00402253">
        <w:rPr>
          <w:sz w:val="22"/>
          <w:szCs w:val="22"/>
          <w:lang w:val="el-GR"/>
        </w:rPr>
        <w:t xml:space="preserve">των τριών (αμινοξέα, γλυκόζη και λιπίδια, σάκος 3 θαλάμων, γαλάκτωμα </w:t>
      </w:r>
      <w:r w:rsidR="008A5615" w:rsidRPr="00402253">
        <w:rPr>
          <w:sz w:val="22"/>
          <w:szCs w:val="22"/>
          <w:lang w:val="el-GR"/>
        </w:rPr>
        <w:t>5</w:t>
      </w:r>
      <w:r w:rsidRPr="00402253">
        <w:rPr>
          <w:sz w:val="22"/>
          <w:szCs w:val="22"/>
          <w:lang w:val="el-GR"/>
        </w:rPr>
        <w:t>00 ml) θαλάμων παρέχεται στον παρακάτω πίνακα.</w:t>
      </w:r>
    </w:p>
    <w:tbl>
      <w:tblPr>
        <w:tblW w:w="9018" w:type="dxa"/>
        <w:jc w:val="center"/>
        <w:tblInd w:w="-3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624"/>
        <w:gridCol w:w="2154"/>
        <w:gridCol w:w="2240"/>
      </w:tblGrid>
      <w:tr w:rsidR="00D0127D" w:rsidRPr="00402253" w:rsidTr="004741C5">
        <w:tblPrEx>
          <w:tblCellMar>
            <w:top w:w="0" w:type="dxa"/>
            <w:bottom w:w="0" w:type="dxa"/>
          </w:tblCellMar>
        </w:tblPrEx>
        <w:trPr>
          <w:jc w:val="center"/>
        </w:trPr>
        <w:tc>
          <w:tcPr>
            <w:tcW w:w="9018" w:type="dxa"/>
            <w:gridSpan w:val="3"/>
          </w:tcPr>
          <w:p w:rsidR="00D0127D" w:rsidRPr="00402253" w:rsidRDefault="008E2D99" w:rsidP="00D0127D">
            <w:pPr>
              <w:pStyle w:val="TableColumnHeading"/>
              <w:pageBreakBefore/>
              <w:rPr>
                <w:sz w:val="22"/>
                <w:szCs w:val="22"/>
              </w:rPr>
            </w:pPr>
            <w:r w:rsidRPr="00402253">
              <w:rPr>
                <w:sz w:val="22"/>
                <w:szCs w:val="22"/>
                <w:lang w:val="el-GR"/>
              </w:rPr>
              <w:lastRenderedPageBreak/>
              <w:t>Σύνθεση</w:t>
            </w:r>
          </w:p>
        </w:tc>
      </w:tr>
      <w:tr w:rsidR="00D0127D" w:rsidRPr="00402253" w:rsidTr="004741C5">
        <w:tblPrEx>
          <w:tblCellMar>
            <w:top w:w="0" w:type="dxa"/>
            <w:bottom w:w="0" w:type="dxa"/>
          </w:tblCellMar>
        </w:tblPrEx>
        <w:trPr>
          <w:jc w:val="center"/>
        </w:trPr>
        <w:tc>
          <w:tcPr>
            <w:tcW w:w="4624" w:type="dxa"/>
          </w:tcPr>
          <w:p w:rsidR="00D0127D" w:rsidRPr="00402253" w:rsidRDefault="008E2D99" w:rsidP="00D0127D">
            <w:pPr>
              <w:pStyle w:val="TableColumnHeading"/>
              <w:rPr>
                <w:sz w:val="22"/>
                <w:szCs w:val="22"/>
              </w:rPr>
            </w:pPr>
            <w:r w:rsidRPr="00402253">
              <w:rPr>
                <w:sz w:val="22"/>
                <w:szCs w:val="22"/>
                <w:lang w:val="el-GR"/>
              </w:rPr>
              <w:t>Δραστική ουσία</w:t>
            </w:r>
          </w:p>
        </w:tc>
        <w:tc>
          <w:tcPr>
            <w:tcW w:w="2154" w:type="dxa"/>
          </w:tcPr>
          <w:p w:rsidR="00D0127D" w:rsidRPr="00402253" w:rsidRDefault="008E2D99">
            <w:pPr>
              <w:pStyle w:val="TableColumnHeading"/>
              <w:rPr>
                <w:sz w:val="22"/>
                <w:szCs w:val="22"/>
              </w:rPr>
            </w:pPr>
            <w:r w:rsidRPr="00402253">
              <w:rPr>
                <w:sz w:val="22"/>
                <w:szCs w:val="22"/>
                <w:lang w:val="el-GR"/>
              </w:rPr>
              <w:t>Ενεργοποιημένος σάκος 2 θαλάμων</w:t>
            </w:r>
          </w:p>
          <w:p w:rsidR="00D0127D" w:rsidRPr="00402253" w:rsidRDefault="008E2D99" w:rsidP="008A5615">
            <w:pPr>
              <w:pStyle w:val="TableColumnHeading"/>
              <w:rPr>
                <w:sz w:val="22"/>
                <w:szCs w:val="22"/>
              </w:rPr>
            </w:pPr>
            <w:r w:rsidRPr="00402253">
              <w:rPr>
                <w:sz w:val="22"/>
                <w:szCs w:val="22"/>
                <w:lang w:val="el-GR"/>
              </w:rPr>
              <w:t>(</w:t>
            </w:r>
            <w:r w:rsidR="008A5615" w:rsidRPr="00402253">
              <w:rPr>
                <w:sz w:val="22"/>
                <w:szCs w:val="22"/>
              </w:rPr>
              <w:t>376</w:t>
            </w:r>
            <w:r w:rsidRPr="00402253">
              <w:rPr>
                <w:sz w:val="22"/>
                <w:szCs w:val="22"/>
                <w:lang w:val="el-GR"/>
              </w:rPr>
              <w:t xml:space="preserve"> ml)</w:t>
            </w:r>
          </w:p>
        </w:tc>
        <w:tc>
          <w:tcPr>
            <w:tcW w:w="2240" w:type="dxa"/>
          </w:tcPr>
          <w:p w:rsidR="00D0127D" w:rsidRPr="00402253" w:rsidRDefault="008E2D99">
            <w:pPr>
              <w:pStyle w:val="TableColumnHeading"/>
              <w:rPr>
                <w:sz w:val="22"/>
                <w:szCs w:val="22"/>
              </w:rPr>
            </w:pPr>
            <w:r w:rsidRPr="00402253">
              <w:rPr>
                <w:sz w:val="22"/>
                <w:szCs w:val="22"/>
                <w:lang w:val="el-GR"/>
              </w:rPr>
              <w:t>Ενεργοποιημένος σάκος 3 θαλάμων</w:t>
            </w:r>
          </w:p>
          <w:p w:rsidR="00D0127D" w:rsidRPr="00402253" w:rsidRDefault="008E2D99" w:rsidP="008A5615">
            <w:pPr>
              <w:pStyle w:val="TableColumnHeading"/>
              <w:rPr>
                <w:sz w:val="22"/>
                <w:szCs w:val="22"/>
              </w:rPr>
            </w:pPr>
            <w:r w:rsidRPr="00402253">
              <w:rPr>
                <w:sz w:val="22"/>
                <w:szCs w:val="22"/>
                <w:lang w:val="el-GR"/>
              </w:rPr>
              <w:t>(</w:t>
            </w:r>
            <w:r w:rsidR="008A5615" w:rsidRPr="00402253">
              <w:rPr>
                <w:sz w:val="22"/>
                <w:szCs w:val="22"/>
              </w:rPr>
              <w:t>5</w:t>
            </w:r>
            <w:r w:rsidRPr="00402253">
              <w:rPr>
                <w:sz w:val="22"/>
                <w:szCs w:val="22"/>
                <w:lang w:val="el-GR"/>
              </w:rPr>
              <w:t>00 ml)</w:t>
            </w:r>
          </w:p>
        </w:tc>
      </w:tr>
      <w:tr w:rsidR="00055F90" w:rsidRPr="00402253" w:rsidTr="004741C5">
        <w:tblPrEx>
          <w:tblCellMar>
            <w:top w:w="0" w:type="dxa"/>
            <w:bottom w:w="0" w:type="dxa"/>
          </w:tblCellMar>
        </w:tblPrEx>
        <w:trPr>
          <w:jc w:val="center"/>
        </w:trPr>
        <w:tc>
          <w:tcPr>
            <w:tcW w:w="4624" w:type="dxa"/>
          </w:tcPr>
          <w:p w:rsidR="00055F90" w:rsidRPr="00402253" w:rsidRDefault="00055F90">
            <w:pPr>
              <w:pStyle w:val="TableText11"/>
              <w:rPr>
                <w:b/>
                <w:szCs w:val="22"/>
                <w:lang w:val="el-GR"/>
              </w:rPr>
            </w:pPr>
            <w:r w:rsidRPr="00402253">
              <w:rPr>
                <w:b/>
                <w:szCs w:val="22"/>
                <w:lang w:val="el-GR"/>
              </w:rPr>
              <w:t>Θάλαμος αμινοξέων</w:t>
            </w:r>
          </w:p>
        </w:tc>
        <w:tc>
          <w:tcPr>
            <w:tcW w:w="2154" w:type="dxa"/>
          </w:tcPr>
          <w:p w:rsidR="00055F90" w:rsidRPr="00402253" w:rsidRDefault="00055F90">
            <w:pPr>
              <w:pStyle w:val="TableText11"/>
              <w:rPr>
                <w:szCs w:val="22"/>
                <w:lang w:val="el-GR"/>
              </w:rPr>
            </w:pPr>
          </w:p>
        </w:tc>
        <w:tc>
          <w:tcPr>
            <w:tcW w:w="2240" w:type="dxa"/>
          </w:tcPr>
          <w:p w:rsidR="00055F90" w:rsidRPr="00402253" w:rsidRDefault="00055F90">
            <w:pPr>
              <w:pStyle w:val="TableText11"/>
              <w:rPr>
                <w:szCs w:val="22"/>
                <w:lang w:val="el-GR"/>
              </w:rPr>
            </w:pP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Αλανίνη</w:t>
            </w:r>
          </w:p>
        </w:tc>
        <w:tc>
          <w:tcPr>
            <w:tcW w:w="2154" w:type="dxa"/>
          </w:tcPr>
          <w:p w:rsidR="008A5615" w:rsidRPr="00402253" w:rsidRDefault="008A5615" w:rsidP="008C26A1">
            <w:pPr>
              <w:pStyle w:val="TableText11"/>
              <w:rPr>
                <w:szCs w:val="22"/>
              </w:rPr>
            </w:pPr>
            <w:r w:rsidRPr="00402253">
              <w:rPr>
                <w:szCs w:val="22"/>
                <w:lang w:val="el-GR"/>
              </w:rPr>
              <w:t>1,03 g</w:t>
            </w:r>
          </w:p>
        </w:tc>
        <w:tc>
          <w:tcPr>
            <w:tcW w:w="2240" w:type="dxa"/>
          </w:tcPr>
          <w:p w:rsidR="008A5615" w:rsidRPr="00402253" w:rsidRDefault="008A5615" w:rsidP="008C26A1">
            <w:pPr>
              <w:pStyle w:val="TableText11"/>
              <w:rPr>
                <w:szCs w:val="22"/>
              </w:rPr>
            </w:pPr>
            <w:r w:rsidRPr="00402253">
              <w:rPr>
                <w:szCs w:val="22"/>
                <w:lang w:val="el-GR"/>
              </w:rPr>
              <w:t>1,03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Αργινίνη</w:t>
            </w:r>
          </w:p>
        </w:tc>
        <w:tc>
          <w:tcPr>
            <w:tcW w:w="2154" w:type="dxa"/>
          </w:tcPr>
          <w:p w:rsidR="008A5615" w:rsidRPr="00402253" w:rsidRDefault="008A5615" w:rsidP="008C26A1">
            <w:pPr>
              <w:pStyle w:val="TableText11"/>
              <w:rPr>
                <w:szCs w:val="22"/>
              </w:rPr>
            </w:pPr>
            <w:r w:rsidRPr="00402253">
              <w:rPr>
                <w:szCs w:val="22"/>
                <w:lang w:val="el-GR"/>
              </w:rPr>
              <w:t>1,08 g</w:t>
            </w:r>
          </w:p>
        </w:tc>
        <w:tc>
          <w:tcPr>
            <w:tcW w:w="2240" w:type="dxa"/>
          </w:tcPr>
          <w:p w:rsidR="008A5615" w:rsidRPr="00402253" w:rsidRDefault="008A5615" w:rsidP="008C26A1">
            <w:pPr>
              <w:pStyle w:val="TableText11"/>
              <w:rPr>
                <w:szCs w:val="22"/>
              </w:rPr>
            </w:pPr>
            <w:r w:rsidRPr="00402253">
              <w:rPr>
                <w:szCs w:val="22"/>
                <w:lang w:val="el-GR"/>
              </w:rPr>
              <w:t>1,08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Ασπαρτικό οξύ</w:t>
            </w:r>
          </w:p>
        </w:tc>
        <w:tc>
          <w:tcPr>
            <w:tcW w:w="2154" w:type="dxa"/>
          </w:tcPr>
          <w:p w:rsidR="008A5615" w:rsidRPr="00402253" w:rsidRDefault="008A5615" w:rsidP="008C26A1">
            <w:pPr>
              <w:pStyle w:val="TableText11"/>
              <w:rPr>
                <w:szCs w:val="22"/>
              </w:rPr>
            </w:pPr>
            <w:r w:rsidRPr="00402253">
              <w:rPr>
                <w:szCs w:val="22"/>
                <w:lang w:val="el-GR"/>
              </w:rPr>
              <w:t>0,77 g</w:t>
            </w:r>
          </w:p>
        </w:tc>
        <w:tc>
          <w:tcPr>
            <w:tcW w:w="2240" w:type="dxa"/>
          </w:tcPr>
          <w:p w:rsidR="008A5615" w:rsidRPr="00402253" w:rsidRDefault="008A5615" w:rsidP="008C26A1">
            <w:pPr>
              <w:pStyle w:val="TableText11"/>
              <w:rPr>
                <w:szCs w:val="22"/>
              </w:rPr>
            </w:pPr>
            <w:r w:rsidRPr="00402253">
              <w:rPr>
                <w:szCs w:val="22"/>
                <w:lang w:val="el-GR"/>
              </w:rPr>
              <w:t>0,77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Κυστεΐνη</w:t>
            </w:r>
          </w:p>
        </w:tc>
        <w:tc>
          <w:tcPr>
            <w:tcW w:w="2154" w:type="dxa"/>
          </w:tcPr>
          <w:p w:rsidR="008A5615" w:rsidRPr="00402253" w:rsidRDefault="008A5615" w:rsidP="008C26A1">
            <w:pPr>
              <w:pStyle w:val="TableText11"/>
              <w:rPr>
                <w:szCs w:val="22"/>
              </w:rPr>
            </w:pPr>
            <w:r w:rsidRPr="00402253">
              <w:rPr>
                <w:szCs w:val="22"/>
                <w:lang w:val="el-GR"/>
              </w:rPr>
              <w:t>0,24 g</w:t>
            </w:r>
          </w:p>
        </w:tc>
        <w:tc>
          <w:tcPr>
            <w:tcW w:w="2240" w:type="dxa"/>
          </w:tcPr>
          <w:p w:rsidR="008A5615" w:rsidRPr="00402253" w:rsidRDefault="008A5615" w:rsidP="008C26A1">
            <w:pPr>
              <w:pStyle w:val="TableText11"/>
              <w:rPr>
                <w:szCs w:val="22"/>
              </w:rPr>
            </w:pPr>
            <w:r w:rsidRPr="00402253">
              <w:rPr>
                <w:szCs w:val="22"/>
                <w:lang w:val="el-GR"/>
              </w:rPr>
              <w:t>0,24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Γλουταμικό οξύ</w:t>
            </w:r>
          </w:p>
        </w:tc>
        <w:tc>
          <w:tcPr>
            <w:tcW w:w="2154" w:type="dxa"/>
          </w:tcPr>
          <w:p w:rsidR="008A5615" w:rsidRPr="00402253" w:rsidRDefault="008A5615" w:rsidP="008C26A1">
            <w:pPr>
              <w:pStyle w:val="TableText11"/>
              <w:rPr>
                <w:szCs w:val="22"/>
              </w:rPr>
            </w:pPr>
            <w:r w:rsidRPr="00402253">
              <w:rPr>
                <w:szCs w:val="22"/>
                <w:lang w:val="el-GR"/>
              </w:rPr>
              <w:t>1,29 g</w:t>
            </w:r>
          </w:p>
        </w:tc>
        <w:tc>
          <w:tcPr>
            <w:tcW w:w="2240" w:type="dxa"/>
          </w:tcPr>
          <w:p w:rsidR="008A5615" w:rsidRPr="00402253" w:rsidRDefault="008A5615" w:rsidP="008C26A1">
            <w:pPr>
              <w:pStyle w:val="TableText11"/>
              <w:rPr>
                <w:szCs w:val="22"/>
              </w:rPr>
            </w:pPr>
            <w:r w:rsidRPr="00402253">
              <w:rPr>
                <w:szCs w:val="22"/>
                <w:lang w:val="el-GR"/>
              </w:rPr>
              <w:t>1,29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Γλυκίνη</w:t>
            </w:r>
          </w:p>
        </w:tc>
        <w:tc>
          <w:tcPr>
            <w:tcW w:w="2154" w:type="dxa"/>
          </w:tcPr>
          <w:p w:rsidR="008A5615" w:rsidRPr="00402253" w:rsidRDefault="008A5615" w:rsidP="008C26A1">
            <w:pPr>
              <w:pStyle w:val="TableText11"/>
              <w:rPr>
                <w:szCs w:val="22"/>
              </w:rPr>
            </w:pPr>
            <w:r w:rsidRPr="00402253">
              <w:rPr>
                <w:szCs w:val="22"/>
                <w:lang w:val="el-GR"/>
              </w:rPr>
              <w:t>0,51 g</w:t>
            </w:r>
          </w:p>
        </w:tc>
        <w:tc>
          <w:tcPr>
            <w:tcW w:w="2240" w:type="dxa"/>
          </w:tcPr>
          <w:p w:rsidR="008A5615" w:rsidRPr="00402253" w:rsidRDefault="008A5615" w:rsidP="008C26A1">
            <w:pPr>
              <w:pStyle w:val="TableText11"/>
              <w:rPr>
                <w:szCs w:val="22"/>
              </w:rPr>
            </w:pPr>
            <w:r w:rsidRPr="00402253">
              <w:rPr>
                <w:szCs w:val="22"/>
                <w:lang w:val="el-GR"/>
              </w:rPr>
              <w:t>0,51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Ιστιδίνη</w:t>
            </w:r>
          </w:p>
        </w:tc>
        <w:tc>
          <w:tcPr>
            <w:tcW w:w="2154" w:type="dxa"/>
          </w:tcPr>
          <w:p w:rsidR="008A5615" w:rsidRPr="00402253" w:rsidRDefault="008A5615" w:rsidP="008C26A1">
            <w:pPr>
              <w:pStyle w:val="TableText11"/>
              <w:rPr>
                <w:szCs w:val="22"/>
              </w:rPr>
            </w:pPr>
            <w:r w:rsidRPr="00402253">
              <w:rPr>
                <w:szCs w:val="22"/>
                <w:lang w:val="el-GR"/>
              </w:rPr>
              <w:t>0,49 g</w:t>
            </w:r>
          </w:p>
        </w:tc>
        <w:tc>
          <w:tcPr>
            <w:tcW w:w="2240" w:type="dxa"/>
          </w:tcPr>
          <w:p w:rsidR="008A5615" w:rsidRPr="00402253" w:rsidRDefault="008A5615" w:rsidP="008C26A1">
            <w:pPr>
              <w:pStyle w:val="TableText11"/>
              <w:rPr>
                <w:szCs w:val="22"/>
              </w:rPr>
            </w:pPr>
            <w:r w:rsidRPr="00402253">
              <w:rPr>
                <w:szCs w:val="22"/>
                <w:lang w:val="el-GR"/>
              </w:rPr>
              <w:t>0,49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Ισολευκίνη</w:t>
            </w:r>
          </w:p>
        </w:tc>
        <w:tc>
          <w:tcPr>
            <w:tcW w:w="2154" w:type="dxa"/>
          </w:tcPr>
          <w:p w:rsidR="008A5615" w:rsidRPr="00402253" w:rsidRDefault="008A5615" w:rsidP="008C26A1">
            <w:pPr>
              <w:pStyle w:val="TableText11"/>
              <w:rPr>
                <w:szCs w:val="22"/>
              </w:rPr>
            </w:pPr>
            <w:r w:rsidRPr="00402253">
              <w:rPr>
                <w:szCs w:val="22"/>
                <w:lang w:val="el-GR"/>
              </w:rPr>
              <w:t>0,86 g</w:t>
            </w:r>
          </w:p>
        </w:tc>
        <w:tc>
          <w:tcPr>
            <w:tcW w:w="2240" w:type="dxa"/>
          </w:tcPr>
          <w:p w:rsidR="008A5615" w:rsidRPr="00402253" w:rsidRDefault="008A5615" w:rsidP="008C26A1">
            <w:pPr>
              <w:pStyle w:val="TableText11"/>
              <w:rPr>
                <w:szCs w:val="22"/>
              </w:rPr>
            </w:pPr>
            <w:r w:rsidRPr="00402253">
              <w:rPr>
                <w:szCs w:val="22"/>
                <w:lang w:val="el-GR"/>
              </w:rPr>
              <w:t>0,86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Λευκίνη</w:t>
            </w:r>
          </w:p>
        </w:tc>
        <w:tc>
          <w:tcPr>
            <w:tcW w:w="2154" w:type="dxa"/>
          </w:tcPr>
          <w:p w:rsidR="008A5615" w:rsidRPr="00402253" w:rsidRDefault="008A5615" w:rsidP="008C26A1">
            <w:pPr>
              <w:pStyle w:val="TableText11"/>
              <w:rPr>
                <w:szCs w:val="22"/>
              </w:rPr>
            </w:pPr>
            <w:r w:rsidRPr="00402253">
              <w:rPr>
                <w:szCs w:val="22"/>
                <w:lang w:val="el-GR"/>
              </w:rPr>
              <w:t>1,29 g</w:t>
            </w:r>
          </w:p>
        </w:tc>
        <w:tc>
          <w:tcPr>
            <w:tcW w:w="2240" w:type="dxa"/>
          </w:tcPr>
          <w:p w:rsidR="008A5615" w:rsidRPr="00402253" w:rsidRDefault="008A5615" w:rsidP="008C26A1">
            <w:pPr>
              <w:pStyle w:val="TableText11"/>
              <w:rPr>
                <w:szCs w:val="22"/>
              </w:rPr>
            </w:pPr>
            <w:r w:rsidRPr="00402253">
              <w:rPr>
                <w:szCs w:val="22"/>
                <w:lang w:val="el-GR"/>
              </w:rPr>
              <w:t>1,29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lang w:val="el-GR"/>
              </w:rPr>
            </w:pPr>
            <w:r w:rsidRPr="00402253">
              <w:rPr>
                <w:szCs w:val="22"/>
                <w:lang w:val="el-GR"/>
              </w:rPr>
              <w:t>Μονοϋδρική λυσίνη</w:t>
            </w:r>
          </w:p>
          <w:p w:rsidR="008A5615" w:rsidRPr="00402253" w:rsidRDefault="008A5615">
            <w:pPr>
              <w:pStyle w:val="TableText11"/>
              <w:rPr>
                <w:szCs w:val="22"/>
                <w:lang w:val="el-GR"/>
              </w:rPr>
            </w:pPr>
            <w:r w:rsidRPr="00402253">
              <w:rPr>
                <w:szCs w:val="22"/>
                <w:lang w:val="el-GR"/>
              </w:rPr>
              <w:t>(ισοδύναμο της λυσίνης)</w:t>
            </w:r>
          </w:p>
        </w:tc>
        <w:tc>
          <w:tcPr>
            <w:tcW w:w="2154" w:type="dxa"/>
          </w:tcPr>
          <w:p w:rsidR="008A5615" w:rsidRPr="00402253" w:rsidRDefault="008A5615" w:rsidP="008C26A1">
            <w:pPr>
              <w:pStyle w:val="TableText11"/>
              <w:rPr>
                <w:szCs w:val="22"/>
              </w:rPr>
            </w:pPr>
            <w:r w:rsidRPr="00402253">
              <w:rPr>
                <w:szCs w:val="22"/>
                <w:lang w:val="el-GR"/>
              </w:rPr>
              <w:t>1,59 g</w:t>
            </w:r>
          </w:p>
          <w:p w:rsidR="008A5615" w:rsidRPr="00402253" w:rsidRDefault="008A5615" w:rsidP="008C26A1">
            <w:pPr>
              <w:pStyle w:val="TableText11"/>
              <w:rPr>
                <w:szCs w:val="22"/>
              </w:rPr>
            </w:pPr>
            <w:r w:rsidRPr="00402253">
              <w:rPr>
                <w:szCs w:val="22"/>
                <w:lang w:val="el-GR"/>
              </w:rPr>
              <w:t>(1,42 g)</w:t>
            </w:r>
          </w:p>
        </w:tc>
        <w:tc>
          <w:tcPr>
            <w:tcW w:w="2240" w:type="dxa"/>
          </w:tcPr>
          <w:p w:rsidR="008A5615" w:rsidRPr="00402253" w:rsidRDefault="008A5615" w:rsidP="008C26A1">
            <w:pPr>
              <w:pStyle w:val="TableText11"/>
              <w:rPr>
                <w:szCs w:val="22"/>
              </w:rPr>
            </w:pPr>
            <w:r w:rsidRPr="00402253">
              <w:rPr>
                <w:szCs w:val="22"/>
                <w:lang w:val="el-GR"/>
              </w:rPr>
              <w:t>1,59 g</w:t>
            </w:r>
          </w:p>
          <w:p w:rsidR="008A5615" w:rsidRPr="00402253" w:rsidRDefault="008A5615" w:rsidP="008C26A1">
            <w:pPr>
              <w:pStyle w:val="TableText11"/>
              <w:rPr>
                <w:szCs w:val="22"/>
              </w:rPr>
            </w:pPr>
            <w:r w:rsidRPr="00402253">
              <w:rPr>
                <w:szCs w:val="22"/>
                <w:lang w:val="el-GR"/>
              </w:rPr>
              <w:t>(1,42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Μεθειονίνη</w:t>
            </w:r>
          </w:p>
        </w:tc>
        <w:tc>
          <w:tcPr>
            <w:tcW w:w="2154" w:type="dxa"/>
          </w:tcPr>
          <w:p w:rsidR="008A5615" w:rsidRPr="00402253" w:rsidRDefault="008A5615" w:rsidP="008C26A1">
            <w:pPr>
              <w:pStyle w:val="TableText11"/>
              <w:rPr>
                <w:szCs w:val="22"/>
              </w:rPr>
            </w:pPr>
            <w:r w:rsidRPr="00402253">
              <w:rPr>
                <w:szCs w:val="22"/>
                <w:lang w:val="el-GR"/>
              </w:rPr>
              <w:t>0,31 g</w:t>
            </w:r>
          </w:p>
        </w:tc>
        <w:tc>
          <w:tcPr>
            <w:tcW w:w="2240" w:type="dxa"/>
          </w:tcPr>
          <w:p w:rsidR="008A5615" w:rsidRPr="00402253" w:rsidRDefault="008A5615" w:rsidP="008C26A1">
            <w:pPr>
              <w:pStyle w:val="TableText11"/>
              <w:rPr>
                <w:szCs w:val="22"/>
              </w:rPr>
            </w:pPr>
            <w:r w:rsidRPr="00402253">
              <w:rPr>
                <w:szCs w:val="22"/>
                <w:lang w:val="el-GR"/>
              </w:rPr>
              <w:t>0,31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lang w:val="el-GR"/>
              </w:rPr>
            </w:pPr>
            <w:r w:rsidRPr="00402253">
              <w:rPr>
                <w:szCs w:val="22"/>
                <w:lang w:val="el-GR"/>
              </w:rPr>
              <w:t>Υδροχλωρική ορνιθίνη</w:t>
            </w:r>
          </w:p>
          <w:p w:rsidR="008A5615" w:rsidRPr="00402253" w:rsidRDefault="008A5615">
            <w:pPr>
              <w:pStyle w:val="TableText11"/>
              <w:rPr>
                <w:szCs w:val="22"/>
                <w:lang w:val="el-GR"/>
              </w:rPr>
            </w:pPr>
            <w:r w:rsidRPr="00402253">
              <w:rPr>
                <w:szCs w:val="22"/>
                <w:lang w:val="el-GR"/>
              </w:rPr>
              <w:t>(ισοδύναμο της ορνιθίνης)</w:t>
            </w:r>
          </w:p>
        </w:tc>
        <w:tc>
          <w:tcPr>
            <w:tcW w:w="2154" w:type="dxa"/>
          </w:tcPr>
          <w:p w:rsidR="008A5615" w:rsidRPr="00402253" w:rsidRDefault="008A5615" w:rsidP="008C26A1">
            <w:pPr>
              <w:pStyle w:val="TableText11"/>
              <w:rPr>
                <w:szCs w:val="22"/>
              </w:rPr>
            </w:pPr>
            <w:r w:rsidRPr="00402253">
              <w:rPr>
                <w:szCs w:val="22"/>
                <w:lang w:val="el-GR"/>
              </w:rPr>
              <w:t>0,41 g</w:t>
            </w:r>
          </w:p>
          <w:p w:rsidR="008A5615" w:rsidRPr="00402253" w:rsidRDefault="008A5615" w:rsidP="008C26A1">
            <w:pPr>
              <w:pStyle w:val="TableText11"/>
              <w:rPr>
                <w:szCs w:val="22"/>
              </w:rPr>
            </w:pPr>
            <w:r w:rsidRPr="00402253">
              <w:rPr>
                <w:szCs w:val="22"/>
                <w:lang w:val="el-GR"/>
              </w:rPr>
              <w:t>(0,32 g)</w:t>
            </w:r>
          </w:p>
        </w:tc>
        <w:tc>
          <w:tcPr>
            <w:tcW w:w="2240" w:type="dxa"/>
          </w:tcPr>
          <w:p w:rsidR="008A5615" w:rsidRPr="00402253" w:rsidRDefault="008A5615" w:rsidP="008C26A1">
            <w:pPr>
              <w:pStyle w:val="TableText11"/>
              <w:rPr>
                <w:szCs w:val="22"/>
              </w:rPr>
            </w:pPr>
            <w:r w:rsidRPr="00402253">
              <w:rPr>
                <w:szCs w:val="22"/>
                <w:lang w:val="el-GR"/>
              </w:rPr>
              <w:t>0,41 g</w:t>
            </w:r>
          </w:p>
          <w:p w:rsidR="008A5615" w:rsidRPr="00402253" w:rsidRDefault="008A5615" w:rsidP="008C26A1">
            <w:pPr>
              <w:pStyle w:val="TableText11"/>
              <w:rPr>
                <w:szCs w:val="22"/>
              </w:rPr>
            </w:pPr>
            <w:r w:rsidRPr="00402253">
              <w:rPr>
                <w:szCs w:val="22"/>
                <w:lang w:val="el-GR"/>
              </w:rPr>
              <w:t>(0,32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Φαινυλαλανίνη</w:t>
            </w:r>
          </w:p>
        </w:tc>
        <w:tc>
          <w:tcPr>
            <w:tcW w:w="2154" w:type="dxa"/>
          </w:tcPr>
          <w:p w:rsidR="008A5615" w:rsidRPr="00402253" w:rsidRDefault="008A5615" w:rsidP="008C26A1">
            <w:pPr>
              <w:pStyle w:val="TableText11"/>
              <w:rPr>
                <w:szCs w:val="22"/>
              </w:rPr>
            </w:pPr>
            <w:r w:rsidRPr="00402253">
              <w:rPr>
                <w:szCs w:val="22"/>
                <w:lang w:val="el-GR"/>
              </w:rPr>
              <w:t>0,54 g</w:t>
            </w:r>
          </w:p>
        </w:tc>
        <w:tc>
          <w:tcPr>
            <w:tcW w:w="2240" w:type="dxa"/>
          </w:tcPr>
          <w:p w:rsidR="008A5615" w:rsidRPr="00402253" w:rsidRDefault="008A5615" w:rsidP="008C26A1">
            <w:pPr>
              <w:pStyle w:val="TableText11"/>
              <w:rPr>
                <w:szCs w:val="22"/>
              </w:rPr>
            </w:pPr>
            <w:r w:rsidRPr="00402253">
              <w:rPr>
                <w:szCs w:val="22"/>
                <w:lang w:val="el-GR"/>
              </w:rPr>
              <w:t>0,54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Προλίνη</w:t>
            </w:r>
          </w:p>
        </w:tc>
        <w:tc>
          <w:tcPr>
            <w:tcW w:w="2154" w:type="dxa"/>
          </w:tcPr>
          <w:p w:rsidR="008A5615" w:rsidRPr="00402253" w:rsidRDefault="008A5615" w:rsidP="008C26A1">
            <w:pPr>
              <w:pStyle w:val="TableText11"/>
              <w:rPr>
                <w:szCs w:val="22"/>
              </w:rPr>
            </w:pPr>
            <w:r w:rsidRPr="00402253">
              <w:rPr>
                <w:szCs w:val="22"/>
                <w:lang w:val="el-GR"/>
              </w:rPr>
              <w:t>0,39 g</w:t>
            </w:r>
          </w:p>
        </w:tc>
        <w:tc>
          <w:tcPr>
            <w:tcW w:w="2240" w:type="dxa"/>
          </w:tcPr>
          <w:p w:rsidR="008A5615" w:rsidRPr="00402253" w:rsidRDefault="008A5615" w:rsidP="008C26A1">
            <w:pPr>
              <w:pStyle w:val="TableText11"/>
              <w:rPr>
                <w:szCs w:val="22"/>
              </w:rPr>
            </w:pPr>
            <w:r w:rsidRPr="00402253">
              <w:rPr>
                <w:szCs w:val="22"/>
                <w:lang w:val="el-GR"/>
              </w:rPr>
              <w:t>0,39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Σερίνη</w:t>
            </w:r>
          </w:p>
        </w:tc>
        <w:tc>
          <w:tcPr>
            <w:tcW w:w="2154" w:type="dxa"/>
          </w:tcPr>
          <w:p w:rsidR="008A5615" w:rsidRPr="00402253" w:rsidRDefault="008A5615" w:rsidP="008C26A1">
            <w:pPr>
              <w:pStyle w:val="TableText11"/>
              <w:rPr>
                <w:szCs w:val="22"/>
              </w:rPr>
            </w:pPr>
            <w:r w:rsidRPr="00402253">
              <w:rPr>
                <w:szCs w:val="22"/>
                <w:lang w:val="el-GR"/>
              </w:rPr>
              <w:t>0,51 g</w:t>
            </w:r>
          </w:p>
        </w:tc>
        <w:tc>
          <w:tcPr>
            <w:tcW w:w="2240" w:type="dxa"/>
          </w:tcPr>
          <w:p w:rsidR="008A5615" w:rsidRPr="00402253" w:rsidRDefault="008A5615" w:rsidP="008C26A1">
            <w:pPr>
              <w:pStyle w:val="TableText11"/>
              <w:rPr>
                <w:szCs w:val="22"/>
              </w:rPr>
            </w:pPr>
            <w:r w:rsidRPr="00402253">
              <w:rPr>
                <w:szCs w:val="22"/>
                <w:lang w:val="el-GR"/>
              </w:rPr>
              <w:t>0,51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Ταυρίνη</w:t>
            </w:r>
          </w:p>
        </w:tc>
        <w:tc>
          <w:tcPr>
            <w:tcW w:w="2154" w:type="dxa"/>
          </w:tcPr>
          <w:p w:rsidR="008A5615" w:rsidRPr="00402253" w:rsidRDefault="008A5615" w:rsidP="008C26A1">
            <w:pPr>
              <w:pStyle w:val="TableText11"/>
              <w:rPr>
                <w:szCs w:val="22"/>
              </w:rPr>
            </w:pPr>
            <w:r w:rsidRPr="00402253">
              <w:rPr>
                <w:szCs w:val="22"/>
                <w:lang w:val="el-GR"/>
              </w:rPr>
              <w:t>0,08 g</w:t>
            </w:r>
          </w:p>
        </w:tc>
        <w:tc>
          <w:tcPr>
            <w:tcW w:w="2240" w:type="dxa"/>
          </w:tcPr>
          <w:p w:rsidR="008A5615" w:rsidRPr="00402253" w:rsidRDefault="008A5615" w:rsidP="008C26A1">
            <w:pPr>
              <w:pStyle w:val="TableText11"/>
              <w:rPr>
                <w:szCs w:val="22"/>
              </w:rPr>
            </w:pPr>
            <w:r w:rsidRPr="00402253">
              <w:rPr>
                <w:szCs w:val="22"/>
                <w:lang w:val="el-GR"/>
              </w:rPr>
              <w:t>0,08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Θρεονίνη</w:t>
            </w:r>
          </w:p>
        </w:tc>
        <w:tc>
          <w:tcPr>
            <w:tcW w:w="2154" w:type="dxa"/>
          </w:tcPr>
          <w:p w:rsidR="008A5615" w:rsidRPr="00402253" w:rsidRDefault="008A5615" w:rsidP="008C26A1">
            <w:pPr>
              <w:pStyle w:val="TableText11"/>
              <w:rPr>
                <w:szCs w:val="22"/>
              </w:rPr>
            </w:pPr>
            <w:r w:rsidRPr="00402253">
              <w:rPr>
                <w:szCs w:val="22"/>
                <w:lang w:val="el-GR"/>
              </w:rPr>
              <w:t>0,48 g</w:t>
            </w:r>
          </w:p>
        </w:tc>
        <w:tc>
          <w:tcPr>
            <w:tcW w:w="2240" w:type="dxa"/>
          </w:tcPr>
          <w:p w:rsidR="008A5615" w:rsidRPr="00402253" w:rsidRDefault="008A5615" w:rsidP="008C26A1">
            <w:pPr>
              <w:pStyle w:val="TableText11"/>
              <w:rPr>
                <w:szCs w:val="22"/>
              </w:rPr>
            </w:pPr>
            <w:r w:rsidRPr="00402253">
              <w:rPr>
                <w:szCs w:val="22"/>
                <w:lang w:val="el-GR"/>
              </w:rPr>
              <w:t>0,48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Τρυπτοφάνη</w:t>
            </w:r>
          </w:p>
        </w:tc>
        <w:tc>
          <w:tcPr>
            <w:tcW w:w="2154" w:type="dxa"/>
          </w:tcPr>
          <w:p w:rsidR="008A5615" w:rsidRPr="00402253" w:rsidRDefault="008A5615" w:rsidP="008C26A1">
            <w:pPr>
              <w:pStyle w:val="TableText11"/>
              <w:rPr>
                <w:szCs w:val="22"/>
              </w:rPr>
            </w:pPr>
            <w:r w:rsidRPr="00402253">
              <w:rPr>
                <w:szCs w:val="22"/>
                <w:lang w:val="el-GR"/>
              </w:rPr>
              <w:t>0,26 g</w:t>
            </w:r>
          </w:p>
        </w:tc>
        <w:tc>
          <w:tcPr>
            <w:tcW w:w="2240" w:type="dxa"/>
          </w:tcPr>
          <w:p w:rsidR="008A5615" w:rsidRPr="00402253" w:rsidRDefault="008A5615" w:rsidP="008C26A1">
            <w:pPr>
              <w:pStyle w:val="TableText11"/>
              <w:rPr>
                <w:szCs w:val="22"/>
              </w:rPr>
            </w:pPr>
            <w:r w:rsidRPr="00402253">
              <w:rPr>
                <w:szCs w:val="22"/>
                <w:lang w:val="el-GR"/>
              </w:rPr>
              <w:t>0,26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Τυροσίνη</w:t>
            </w:r>
          </w:p>
        </w:tc>
        <w:tc>
          <w:tcPr>
            <w:tcW w:w="2154" w:type="dxa"/>
          </w:tcPr>
          <w:p w:rsidR="008A5615" w:rsidRPr="00402253" w:rsidRDefault="008A5615" w:rsidP="008C26A1">
            <w:pPr>
              <w:pStyle w:val="TableText11"/>
              <w:rPr>
                <w:szCs w:val="22"/>
              </w:rPr>
            </w:pPr>
            <w:r w:rsidRPr="00402253">
              <w:rPr>
                <w:szCs w:val="22"/>
                <w:lang w:val="el-GR"/>
              </w:rPr>
              <w:t>0,10 g</w:t>
            </w:r>
          </w:p>
        </w:tc>
        <w:tc>
          <w:tcPr>
            <w:tcW w:w="2240" w:type="dxa"/>
          </w:tcPr>
          <w:p w:rsidR="008A5615" w:rsidRPr="00402253" w:rsidRDefault="008A5615" w:rsidP="008C26A1">
            <w:pPr>
              <w:pStyle w:val="TableText11"/>
              <w:rPr>
                <w:szCs w:val="22"/>
              </w:rPr>
            </w:pPr>
            <w:r w:rsidRPr="00402253">
              <w:rPr>
                <w:szCs w:val="22"/>
                <w:lang w:val="el-GR"/>
              </w:rPr>
              <w:t>0,10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Βαλίνη</w:t>
            </w:r>
          </w:p>
        </w:tc>
        <w:tc>
          <w:tcPr>
            <w:tcW w:w="2154" w:type="dxa"/>
          </w:tcPr>
          <w:p w:rsidR="008A5615" w:rsidRPr="00402253" w:rsidRDefault="008A5615" w:rsidP="008C26A1">
            <w:pPr>
              <w:pStyle w:val="TableText11"/>
              <w:rPr>
                <w:szCs w:val="22"/>
              </w:rPr>
            </w:pPr>
            <w:r w:rsidRPr="00402253">
              <w:rPr>
                <w:szCs w:val="22"/>
                <w:lang w:val="el-GR"/>
              </w:rPr>
              <w:t>0,98 g</w:t>
            </w:r>
          </w:p>
        </w:tc>
        <w:tc>
          <w:tcPr>
            <w:tcW w:w="2240" w:type="dxa"/>
          </w:tcPr>
          <w:p w:rsidR="008A5615" w:rsidRPr="00402253" w:rsidRDefault="008A5615" w:rsidP="008C26A1">
            <w:pPr>
              <w:pStyle w:val="TableText11"/>
              <w:rPr>
                <w:szCs w:val="22"/>
              </w:rPr>
            </w:pPr>
            <w:r w:rsidRPr="00402253">
              <w:rPr>
                <w:szCs w:val="22"/>
                <w:lang w:val="el-GR"/>
              </w:rPr>
              <w:t>0,98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lang w:val="el-GR"/>
              </w:rPr>
            </w:pPr>
            <w:r w:rsidRPr="00402253">
              <w:rPr>
                <w:szCs w:val="22"/>
                <w:lang w:val="el-GR"/>
              </w:rPr>
              <w:t>Χλωριούχο νάτριο</w:t>
            </w:r>
          </w:p>
        </w:tc>
        <w:tc>
          <w:tcPr>
            <w:tcW w:w="2154" w:type="dxa"/>
          </w:tcPr>
          <w:p w:rsidR="008A5615" w:rsidRPr="00402253" w:rsidRDefault="008A5615" w:rsidP="008C26A1">
            <w:pPr>
              <w:pStyle w:val="TableText11"/>
              <w:rPr>
                <w:szCs w:val="22"/>
              </w:rPr>
            </w:pPr>
            <w:r w:rsidRPr="00402253">
              <w:rPr>
                <w:szCs w:val="22"/>
                <w:lang w:val="el-GR"/>
              </w:rPr>
              <w:t>0,30 g</w:t>
            </w:r>
          </w:p>
        </w:tc>
        <w:tc>
          <w:tcPr>
            <w:tcW w:w="2240" w:type="dxa"/>
          </w:tcPr>
          <w:p w:rsidR="008A5615" w:rsidRPr="00402253" w:rsidRDefault="008A5615" w:rsidP="008C26A1">
            <w:pPr>
              <w:pStyle w:val="TableText11"/>
              <w:rPr>
                <w:szCs w:val="22"/>
              </w:rPr>
            </w:pPr>
            <w:r w:rsidRPr="00402253">
              <w:rPr>
                <w:szCs w:val="22"/>
                <w:lang w:val="el-GR"/>
              </w:rPr>
              <w:t>0,30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Οξικό κάλιο</w:t>
            </w:r>
          </w:p>
        </w:tc>
        <w:tc>
          <w:tcPr>
            <w:tcW w:w="2154" w:type="dxa"/>
          </w:tcPr>
          <w:p w:rsidR="008A5615" w:rsidRPr="00402253" w:rsidRDefault="008A5615" w:rsidP="008C26A1">
            <w:pPr>
              <w:pStyle w:val="TableText11"/>
              <w:rPr>
                <w:szCs w:val="22"/>
              </w:rPr>
            </w:pPr>
            <w:r w:rsidRPr="00402253">
              <w:rPr>
                <w:szCs w:val="22"/>
                <w:lang w:val="el-GR"/>
              </w:rPr>
              <w:t>1,12 g</w:t>
            </w:r>
          </w:p>
        </w:tc>
        <w:tc>
          <w:tcPr>
            <w:tcW w:w="2240" w:type="dxa"/>
          </w:tcPr>
          <w:p w:rsidR="008A5615" w:rsidRPr="00402253" w:rsidRDefault="008A5615" w:rsidP="008C26A1">
            <w:pPr>
              <w:pStyle w:val="TableText11"/>
              <w:rPr>
                <w:szCs w:val="22"/>
              </w:rPr>
            </w:pPr>
            <w:r w:rsidRPr="00402253">
              <w:rPr>
                <w:szCs w:val="22"/>
                <w:lang w:val="el-GR"/>
              </w:rPr>
              <w:t>1,12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Διυδρικό χλωριούχο ασβέστιο</w:t>
            </w:r>
          </w:p>
        </w:tc>
        <w:tc>
          <w:tcPr>
            <w:tcW w:w="2154" w:type="dxa"/>
          </w:tcPr>
          <w:p w:rsidR="008A5615" w:rsidRPr="00402253" w:rsidRDefault="008A5615" w:rsidP="008C26A1">
            <w:pPr>
              <w:pStyle w:val="TableText11"/>
              <w:rPr>
                <w:szCs w:val="22"/>
              </w:rPr>
            </w:pPr>
            <w:r w:rsidRPr="00402253">
              <w:rPr>
                <w:szCs w:val="22"/>
                <w:lang w:val="el-GR"/>
              </w:rPr>
              <w:t>0,46 g</w:t>
            </w:r>
          </w:p>
        </w:tc>
        <w:tc>
          <w:tcPr>
            <w:tcW w:w="2240" w:type="dxa"/>
          </w:tcPr>
          <w:p w:rsidR="008A5615" w:rsidRPr="00402253" w:rsidRDefault="008A5615" w:rsidP="008C26A1">
            <w:pPr>
              <w:pStyle w:val="TableText11"/>
              <w:rPr>
                <w:szCs w:val="22"/>
              </w:rPr>
            </w:pPr>
            <w:r w:rsidRPr="00402253">
              <w:rPr>
                <w:szCs w:val="22"/>
                <w:lang w:val="el-GR"/>
              </w:rPr>
              <w:t>0,46 g</w:t>
            </w:r>
          </w:p>
        </w:tc>
      </w:tr>
      <w:tr w:rsidR="008A5615" w:rsidRPr="00402253" w:rsidTr="004741C5">
        <w:tblPrEx>
          <w:tblCellMar>
            <w:top w:w="0" w:type="dxa"/>
            <w:bottom w:w="0" w:type="dxa"/>
          </w:tblCellMar>
        </w:tblPrEx>
        <w:trPr>
          <w:jc w:val="center"/>
        </w:trPr>
        <w:tc>
          <w:tcPr>
            <w:tcW w:w="4624" w:type="dxa"/>
          </w:tcPr>
          <w:p w:rsidR="008A5615" w:rsidRPr="00402253" w:rsidRDefault="008A5615" w:rsidP="001F76D5">
            <w:pPr>
              <w:pStyle w:val="TableText11"/>
              <w:rPr>
                <w:szCs w:val="22"/>
                <w:lang w:val="el-GR"/>
              </w:rPr>
            </w:pPr>
            <w:r w:rsidRPr="00402253">
              <w:rPr>
                <w:szCs w:val="22"/>
                <w:lang w:val="el-GR"/>
              </w:rPr>
              <w:t>Τετραϋδρικό οξικό μαγνήσιο</w:t>
            </w:r>
          </w:p>
        </w:tc>
        <w:tc>
          <w:tcPr>
            <w:tcW w:w="2154" w:type="dxa"/>
          </w:tcPr>
          <w:p w:rsidR="008A5615" w:rsidRPr="00402253" w:rsidRDefault="008A5615" w:rsidP="008C26A1">
            <w:pPr>
              <w:pStyle w:val="TableText11"/>
              <w:rPr>
                <w:szCs w:val="22"/>
              </w:rPr>
            </w:pPr>
            <w:r w:rsidRPr="00402253">
              <w:rPr>
                <w:szCs w:val="22"/>
                <w:lang w:val="el-GR"/>
              </w:rPr>
              <w:t>0,33 g</w:t>
            </w:r>
          </w:p>
        </w:tc>
        <w:tc>
          <w:tcPr>
            <w:tcW w:w="2240" w:type="dxa"/>
          </w:tcPr>
          <w:p w:rsidR="008A5615" w:rsidRPr="00402253" w:rsidRDefault="008A5615" w:rsidP="008C26A1">
            <w:pPr>
              <w:pStyle w:val="TableText11"/>
              <w:rPr>
                <w:szCs w:val="22"/>
              </w:rPr>
            </w:pPr>
            <w:r w:rsidRPr="00402253">
              <w:rPr>
                <w:szCs w:val="22"/>
                <w:lang w:val="el-GR"/>
              </w:rPr>
              <w:t>0,33 g</w:t>
            </w: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rPr>
            </w:pPr>
            <w:r w:rsidRPr="00402253">
              <w:rPr>
                <w:szCs w:val="22"/>
                <w:lang w:val="el-GR"/>
              </w:rPr>
              <w:t>Γλυκεροφωσφορικό νάτριο, ένυδρο</w:t>
            </w:r>
          </w:p>
        </w:tc>
        <w:tc>
          <w:tcPr>
            <w:tcW w:w="2154" w:type="dxa"/>
          </w:tcPr>
          <w:p w:rsidR="008A5615" w:rsidRPr="00402253" w:rsidRDefault="008A5615" w:rsidP="008C26A1">
            <w:pPr>
              <w:pStyle w:val="TableText11"/>
              <w:rPr>
                <w:szCs w:val="22"/>
              </w:rPr>
            </w:pPr>
            <w:r w:rsidRPr="00402253">
              <w:rPr>
                <w:szCs w:val="22"/>
                <w:lang w:val="el-GR"/>
              </w:rPr>
              <w:t>0,98 g</w:t>
            </w:r>
          </w:p>
        </w:tc>
        <w:tc>
          <w:tcPr>
            <w:tcW w:w="2240" w:type="dxa"/>
          </w:tcPr>
          <w:p w:rsidR="008A5615" w:rsidRPr="00402253" w:rsidRDefault="008A5615" w:rsidP="008C26A1">
            <w:pPr>
              <w:pStyle w:val="TableText11"/>
              <w:rPr>
                <w:szCs w:val="22"/>
              </w:rPr>
            </w:pPr>
            <w:r w:rsidRPr="00402253">
              <w:rPr>
                <w:szCs w:val="22"/>
                <w:lang w:val="el-GR"/>
              </w:rPr>
              <w:t>0,98 g</w:t>
            </w:r>
          </w:p>
        </w:tc>
      </w:tr>
      <w:tr w:rsidR="00CB150D" w:rsidRPr="00402253" w:rsidTr="004741C5">
        <w:tblPrEx>
          <w:tblCellMar>
            <w:top w:w="0" w:type="dxa"/>
            <w:bottom w:w="0" w:type="dxa"/>
          </w:tblCellMar>
        </w:tblPrEx>
        <w:trPr>
          <w:jc w:val="center"/>
        </w:trPr>
        <w:tc>
          <w:tcPr>
            <w:tcW w:w="4624" w:type="dxa"/>
          </w:tcPr>
          <w:p w:rsidR="00CB150D" w:rsidRPr="00402253" w:rsidRDefault="00CB150D">
            <w:pPr>
              <w:pStyle w:val="TableText11"/>
              <w:rPr>
                <w:b/>
                <w:szCs w:val="22"/>
                <w:lang w:val="el-GR"/>
              </w:rPr>
            </w:pPr>
            <w:r w:rsidRPr="00402253">
              <w:rPr>
                <w:b/>
                <w:szCs w:val="22"/>
                <w:lang w:val="el-GR"/>
              </w:rPr>
              <w:t>Θάλαμος Γλυκόζης</w:t>
            </w:r>
          </w:p>
        </w:tc>
        <w:tc>
          <w:tcPr>
            <w:tcW w:w="2154" w:type="dxa"/>
          </w:tcPr>
          <w:p w:rsidR="00CB150D" w:rsidRPr="00402253" w:rsidRDefault="00CB150D">
            <w:pPr>
              <w:pStyle w:val="TableText11"/>
              <w:rPr>
                <w:szCs w:val="22"/>
                <w:lang w:val="el-GR"/>
              </w:rPr>
            </w:pPr>
          </w:p>
        </w:tc>
        <w:tc>
          <w:tcPr>
            <w:tcW w:w="2240" w:type="dxa"/>
          </w:tcPr>
          <w:p w:rsidR="00CB150D" w:rsidRPr="00402253" w:rsidRDefault="00CB150D">
            <w:pPr>
              <w:pStyle w:val="TableText11"/>
              <w:rPr>
                <w:szCs w:val="22"/>
                <w:lang w:val="el-GR"/>
              </w:rPr>
            </w:pP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lang w:val="el-GR"/>
              </w:rPr>
            </w:pPr>
            <w:r w:rsidRPr="00402253">
              <w:rPr>
                <w:szCs w:val="22"/>
                <w:lang w:val="el-GR"/>
              </w:rPr>
              <w:t>Μονοϋδρική γλυκόζη</w:t>
            </w:r>
          </w:p>
          <w:p w:rsidR="008A5615" w:rsidRPr="00402253" w:rsidRDefault="008A5615">
            <w:pPr>
              <w:pStyle w:val="TableText11"/>
              <w:rPr>
                <w:szCs w:val="22"/>
                <w:lang w:val="el-GR"/>
              </w:rPr>
            </w:pPr>
            <w:r w:rsidRPr="00402253">
              <w:rPr>
                <w:szCs w:val="22"/>
                <w:lang w:val="el-GR"/>
              </w:rPr>
              <w:t>(ισοδύναμο της άνυδρης γλυκόζης)</w:t>
            </w:r>
          </w:p>
        </w:tc>
        <w:tc>
          <w:tcPr>
            <w:tcW w:w="2154" w:type="dxa"/>
          </w:tcPr>
          <w:p w:rsidR="008A5615" w:rsidRPr="00402253" w:rsidRDefault="008A5615" w:rsidP="008C26A1">
            <w:pPr>
              <w:pStyle w:val="TableText11"/>
              <w:rPr>
                <w:szCs w:val="22"/>
              </w:rPr>
            </w:pPr>
            <w:r w:rsidRPr="00402253">
              <w:rPr>
                <w:szCs w:val="22"/>
                <w:lang w:val="el-GR"/>
              </w:rPr>
              <w:t>85,25 g</w:t>
            </w:r>
          </w:p>
          <w:p w:rsidR="008A5615" w:rsidRPr="00402253" w:rsidRDefault="008A5615" w:rsidP="008C26A1">
            <w:pPr>
              <w:pStyle w:val="TableText11"/>
              <w:rPr>
                <w:szCs w:val="22"/>
              </w:rPr>
            </w:pPr>
            <w:r w:rsidRPr="00402253">
              <w:rPr>
                <w:szCs w:val="22"/>
                <w:lang w:val="el-GR"/>
              </w:rPr>
              <w:t>(77,50 g)</w:t>
            </w:r>
          </w:p>
        </w:tc>
        <w:tc>
          <w:tcPr>
            <w:tcW w:w="2240" w:type="dxa"/>
          </w:tcPr>
          <w:p w:rsidR="008A5615" w:rsidRPr="00402253" w:rsidRDefault="008A5615" w:rsidP="008C26A1">
            <w:pPr>
              <w:pStyle w:val="TableText11"/>
              <w:rPr>
                <w:szCs w:val="22"/>
              </w:rPr>
            </w:pPr>
            <w:r w:rsidRPr="00402253">
              <w:rPr>
                <w:szCs w:val="22"/>
                <w:lang w:val="el-GR"/>
              </w:rPr>
              <w:t>85,25 g</w:t>
            </w:r>
          </w:p>
          <w:p w:rsidR="008A5615" w:rsidRPr="00402253" w:rsidRDefault="008A5615" w:rsidP="008C26A1">
            <w:pPr>
              <w:pStyle w:val="TableText11"/>
              <w:rPr>
                <w:szCs w:val="22"/>
              </w:rPr>
            </w:pPr>
            <w:r w:rsidRPr="00402253">
              <w:rPr>
                <w:szCs w:val="22"/>
                <w:lang w:val="el-GR"/>
              </w:rPr>
              <w:t>(77,50 g)</w:t>
            </w:r>
          </w:p>
        </w:tc>
      </w:tr>
      <w:tr w:rsidR="00DD7783" w:rsidRPr="00402253" w:rsidTr="004741C5">
        <w:tblPrEx>
          <w:tblCellMar>
            <w:top w:w="0" w:type="dxa"/>
            <w:bottom w:w="0" w:type="dxa"/>
          </w:tblCellMar>
        </w:tblPrEx>
        <w:trPr>
          <w:jc w:val="center"/>
        </w:trPr>
        <w:tc>
          <w:tcPr>
            <w:tcW w:w="4624" w:type="dxa"/>
          </w:tcPr>
          <w:p w:rsidR="00DD7783" w:rsidRPr="00402253" w:rsidRDefault="00DD7783">
            <w:pPr>
              <w:pStyle w:val="TableText11"/>
              <w:rPr>
                <w:b/>
                <w:szCs w:val="22"/>
                <w:lang w:val="el-GR"/>
              </w:rPr>
            </w:pPr>
            <w:r w:rsidRPr="00402253">
              <w:rPr>
                <w:b/>
                <w:szCs w:val="22"/>
                <w:lang w:val="el-GR"/>
              </w:rPr>
              <w:t>Θάλαμος λιπιδίων</w:t>
            </w:r>
          </w:p>
        </w:tc>
        <w:tc>
          <w:tcPr>
            <w:tcW w:w="2154" w:type="dxa"/>
          </w:tcPr>
          <w:p w:rsidR="00DD7783" w:rsidRPr="00402253" w:rsidRDefault="00DD7783">
            <w:pPr>
              <w:pStyle w:val="TableText11"/>
              <w:rPr>
                <w:szCs w:val="22"/>
              </w:rPr>
            </w:pPr>
          </w:p>
        </w:tc>
        <w:tc>
          <w:tcPr>
            <w:tcW w:w="2240" w:type="dxa"/>
          </w:tcPr>
          <w:p w:rsidR="00DD7783" w:rsidRPr="00402253" w:rsidRDefault="00DD7783">
            <w:pPr>
              <w:pStyle w:val="TableText11"/>
              <w:rPr>
                <w:szCs w:val="22"/>
                <w:lang w:val="el-GR"/>
              </w:rPr>
            </w:pPr>
          </w:p>
        </w:tc>
      </w:tr>
      <w:tr w:rsidR="008A5615" w:rsidRPr="00402253" w:rsidTr="004741C5">
        <w:tblPrEx>
          <w:tblCellMar>
            <w:top w:w="0" w:type="dxa"/>
            <w:bottom w:w="0" w:type="dxa"/>
          </w:tblCellMar>
        </w:tblPrEx>
        <w:trPr>
          <w:jc w:val="center"/>
        </w:trPr>
        <w:tc>
          <w:tcPr>
            <w:tcW w:w="4624" w:type="dxa"/>
          </w:tcPr>
          <w:p w:rsidR="008A5615" w:rsidRPr="00402253" w:rsidRDefault="008A5615">
            <w:pPr>
              <w:pStyle w:val="TableText11"/>
              <w:rPr>
                <w:szCs w:val="22"/>
                <w:lang w:val="el-GR"/>
              </w:rPr>
            </w:pPr>
            <w:r w:rsidRPr="00402253">
              <w:rPr>
                <w:szCs w:val="22"/>
                <w:lang w:val="el-GR"/>
              </w:rPr>
              <w:t>Ραφιναρισμένο ελαιόλαδο (περίπου 80%) + ραφιναρισμένο σογιέλαιο (περίπου 20%)</w:t>
            </w:r>
          </w:p>
        </w:tc>
        <w:tc>
          <w:tcPr>
            <w:tcW w:w="2154" w:type="dxa"/>
          </w:tcPr>
          <w:p w:rsidR="008A5615" w:rsidRPr="00402253" w:rsidRDefault="008A5615">
            <w:pPr>
              <w:pStyle w:val="TableText11"/>
              <w:rPr>
                <w:szCs w:val="22"/>
              </w:rPr>
            </w:pPr>
            <w:r w:rsidRPr="00402253">
              <w:rPr>
                <w:szCs w:val="22"/>
              </w:rPr>
              <w:t>-</w:t>
            </w:r>
          </w:p>
        </w:tc>
        <w:tc>
          <w:tcPr>
            <w:tcW w:w="2240" w:type="dxa"/>
          </w:tcPr>
          <w:p w:rsidR="008A5615" w:rsidRPr="00402253" w:rsidRDefault="008A5615" w:rsidP="008C26A1">
            <w:pPr>
              <w:pStyle w:val="TableText11"/>
              <w:rPr>
                <w:szCs w:val="22"/>
              </w:rPr>
            </w:pPr>
            <w:r w:rsidRPr="00402253">
              <w:rPr>
                <w:szCs w:val="22"/>
                <w:lang w:val="el-GR"/>
              </w:rPr>
              <w:t>15,5 g</w:t>
            </w:r>
          </w:p>
        </w:tc>
      </w:tr>
    </w:tbl>
    <w:p w:rsidR="00DD2476" w:rsidRPr="00402253" w:rsidRDefault="00DD2476" w:rsidP="00704547">
      <w:pPr>
        <w:pStyle w:val="DocText"/>
        <w:spacing w:before="0" w:after="0" w:line="240" w:lineRule="auto"/>
        <w:rPr>
          <w:sz w:val="22"/>
          <w:szCs w:val="22"/>
          <w:lang w:val="el-GR"/>
        </w:rPr>
      </w:pPr>
    </w:p>
    <w:p w:rsidR="00603362" w:rsidRPr="00402253" w:rsidRDefault="00525A7F" w:rsidP="00704547">
      <w:pPr>
        <w:pStyle w:val="DocText"/>
        <w:spacing w:before="0" w:after="0" w:line="240" w:lineRule="auto"/>
        <w:rPr>
          <w:noProof/>
          <w:sz w:val="22"/>
          <w:szCs w:val="22"/>
          <w:lang w:val="el-GR"/>
        </w:rPr>
      </w:pPr>
      <w:r w:rsidRPr="00402253">
        <w:rPr>
          <w:noProof/>
          <w:sz w:val="22"/>
          <w:szCs w:val="22"/>
          <w:lang w:val="el-GR"/>
        </w:rPr>
        <w:t>Για τον πλήρη κατάλογο των εκδόχων, βλ. παράγραφο 6.1.</w:t>
      </w:r>
    </w:p>
    <w:p w:rsidR="00704547" w:rsidRPr="00402253" w:rsidRDefault="00704547" w:rsidP="00704547">
      <w:pPr>
        <w:pStyle w:val="DocText"/>
        <w:spacing w:before="0" w:after="0" w:line="240" w:lineRule="auto"/>
        <w:rPr>
          <w:sz w:val="22"/>
          <w:szCs w:val="22"/>
          <w:lang w:val="el-GR"/>
        </w:rPr>
      </w:pPr>
    </w:p>
    <w:p w:rsidR="00603362" w:rsidRPr="00402253" w:rsidRDefault="002C1972" w:rsidP="00704547">
      <w:pPr>
        <w:pStyle w:val="DocText"/>
        <w:spacing w:before="0" w:after="0" w:line="240" w:lineRule="auto"/>
        <w:rPr>
          <w:sz w:val="22"/>
          <w:szCs w:val="22"/>
          <w:lang w:val="el-GR"/>
        </w:rPr>
      </w:pPr>
      <w:r w:rsidRPr="00402253">
        <w:rPr>
          <w:sz w:val="22"/>
          <w:szCs w:val="22"/>
          <w:lang w:val="el-GR"/>
        </w:rPr>
        <w:t>Το ανασυσταθέν διάλυμα/γαλάκτωμα δίνει τις παρακάτω ποσότητες:</w:t>
      </w:r>
    </w:p>
    <w:p w:rsidR="00DD7783" w:rsidRPr="00402253" w:rsidRDefault="00DD7783" w:rsidP="00704547">
      <w:pPr>
        <w:pStyle w:val="DocText"/>
        <w:spacing w:before="0" w:after="0" w:line="240" w:lineRule="auto"/>
        <w:rPr>
          <w:sz w:val="22"/>
          <w:szCs w:val="22"/>
          <w:lang w:val="el-GR"/>
        </w:rPr>
      </w:pPr>
    </w:p>
    <w:tbl>
      <w:tblPr>
        <w:tblW w:w="8967" w:type="dxa"/>
        <w:jc w:val="center"/>
        <w:tblInd w:w="-63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3952"/>
        <w:gridCol w:w="1428"/>
        <w:gridCol w:w="1160"/>
        <w:gridCol w:w="1160"/>
        <w:gridCol w:w="1267"/>
      </w:tblGrid>
      <w:tr w:rsidR="00DD2476" w:rsidRPr="00402253" w:rsidTr="00402253">
        <w:trPr>
          <w:trHeight w:val="300"/>
          <w:jc w:val="center"/>
        </w:trPr>
        <w:tc>
          <w:tcPr>
            <w:tcW w:w="8967" w:type="dxa"/>
            <w:gridSpan w:val="5"/>
            <w:tcBorders>
              <w:top w:val="single" w:sz="4" w:space="0" w:color="auto"/>
            </w:tcBorders>
            <w:tcMar>
              <w:top w:w="15" w:type="dxa"/>
              <w:left w:w="15" w:type="dxa"/>
              <w:bottom w:w="0" w:type="dxa"/>
              <w:right w:w="15" w:type="dxa"/>
            </w:tcMar>
            <w:vAlign w:val="center"/>
          </w:tcPr>
          <w:p w:rsidR="00DD2476" w:rsidRPr="00402253" w:rsidRDefault="002C1972" w:rsidP="00DD2476">
            <w:pPr>
              <w:pStyle w:val="TableColumnHeading"/>
              <w:rPr>
                <w:sz w:val="22"/>
                <w:szCs w:val="22"/>
              </w:rPr>
            </w:pPr>
            <w:r w:rsidRPr="00402253">
              <w:rPr>
                <w:sz w:val="22"/>
                <w:szCs w:val="22"/>
                <w:lang w:val="el-GR"/>
              </w:rPr>
              <w:t>Σύνθεση</w:t>
            </w:r>
          </w:p>
        </w:tc>
      </w:tr>
      <w:tr w:rsidR="00DD2476" w:rsidRPr="00402253" w:rsidTr="00402253">
        <w:trPr>
          <w:trHeight w:val="300"/>
          <w:jc w:val="center"/>
        </w:trPr>
        <w:tc>
          <w:tcPr>
            <w:tcW w:w="3952" w:type="dxa"/>
            <w:tcBorders>
              <w:top w:val="single" w:sz="4" w:space="0" w:color="auto"/>
              <w:right w:val="single" w:sz="4" w:space="0" w:color="auto"/>
            </w:tcBorders>
            <w:tcMar>
              <w:top w:w="15" w:type="dxa"/>
              <w:left w:w="15" w:type="dxa"/>
              <w:bottom w:w="0" w:type="dxa"/>
              <w:right w:w="15" w:type="dxa"/>
            </w:tcMar>
            <w:vAlign w:val="center"/>
          </w:tcPr>
          <w:p w:rsidR="00DD2476" w:rsidRPr="00402253" w:rsidRDefault="00DD2476" w:rsidP="00DD2476">
            <w:pPr>
              <w:pStyle w:val="TableColumnHeading"/>
              <w:rPr>
                <w:sz w:val="22"/>
                <w:szCs w:val="22"/>
                <w:lang w:val="it-IT"/>
              </w:rPr>
            </w:pPr>
          </w:p>
        </w:tc>
        <w:tc>
          <w:tcPr>
            <w:tcW w:w="2588" w:type="dxa"/>
            <w:gridSpan w:val="2"/>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rsidR="00DD2476" w:rsidRPr="00402253" w:rsidRDefault="002C1972" w:rsidP="00DD2476">
            <w:pPr>
              <w:pStyle w:val="TableColumnHeading"/>
              <w:rPr>
                <w:sz w:val="22"/>
                <w:szCs w:val="22"/>
              </w:rPr>
            </w:pPr>
            <w:r w:rsidRPr="00402253">
              <w:rPr>
                <w:sz w:val="22"/>
                <w:szCs w:val="22"/>
                <w:lang w:val="el-GR"/>
              </w:rPr>
              <w:t>Ενεργοποιημένος σάκος 2</w:t>
            </w:r>
            <w:r w:rsidR="00072238" w:rsidRPr="00402253">
              <w:rPr>
                <w:sz w:val="22"/>
                <w:szCs w:val="22"/>
              </w:rPr>
              <w:t> </w:t>
            </w:r>
            <w:r w:rsidRPr="00402253">
              <w:rPr>
                <w:sz w:val="22"/>
                <w:szCs w:val="22"/>
                <w:lang w:val="el-GR"/>
              </w:rPr>
              <w:t>θαλάμων</w:t>
            </w:r>
          </w:p>
        </w:tc>
        <w:tc>
          <w:tcPr>
            <w:tcW w:w="2427" w:type="dxa"/>
            <w:gridSpan w:val="2"/>
            <w:tcBorders>
              <w:top w:val="single" w:sz="4" w:space="0" w:color="auto"/>
              <w:left w:val="single" w:sz="4" w:space="0" w:color="auto"/>
              <w:bottom w:val="nil"/>
            </w:tcBorders>
            <w:tcMar>
              <w:top w:w="15" w:type="dxa"/>
              <w:left w:w="15" w:type="dxa"/>
              <w:bottom w:w="0" w:type="dxa"/>
              <w:right w:w="15" w:type="dxa"/>
            </w:tcMar>
            <w:vAlign w:val="center"/>
          </w:tcPr>
          <w:p w:rsidR="00DD2476" w:rsidRPr="00402253" w:rsidRDefault="002C1972" w:rsidP="00DD2476">
            <w:pPr>
              <w:pStyle w:val="TableColumnHeading"/>
              <w:rPr>
                <w:sz w:val="22"/>
                <w:szCs w:val="22"/>
              </w:rPr>
            </w:pPr>
            <w:r w:rsidRPr="00402253">
              <w:rPr>
                <w:sz w:val="22"/>
                <w:szCs w:val="22"/>
                <w:lang w:val="el-GR"/>
              </w:rPr>
              <w:t>Ενεργοποιημένος σάκος 3</w:t>
            </w:r>
            <w:r w:rsidR="00072238" w:rsidRPr="00402253">
              <w:rPr>
                <w:sz w:val="22"/>
                <w:szCs w:val="22"/>
              </w:rPr>
              <w:t> </w:t>
            </w:r>
            <w:r w:rsidRPr="00402253">
              <w:rPr>
                <w:sz w:val="22"/>
                <w:szCs w:val="22"/>
                <w:lang w:val="el-GR"/>
              </w:rPr>
              <w:t>θαλάμων</w:t>
            </w:r>
          </w:p>
        </w:tc>
      </w:tr>
      <w:tr w:rsidR="006642F7" w:rsidRPr="00402253" w:rsidTr="00402253">
        <w:trPr>
          <w:trHeight w:val="300"/>
          <w:jc w:val="center"/>
        </w:trPr>
        <w:tc>
          <w:tcPr>
            <w:tcW w:w="3952" w:type="dxa"/>
            <w:tcBorders>
              <w:top w:val="single" w:sz="4" w:space="0" w:color="auto"/>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lang w:val="it-IT"/>
              </w:rPr>
            </w:pPr>
            <w:r w:rsidRPr="00402253">
              <w:rPr>
                <w:szCs w:val="22"/>
                <w:lang w:val="el-GR"/>
              </w:rPr>
              <w:t>Ανά μονάδα όγκου (ml)</w:t>
            </w:r>
          </w:p>
        </w:tc>
        <w:tc>
          <w:tcPr>
            <w:tcW w:w="1428" w:type="dxa"/>
            <w:tcBorders>
              <w:top w:val="single" w:sz="4" w:space="0" w:color="auto"/>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b/>
                <w:bCs/>
                <w:szCs w:val="22"/>
              </w:rPr>
            </w:pPr>
            <w:r w:rsidRPr="00402253">
              <w:rPr>
                <w:b/>
                <w:bCs/>
                <w:szCs w:val="22"/>
              </w:rPr>
              <w:t xml:space="preserve">376 </w:t>
            </w:r>
          </w:p>
        </w:tc>
        <w:tc>
          <w:tcPr>
            <w:tcW w:w="1160" w:type="dxa"/>
            <w:tcBorders>
              <w:top w:val="single" w:sz="4" w:space="0" w:color="auto"/>
              <w:left w:val="single" w:sz="4" w:space="0" w:color="auto"/>
              <w:bottom w:val="nil"/>
              <w:right w:val="single" w:sz="4" w:space="0" w:color="auto"/>
            </w:tcBorders>
          </w:tcPr>
          <w:p w:rsidR="006642F7" w:rsidRPr="00402253" w:rsidRDefault="006642F7" w:rsidP="008C26A1">
            <w:pPr>
              <w:pStyle w:val="TableText11"/>
              <w:rPr>
                <w:b/>
                <w:bCs/>
                <w:szCs w:val="22"/>
              </w:rPr>
            </w:pPr>
            <w:r w:rsidRPr="00402253">
              <w:rPr>
                <w:b/>
                <w:bCs/>
                <w:szCs w:val="22"/>
              </w:rPr>
              <w:t>100</w:t>
            </w:r>
          </w:p>
        </w:tc>
        <w:tc>
          <w:tcPr>
            <w:tcW w:w="1160" w:type="dxa"/>
            <w:tcBorders>
              <w:top w:val="single" w:sz="4" w:space="0" w:color="auto"/>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b/>
                <w:bCs/>
                <w:szCs w:val="22"/>
              </w:rPr>
            </w:pPr>
            <w:r w:rsidRPr="00402253">
              <w:rPr>
                <w:b/>
                <w:bCs/>
                <w:szCs w:val="22"/>
              </w:rPr>
              <w:t xml:space="preserve">500 </w:t>
            </w:r>
          </w:p>
        </w:tc>
        <w:tc>
          <w:tcPr>
            <w:tcW w:w="1267" w:type="dxa"/>
            <w:tcBorders>
              <w:top w:val="single" w:sz="4" w:space="0" w:color="auto"/>
              <w:left w:val="single" w:sz="4" w:space="0" w:color="auto"/>
              <w:bottom w:val="nil"/>
            </w:tcBorders>
          </w:tcPr>
          <w:p w:rsidR="006642F7" w:rsidRPr="00402253" w:rsidRDefault="006642F7" w:rsidP="008C26A1">
            <w:pPr>
              <w:pStyle w:val="TableText11"/>
              <w:rPr>
                <w:b/>
                <w:bCs/>
                <w:szCs w:val="22"/>
              </w:rPr>
            </w:pPr>
            <w:r w:rsidRPr="00402253">
              <w:rPr>
                <w:b/>
                <w:bCs/>
                <w:szCs w:val="22"/>
              </w:rPr>
              <w:t>100</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Άζωτο (g)</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2,0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0,52</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2,0</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0,39</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Αμινοξέα (g)</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13,0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3,4</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13,0</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2,6</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Γλυκόζη (g)</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77,5</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20,6</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77,5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15,5</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Λιπίδια (g)</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0</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15,5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3,1</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b/>
                <w:bCs/>
                <w:i/>
                <w:iCs/>
                <w:szCs w:val="22"/>
                <w:u w:val="single"/>
              </w:rPr>
            </w:pPr>
            <w:r w:rsidRPr="00402253">
              <w:rPr>
                <w:b/>
                <w:i/>
                <w:szCs w:val="22"/>
                <w:u w:val="single"/>
                <w:lang w:val="el-GR"/>
              </w:rPr>
              <w:t>Ενέργεια</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rFonts w:eastAsia="Arial Unicode MS"/>
                <w:szCs w:val="22"/>
              </w:rPr>
            </w:pP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p>
        </w:tc>
        <w:tc>
          <w:tcPr>
            <w:tcW w:w="1267" w:type="dxa"/>
            <w:tcBorders>
              <w:top w:val="nil"/>
              <w:left w:val="single" w:sz="4" w:space="0" w:color="auto"/>
              <w:bottom w:val="nil"/>
            </w:tcBorders>
          </w:tcPr>
          <w:p w:rsidR="006642F7" w:rsidRPr="00402253" w:rsidRDefault="006642F7" w:rsidP="008C26A1">
            <w:pPr>
              <w:pStyle w:val="TableText11"/>
              <w:rPr>
                <w:rFonts w:eastAsia="Arial Unicode MS"/>
                <w:szCs w:val="22"/>
              </w:rPr>
            </w:pP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Ολικές θερμίδες (kcal)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360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96</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515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103</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lang w:val="el-GR"/>
              </w:rPr>
            </w:pPr>
            <w:r w:rsidRPr="00402253">
              <w:rPr>
                <w:szCs w:val="22"/>
                <w:lang w:val="el-GR"/>
              </w:rPr>
              <w:t>Θερμίδες μη πρωτεϊνικής προέλευσης (kcal)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310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82</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465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93</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Θερμίδες από γλυκόζη (kcal)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310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82</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310</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62</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Θερμίδες από λιπίδια (kcal) (1)</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0</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155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31</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lang w:val="el-GR"/>
              </w:rPr>
            </w:pPr>
            <w:r w:rsidRPr="00402253">
              <w:rPr>
                <w:szCs w:val="22"/>
                <w:lang w:val="el-GR"/>
              </w:rPr>
              <w:t>Μη πρωτεϊνικές θερμίδες/άζωτο (kcal/g N)</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159</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159</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238</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238</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lang w:val="el-GR"/>
              </w:rPr>
            </w:pPr>
            <w:r w:rsidRPr="00402253">
              <w:rPr>
                <w:szCs w:val="22"/>
                <w:lang w:val="el-GR"/>
              </w:rPr>
              <w:t>Θερμίδες λιπιδίων/θερμίδες μη πρωτεϊνικής προέλευσης (%)</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lang w:val="el-GR"/>
              </w:rPr>
              <w:t>Δεν εφαρμόζεται</w:t>
            </w:r>
          </w:p>
        </w:tc>
        <w:tc>
          <w:tcPr>
            <w:tcW w:w="1160" w:type="dxa"/>
            <w:tcBorders>
              <w:top w:val="nil"/>
              <w:left w:val="single" w:sz="4" w:space="0" w:color="auto"/>
              <w:bottom w:val="nil"/>
              <w:right w:val="single" w:sz="4" w:space="0" w:color="auto"/>
            </w:tcBorders>
            <w:vAlign w:val="center"/>
          </w:tcPr>
          <w:p w:rsidR="006642F7" w:rsidRPr="00402253" w:rsidRDefault="006642F7" w:rsidP="008C26A1">
            <w:pPr>
              <w:pStyle w:val="TableText11"/>
              <w:rPr>
                <w:szCs w:val="22"/>
              </w:rPr>
            </w:pPr>
            <w:r w:rsidRPr="00402253">
              <w:rPr>
                <w:szCs w:val="22"/>
                <w:lang w:val="el-GR"/>
              </w:rPr>
              <w:t>Δεν εφαρμόζεται</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33</w:t>
            </w:r>
          </w:p>
        </w:tc>
        <w:tc>
          <w:tcPr>
            <w:tcW w:w="1267" w:type="dxa"/>
            <w:tcBorders>
              <w:top w:val="nil"/>
              <w:left w:val="single" w:sz="4" w:space="0" w:color="auto"/>
              <w:bottom w:val="nil"/>
            </w:tcBorders>
            <w:vAlign w:val="center"/>
          </w:tcPr>
          <w:p w:rsidR="006642F7" w:rsidRPr="00402253" w:rsidRDefault="006642F7" w:rsidP="008C26A1">
            <w:pPr>
              <w:pStyle w:val="TableText11"/>
              <w:rPr>
                <w:szCs w:val="22"/>
              </w:rPr>
            </w:pPr>
            <w:r w:rsidRPr="00402253">
              <w:rPr>
                <w:szCs w:val="22"/>
              </w:rPr>
              <w:t>33</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Θερμίδες λιπιδίων/ολικές (%)</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lang w:val="el-GR"/>
              </w:rPr>
              <w:t>Δεν εφαρμόζεται</w:t>
            </w:r>
          </w:p>
        </w:tc>
        <w:tc>
          <w:tcPr>
            <w:tcW w:w="1160" w:type="dxa"/>
            <w:tcBorders>
              <w:top w:val="nil"/>
              <w:left w:val="single" w:sz="4" w:space="0" w:color="auto"/>
              <w:bottom w:val="nil"/>
              <w:right w:val="single" w:sz="4" w:space="0" w:color="auto"/>
            </w:tcBorders>
            <w:vAlign w:val="center"/>
          </w:tcPr>
          <w:p w:rsidR="006642F7" w:rsidRPr="00402253" w:rsidRDefault="006642F7" w:rsidP="008C26A1">
            <w:pPr>
              <w:pStyle w:val="TableText11"/>
              <w:rPr>
                <w:szCs w:val="22"/>
              </w:rPr>
            </w:pPr>
            <w:r w:rsidRPr="00402253">
              <w:rPr>
                <w:szCs w:val="22"/>
                <w:lang w:val="el-GR"/>
              </w:rPr>
              <w:t>Δεν εφαρμόζεται</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30</w:t>
            </w:r>
          </w:p>
        </w:tc>
        <w:tc>
          <w:tcPr>
            <w:tcW w:w="1267" w:type="dxa"/>
            <w:tcBorders>
              <w:top w:val="nil"/>
              <w:left w:val="single" w:sz="4" w:space="0" w:color="auto"/>
              <w:bottom w:val="nil"/>
            </w:tcBorders>
            <w:vAlign w:val="center"/>
          </w:tcPr>
          <w:p w:rsidR="006642F7" w:rsidRPr="00402253" w:rsidRDefault="006642F7" w:rsidP="008C26A1">
            <w:pPr>
              <w:pStyle w:val="TableText11"/>
              <w:rPr>
                <w:szCs w:val="22"/>
              </w:rPr>
            </w:pPr>
            <w:r w:rsidRPr="00402253">
              <w:rPr>
                <w:szCs w:val="22"/>
              </w:rPr>
              <w:t>30</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b/>
                <w:bCs/>
                <w:i/>
                <w:iCs/>
                <w:szCs w:val="22"/>
                <w:u w:val="single"/>
              </w:rPr>
            </w:pPr>
            <w:r w:rsidRPr="00402253">
              <w:rPr>
                <w:b/>
                <w:i/>
                <w:szCs w:val="22"/>
                <w:u w:val="single"/>
                <w:lang w:val="el-GR"/>
              </w:rPr>
              <w:t>Ηλεκτρολύτες</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rFonts w:eastAsia="Arial Unicode MS"/>
                <w:szCs w:val="22"/>
              </w:rPr>
            </w:pP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p>
        </w:tc>
        <w:tc>
          <w:tcPr>
            <w:tcW w:w="1267" w:type="dxa"/>
            <w:tcBorders>
              <w:top w:val="nil"/>
              <w:left w:val="single" w:sz="4" w:space="0" w:color="auto"/>
              <w:bottom w:val="nil"/>
            </w:tcBorders>
          </w:tcPr>
          <w:p w:rsidR="006642F7" w:rsidRPr="00402253" w:rsidRDefault="006642F7" w:rsidP="008C26A1">
            <w:pPr>
              <w:pStyle w:val="TableText11"/>
              <w:rPr>
                <w:rFonts w:eastAsia="Arial Unicode MS"/>
                <w:szCs w:val="22"/>
              </w:rPr>
            </w:pP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Νάτριο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rFonts w:eastAsia="Arial Unicode MS"/>
                <w:szCs w:val="22"/>
              </w:rPr>
              <w:t>11,6</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3,1</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12,0</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2,4</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Κάλιο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11,4</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3,0</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11,4</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2,3</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Μαγνήσιο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1,6</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0,41</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1,6</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0,31</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Ασβέστιο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3,1</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0,82</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3,1</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0,62</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Φωσφορικά (mmol) (2)</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3,2</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0,85</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4,4</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0,87</w:t>
            </w:r>
          </w:p>
        </w:tc>
      </w:tr>
      <w:tr w:rsidR="006642F7" w:rsidRPr="00402253" w:rsidTr="00402253">
        <w:trPr>
          <w:trHeight w:val="300"/>
          <w:jc w:val="center"/>
        </w:trPr>
        <w:tc>
          <w:tcPr>
            <w:tcW w:w="3952" w:type="dxa"/>
            <w:tcBorders>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Οξικό άλας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14,5</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3,9</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14,5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2,9</w:t>
            </w:r>
          </w:p>
        </w:tc>
      </w:tr>
      <w:tr w:rsidR="006642F7" w:rsidRPr="00402253" w:rsidTr="00402253">
        <w:trPr>
          <w:trHeight w:val="300"/>
          <w:jc w:val="center"/>
        </w:trPr>
        <w:tc>
          <w:tcPr>
            <w:tcW w:w="3952" w:type="dxa"/>
            <w:tcBorders>
              <w:bottom w:val="nil"/>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Μηλικό άλας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4,3</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1,1</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4,3</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0,9</w:t>
            </w:r>
          </w:p>
        </w:tc>
      </w:tr>
      <w:tr w:rsidR="006642F7" w:rsidRPr="00402253" w:rsidTr="00402253">
        <w:trPr>
          <w:trHeight w:val="300"/>
          <w:jc w:val="center"/>
        </w:trPr>
        <w:tc>
          <w:tcPr>
            <w:tcW w:w="3952" w:type="dxa"/>
            <w:tcBorders>
              <w:top w:val="nil"/>
              <w:bottom w:val="nil"/>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rFonts w:eastAsia="Arial Unicode MS"/>
                <w:szCs w:val="22"/>
              </w:rPr>
            </w:pPr>
            <w:r w:rsidRPr="00402253">
              <w:rPr>
                <w:szCs w:val="22"/>
                <w:lang w:val="el-GR"/>
              </w:rPr>
              <w:t>Χλωριούχο άλας (mmol)</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14,0</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3,7</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rFonts w:eastAsia="Arial Unicode MS"/>
                <w:szCs w:val="22"/>
              </w:rPr>
            </w:pPr>
            <w:r w:rsidRPr="00402253">
              <w:rPr>
                <w:szCs w:val="22"/>
              </w:rPr>
              <w:t>14,0</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2,8</w:t>
            </w:r>
          </w:p>
        </w:tc>
      </w:tr>
      <w:tr w:rsidR="006642F7" w:rsidRPr="00402253" w:rsidTr="00402253">
        <w:trPr>
          <w:trHeight w:val="300"/>
          <w:jc w:val="center"/>
        </w:trPr>
        <w:tc>
          <w:tcPr>
            <w:tcW w:w="3952" w:type="dxa"/>
            <w:tcBorders>
              <w:top w:val="nil"/>
              <w:bottom w:val="nil"/>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szCs w:val="22"/>
              </w:rPr>
            </w:pPr>
            <w:r w:rsidRPr="00402253">
              <w:rPr>
                <w:szCs w:val="22"/>
                <w:lang w:val="el-GR"/>
              </w:rPr>
              <w:t>pH (περίπου)</w:t>
            </w:r>
          </w:p>
        </w:tc>
        <w:tc>
          <w:tcPr>
            <w:tcW w:w="1428"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szCs w:val="22"/>
              </w:rPr>
            </w:pPr>
            <w:r w:rsidRPr="00402253">
              <w:rPr>
                <w:szCs w:val="22"/>
              </w:rPr>
              <w:t>5,5</w:t>
            </w:r>
          </w:p>
        </w:tc>
        <w:tc>
          <w:tcPr>
            <w:tcW w:w="1160" w:type="dxa"/>
            <w:tcBorders>
              <w:top w:val="nil"/>
              <w:left w:val="single" w:sz="4" w:space="0" w:color="auto"/>
              <w:bottom w:val="nil"/>
              <w:right w:val="single" w:sz="4" w:space="0" w:color="auto"/>
            </w:tcBorders>
          </w:tcPr>
          <w:p w:rsidR="006642F7" w:rsidRPr="00402253" w:rsidRDefault="006642F7" w:rsidP="008C26A1">
            <w:pPr>
              <w:pStyle w:val="TableText11"/>
              <w:rPr>
                <w:szCs w:val="22"/>
              </w:rPr>
            </w:pPr>
            <w:r w:rsidRPr="00402253">
              <w:rPr>
                <w:szCs w:val="22"/>
              </w:rPr>
              <w:t>5,5</w:t>
            </w:r>
          </w:p>
        </w:tc>
        <w:tc>
          <w:tcPr>
            <w:tcW w:w="1160" w:type="dxa"/>
            <w:tcBorders>
              <w:top w:val="nil"/>
              <w:left w:val="single" w:sz="4" w:space="0" w:color="auto"/>
              <w:bottom w:val="nil"/>
            </w:tcBorders>
            <w:tcMar>
              <w:top w:w="15" w:type="dxa"/>
              <w:left w:w="15" w:type="dxa"/>
              <w:bottom w:w="0" w:type="dxa"/>
              <w:right w:w="15" w:type="dxa"/>
            </w:tcMar>
            <w:vAlign w:val="center"/>
          </w:tcPr>
          <w:p w:rsidR="006642F7" w:rsidRPr="00402253" w:rsidRDefault="006642F7" w:rsidP="008C26A1">
            <w:pPr>
              <w:pStyle w:val="TableText11"/>
              <w:rPr>
                <w:szCs w:val="22"/>
              </w:rPr>
            </w:pPr>
            <w:r w:rsidRPr="00402253">
              <w:rPr>
                <w:szCs w:val="22"/>
              </w:rPr>
              <w:t>5,5</w:t>
            </w:r>
          </w:p>
        </w:tc>
        <w:tc>
          <w:tcPr>
            <w:tcW w:w="1267" w:type="dxa"/>
            <w:tcBorders>
              <w:top w:val="nil"/>
              <w:left w:val="single" w:sz="4" w:space="0" w:color="auto"/>
              <w:bottom w:val="nil"/>
            </w:tcBorders>
          </w:tcPr>
          <w:p w:rsidR="006642F7" w:rsidRPr="00402253" w:rsidRDefault="006642F7" w:rsidP="008C26A1">
            <w:pPr>
              <w:pStyle w:val="TableText11"/>
              <w:rPr>
                <w:szCs w:val="22"/>
              </w:rPr>
            </w:pPr>
            <w:r w:rsidRPr="00402253">
              <w:rPr>
                <w:szCs w:val="22"/>
              </w:rPr>
              <w:t>5,5</w:t>
            </w:r>
          </w:p>
        </w:tc>
      </w:tr>
      <w:tr w:rsidR="006642F7" w:rsidRPr="00402253" w:rsidTr="00402253">
        <w:trPr>
          <w:trHeight w:val="300"/>
          <w:jc w:val="center"/>
        </w:trPr>
        <w:tc>
          <w:tcPr>
            <w:tcW w:w="3952" w:type="dxa"/>
            <w:tcBorders>
              <w:top w:val="nil"/>
              <w:bottom w:val="single" w:sz="4" w:space="0" w:color="auto"/>
              <w:right w:val="single" w:sz="4" w:space="0" w:color="auto"/>
            </w:tcBorders>
            <w:tcMar>
              <w:top w:w="15" w:type="dxa"/>
              <w:left w:w="15" w:type="dxa"/>
              <w:bottom w:w="0" w:type="dxa"/>
              <w:right w:w="15" w:type="dxa"/>
            </w:tcMar>
            <w:vAlign w:val="center"/>
          </w:tcPr>
          <w:p w:rsidR="006642F7" w:rsidRPr="00402253" w:rsidRDefault="006642F7" w:rsidP="007B6DD0">
            <w:pPr>
              <w:pStyle w:val="TableText11"/>
              <w:ind w:left="12"/>
              <w:rPr>
                <w:szCs w:val="22"/>
                <w:lang w:val="el-GR"/>
              </w:rPr>
            </w:pPr>
            <w:r w:rsidRPr="00402253">
              <w:rPr>
                <w:szCs w:val="22"/>
                <w:lang w:val="el-GR"/>
              </w:rPr>
              <w:t>Ωσμωτικότητα κατά προσέγγιση (mOsm/L)</w:t>
            </w:r>
          </w:p>
        </w:tc>
        <w:tc>
          <w:tcPr>
            <w:tcW w:w="1428" w:type="dxa"/>
            <w:tcBorders>
              <w:top w:val="nil"/>
              <w:left w:val="single" w:sz="4" w:space="0" w:color="auto"/>
              <w:bottom w:val="single" w:sz="4" w:space="0" w:color="auto"/>
            </w:tcBorders>
            <w:tcMar>
              <w:top w:w="15" w:type="dxa"/>
              <w:left w:w="15" w:type="dxa"/>
              <w:bottom w:w="0" w:type="dxa"/>
              <w:right w:w="15" w:type="dxa"/>
            </w:tcMar>
            <w:vAlign w:val="center"/>
          </w:tcPr>
          <w:p w:rsidR="006642F7" w:rsidRPr="00402253" w:rsidRDefault="006642F7" w:rsidP="008C26A1">
            <w:pPr>
              <w:pStyle w:val="TableText11"/>
              <w:rPr>
                <w:szCs w:val="22"/>
              </w:rPr>
            </w:pPr>
            <w:r w:rsidRPr="00402253">
              <w:rPr>
                <w:szCs w:val="22"/>
              </w:rPr>
              <w:t>1585</w:t>
            </w:r>
          </w:p>
        </w:tc>
        <w:tc>
          <w:tcPr>
            <w:tcW w:w="1160" w:type="dxa"/>
            <w:tcBorders>
              <w:top w:val="nil"/>
              <w:left w:val="single" w:sz="4" w:space="0" w:color="auto"/>
              <w:bottom w:val="single" w:sz="4" w:space="0" w:color="auto"/>
              <w:right w:val="single" w:sz="4" w:space="0" w:color="auto"/>
            </w:tcBorders>
            <w:vAlign w:val="center"/>
          </w:tcPr>
          <w:p w:rsidR="006642F7" w:rsidRPr="00402253" w:rsidRDefault="006642F7" w:rsidP="008C26A1">
            <w:pPr>
              <w:pStyle w:val="TableText11"/>
              <w:rPr>
                <w:szCs w:val="22"/>
              </w:rPr>
            </w:pPr>
            <w:r w:rsidRPr="00402253">
              <w:rPr>
                <w:szCs w:val="22"/>
              </w:rPr>
              <w:t>1585</w:t>
            </w:r>
          </w:p>
        </w:tc>
        <w:tc>
          <w:tcPr>
            <w:tcW w:w="1160" w:type="dxa"/>
            <w:tcBorders>
              <w:top w:val="nil"/>
              <w:left w:val="single" w:sz="4" w:space="0" w:color="auto"/>
              <w:bottom w:val="single" w:sz="4" w:space="0" w:color="auto"/>
            </w:tcBorders>
            <w:tcMar>
              <w:top w:w="15" w:type="dxa"/>
              <w:left w:w="15" w:type="dxa"/>
              <w:bottom w:w="0" w:type="dxa"/>
              <w:right w:w="15" w:type="dxa"/>
            </w:tcMar>
            <w:vAlign w:val="center"/>
          </w:tcPr>
          <w:p w:rsidR="006642F7" w:rsidRPr="00402253" w:rsidRDefault="006642F7" w:rsidP="008C26A1">
            <w:pPr>
              <w:pStyle w:val="TableText11"/>
              <w:rPr>
                <w:szCs w:val="22"/>
              </w:rPr>
            </w:pPr>
            <w:r w:rsidRPr="00402253">
              <w:rPr>
                <w:szCs w:val="22"/>
              </w:rPr>
              <w:t>1230</w:t>
            </w:r>
          </w:p>
        </w:tc>
        <w:tc>
          <w:tcPr>
            <w:tcW w:w="1267" w:type="dxa"/>
            <w:tcBorders>
              <w:top w:val="nil"/>
              <w:left w:val="single" w:sz="4" w:space="0" w:color="auto"/>
              <w:bottom w:val="single" w:sz="4" w:space="0" w:color="auto"/>
            </w:tcBorders>
            <w:vAlign w:val="center"/>
          </w:tcPr>
          <w:p w:rsidR="006642F7" w:rsidRPr="00402253" w:rsidRDefault="006642F7" w:rsidP="008C26A1">
            <w:pPr>
              <w:pStyle w:val="TableText11"/>
              <w:rPr>
                <w:szCs w:val="22"/>
              </w:rPr>
            </w:pPr>
            <w:r w:rsidRPr="00402253">
              <w:rPr>
                <w:szCs w:val="22"/>
              </w:rPr>
              <w:t>1230</w:t>
            </w:r>
          </w:p>
        </w:tc>
      </w:tr>
    </w:tbl>
    <w:p w:rsidR="00603362" w:rsidRPr="00402253" w:rsidRDefault="002C1972" w:rsidP="004741C5">
      <w:pPr>
        <w:pStyle w:val="Footnote"/>
        <w:ind w:left="0"/>
        <w:rPr>
          <w:sz w:val="22"/>
          <w:szCs w:val="22"/>
          <w:lang w:val="el-GR"/>
        </w:rPr>
      </w:pPr>
      <w:r w:rsidRPr="00402253">
        <w:rPr>
          <w:sz w:val="22"/>
          <w:szCs w:val="22"/>
          <w:lang w:val="el-GR"/>
        </w:rPr>
        <w:t>(1) Περιλαμβανομένων των θ</w:t>
      </w:r>
      <w:r w:rsidR="00931F5A" w:rsidRPr="00402253">
        <w:rPr>
          <w:sz w:val="22"/>
          <w:szCs w:val="22"/>
          <w:lang w:val="el-GR"/>
        </w:rPr>
        <w:t>ερμίδων από τα φωσφατίδια αυγού</w:t>
      </w:r>
    </w:p>
    <w:p w:rsidR="00603362" w:rsidRPr="00402253" w:rsidRDefault="002C1972" w:rsidP="004741C5">
      <w:pPr>
        <w:pStyle w:val="Footnote"/>
        <w:ind w:left="0"/>
        <w:rPr>
          <w:sz w:val="22"/>
          <w:szCs w:val="22"/>
          <w:lang w:val="el-GR"/>
        </w:rPr>
      </w:pPr>
      <w:r w:rsidRPr="00402253">
        <w:rPr>
          <w:sz w:val="22"/>
          <w:szCs w:val="22"/>
          <w:lang w:val="el-GR"/>
        </w:rPr>
        <w:t xml:space="preserve">(2) Περιλαμβανομένων των φωσφατιδίων από τα φωσφατίδια </w:t>
      </w:r>
      <w:r w:rsidR="007A1EA3" w:rsidRPr="00402253">
        <w:rPr>
          <w:sz w:val="22"/>
          <w:szCs w:val="22"/>
          <w:lang w:val="el-GR"/>
        </w:rPr>
        <w:t xml:space="preserve">αυγού </w:t>
      </w:r>
      <w:r w:rsidR="007B6DD0" w:rsidRPr="00402253">
        <w:rPr>
          <w:sz w:val="22"/>
          <w:szCs w:val="22"/>
          <w:lang w:val="el-GR"/>
        </w:rPr>
        <w:t>που περιέχονται στα λιπίδια</w:t>
      </w:r>
    </w:p>
    <w:p w:rsidR="00603362" w:rsidRPr="00402253" w:rsidRDefault="00603362" w:rsidP="00704547">
      <w:pPr>
        <w:pStyle w:val="DocText"/>
        <w:spacing w:before="0" w:after="0" w:line="240" w:lineRule="auto"/>
        <w:rPr>
          <w:sz w:val="22"/>
          <w:szCs w:val="22"/>
          <w:lang w:val="el-GR"/>
        </w:rPr>
      </w:pPr>
    </w:p>
    <w:p w:rsidR="007B6DD0" w:rsidRPr="00402253" w:rsidRDefault="007B6DD0" w:rsidP="00704547">
      <w:pPr>
        <w:pStyle w:val="DocText"/>
        <w:spacing w:before="0" w:after="0" w:line="240" w:lineRule="auto"/>
        <w:rPr>
          <w:sz w:val="22"/>
          <w:szCs w:val="22"/>
          <w:lang w:val="el-GR"/>
        </w:rPr>
      </w:pPr>
    </w:p>
    <w:p w:rsidR="00704547" w:rsidRPr="00402253" w:rsidRDefault="00704547" w:rsidP="001F76D5">
      <w:pPr>
        <w:pStyle w:val="1"/>
        <w:keepNext w:val="0"/>
        <w:tabs>
          <w:tab w:val="left" w:pos="567"/>
        </w:tabs>
        <w:spacing w:before="0" w:after="0"/>
        <w:rPr>
          <w:sz w:val="22"/>
          <w:szCs w:val="22"/>
          <w:lang w:val="el-GR"/>
        </w:rPr>
      </w:pPr>
      <w:r w:rsidRPr="00402253">
        <w:rPr>
          <w:sz w:val="22"/>
          <w:szCs w:val="22"/>
          <w:lang w:val="el-GR"/>
        </w:rPr>
        <w:t>3.</w:t>
      </w:r>
      <w:r w:rsidRPr="00402253">
        <w:rPr>
          <w:sz w:val="22"/>
          <w:szCs w:val="22"/>
          <w:lang w:val="el-GR"/>
        </w:rPr>
        <w:tab/>
        <w:t>ΦΑΡΜΑΚΟΤΕΧΝΙΚΗ ΜΟΡΦΗ</w:t>
      </w:r>
    </w:p>
    <w:p w:rsidR="001F76D5" w:rsidRPr="00402253" w:rsidRDefault="001F76D5" w:rsidP="001F76D5">
      <w:pPr>
        <w:pStyle w:val="DocText"/>
        <w:spacing w:before="0" w:after="0" w:line="240" w:lineRule="auto"/>
        <w:rPr>
          <w:sz w:val="22"/>
          <w:szCs w:val="22"/>
          <w:lang w:val="el-GR"/>
        </w:rPr>
      </w:pPr>
    </w:p>
    <w:p w:rsidR="00603362" w:rsidRPr="00402253" w:rsidRDefault="002C1972" w:rsidP="001F76D5">
      <w:pPr>
        <w:pStyle w:val="DocText"/>
        <w:spacing w:before="0" w:after="0" w:line="240" w:lineRule="auto"/>
        <w:rPr>
          <w:sz w:val="22"/>
          <w:szCs w:val="22"/>
          <w:lang w:val="el-GR"/>
        </w:rPr>
      </w:pPr>
      <w:r w:rsidRPr="00402253">
        <w:rPr>
          <w:sz w:val="22"/>
          <w:szCs w:val="22"/>
          <w:lang w:val="el-GR"/>
        </w:rPr>
        <w:t>Γαλάκτωμα για έγχυση.</w:t>
      </w:r>
    </w:p>
    <w:p w:rsidR="001F76D5" w:rsidRPr="00402253" w:rsidRDefault="001F76D5" w:rsidP="001F76D5">
      <w:pPr>
        <w:pStyle w:val="DocText"/>
        <w:spacing w:before="0" w:after="0" w:line="240" w:lineRule="auto"/>
        <w:rPr>
          <w:sz w:val="22"/>
          <w:szCs w:val="22"/>
          <w:lang w:val="el-GR"/>
        </w:rPr>
      </w:pPr>
    </w:p>
    <w:p w:rsidR="00603362" w:rsidRPr="00402253" w:rsidRDefault="002C1972" w:rsidP="001F76D5">
      <w:pPr>
        <w:pStyle w:val="DocText"/>
        <w:spacing w:before="0" w:after="0" w:line="240" w:lineRule="auto"/>
        <w:rPr>
          <w:sz w:val="22"/>
          <w:szCs w:val="22"/>
          <w:lang w:val="el-GR"/>
        </w:rPr>
      </w:pPr>
      <w:r w:rsidRPr="00402253">
        <w:rPr>
          <w:sz w:val="22"/>
          <w:szCs w:val="22"/>
          <w:lang w:val="el-GR"/>
        </w:rPr>
        <w:t>Εμφάνιση πριν από την ανασύσταση:</w:t>
      </w:r>
    </w:p>
    <w:p w:rsidR="007B6DD0" w:rsidRPr="00402253" w:rsidRDefault="007B6DD0" w:rsidP="001F76D5">
      <w:pPr>
        <w:pStyle w:val="DocText"/>
        <w:spacing w:before="0" w:after="0" w:line="240" w:lineRule="auto"/>
        <w:rPr>
          <w:sz w:val="22"/>
          <w:szCs w:val="22"/>
          <w:lang w:val="el-GR"/>
        </w:rPr>
      </w:pPr>
    </w:p>
    <w:p w:rsidR="00603362" w:rsidRPr="00402253" w:rsidRDefault="002C1972" w:rsidP="001F76D5">
      <w:pPr>
        <w:pStyle w:val="ListBulleted1"/>
        <w:tabs>
          <w:tab w:val="clear" w:pos="792"/>
          <w:tab w:val="clear" w:pos="2322"/>
          <w:tab w:val="num" w:pos="-2127"/>
        </w:tabs>
        <w:spacing w:before="0" w:after="0" w:line="240" w:lineRule="auto"/>
        <w:ind w:left="567" w:hanging="567"/>
        <w:rPr>
          <w:sz w:val="22"/>
          <w:szCs w:val="22"/>
          <w:lang w:val="el-GR"/>
        </w:rPr>
      </w:pPr>
      <w:r w:rsidRPr="00402253">
        <w:rPr>
          <w:sz w:val="22"/>
          <w:szCs w:val="22"/>
          <w:lang w:val="el-GR"/>
        </w:rPr>
        <w:lastRenderedPageBreak/>
        <w:t>Τα διαλύματα στους θαλάμους αμινοξέων και γλυκόζης είναι διαυγή, άχρωμα ή ελαφρώς κίτρινα</w:t>
      </w:r>
    </w:p>
    <w:p w:rsidR="00603362" w:rsidRPr="00402253" w:rsidRDefault="002C1972" w:rsidP="001F76D5">
      <w:pPr>
        <w:pStyle w:val="ListBulleted1"/>
        <w:tabs>
          <w:tab w:val="clear" w:pos="792"/>
          <w:tab w:val="clear" w:pos="2322"/>
          <w:tab w:val="num" w:pos="-2127"/>
        </w:tabs>
        <w:spacing w:before="0" w:after="0" w:line="240" w:lineRule="auto"/>
        <w:ind w:left="567" w:hanging="567"/>
        <w:rPr>
          <w:sz w:val="22"/>
          <w:szCs w:val="22"/>
          <w:lang w:val="el-GR"/>
        </w:rPr>
      </w:pPr>
      <w:r w:rsidRPr="00402253">
        <w:rPr>
          <w:sz w:val="22"/>
          <w:szCs w:val="22"/>
          <w:lang w:val="el-GR"/>
        </w:rPr>
        <w:t>Το λιπιδικό γαλάκτωμα είναι ομοιογενές, γαλακτώδους λευκού χρώματος</w:t>
      </w:r>
      <w:r w:rsidR="007B6DD0" w:rsidRPr="00402253">
        <w:rPr>
          <w:sz w:val="22"/>
          <w:szCs w:val="22"/>
          <w:lang w:val="el-GR"/>
        </w:rPr>
        <w:t>.</w:t>
      </w:r>
    </w:p>
    <w:p w:rsidR="001F76D5" w:rsidRPr="00402253" w:rsidRDefault="001F76D5" w:rsidP="001F76D5">
      <w:pPr>
        <w:pStyle w:val="ListBulleted1"/>
        <w:numPr>
          <w:ilvl w:val="0"/>
          <w:numId w:val="0"/>
        </w:numPr>
        <w:tabs>
          <w:tab w:val="clear" w:pos="792"/>
        </w:tabs>
        <w:spacing w:before="0" w:after="0" w:line="240" w:lineRule="auto"/>
        <w:rPr>
          <w:sz w:val="22"/>
          <w:szCs w:val="22"/>
          <w:lang w:val="el-GR"/>
        </w:rPr>
      </w:pPr>
    </w:p>
    <w:p w:rsidR="001F76D5" w:rsidRPr="00402253" w:rsidRDefault="001F76D5" w:rsidP="001F76D5">
      <w:pPr>
        <w:pStyle w:val="ListBulleted1"/>
        <w:numPr>
          <w:ilvl w:val="0"/>
          <w:numId w:val="0"/>
        </w:numPr>
        <w:tabs>
          <w:tab w:val="clear" w:pos="792"/>
        </w:tabs>
        <w:spacing w:before="0" w:after="0" w:line="240" w:lineRule="auto"/>
        <w:rPr>
          <w:sz w:val="22"/>
          <w:szCs w:val="22"/>
          <w:lang w:val="el-GR"/>
        </w:rPr>
      </w:pPr>
    </w:p>
    <w:p w:rsidR="001F76D5" w:rsidRPr="00402253" w:rsidRDefault="001F76D5" w:rsidP="001F76D5">
      <w:pPr>
        <w:pStyle w:val="1"/>
        <w:keepNext w:val="0"/>
        <w:tabs>
          <w:tab w:val="left" w:pos="567"/>
        </w:tabs>
        <w:spacing w:before="0" w:after="0"/>
        <w:rPr>
          <w:sz w:val="22"/>
          <w:szCs w:val="22"/>
          <w:lang w:val="el-GR"/>
        </w:rPr>
      </w:pPr>
      <w:r w:rsidRPr="00402253">
        <w:rPr>
          <w:sz w:val="22"/>
          <w:szCs w:val="22"/>
          <w:lang w:val="el-GR"/>
        </w:rPr>
        <w:t>4.</w:t>
      </w:r>
      <w:r w:rsidRPr="00402253">
        <w:rPr>
          <w:sz w:val="22"/>
          <w:szCs w:val="22"/>
          <w:lang w:val="el-GR"/>
        </w:rPr>
        <w:tab/>
        <w:t>ΚΛΙΝΙΚΕΣ ΠΛΗΡΟΦΟΡΙΕΣ</w:t>
      </w:r>
    </w:p>
    <w:p w:rsidR="001F76D5" w:rsidRPr="00402253" w:rsidRDefault="001F76D5" w:rsidP="001F76D5">
      <w:pPr>
        <w:pStyle w:val="2"/>
        <w:keepNext w:val="0"/>
        <w:spacing w:before="0" w:after="0"/>
        <w:rPr>
          <w:b w:val="0"/>
          <w:sz w:val="22"/>
          <w:szCs w:val="22"/>
          <w:lang w:val="el-GR"/>
        </w:rPr>
      </w:pPr>
    </w:p>
    <w:p w:rsidR="001F76D5" w:rsidRPr="00402253" w:rsidRDefault="001F76D5" w:rsidP="001F76D5">
      <w:pPr>
        <w:pStyle w:val="2"/>
        <w:keepNext w:val="0"/>
        <w:spacing w:before="0" w:after="0"/>
        <w:ind w:left="567" w:hanging="567"/>
        <w:rPr>
          <w:sz w:val="22"/>
          <w:szCs w:val="22"/>
          <w:lang w:val="el-GR"/>
        </w:rPr>
      </w:pPr>
      <w:r w:rsidRPr="00402253">
        <w:rPr>
          <w:sz w:val="22"/>
          <w:szCs w:val="22"/>
          <w:lang w:val="el-GR"/>
        </w:rPr>
        <w:t>4.1</w:t>
      </w:r>
      <w:r w:rsidRPr="00402253">
        <w:rPr>
          <w:sz w:val="22"/>
          <w:szCs w:val="22"/>
          <w:lang w:val="el-GR"/>
        </w:rPr>
        <w:tab/>
        <w:t>Θεραπευτικές ενδείξεις</w:t>
      </w:r>
    </w:p>
    <w:p w:rsidR="001F76D5" w:rsidRPr="00402253" w:rsidRDefault="001F76D5" w:rsidP="001F76D5">
      <w:pPr>
        <w:pStyle w:val="DocText"/>
        <w:spacing w:before="0" w:after="0" w:line="240" w:lineRule="auto"/>
        <w:rPr>
          <w:sz w:val="22"/>
          <w:szCs w:val="22"/>
          <w:lang w:val="el-GR"/>
        </w:rPr>
      </w:pPr>
    </w:p>
    <w:p w:rsidR="00603362" w:rsidRPr="00402253" w:rsidRDefault="00AA22F4" w:rsidP="001F76D5">
      <w:pPr>
        <w:pStyle w:val="DocText"/>
        <w:spacing w:before="0" w:after="0" w:line="240" w:lineRule="auto"/>
        <w:rPr>
          <w:sz w:val="22"/>
          <w:szCs w:val="22"/>
          <w:lang w:val="el-GR"/>
        </w:rPr>
      </w:pPr>
      <w:r w:rsidRPr="00402253">
        <w:rPr>
          <w:sz w:val="22"/>
          <w:szCs w:val="22"/>
          <w:lang w:val="el-GR"/>
        </w:rPr>
        <w:t xml:space="preserve">Το </w:t>
      </w:r>
      <w:r w:rsidR="00E42D0D">
        <w:rPr>
          <w:sz w:val="22"/>
          <w:szCs w:val="22"/>
        </w:rPr>
        <w:t>Numeta</w:t>
      </w:r>
      <w:r w:rsidR="00E42D0D" w:rsidRPr="00402253">
        <w:rPr>
          <w:sz w:val="22"/>
          <w:szCs w:val="22"/>
          <w:lang w:val="el-GR"/>
        </w:rPr>
        <w:t xml:space="preserve"> </w:t>
      </w:r>
      <w:r w:rsidR="004A7C1C">
        <w:rPr>
          <w:sz w:val="22"/>
          <w:szCs w:val="22"/>
        </w:rPr>
        <w:t>G</w:t>
      </w:r>
      <w:r w:rsidR="004A7C1C" w:rsidRPr="004A7C1C">
        <w:rPr>
          <w:sz w:val="22"/>
          <w:szCs w:val="22"/>
          <w:lang w:val="el-GR"/>
        </w:rPr>
        <w:t>16</w:t>
      </w:r>
      <w:r w:rsidR="004A7C1C">
        <w:rPr>
          <w:sz w:val="22"/>
          <w:szCs w:val="22"/>
        </w:rPr>
        <w:t>E</w:t>
      </w:r>
      <w:r w:rsidR="004A7C1C" w:rsidRPr="004A7C1C">
        <w:rPr>
          <w:sz w:val="22"/>
          <w:szCs w:val="22"/>
          <w:lang w:val="el-GR"/>
        </w:rPr>
        <w:t xml:space="preserve"> </w:t>
      </w:r>
      <w:r w:rsidRPr="00402253">
        <w:rPr>
          <w:sz w:val="22"/>
          <w:szCs w:val="22"/>
          <w:lang w:val="el-GR"/>
        </w:rPr>
        <w:t xml:space="preserve">ενδείκνυται για παρεντερική σίτιση σε </w:t>
      </w:r>
      <w:r w:rsidR="006642F7" w:rsidRPr="00402253">
        <w:rPr>
          <w:sz w:val="22"/>
          <w:szCs w:val="22"/>
          <w:lang w:val="el-GR"/>
        </w:rPr>
        <w:t xml:space="preserve">νεογνά και παιδιά έως 2 ετών, </w:t>
      </w:r>
      <w:r w:rsidRPr="00402253">
        <w:rPr>
          <w:sz w:val="22"/>
          <w:szCs w:val="22"/>
          <w:lang w:val="el-GR"/>
        </w:rPr>
        <w:t>όταν η από του</w:t>
      </w:r>
      <w:r w:rsidR="00204F32" w:rsidRPr="00402253">
        <w:rPr>
          <w:sz w:val="22"/>
          <w:szCs w:val="22"/>
        </w:rPr>
        <w:t> </w:t>
      </w:r>
      <w:r w:rsidRPr="00402253">
        <w:rPr>
          <w:sz w:val="22"/>
          <w:szCs w:val="22"/>
          <w:lang w:val="el-GR"/>
        </w:rPr>
        <w:t>στόματος ή η εντερική σίτιση είναι αδύνατη, ανεπαρκής ή αντενδείκνυται.</w:t>
      </w:r>
    </w:p>
    <w:p w:rsidR="001F76D5" w:rsidRPr="00402253" w:rsidRDefault="001F76D5" w:rsidP="001F76D5">
      <w:pPr>
        <w:pStyle w:val="DocText"/>
        <w:spacing w:before="0" w:after="0" w:line="240" w:lineRule="auto"/>
        <w:rPr>
          <w:sz w:val="22"/>
          <w:szCs w:val="22"/>
          <w:lang w:val="el-GR"/>
        </w:rPr>
      </w:pPr>
    </w:p>
    <w:p w:rsidR="001F76D5" w:rsidRPr="00402253" w:rsidRDefault="001F76D5" w:rsidP="001F76D5">
      <w:pPr>
        <w:pStyle w:val="2"/>
        <w:keepNext w:val="0"/>
        <w:spacing w:before="0" w:after="0"/>
        <w:ind w:left="567" w:hanging="567"/>
        <w:rPr>
          <w:sz w:val="22"/>
          <w:szCs w:val="22"/>
          <w:lang w:val="el-GR"/>
        </w:rPr>
      </w:pPr>
      <w:r w:rsidRPr="00402253">
        <w:rPr>
          <w:sz w:val="22"/>
          <w:szCs w:val="22"/>
          <w:lang w:val="el-GR"/>
        </w:rPr>
        <w:t>4.2</w:t>
      </w:r>
      <w:r w:rsidRPr="00402253">
        <w:rPr>
          <w:sz w:val="22"/>
          <w:szCs w:val="22"/>
          <w:lang w:val="el-GR"/>
        </w:rPr>
        <w:tab/>
        <w:t>Δοσολογία και τρόπος χορήγησης</w:t>
      </w:r>
    </w:p>
    <w:p w:rsidR="001F76D5" w:rsidRPr="00402253" w:rsidRDefault="001F76D5" w:rsidP="001F76D5">
      <w:pPr>
        <w:pStyle w:val="DocText"/>
        <w:spacing w:before="0" w:after="0" w:line="240" w:lineRule="auto"/>
        <w:rPr>
          <w:sz w:val="22"/>
          <w:szCs w:val="22"/>
          <w:u w:val="single"/>
          <w:lang w:val="el-GR"/>
        </w:rPr>
      </w:pPr>
    </w:p>
    <w:p w:rsidR="00603362" w:rsidRPr="00402253" w:rsidRDefault="00AA22F4" w:rsidP="001F76D5">
      <w:pPr>
        <w:pStyle w:val="DocText"/>
        <w:spacing w:before="0" w:after="0" w:line="240" w:lineRule="auto"/>
        <w:rPr>
          <w:sz w:val="22"/>
          <w:szCs w:val="22"/>
          <w:u w:val="single"/>
          <w:lang w:val="el-GR"/>
        </w:rPr>
      </w:pPr>
      <w:r w:rsidRPr="00402253">
        <w:rPr>
          <w:sz w:val="22"/>
          <w:szCs w:val="22"/>
          <w:u w:val="single"/>
          <w:lang w:val="el-GR"/>
        </w:rPr>
        <w:t>Δοσολογία</w:t>
      </w:r>
    </w:p>
    <w:p w:rsidR="00603362" w:rsidRPr="00402253" w:rsidRDefault="00AA22F4" w:rsidP="001F76D5">
      <w:pPr>
        <w:pStyle w:val="DocText"/>
        <w:spacing w:before="0" w:after="0" w:line="240" w:lineRule="auto"/>
        <w:rPr>
          <w:sz w:val="22"/>
          <w:szCs w:val="22"/>
          <w:lang w:val="el-GR"/>
        </w:rPr>
      </w:pPr>
      <w:r w:rsidRPr="00402253">
        <w:rPr>
          <w:sz w:val="22"/>
          <w:szCs w:val="22"/>
          <w:lang w:val="el-GR"/>
        </w:rPr>
        <w:t xml:space="preserve">Η δοσολογία εξαρτάται από την κατανάλωση ενέργειας, το βάρος, την ηλικία, την κλινική κατάσταση του ασθενούς και την ικανότητα μεταβολισμού των συστατικών του </w:t>
      </w:r>
      <w:r w:rsidR="00E42D0D">
        <w:rPr>
          <w:sz w:val="22"/>
          <w:szCs w:val="22"/>
        </w:rPr>
        <w:t>Numeta</w:t>
      </w:r>
      <w:r w:rsidRPr="00402253">
        <w:rPr>
          <w:sz w:val="22"/>
          <w:szCs w:val="22"/>
          <w:lang w:val="el-GR"/>
        </w:rPr>
        <w:t>, καθώς και από την πρόσθετη ενέργεια ή τις πρωτεΐνες που παρέχονται μέσω της στοματικής/εντερικής οδού.</w:t>
      </w:r>
      <w:r w:rsidR="002D19F7" w:rsidRPr="00402253">
        <w:rPr>
          <w:sz w:val="22"/>
          <w:szCs w:val="22"/>
          <w:lang w:val="el-GR"/>
        </w:rPr>
        <w:t xml:space="preserve"> </w:t>
      </w:r>
      <w:r w:rsidRPr="00402253">
        <w:rPr>
          <w:sz w:val="22"/>
          <w:szCs w:val="22"/>
          <w:lang w:val="el-GR"/>
        </w:rPr>
        <w:t>Η συνολική σύνθεση σε ηλεκτρολύτες και απαραίτητες θρεπτικές ουσίες εξαρτάται από τον αριθμό τω</w:t>
      </w:r>
      <w:r w:rsidR="006A1628" w:rsidRPr="00402253">
        <w:rPr>
          <w:sz w:val="22"/>
          <w:szCs w:val="22"/>
          <w:lang w:val="el-GR"/>
        </w:rPr>
        <w:t>ν</w:t>
      </w:r>
      <w:r w:rsidR="001F76D5" w:rsidRPr="00402253">
        <w:rPr>
          <w:sz w:val="22"/>
          <w:szCs w:val="22"/>
          <w:lang w:val="el-GR"/>
        </w:rPr>
        <w:t xml:space="preserve"> </w:t>
      </w:r>
      <w:r w:rsidR="006A1628" w:rsidRPr="00402253">
        <w:rPr>
          <w:sz w:val="22"/>
          <w:szCs w:val="22"/>
          <w:lang w:val="el-GR"/>
        </w:rPr>
        <w:t xml:space="preserve">ενεργοποιημένων θαλάμων (Βλ. </w:t>
      </w:r>
      <w:r w:rsidR="004F5E74" w:rsidRPr="00402253">
        <w:rPr>
          <w:sz w:val="22"/>
          <w:szCs w:val="22"/>
          <w:lang w:val="el-GR"/>
        </w:rPr>
        <w:t>παράγραφο</w:t>
      </w:r>
      <w:r w:rsidRPr="00402253">
        <w:rPr>
          <w:sz w:val="22"/>
          <w:szCs w:val="22"/>
          <w:lang w:val="el-GR"/>
        </w:rPr>
        <w:t xml:space="preserve"> 2).</w:t>
      </w:r>
    </w:p>
    <w:p w:rsidR="00603362" w:rsidRPr="00402253" w:rsidRDefault="00AA22F4" w:rsidP="001F76D5">
      <w:pPr>
        <w:pStyle w:val="DocText"/>
        <w:spacing w:before="0" w:after="0" w:line="240" w:lineRule="auto"/>
        <w:rPr>
          <w:sz w:val="22"/>
          <w:szCs w:val="22"/>
          <w:lang w:val="el-GR"/>
        </w:rPr>
      </w:pPr>
      <w:r w:rsidRPr="00402253">
        <w:rPr>
          <w:sz w:val="22"/>
          <w:szCs w:val="22"/>
          <w:lang w:val="el-GR"/>
        </w:rPr>
        <w:t>Ο μέγιστος συνιστώμενος ρυθμός έγχυσης ανά ώρα και η ημερήσια ποσότητα εξαρτώνται από τα συστατικά.</w:t>
      </w:r>
      <w:r w:rsidR="00FD4FDF" w:rsidRPr="00402253">
        <w:rPr>
          <w:sz w:val="22"/>
          <w:szCs w:val="22"/>
          <w:lang w:val="el-GR" w:eastAsia="zh-CN"/>
        </w:rPr>
        <w:t xml:space="preserve"> </w:t>
      </w:r>
      <w:r w:rsidRPr="00402253">
        <w:rPr>
          <w:sz w:val="22"/>
          <w:szCs w:val="22"/>
          <w:lang w:val="el-GR"/>
        </w:rPr>
        <w:t>Το πρώτο από αυτά τα όρια που θα επιτευχθεί, καθορίζει τη μέγιστη ημερήσια δόση.</w:t>
      </w:r>
      <w:r w:rsidR="00FD4FDF" w:rsidRPr="00402253">
        <w:rPr>
          <w:sz w:val="22"/>
          <w:szCs w:val="22"/>
          <w:lang w:val="el-GR" w:eastAsia="zh-CN"/>
        </w:rPr>
        <w:t xml:space="preserve"> </w:t>
      </w:r>
      <w:r w:rsidRPr="00402253">
        <w:rPr>
          <w:sz w:val="22"/>
          <w:szCs w:val="22"/>
          <w:lang w:val="el-GR"/>
        </w:rPr>
        <w:t>Οι οδηγίες για το μέγιστο συνιστώμενο ρυθμό</w:t>
      </w:r>
      <w:r w:rsidR="00204F32" w:rsidRPr="00402253">
        <w:rPr>
          <w:sz w:val="22"/>
          <w:szCs w:val="22"/>
        </w:rPr>
        <w:t> </w:t>
      </w:r>
      <w:r w:rsidRPr="00402253">
        <w:rPr>
          <w:sz w:val="22"/>
          <w:szCs w:val="22"/>
          <w:lang w:val="el-GR"/>
        </w:rPr>
        <w:t xml:space="preserve">έγχυσης ανά ώρα και </w:t>
      </w:r>
      <w:r w:rsidR="00CA216C" w:rsidRPr="00402253">
        <w:rPr>
          <w:sz w:val="22"/>
          <w:szCs w:val="22"/>
          <w:lang w:val="el-GR"/>
        </w:rPr>
        <w:t>τον</w:t>
      </w:r>
      <w:r w:rsidRPr="00402253">
        <w:rPr>
          <w:sz w:val="22"/>
          <w:szCs w:val="22"/>
          <w:lang w:val="el-GR"/>
        </w:rPr>
        <w:t xml:space="preserve"> ημερήσι</w:t>
      </w:r>
      <w:r w:rsidR="00CA216C" w:rsidRPr="00402253">
        <w:rPr>
          <w:sz w:val="22"/>
          <w:szCs w:val="22"/>
          <w:lang w:val="el-GR"/>
        </w:rPr>
        <w:t>ο</w:t>
      </w:r>
      <w:r w:rsidRPr="00402253">
        <w:rPr>
          <w:sz w:val="22"/>
          <w:szCs w:val="22"/>
          <w:lang w:val="el-GR"/>
        </w:rPr>
        <w:t xml:space="preserve"> </w:t>
      </w:r>
      <w:r w:rsidR="00CA216C" w:rsidRPr="00402253">
        <w:rPr>
          <w:sz w:val="22"/>
          <w:szCs w:val="22"/>
          <w:lang w:val="el-GR"/>
        </w:rPr>
        <w:t>όγκο</w:t>
      </w:r>
      <w:r w:rsidRPr="00402253">
        <w:rPr>
          <w:sz w:val="22"/>
          <w:szCs w:val="22"/>
          <w:lang w:val="el-GR"/>
        </w:rPr>
        <w:t xml:space="preserve"> είναι οι εξής:</w:t>
      </w:r>
    </w:p>
    <w:p w:rsidR="001F76D5" w:rsidRPr="00402253" w:rsidRDefault="001F76D5" w:rsidP="001F76D5">
      <w:pPr>
        <w:pStyle w:val="DocText"/>
        <w:spacing w:before="0" w:after="0" w:line="240" w:lineRule="auto"/>
        <w:rPr>
          <w:sz w:val="22"/>
          <w:szCs w:val="22"/>
          <w:lang w:val="el-GR"/>
        </w:rPr>
      </w:pPr>
    </w:p>
    <w:tbl>
      <w:tblPr>
        <w:tblW w:w="8996"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62"/>
        <w:gridCol w:w="2520"/>
        <w:gridCol w:w="2614"/>
      </w:tblGrid>
      <w:tr w:rsidR="00603362" w:rsidRPr="00402253" w:rsidTr="004741C5">
        <w:trPr>
          <w:cantSplit/>
          <w:trHeight w:val="327"/>
          <w:jc w:val="center"/>
        </w:trPr>
        <w:tc>
          <w:tcPr>
            <w:tcW w:w="3862" w:type="dxa"/>
            <w:noWrap/>
            <w:tcMar>
              <w:top w:w="17" w:type="dxa"/>
              <w:left w:w="17" w:type="dxa"/>
              <w:bottom w:w="0" w:type="dxa"/>
              <w:right w:w="17" w:type="dxa"/>
            </w:tcMar>
            <w:vAlign w:val="center"/>
          </w:tcPr>
          <w:p w:rsidR="00603362" w:rsidRPr="00402253" w:rsidRDefault="00603362">
            <w:pPr>
              <w:pStyle w:val="TableColumnHeading"/>
              <w:rPr>
                <w:rFonts w:eastAsia="Arial Unicode MS"/>
                <w:sz w:val="22"/>
                <w:szCs w:val="22"/>
                <w:lang w:val="el-GR"/>
              </w:rPr>
            </w:pPr>
          </w:p>
        </w:tc>
        <w:tc>
          <w:tcPr>
            <w:tcW w:w="2520" w:type="dxa"/>
            <w:noWrap/>
            <w:tcMar>
              <w:top w:w="17" w:type="dxa"/>
              <w:left w:w="17" w:type="dxa"/>
              <w:bottom w:w="0" w:type="dxa"/>
              <w:right w:w="17" w:type="dxa"/>
            </w:tcMar>
          </w:tcPr>
          <w:p w:rsidR="00D66181" w:rsidRPr="00402253" w:rsidRDefault="00AA22F4">
            <w:pPr>
              <w:pStyle w:val="TableColumnHeading"/>
              <w:rPr>
                <w:sz w:val="22"/>
                <w:szCs w:val="22"/>
              </w:rPr>
            </w:pPr>
            <w:r w:rsidRPr="00402253">
              <w:rPr>
                <w:sz w:val="22"/>
                <w:szCs w:val="22"/>
                <w:lang w:val="el-GR"/>
              </w:rPr>
              <w:t>Ενεργοποιημένος σάκος 2</w:t>
            </w:r>
            <w:r w:rsidR="00204F32" w:rsidRPr="00402253">
              <w:rPr>
                <w:sz w:val="22"/>
                <w:szCs w:val="22"/>
              </w:rPr>
              <w:t> </w:t>
            </w:r>
            <w:r w:rsidRPr="00402253">
              <w:rPr>
                <w:sz w:val="22"/>
                <w:szCs w:val="22"/>
                <w:lang w:val="el-GR"/>
              </w:rPr>
              <w:t>θαλάμων</w:t>
            </w:r>
          </w:p>
          <w:p w:rsidR="00603362" w:rsidRPr="00402253" w:rsidRDefault="00AA22F4" w:rsidP="00DA265F">
            <w:pPr>
              <w:pStyle w:val="TableColumnHeading"/>
              <w:rPr>
                <w:sz w:val="22"/>
                <w:szCs w:val="22"/>
              </w:rPr>
            </w:pPr>
            <w:r w:rsidRPr="00402253">
              <w:rPr>
                <w:sz w:val="22"/>
                <w:szCs w:val="22"/>
                <w:lang w:val="el-GR"/>
              </w:rPr>
              <w:t>(</w:t>
            </w:r>
            <w:r w:rsidR="00DA265F" w:rsidRPr="00402253">
              <w:rPr>
                <w:sz w:val="22"/>
                <w:szCs w:val="22"/>
              </w:rPr>
              <w:t>376</w:t>
            </w:r>
            <w:r w:rsidRPr="00402253">
              <w:rPr>
                <w:sz w:val="22"/>
                <w:szCs w:val="22"/>
                <w:lang w:val="el-GR"/>
              </w:rPr>
              <w:t xml:space="preserve"> ml)</w:t>
            </w:r>
          </w:p>
        </w:tc>
        <w:tc>
          <w:tcPr>
            <w:tcW w:w="2614" w:type="dxa"/>
            <w:tcBorders>
              <w:right w:val="single" w:sz="6" w:space="0" w:color="auto"/>
            </w:tcBorders>
          </w:tcPr>
          <w:p w:rsidR="00D66181" w:rsidRPr="00402253" w:rsidRDefault="00AA22F4">
            <w:pPr>
              <w:pStyle w:val="TableColumnHeading"/>
              <w:rPr>
                <w:sz w:val="22"/>
                <w:szCs w:val="22"/>
              </w:rPr>
            </w:pPr>
            <w:r w:rsidRPr="00402253">
              <w:rPr>
                <w:sz w:val="22"/>
                <w:szCs w:val="22"/>
                <w:lang w:val="el-GR"/>
              </w:rPr>
              <w:t>Ενεργοποιημένος σάκος 3</w:t>
            </w:r>
            <w:r w:rsidR="00204F32" w:rsidRPr="00402253">
              <w:rPr>
                <w:sz w:val="22"/>
                <w:szCs w:val="22"/>
              </w:rPr>
              <w:t> </w:t>
            </w:r>
            <w:r w:rsidRPr="00402253">
              <w:rPr>
                <w:sz w:val="22"/>
                <w:szCs w:val="22"/>
                <w:lang w:val="el-GR"/>
              </w:rPr>
              <w:t>θαλάμων</w:t>
            </w:r>
          </w:p>
          <w:p w:rsidR="00603362" w:rsidRPr="00402253" w:rsidRDefault="00AA22F4" w:rsidP="00DA265F">
            <w:pPr>
              <w:pStyle w:val="TableColumnHeading"/>
              <w:rPr>
                <w:sz w:val="22"/>
                <w:szCs w:val="22"/>
              </w:rPr>
            </w:pPr>
            <w:r w:rsidRPr="00402253">
              <w:rPr>
                <w:sz w:val="22"/>
                <w:szCs w:val="22"/>
                <w:lang w:val="el-GR"/>
              </w:rPr>
              <w:t>(</w:t>
            </w:r>
            <w:r w:rsidR="00DA265F" w:rsidRPr="00402253">
              <w:rPr>
                <w:sz w:val="22"/>
                <w:szCs w:val="22"/>
              </w:rPr>
              <w:t>5</w:t>
            </w:r>
            <w:r w:rsidRPr="00402253">
              <w:rPr>
                <w:sz w:val="22"/>
                <w:szCs w:val="22"/>
                <w:lang w:val="el-GR"/>
              </w:rPr>
              <w:t>00 ml)</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pPr>
              <w:pStyle w:val="TableText11"/>
              <w:rPr>
                <w:szCs w:val="22"/>
                <w:lang w:val="el-GR"/>
              </w:rPr>
            </w:pPr>
            <w:r w:rsidRPr="00402253">
              <w:rPr>
                <w:szCs w:val="22"/>
                <w:lang w:val="el-GR"/>
              </w:rPr>
              <w:t>Μέγιστος ρυθμός έγχυσης σε ml/kg/ώρα</w:t>
            </w:r>
          </w:p>
        </w:tc>
        <w:tc>
          <w:tcPr>
            <w:tcW w:w="2520" w:type="dxa"/>
            <w:noWrap/>
            <w:tcMar>
              <w:top w:w="17" w:type="dxa"/>
              <w:left w:w="17" w:type="dxa"/>
              <w:bottom w:w="0" w:type="dxa"/>
              <w:right w:w="17" w:type="dxa"/>
            </w:tcMar>
            <w:vAlign w:val="center"/>
          </w:tcPr>
          <w:p w:rsidR="00DA265F" w:rsidRPr="00402253" w:rsidRDefault="00DA265F" w:rsidP="008C26A1">
            <w:pPr>
              <w:pStyle w:val="TableText11"/>
              <w:rPr>
                <w:rFonts w:eastAsia="Arial Unicode MS"/>
                <w:szCs w:val="22"/>
              </w:rPr>
            </w:pPr>
            <w:r w:rsidRPr="00402253">
              <w:rPr>
                <w:szCs w:val="22"/>
              </w:rPr>
              <w:t>5,8</w:t>
            </w:r>
          </w:p>
        </w:tc>
        <w:tc>
          <w:tcPr>
            <w:tcW w:w="2614" w:type="dxa"/>
            <w:tcBorders>
              <w:right w:val="single" w:sz="6" w:space="0" w:color="auto"/>
            </w:tcBorders>
            <w:vAlign w:val="center"/>
          </w:tcPr>
          <w:p w:rsidR="00DA265F" w:rsidRPr="00402253" w:rsidRDefault="00DA265F" w:rsidP="008C26A1">
            <w:pPr>
              <w:pStyle w:val="TableText11"/>
              <w:rPr>
                <w:rFonts w:eastAsia="Arial Unicode MS"/>
                <w:szCs w:val="22"/>
              </w:rPr>
            </w:pPr>
            <w:r w:rsidRPr="00402253">
              <w:rPr>
                <w:szCs w:val="22"/>
              </w:rPr>
              <w:t>5,5</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pPr>
              <w:pStyle w:val="TableText11"/>
              <w:rPr>
                <w:rFonts w:eastAsia="Arial Unicode MS"/>
                <w:szCs w:val="22"/>
              </w:rPr>
            </w:pPr>
            <w:r w:rsidRPr="00402253">
              <w:rPr>
                <w:szCs w:val="22"/>
                <w:lang w:val="el-GR"/>
              </w:rPr>
              <w:t>Αντιστοιχεί σε:</w:t>
            </w:r>
          </w:p>
        </w:tc>
        <w:tc>
          <w:tcPr>
            <w:tcW w:w="2520" w:type="dxa"/>
            <w:noWrap/>
            <w:tcMar>
              <w:top w:w="17" w:type="dxa"/>
              <w:left w:w="17" w:type="dxa"/>
              <w:bottom w:w="0" w:type="dxa"/>
              <w:right w:w="17" w:type="dxa"/>
            </w:tcMar>
            <w:vAlign w:val="center"/>
          </w:tcPr>
          <w:p w:rsidR="00DA265F" w:rsidRPr="00402253" w:rsidRDefault="00DA265F" w:rsidP="008C26A1">
            <w:pPr>
              <w:pStyle w:val="TableText11"/>
              <w:rPr>
                <w:rFonts w:eastAsia="Arial Unicode MS"/>
                <w:szCs w:val="22"/>
              </w:rPr>
            </w:pPr>
          </w:p>
        </w:tc>
        <w:tc>
          <w:tcPr>
            <w:tcW w:w="2614" w:type="dxa"/>
            <w:tcBorders>
              <w:right w:val="single" w:sz="6" w:space="0" w:color="auto"/>
            </w:tcBorders>
            <w:vAlign w:val="center"/>
          </w:tcPr>
          <w:p w:rsidR="00DA265F" w:rsidRPr="00402253" w:rsidRDefault="00DA265F" w:rsidP="008C26A1">
            <w:pPr>
              <w:pStyle w:val="TableText11"/>
              <w:rPr>
                <w:rFonts w:eastAsia="Arial Unicode MS"/>
                <w:szCs w:val="22"/>
              </w:rPr>
            </w:pP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pPr>
              <w:pStyle w:val="TableText11"/>
              <w:rPr>
                <w:rFonts w:eastAsia="Arial Unicode MS"/>
                <w:szCs w:val="22"/>
                <w:lang w:val="el-GR"/>
              </w:rPr>
            </w:pPr>
            <w:r w:rsidRPr="00402253">
              <w:rPr>
                <w:szCs w:val="22"/>
                <w:lang w:val="el-GR"/>
              </w:rPr>
              <w:t>Αμινοξέα σε g/kg/ώρα</w:t>
            </w:r>
          </w:p>
        </w:tc>
        <w:tc>
          <w:tcPr>
            <w:tcW w:w="2520" w:type="dxa"/>
            <w:noWrap/>
            <w:tcMar>
              <w:top w:w="17" w:type="dxa"/>
              <w:left w:w="17" w:type="dxa"/>
              <w:bottom w:w="0" w:type="dxa"/>
              <w:right w:w="17" w:type="dxa"/>
            </w:tcMar>
            <w:vAlign w:val="center"/>
          </w:tcPr>
          <w:p w:rsidR="00DA265F" w:rsidRPr="00402253" w:rsidRDefault="00DA265F" w:rsidP="008C26A1">
            <w:pPr>
              <w:pStyle w:val="TableText11"/>
              <w:rPr>
                <w:rFonts w:eastAsia="Arial Unicode MS"/>
                <w:szCs w:val="22"/>
                <w:lang w:val="it-IT"/>
              </w:rPr>
            </w:pPr>
            <w:r w:rsidRPr="00402253">
              <w:rPr>
                <w:szCs w:val="22"/>
                <w:lang w:val="it-IT"/>
              </w:rPr>
              <w:t>0,20*</w:t>
            </w:r>
          </w:p>
        </w:tc>
        <w:tc>
          <w:tcPr>
            <w:tcW w:w="2614" w:type="dxa"/>
            <w:tcBorders>
              <w:right w:val="single" w:sz="6" w:space="0" w:color="auto"/>
            </w:tcBorders>
            <w:vAlign w:val="center"/>
          </w:tcPr>
          <w:p w:rsidR="00DA265F" w:rsidRPr="00402253" w:rsidRDefault="00DA265F" w:rsidP="008C26A1">
            <w:pPr>
              <w:pStyle w:val="TableText11"/>
              <w:rPr>
                <w:rFonts w:eastAsia="Arial Unicode MS"/>
                <w:szCs w:val="22"/>
                <w:lang w:val="it-IT"/>
              </w:rPr>
            </w:pPr>
            <w:r w:rsidRPr="00402253">
              <w:rPr>
                <w:szCs w:val="22"/>
                <w:lang w:val="it-IT"/>
              </w:rPr>
              <w:t>0,14</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pPr>
              <w:pStyle w:val="TableText11"/>
              <w:rPr>
                <w:szCs w:val="22"/>
                <w:lang w:val="el-GR"/>
              </w:rPr>
            </w:pPr>
            <w:r w:rsidRPr="00402253">
              <w:rPr>
                <w:szCs w:val="22"/>
                <w:lang w:val="el-GR"/>
              </w:rPr>
              <w:t>Γλυκόζη σε g/kg/ώρα</w:t>
            </w:r>
          </w:p>
        </w:tc>
        <w:tc>
          <w:tcPr>
            <w:tcW w:w="2520" w:type="dxa"/>
            <w:noWrap/>
            <w:tcMar>
              <w:top w:w="17" w:type="dxa"/>
              <w:left w:w="17" w:type="dxa"/>
              <w:bottom w:w="0" w:type="dxa"/>
              <w:right w:w="17" w:type="dxa"/>
            </w:tcMar>
            <w:vAlign w:val="center"/>
          </w:tcPr>
          <w:p w:rsidR="00DA265F" w:rsidRPr="00402253" w:rsidRDefault="00DA265F" w:rsidP="008C26A1">
            <w:pPr>
              <w:pStyle w:val="TableText11"/>
              <w:rPr>
                <w:rFonts w:eastAsia="Arial Unicode MS"/>
                <w:szCs w:val="22"/>
              </w:rPr>
            </w:pPr>
            <w:r w:rsidRPr="00402253">
              <w:rPr>
                <w:szCs w:val="22"/>
              </w:rPr>
              <w:t>0,12</w:t>
            </w:r>
          </w:p>
        </w:tc>
        <w:tc>
          <w:tcPr>
            <w:tcW w:w="2614" w:type="dxa"/>
            <w:tcBorders>
              <w:right w:val="single" w:sz="6" w:space="0" w:color="auto"/>
            </w:tcBorders>
            <w:vAlign w:val="center"/>
          </w:tcPr>
          <w:p w:rsidR="00DA265F" w:rsidRPr="00402253" w:rsidRDefault="00DA265F" w:rsidP="008C26A1">
            <w:pPr>
              <w:pStyle w:val="TableText11"/>
              <w:rPr>
                <w:rFonts w:eastAsia="Arial Unicode MS"/>
                <w:szCs w:val="22"/>
              </w:rPr>
            </w:pPr>
            <w:r w:rsidRPr="00402253">
              <w:rPr>
                <w:szCs w:val="22"/>
              </w:rPr>
              <w:t>0,85</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pPr>
              <w:pStyle w:val="TableText11"/>
              <w:rPr>
                <w:szCs w:val="22"/>
                <w:lang w:val="el-GR"/>
              </w:rPr>
            </w:pPr>
            <w:r w:rsidRPr="00402253">
              <w:rPr>
                <w:szCs w:val="22"/>
                <w:lang w:val="el-GR"/>
              </w:rPr>
              <w:t>Λιπίδια σε g/kg/ώρα</w:t>
            </w:r>
          </w:p>
        </w:tc>
        <w:tc>
          <w:tcPr>
            <w:tcW w:w="2520" w:type="dxa"/>
            <w:noWrap/>
            <w:tcMar>
              <w:top w:w="17" w:type="dxa"/>
              <w:left w:w="17" w:type="dxa"/>
              <w:bottom w:w="0" w:type="dxa"/>
              <w:right w:w="17" w:type="dxa"/>
            </w:tcMar>
            <w:vAlign w:val="center"/>
          </w:tcPr>
          <w:p w:rsidR="00DA265F" w:rsidRPr="00402253" w:rsidRDefault="00DA265F" w:rsidP="008C26A1">
            <w:pPr>
              <w:pStyle w:val="TableText11"/>
              <w:rPr>
                <w:rFonts w:eastAsia="Arial Unicode MS"/>
                <w:szCs w:val="22"/>
              </w:rPr>
            </w:pPr>
            <w:r w:rsidRPr="00402253">
              <w:rPr>
                <w:rFonts w:eastAsia="Arial Unicode MS"/>
                <w:szCs w:val="22"/>
              </w:rPr>
              <w:t>0</w:t>
            </w:r>
          </w:p>
        </w:tc>
        <w:tc>
          <w:tcPr>
            <w:tcW w:w="2614" w:type="dxa"/>
            <w:tcBorders>
              <w:right w:val="single" w:sz="6" w:space="0" w:color="auto"/>
            </w:tcBorders>
            <w:vAlign w:val="center"/>
          </w:tcPr>
          <w:p w:rsidR="00DA265F" w:rsidRPr="00402253" w:rsidRDefault="00DA265F" w:rsidP="008C26A1">
            <w:pPr>
              <w:pStyle w:val="TableText11"/>
              <w:rPr>
                <w:rFonts w:eastAsia="Arial Unicode MS"/>
                <w:szCs w:val="22"/>
              </w:rPr>
            </w:pPr>
            <w:r w:rsidRPr="00402253">
              <w:rPr>
                <w:szCs w:val="22"/>
              </w:rPr>
              <w:t>0,17*</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lang w:val="el-GR"/>
              </w:rPr>
            </w:pPr>
            <w:r w:rsidRPr="00402253">
              <w:rPr>
                <w:szCs w:val="22"/>
                <w:lang w:val="el-GR"/>
              </w:rPr>
              <w:t>Μέγιστη ποσότητα σε ml/kg/ημέρα</w:t>
            </w:r>
          </w:p>
        </w:tc>
        <w:tc>
          <w:tcPr>
            <w:tcW w:w="2520"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rPr>
            </w:pPr>
            <w:r w:rsidRPr="00402253">
              <w:rPr>
                <w:szCs w:val="22"/>
              </w:rPr>
              <w:t>72,3</w:t>
            </w:r>
          </w:p>
        </w:tc>
        <w:tc>
          <w:tcPr>
            <w:tcW w:w="2614" w:type="dxa"/>
            <w:tcBorders>
              <w:right w:val="single" w:sz="6" w:space="0" w:color="auto"/>
            </w:tcBorders>
            <w:vAlign w:val="center"/>
          </w:tcPr>
          <w:p w:rsidR="00DA265F" w:rsidRPr="00402253" w:rsidRDefault="00DA265F" w:rsidP="004741C5">
            <w:pPr>
              <w:pStyle w:val="TableText11"/>
              <w:rPr>
                <w:rFonts w:eastAsia="Arial Unicode MS"/>
                <w:szCs w:val="22"/>
              </w:rPr>
            </w:pPr>
            <w:r w:rsidRPr="00402253">
              <w:rPr>
                <w:szCs w:val="22"/>
              </w:rPr>
              <w:t>96,2</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rPr>
            </w:pPr>
            <w:r w:rsidRPr="00402253">
              <w:rPr>
                <w:szCs w:val="22"/>
                <w:lang w:val="el-GR"/>
              </w:rPr>
              <w:t>Αντιστοιχεί σε:</w:t>
            </w:r>
          </w:p>
        </w:tc>
        <w:tc>
          <w:tcPr>
            <w:tcW w:w="2520"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rPr>
            </w:pPr>
          </w:p>
        </w:tc>
        <w:tc>
          <w:tcPr>
            <w:tcW w:w="2614" w:type="dxa"/>
            <w:tcBorders>
              <w:right w:val="single" w:sz="6" w:space="0" w:color="auto"/>
            </w:tcBorders>
            <w:vAlign w:val="center"/>
          </w:tcPr>
          <w:p w:rsidR="00DA265F" w:rsidRPr="00402253" w:rsidRDefault="00DA265F" w:rsidP="004741C5">
            <w:pPr>
              <w:pStyle w:val="TableText11"/>
              <w:rPr>
                <w:rFonts w:eastAsia="Arial Unicode MS"/>
                <w:szCs w:val="22"/>
              </w:rPr>
            </w:pP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rsidP="004741C5">
            <w:pPr>
              <w:pStyle w:val="TableText11"/>
              <w:rPr>
                <w:szCs w:val="22"/>
                <w:lang w:val="el-GR"/>
              </w:rPr>
            </w:pPr>
            <w:r w:rsidRPr="00402253">
              <w:rPr>
                <w:szCs w:val="22"/>
                <w:lang w:val="el-GR"/>
              </w:rPr>
              <w:t>Αμινοξέα σε g/kg/ημέρα</w:t>
            </w:r>
          </w:p>
        </w:tc>
        <w:tc>
          <w:tcPr>
            <w:tcW w:w="2520"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lang w:val="it-IT"/>
              </w:rPr>
            </w:pPr>
            <w:r w:rsidRPr="00402253">
              <w:rPr>
                <w:szCs w:val="22"/>
                <w:lang w:val="it-IT"/>
              </w:rPr>
              <w:t>2,5*</w:t>
            </w:r>
          </w:p>
        </w:tc>
        <w:tc>
          <w:tcPr>
            <w:tcW w:w="2614" w:type="dxa"/>
            <w:tcBorders>
              <w:right w:val="single" w:sz="6" w:space="0" w:color="auto"/>
            </w:tcBorders>
            <w:vAlign w:val="center"/>
          </w:tcPr>
          <w:p w:rsidR="00DA265F" w:rsidRPr="00402253" w:rsidRDefault="00DA265F" w:rsidP="004741C5">
            <w:pPr>
              <w:pStyle w:val="TableText11"/>
              <w:rPr>
                <w:rFonts w:eastAsia="Arial Unicode MS"/>
                <w:szCs w:val="22"/>
                <w:lang w:val="it-IT"/>
              </w:rPr>
            </w:pPr>
            <w:r w:rsidRPr="00402253">
              <w:rPr>
                <w:szCs w:val="22"/>
                <w:lang w:val="it-IT"/>
              </w:rPr>
              <w:t>2,5*</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rsidP="004741C5">
            <w:pPr>
              <w:pStyle w:val="TableText11"/>
              <w:rPr>
                <w:szCs w:val="22"/>
                <w:lang w:val="el-GR"/>
              </w:rPr>
            </w:pPr>
            <w:r w:rsidRPr="00402253">
              <w:rPr>
                <w:szCs w:val="22"/>
                <w:lang w:val="el-GR"/>
              </w:rPr>
              <w:t>Γλυκόζη σε g/kg/ημέρα</w:t>
            </w:r>
          </w:p>
        </w:tc>
        <w:tc>
          <w:tcPr>
            <w:tcW w:w="2520"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rPr>
            </w:pPr>
            <w:r w:rsidRPr="00402253">
              <w:rPr>
                <w:szCs w:val="22"/>
              </w:rPr>
              <w:t>14,9</w:t>
            </w:r>
          </w:p>
        </w:tc>
        <w:tc>
          <w:tcPr>
            <w:tcW w:w="2614" w:type="dxa"/>
            <w:tcBorders>
              <w:right w:val="single" w:sz="6" w:space="0" w:color="auto"/>
            </w:tcBorders>
            <w:vAlign w:val="center"/>
          </w:tcPr>
          <w:p w:rsidR="00DA265F" w:rsidRPr="00402253" w:rsidRDefault="00DA265F" w:rsidP="004741C5">
            <w:pPr>
              <w:pStyle w:val="TableText11"/>
              <w:rPr>
                <w:rFonts w:eastAsia="Arial Unicode MS"/>
                <w:szCs w:val="22"/>
              </w:rPr>
            </w:pPr>
            <w:r w:rsidRPr="00402253">
              <w:rPr>
                <w:szCs w:val="22"/>
              </w:rPr>
              <w:t>14,9</w:t>
            </w:r>
          </w:p>
        </w:tc>
      </w:tr>
      <w:tr w:rsidR="00DA265F" w:rsidRPr="00402253" w:rsidTr="004741C5">
        <w:trPr>
          <w:trHeight w:val="327"/>
          <w:jc w:val="center"/>
        </w:trPr>
        <w:tc>
          <w:tcPr>
            <w:tcW w:w="3862" w:type="dxa"/>
            <w:noWrap/>
            <w:tcMar>
              <w:top w:w="17" w:type="dxa"/>
              <w:left w:w="17" w:type="dxa"/>
              <w:bottom w:w="0" w:type="dxa"/>
              <w:right w:w="17" w:type="dxa"/>
            </w:tcMar>
            <w:vAlign w:val="center"/>
          </w:tcPr>
          <w:p w:rsidR="00DA265F" w:rsidRPr="00402253" w:rsidRDefault="00DA265F" w:rsidP="004741C5">
            <w:pPr>
              <w:pStyle w:val="TableText11"/>
              <w:rPr>
                <w:szCs w:val="22"/>
                <w:lang w:val="el-GR"/>
              </w:rPr>
            </w:pPr>
            <w:r w:rsidRPr="00402253">
              <w:rPr>
                <w:szCs w:val="22"/>
                <w:lang w:val="el-GR"/>
              </w:rPr>
              <w:t>Λιπίδια σε g/kg/ημέρα</w:t>
            </w:r>
          </w:p>
        </w:tc>
        <w:tc>
          <w:tcPr>
            <w:tcW w:w="2520" w:type="dxa"/>
            <w:noWrap/>
            <w:tcMar>
              <w:top w:w="17" w:type="dxa"/>
              <w:left w:w="17" w:type="dxa"/>
              <w:bottom w:w="0" w:type="dxa"/>
              <w:right w:w="17" w:type="dxa"/>
            </w:tcMar>
            <w:vAlign w:val="center"/>
          </w:tcPr>
          <w:p w:rsidR="00DA265F" w:rsidRPr="00402253" w:rsidRDefault="00DA265F" w:rsidP="004741C5">
            <w:pPr>
              <w:pStyle w:val="TableText11"/>
              <w:rPr>
                <w:rFonts w:eastAsia="Arial Unicode MS"/>
                <w:szCs w:val="22"/>
              </w:rPr>
            </w:pPr>
            <w:r w:rsidRPr="00402253">
              <w:rPr>
                <w:rFonts w:eastAsia="Arial Unicode MS"/>
                <w:szCs w:val="22"/>
              </w:rPr>
              <w:t>0</w:t>
            </w:r>
          </w:p>
        </w:tc>
        <w:tc>
          <w:tcPr>
            <w:tcW w:w="2614" w:type="dxa"/>
            <w:tcBorders>
              <w:right w:val="single" w:sz="6" w:space="0" w:color="auto"/>
            </w:tcBorders>
            <w:vAlign w:val="center"/>
          </w:tcPr>
          <w:p w:rsidR="00DA265F" w:rsidRPr="00402253" w:rsidRDefault="00DA265F" w:rsidP="004741C5">
            <w:pPr>
              <w:pStyle w:val="TableText11"/>
              <w:rPr>
                <w:rFonts w:eastAsia="Arial Unicode MS"/>
                <w:szCs w:val="22"/>
              </w:rPr>
            </w:pPr>
            <w:r w:rsidRPr="00402253">
              <w:rPr>
                <w:rFonts w:eastAsia="Arial Unicode MS"/>
                <w:szCs w:val="22"/>
              </w:rPr>
              <w:t>3,0</w:t>
            </w:r>
          </w:p>
        </w:tc>
      </w:tr>
    </w:tbl>
    <w:p w:rsidR="00603362" w:rsidRPr="00402253" w:rsidRDefault="00AA22F4" w:rsidP="004741C5">
      <w:pPr>
        <w:pStyle w:val="Footnote"/>
        <w:ind w:left="0"/>
        <w:rPr>
          <w:sz w:val="22"/>
          <w:szCs w:val="22"/>
          <w:lang w:val="el-GR"/>
        </w:rPr>
      </w:pPr>
      <w:r w:rsidRPr="00402253">
        <w:rPr>
          <w:sz w:val="22"/>
          <w:szCs w:val="22"/>
          <w:lang w:val="el-GR"/>
        </w:rPr>
        <w:t>* Περιορισ</w:t>
      </w:r>
      <w:r w:rsidR="00E819EB" w:rsidRPr="00402253">
        <w:rPr>
          <w:sz w:val="22"/>
          <w:szCs w:val="22"/>
          <w:lang w:val="el-GR"/>
        </w:rPr>
        <w:t xml:space="preserve">τική παράμετρος σύμφωνα με τις </w:t>
      </w:r>
      <w:r w:rsidRPr="00402253">
        <w:rPr>
          <w:sz w:val="22"/>
          <w:szCs w:val="22"/>
          <w:lang w:val="el-GR"/>
        </w:rPr>
        <w:t>κατευθυντήριες οδηγίες ESPEN-ESPGHAN</w:t>
      </w:r>
    </w:p>
    <w:p w:rsidR="00603362" w:rsidRPr="00402253" w:rsidRDefault="00603362" w:rsidP="001F76D5">
      <w:pPr>
        <w:pStyle w:val="CCDSMandatoryInformation"/>
        <w:spacing w:after="0" w:line="240" w:lineRule="auto"/>
        <w:rPr>
          <w:b w:val="0"/>
          <w:bCs/>
          <w:sz w:val="22"/>
          <w:szCs w:val="22"/>
          <w:lang w:val="el-GR"/>
        </w:rPr>
      </w:pPr>
    </w:p>
    <w:p w:rsidR="00603362" w:rsidRPr="00402253" w:rsidRDefault="00900FDF" w:rsidP="001F76D5">
      <w:pPr>
        <w:pStyle w:val="DocText"/>
        <w:spacing w:before="0" w:after="0" w:line="240" w:lineRule="auto"/>
        <w:rPr>
          <w:sz w:val="22"/>
          <w:szCs w:val="22"/>
          <w:u w:val="single"/>
          <w:lang w:val="el-GR"/>
        </w:rPr>
      </w:pPr>
      <w:r w:rsidRPr="00402253">
        <w:rPr>
          <w:sz w:val="22"/>
          <w:szCs w:val="22"/>
          <w:u w:val="single"/>
          <w:lang w:val="el-GR"/>
        </w:rPr>
        <w:t>Τρόπος χορήγησης</w:t>
      </w:r>
    </w:p>
    <w:p w:rsidR="00603362" w:rsidRPr="00402253" w:rsidRDefault="0025091A" w:rsidP="001F76D5">
      <w:pPr>
        <w:pStyle w:val="DocText"/>
        <w:spacing w:before="0" w:after="0" w:line="240" w:lineRule="auto"/>
        <w:rPr>
          <w:sz w:val="22"/>
          <w:szCs w:val="22"/>
          <w:lang w:val="el-GR"/>
        </w:rPr>
      </w:pPr>
      <w:r w:rsidRPr="00402253">
        <w:rPr>
          <w:sz w:val="22"/>
          <w:szCs w:val="22"/>
          <w:lang w:val="el-GR"/>
        </w:rPr>
        <w:t xml:space="preserve">Για οδηγίες </w:t>
      </w:r>
      <w:r w:rsidR="002F4DF8" w:rsidRPr="00402253">
        <w:rPr>
          <w:sz w:val="22"/>
          <w:szCs w:val="22"/>
          <w:lang w:val="el-GR"/>
        </w:rPr>
        <w:t>για την προετοιμασία</w:t>
      </w:r>
      <w:r w:rsidRPr="00402253">
        <w:rPr>
          <w:sz w:val="22"/>
          <w:szCs w:val="22"/>
          <w:lang w:val="el-GR"/>
        </w:rPr>
        <w:t xml:space="preserve"> και</w:t>
      </w:r>
      <w:r w:rsidR="002F4DF8" w:rsidRPr="00402253">
        <w:rPr>
          <w:sz w:val="22"/>
          <w:szCs w:val="22"/>
          <w:lang w:val="el-GR"/>
        </w:rPr>
        <w:t xml:space="preserve"> το</w:t>
      </w:r>
      <w:r w:rsidRPr="00402253">
        <w:rPr>
          <w:sz w:val="22"/>
          <w:szCs w:val="22"/>
          <w:lang w:val="el-GR"/>
        </w:rPr>
        <w:t xml:space="preserve"> χειρισμ</w:t>
      </w:r>
      <w:r w:rsidR="002F4DF8" w:rsidRPr="00402253">
        <w:rPr>
          <w:sz w:val="22"/>
          <w:szCs w:val="22"/>
          <w:lang w:val="el-GR"/>
        </w:rPr>
        <w:t>ό</w:t>
      </w:r>
      <w:r w:rsidRPr="00402253">
        <w:rPr>
          <w:sz w:val="22"/>
          <w:szCs w:val="22"/>
          <w:lang w:val="el-GR"/>
        </w:rPr>
        <w:t xml:space="preserve"> του διαλύματος/γαλακτώματος για έγχυση βλ. </w:t>
      </w:r>
      <w:r w:rsidR="004F5E74" w:rsidRPr="00402253">
        <w:rPr>
          <w:sz w:val="22"/>
          <w:szCs w:val="22"/>
          <w:lang w:val="el-GR"/>
        </w:rPr>
        <w:t>παράγραφο</w:t>
      </w:r>
      <w:r w:rsidRPr="00402253">
        <w:rPr>
          <w:rFonts w:ascii="Times New Roman Bold" w:hAnsi="Times New Roman Bold" w:cs="Times New Roman Bold"/>
          <w:sz w:val="22"/>
          <w:szCs w:val="22"/>
          <w:lang w:val="el-GR"/>
        </w:rPr>
        <w:t xml:space="preserve"> </w:t>
      </w:r>
      <w:r w:rsidRPr="00402253">
        <w:rPr>
          <w:sz w:val="22"/>
          <w:szCs w:val="22"/>
          <w:lang w:val="el-GR"/>
        </w:rPr>
        <w:t>6.6.</w:t>
      </w:r>
    </w:p>
    <w:p w:rsidR="00603362" w:rsidRPr="00402253" w:rsidRDefault="00AA22F4" w:rsidP="001F76D5">
      <w:pPr>
        <w:pStyle w:val="DocText"/>
        <w:spacing w:before="0" w:after="0" w:line="240" w:lineRule="auto"/>
        <w:rPr>
          <w:sz w:val="22"/>
          <w:szCs w:val="22"/>
          <w:lang w:val="el-GR"/>
        </w:rPr>
      </w:pPr>
      <w:r w:rsidRPr="00402253">
        <w:rPr>
          <w:sz w:val="22"/>
          <w:szCs w:val="22"/>
          <w:lang w:val="el-GR"/>
        </w:rPr>
        <w:t xml:space="preserve">Λόγω της υψηλής ωσμωτικότητάς του, το αδιάλυτο </w:t>
      </w:r>
      <w:r w:rsidR="00E42D0D">
        <w:rPr>
          <w:sz w:val="22"/>
          <w:szCs w:val="22"/>
        </w:rPr>
        <w:t>Numeta</w:t>
      </w:r>
      <w:r w:rsidR="00E42D0D" w:rsidRPr="00402253">
        <w:rPr>
          <w:sz w:val="22"/>
          <w:szCs w:val="22"/>
          <w:lang w:val="el-GR"/>
        </w:rPr>
        <w:t xml:space="preserve"> </w:t>
      </w:r>
      <w:r w:rsidRPr="00402253">
        <w:rPr>
          <w:sz w:val="22"/>
          <w:szCs w:val="22"/>
          <w:lang w:val="el-GR"/>
        </w:rPr>
        <w:t>πρέπει να χορηγείται μόνο μέσω μιας κεντρικής φλέβας.</w:t>
      </w:r>
      <w:r w:rsidR="00FD4FDF" w:rsidRPr="00402253">
        <w:rPr>
          <w:sz w:val="22"/>
          <w:szCs w:val="22"/>
          <w:lang w:val="el-GR"/>
        </w:rPr>
        <w:t xml:space="preserve"> </w:t>
      </w:r>
      <w:r w:rsidRPr="00402253">
        <w:rPr>
          <w:sz w:val="22"/>
          <w:szCs w:val="22"/>
          <w:lang w:val="el-GR"/>
        </w:rPr>
        <w:t xml:space="preserve">Ωστόσο, η επαρκής αραίωση του </w:t>
      </w:r>
      <w:r w:rsidR="00E42D0D">
        <w:rPr>
          <w:sz w:val="22"/>
          <w:szCs w:val="22"/>
        </w:rPr>
        <w:t>Numeta</w:t>
      </w:r>
      <w:r w:rsidR="00E42D0D" w:rsidRPr="00402253">
        <w:rPr>
          <w:sz w:val="22"/>
          <w:szCs w:val="22"/>
          <w:lang w:val="el-GR"/>
        </w:rPr>
        <w:t xml:space="preserve"> </w:t>
      </w:r>
      <w:r w:rsidRPr="00402253">
        <w:rPr>
          <w:sz w:val="22"/>
          <w:szCs w:val="22"/>
          <w:lang w:val="el-GR"/>
        </w:rPr>
        <w:t xml:space="preserve">με ύδωρ για </w:t>
      </w:r>
      <w:r w:rsidR="007A1EA3" w:rsidRPr="00402253">
        <w:rPr>
          <w:sz w:val="22"/>
          <w:szCs w:val="22"/>
          <w:lang w:val="el-GR"/>
        </w:rPr>
        <w:t>ενέσιμα</w:t>
      </w:r>
      <w:r w:rsidRPr="00402253">
        <w:rPr>
          <w:sz w:val="22"/>
          <w:szCs w:val="22"/>
          <w:lang w:val="el-GR"/>
        </w:rPr>
        <w:t>, μειώνει την ωσμωτικότητα και επιτρέπει την περιφερική έγχυση.</w:t>
      </w:r>
      <w:r w:rsidR="00603362" w:rsidRPr="00402253">
        <w:rPr>
          <w:sz w:val="22"/>
          <w:szCs w:val="22"/>
          <w:lang w:val="el-GR"/>
        </w:rPr>
        <w:t xml:space="preserve"> </w:t>
      </w:r>
      <w:r w:rsidRPr="00402253">
        <w:rPr>
          <w:sz w:val="22"/>
          <w:szCs w:val="22"/>
          <w:lang w:val="el-GR"/>
        </w:rPr>
        <w:t>Ο παρακάτω πίνακας επισημαίνει τον τρόπο με τον οποίο η αραίωση επηρεάζει την ωσμωτικότητα των σάκων.</w:t>
      </w:r>
    </w:p>
    <w:p w:rsidR="00603362" w:rsidRPr="00402253" w:rsidRDefault="00AA22F4" w:rsidP="001F76D5">
      <w:pPr>
        <w:pStyle w:val="DocText"/>
        <w:spacing w:before="0" w:after="0" w:line="240" w:lineRule="auto"/>
        <w:rPr>
          <w:sz w:val="22"/>
          <w:szCs w:val="22"/>
          <w:lang w:val="el-GR"/>
        </w:rPr>
      </w:pPr>
      <w:r w:rsidRPr="00402253">
        <w:rPr>
          <w:sz w:val="22"/>
          <w:szCs w:val="22"/>
          <w:lang w:val="el-GR"/>
        </w:rPr>
        <w:t>Παραδείγματα ωσμωτικότητας για μείγματα ενεργοποιημένου σάκου</w:t>
      </w:r>
      <w:r w:rsidR="00204F32" w:rsidRPr="00402253">
        <w:rPr>
          <w:sz w:val="22"/>
          <w:szCs w:val="22"/>
        </w:rPr>
        <w:t> </w:t>
      </w:r>
      <w:r w:rsidRPr="00402253">
        <w:rPr>
          <w:sz w:val="22"/>
          <w:szCs w:val="22"/>
          <w:lang w:val="el-GR"/>
        </w:rPr>
        <w:t>2 θαλάμων και ενεργοποιημένου σάκου 3 θαλάμων μετά την προσθήκη ιχνοστοιχείων, βιταμινών και ύδατος για ενέσιμα:</w:t>
      </w:r>
    </w:p>
    <w:p w:rsidR="001F76D5" w:rsidRPr="00402253" w:rsidRDefault="001F76D5" w:rsidP="001F76D5">
      <w:pPr>
        <w:pStyle w:val="DocText"/>
        <w:spacing w:before="0" w:after="0" w:line="240" w:lineRule="auto"/>
        <w:rPr>
          <w:sz w:val="22"/>
          <w:szCs w:val="22"/>
          <w:lang w:val="el-GR"/>
        </w:rPr>
      </w:pPr>
    </w:p>
    <w:tbl>
      <w:tblPr>
        <w:tblW w:w="9072" w:type="dxa"/>
        <w:tblInd w:w="20" w:type="dxa"/>
        <w:tblCellMar>
          <w:left w:w="0" w:type="dxa"/>
          <w:right w:w="0" w:type="dxa"/>
        </w:tblCellMar>
        <w:tblLook w:val="0000"/>
      </w:tblPr>
      <w:tblGrid>
        <w:gridCol w:w="3261"/>
        <w:gridCol w:w="2976"/>
        <w:gridCol w:w="2835"/>
      </w:tblGrid>
      <w:tr w:rsidR="00603362" w:rsidRPr="00402253" w:rsidTr="004741C5">
        <w:trPr>
          <w:cantSplit/>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03362" w:rsidRPr="00402253" w:rsidRDefault="00603362">
            <w:pPr>
              <w:pStyle w:val="TableColumnHeading"/>
              <w:jc w:val="left"/>
              <w:rPr>
                <w:sz w:val="22"/>
                <w:szCs w:val="22"/>
                <w:lang w:val="el-GR"/>
              </w:rPr>
            </w:pP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603362" w:rsidRPr="00402253" w:rsidRDefault="00AA22F4" w:rsidP="0089667B">
            <w:pPr>
              <w:pStyle w:val="TableColumnHeading"/>
              <w:rPr>
                <w:sz w:val="22"/>
                <w:szCs w:val="22"/>
                <w:lang w:val="el-GR"/>
              </w:rPr>
            </w:pPr>
            <w:r w:rsidRPr="00402253">
              <w:rPr>
                <w:sz w:val="22"/>
                <w:szCs w:val="22"/>
                <w:lang w:val="el-GR"/>
              </w:rPr>
              <w:t>Αμινοξέα και γλυκόζη (ενεργοποιημένος σάκος 2</w:t>
            </w:r>
            <w:r w:rsidR="00204F32" w:rsidRPr="00402253">
              <w:rPr>
                <w:sz w:val="22"/>
                <w:szCs w:val="22"/>
              </w:rPr>
              <w:t> </w:t>
            </w:r>
            <w:r w:rsidRPr="00402253">
              <w:rPr>
                <w:sz w:val="22"/>
                <w:szCs w:val="22"/>
                <w:lang w:val="el-GR"/>
              </w:rPr>
              <w:t>θαλάμων)</w:t>
            </w:r>
          </w:p>
        </w:tc>
        <w:tc>
          <w:tcPr>
            <w:tcW w:w="2835" w:type="dxa"/>
            <w:tcBorders>
              <w:top w:val="single" w:sz="4" w:space="0" w:color="auto"/>
              <w:left w:val="single" w:sz="4" w:space="0" w:color="auto"/>
              <w:bottom w:val="single" w:sz="4" w:space="0" w:color="auto"/>
              <w:right w:val="single" w:sz="4" w:space="0" w:color="auto"/>
            </w:tcBorders>
            <w:vAlign w:val="center"/>
          </w:tcPr>
          <w:p w:rsidR="00603362" w:rsidRPr="00402253" w:rsidRDefault="00AA22F4">
            <w:pPr>
              <w:pStyle w:val="TableColumnHeading"/>
              <w:rPr>
                <w:rFonts w:eastAsia="Arial Unicode MS"/>
                <w:sz w:val="22"/>
                <w:szCs w:val="22"/>
                <w:lang w:val="el-GR"/>
              </w:rPr>
            </w:pPr>
            <w:r w:rsidRPr="00402253">
              <w:rPr>
                <w:sz w:val="22"/>
                <w:szCs w:val="22"/>
                <w:lang w:val="el-GR"/>
              </w:rPr>
              <w:t>Αμινοξέα, γλυκόζη και λιπίδια (ενεργοποιημένος σάκος 3</w:t>
            </w:r>
            <w:r w:rsidR="00204F32" w:rsidRPr="00402253">
              <w:rPr>
                <w:sz w:val="22"/>
                <w:szCs w:val="22"/>
              </w:rPr>
              <w:t> </w:t>
            </w:r>
            <w:r w:rsidRPr="00402253">
              <w:rPr>
                <w:sz w:val="22"/>
                <w:szCs w:val="22"/>
                <w:lang w:val="el-GR"/>
              </w:rPr>
              <w:t>θαλάμων)</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lang w:val="el-GR"/>
              </w:rPr>
            </w:pPr>
            <w:r w:rsidRPr="00402253">
              <w:rPr>
                <w:sz w:val="22"/>
                <w:szCs w:val="22"/>
                <w:lang w:val="el-GR"/>
              </w:rPr>
              <w:t>Αρχική ποσότητα στο σάκο (ml)</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376</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500</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lang w:val="el-GR"/>
              </w:rPr>
            </w:pPr>
            <w:r w:rsidRPr="00402253">
              <w:rPr>
                <w:sz w:val="22"/>
                <w:szCs w:val="22"/>
                <w:lang w:val="el-GR"/>
              </w:rPr>
              <w:t>Αρχική ωσμωτικότητα κατά προσέγγιση (</w:t>
            </w:r>
            <w:r w:rsidRPr="00402253">
              <w:rPr>
                <w:sz w:val="22"/>
                <w:szCs w:val="22"/>
              </w:rPr>
              <w:t>mOsm</w:t>
            </w:r>
            <w:r w:rsidRPr="00402253">
              <w:rPr>
                <w:sz w:val="22"/>
                <w:szCs w:val="22"/>
                <w:lang w:val="el-GR"/>
              </w:rPr>
              <w:t>/</w:t>
            </w:r>
            <w:r w:rsidRPr="00402253">
              <w:rPr>
                <w:sz w:val="22"/>
                <w:szCs w:val="22"/>
              </w:rPr>
              <w:t>L</w:t>
            </w:r>
            <w:r w:rsidRPr="00402253">
              <w:rPr>
                <w:sz w:val="22"/>
                <w:szCs w:val="22"/>
                <w:lang w:val="el-GR"/>
              </w:rPr>
              <w:t>)</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1585</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1230</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rPr>
            </w:pPr>
            <w:r w:rsidRPr="00402253">
              <w:rPr>
                <w:sz w:val="22"/>
                <w:szCs w:val="22"/>
                <w:lang w:val="el-GR"/>
              </w:rPr>
              <w:t>Ποσότητα προστιθέμενου ύδατος</w:t>
            </w:r>
            <w:r w:rsidRPr="00402253">
              <w:rPr>
                <w:sz w:val="22"/>
                <w:szCs w:val="22"/>
              </w:rPr>
              <w:t> </w:t>
            </w:r>
            <w:r w:rsidRPr="00402253">
              <w:rPr>
                <w:sz w:val="22"/>
                <w:szCs w:val="22"/>
                <w:lang w:val="el-GR"/>
              </w:rPr>
              <w:t>(ml)</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450</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350</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rPr>
            </w:pPr>
            <w:r w:rsidRPr="00402253">
              <w:rPr>
                <w:sz w:val="22"/>
                <w:szCs w:val="22"/>
                <w:lang w:val="el-GR"/>
              </w:rPr>
              <w:t>Προστιθέμενα ιχνοστοιχεία*</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lang w:val="el-GR"/>
              </w:rPr>
              <w:t>5 ml TE2</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lang w:val="el-GR"/>
              </w:rPr>
              <w:t>5 ml TE2</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rPr>
            </w:pPr>
            <w:r w:rsidRPr="00402253">
              <w:rPr>
                <w:sz w:val="22"/>
                <w:szCs w:val="22"/>
                <w:lang w:val="el-GR"/>
              </w:rPr>
              <w:t>Προστιθέμενες βιταμίνες*</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b/>
                <w:sz w:val="22"/>
                <w:szCs w:val="22"/>
                <w:lang w:val="el-GR"/>
              </w:rPr>
              <w:t>½</w:t>
            </w:r>
            <w:r w:rsidRPr="00402253">
              <w:rPr>
                <w:sz w:val="22"/>
                <w:szCs w:val="22"/>
                <w:lang w:val="el-GR"/>
              </w:rPr>
              <w:t xml:space="preserve"> φιαλίδιο V1</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b/>
                <w:sz w:val="22"/>
                <w:szCs w:val="22"/>
                <w:lang w:val="el-GR"/>
              </w:rPr>
              <w:t>½</w:t>
            </w:r>
            <w:r w:rsidRPr="00402253">
              <w:rPr>
                <w:sz w:val="22"/>
                <w:szCs w:val="22"/>
                <w:lang w:val="el-GR"/>
              </w:rPr>
              <w:t xml:space="preserve"> φιαλίδιο V1 +</w:t>
            </w:r>
            <w:r w:rsidRPr="00402253">
              <w:rPr>
                <w:sz w:val="22"/>
                <w:szCs w:val="22"/>
              </w:rPr>
              <w:t xml:space="preserve"> </w:t>
            </w:r>
          </w:p>
          <w:p w:rsidR="009E2DF5" w:rsidRPr="00402253" w:rsidRDefault="009E2DF5" w:rsidP="008C26A1">
            <w:pPr>
              <w:pStyle w:val="TableText"/>
              <w:rPr>
                <w:sz w:val="22"/>
                <w:szCs w:val="22"/>
              </w:rPr>
            </w:pPr>
            <w:r w:rsidRPr="00402253">
              <w:rPr>
                <w:b/>
                <w:sz w:val="22"/>
                <w:szCs w:val="22"/>
                <w:lang w:val="el-GR"/>
              </w:rPr>
              <w:t>½</w:t>
            </w:r>
            <w:r w:rsidRPr="00402253">
              <w:rPr>
                <w:sz w:val="22"/>
                <w:szCs w:val="22"/>
                <w:lang w:val="el-GR"/>
              </w:rPr>
              <w:t xml:space="preserve"> φιαλίδιο V2</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lang w:val="el-GR"/>
              </w:rPr>
            </w:pPr>
            <w:r w:rsidRPr="00402253">
              <w:rPr>
                <w:sz w:val="22"/>
                <w:szCs w:val="22"/>
                <w:lang w:val="el-GR"/>
              </w:rPr>
              <w:t>Τελική ποσότητα μετά την προσθήκη (ml)</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836</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860</w:t>
            </w:r>
          </w:p>
        </w:tc>
      </w:tr>
      <w:tr w:rsidR="009E2DF5" w:rsidRPr="00402253" w:rsidTr="004741C5">
        <w:trPr>
          <w:trHeight w:val="301"/>
        </w:trPr>
        <w:tc>
          <w:tcPr>
            <w:tcW w:w="326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E2DF5" w:rsidRPr="00402253" w:rsidRDefault="009E2DF5">
            <w:pPr>
              <w:pStyle w:val="TableText"/>
              <w:rPr>
                <w:sz w:val="22"/>
                <w:szCs w:val="22"/>
                <w:lang w:val="el-GR"/>
              </w:rPr>
            </w:pPr>
            <w:r w:rsidRPr="00402253">
              <w:rPr>
                <w:sz w:val="22"/>
                <w:szCs w:val="22"/>
                <w:lang w:val="el-GR"/>
              </w:rPr>
              <w:t xml:space="preserve">Ωσμωτικότητα μετά την προσθήκη </w:t>
            </w:r>
          </w:p>
          <w:p w:rsidR="009E2DF5" w:rsidRPr="00402253" w:rsidRDefault="009E2DF5">
            <w:pPr>
              <w:pStyle w:val="TableText"/>
              <w:rPr>
                <w:sz w:val="22"/>
                <w:szCs w:val="22"/>
                <w:lang w:val="el-GR"/>
              </w:rPr>
            </w:pPr>
            <w:r w:rsidRPr="00402253">
              <w:rPr>
                <w:sz w:val="22"/>
                <w:szCs w:val="22"/>
                <w:lang w:val="el-GR"/>
              </w:rPr>
              <w:t>(mOsm/L κατά προσέγγιση)</w:t>
            </w:r>
          </w:p>
        </w:tc>
        <w:tc>
          <w:tcPr>
            <w:tcW w:w="297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715</w:t>
            </w:r>
          </w:p>
        </w:tc>
        <w:tc>
          <w:tcPr>
            <w:tcW w:w="283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9E2DF5" w:rsidRPr="00402253" w:rsidRDefault="009E2DF5" w:rsidP="008C26A1">
            <w:pPr>
              <w:pStyle w:val="TableText"/>
              <w:rPr>
                <w:sz w:val="22"/>
                <w:szCs w:val="22"/>
              </w:rPr>
            </w:pPr>
            <w:r w:rsidRPr="00402253">
              <w:rPr>
                <w:sz w:val="22"/>
                <w:szCs w:val="22"/>
              </w:rPr>
              <w:t>715</w:t>
            </w:r>
          </w:p>
        </w:tc>
      </w:tr>
    </w:tbl>
    <w:p w:rsidR="00603362" w:rsidRPr="00402253" w:rsidRDefault="00900FDF" w:rsidP="00402253">
      <w:pPr>
        <w:pStyle w:val="Footnote"/>
        <w:ind w:left="0"/>
        <w:rPr>
          <w:sz w:val="22"/>
          <w:szCs w:val="22"/>
          <w:lang w:val="el-GR"/>
        </w:rPr>
      </w:pPr>
      <w:r w:rsidRPr="00402253">
        <w:rPr>
          <w:sz w:val="22"/>
          <w:szCs w:val="22"/>
          <w:lang w:val="el-GR"/>
        </w:rPr>
        <w:t xml:space="preserve">* Η σύνθεση των </w:t>
      </w:r>
      <w:r w:rsidR="00E67F91" w:rsidRPr="00402253">
        <w:rPr>
          <w:sz w:val="22"/>
          <w:szCs w:val="22"/>
          <w:lang w:val="el-GR"/>
        </w:rPr>
        <w:t>σκευασμάτων βιταμινών και ιχνοστοιχείων περιγράφεται παρακάτω.</w:t>
      </w:r>
    </w:p>
    <w:p w:rsidR="00913B87" w:rsidRPr="00E31E55" w:rsidRDefault="00913B87" w:rsidP="00913B87">
      <w:pPr>
        <w:pStyle w:val="DocText"/>
        <w:spacing w:before="0" w:after="0" w:line="240" w:lineRule="auto"/>
        <w:rPr>
          <w:sz w:val="22"/>
          <w:szCs w:val="22"/>
          <w:u w:val="single"/>
          <w:lang w:val="el-GR"/>
        </w:rPr>
      </w:pPr>
    </w:p>
    <w:p w:rsidR="00603362" w:rsidRPr="00402253" w:rsidRDefault="00E67F91" w:rsidP="00913B87">
      <w:pPr>
        <w:pStyle w:val="DocText"/>
        <w:spacing w:before="0" w:after="0" w:line="240" w:lineRule="auto"/>
        <w:rPr>
          <w:sz w:val="22"/>
          <w:szCs w:val="22"/>
          <w:u w:val="single"/>
          <w:lang w:val="el-GR"/>
        </w:rPr>
      </w:pPr>
      <w:r w:rsidRPr="00402253">
        <w:rPr>
          <w:sz w:val="22"/>
          <w:szCs w:val="22"/>
          <w:u w:val="single"/>
          <w:lang w:val="el-GR"/>
        </w:rPr>
        <w:t>Σύνθεση του εμπορικού σκευάσματος ιχνοστοιχείων που χρησιμοποιήθηκε</w:t>
      </w:r>
    </w:p>
    <w:p w:rsidR="001F76D5" w:rsidRPr="00402253" w:rsidRDefault="001F76D5" w:rsidP="00913B87">
      <w:pPr>
        <w:pStyle w:val="DocText"/>
        <w:spacing w:before="0" w:after="0" w:line="240" w:lineRule="auto"/>
        <w:rPr>
          <w:sz w:val="22"/>
          <w:szCs w:val="22"/>
          <w:u w:val="single"/>
          <w:lang w:val="el-G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5"/>
        <w:gridCol w:w="2165"/>
      </w:tblGrid>
      <w:tr w:rsidR="009E2DF5" w:rsidRPr="00402253" w:rsidTr="00EE107F">
        <w:tc>
          <w:tcPr>
            <w:tcW w:w="2105" w:type="dxa"/>
            <w:vAlign w:val="center"/>
          </w:tcPr>
          <w:p w:rsidR="009E2DF5" w:rsidRPr="00402253" w:rsidRDefault="009E2DF5" w:rsidP="00913B87">
            <w:pPr>
              <w:pStyle w:val="TableColumnHeading"/>
              <w:keepNext w:val="0"/>
              <w:rPr>
                <w:rFonts w:eastAsia="Batang"/>
                <w:sz w:val="22"/>
                <w:szCs w:val="22"/>
                <w:lang w:val="it-IT"/>
              </w:rPr>
            </w:pPr>
            <w:r w:rsidRPr="00402253">
              <w:rPr>
                <w:sz w:val="22"/>
                <w:szCs w:val="22"/>
                <w:lang w:val="el-GR"/>
              </w:rPr>
              <w:t>Σύνθεση ανά φιαλίδιο</w:t>
            </w:r>
          </w:p>
        </w:tc>
        <w:tc>
          <w:tcPr>
            <w:tcW w:w="2165" w:type="dxa"/>
          </w:tcPr>
          <w:p w:rsidR="009E2DF5" w:rsidRPr="00402253" w:rsidRDefault="009E2DF5" w:rsidP="00913B87">
            <w:pPr>
              <w:pStyle w:val="TableColumnHeading"/>
              <w:keepNext w:val="0"/>
              <w:rPr>
                <w:rFonts w:eastAsia="Batang"/>
                <w:sz w:val="22"/>
                <w:szCs w:val="22"/>
                <w:lang w:val="es-ES"/>
              </w:rPr>
            </w:pPr>
            <w:r w:rsidRPr="00402253">
              <w:rPr>
                <w:sz w:val="22"/>
                <w:szCs w:val="22"/>
                <w:lang w:val="el-GR"/>
              </w:rPr>
              <w:t>TE2</w:t>
            </w:r>
          </w:p>
          <w:p w:rsidR="009E2DF5" w:rsidRPr="00402253" w:rsidRDefault="009E2DF5" w:rsidP="00913B87">
            <w:pPr>
              <w:pStyle w:val="TableColumnHeading"/>
              <w:keepNext w:val="0"/>
              <w:rPr>
                <w:rFonts w:eastAsia="Batang"/>
                <w:sz w:val="22"/>
                <w:szCs w:val="22"/>
                <w:lang w:val="es-ES"/>
              </w:rPr>
            </w:pPr>
            <w:r w:rsidRPr="00402253">
              <w:rPr>
                <w:sz w:val="22"/>
                <w:szCs w:val="22"/>
                <w:lang w:val="el-GR"/>
              </w:rPr>
              <w:t>(10 ml)</w:t>
            </w:r>
          </w:p>
        </w:tc>
      </w:tr>
      <w:tr w:rsidR="009E2DF5" w:rsidRPr="00402253" w:rsidTr="00EE107F">
        <w:tc>
          <w:tcPr>
            <w:tcW w:w="2105" w:type="dxa"/>
          </w:tcPr>
          <w:p w:rsidR="009E2DF5" w:rsidRPr="00402253" w:rsidRDefault="009E2DF5" w:rsidP="00913B87">
            <w:pPr>
              <w:pStyle w:val="TableText"/>
              <w:rPr>
                <w:rFonts w:eastAsia="Batang"/>
                <w:sz w:val="22"/>
                <w:szCs w:val="22"/>
                <w:lang w:val="es-ES"/>
              </w:rPr>
            </w:pPr>
            <w:r w:rsidRPr="00402253">
              <w:rPr>
                <w:sz w:val="22"/>
                <w:szCs w:val="22"/>
                <w:lang w:val="el-GR"/>
              </w:rPr>
              <w:t>Σίδηρος</w:t>
            </w:r>
          </w:p>
        </w:tc>
        <w:tc>
          <w:tcPr>
            <w:tcW w:w="2165" w:type="dxa"/>
          </w:tcPr>
          <w:p w:rsidR="009E2DF5" w:rsidRPr="00402253" w:rsidRDefault="009E2DF5" w:rsidP="00913B87">
            <w:pPr>
              <w:pStyle w:val="TableText"/>
              <w:rPr>
                <w:rFonts w:eastAsia="Batang"/>
                <w:sz w:val="22"/>
                <w:szCs w:val="22"/>
                <w:lang w:val="es-ES"/>
              </w:rPr>
            </w:pPr>
            <w:r w:rsidRPr="00402253">
              <w:rPr>
                <w:sz w:val="22"/>
                <w:szCs w:val="22"/>
                <w:lang w:val="el-GR"/>
              </w:rPr>
              <w:t>8,9 µmol ή 0,5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Ψευδάργυρος</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15,3 µmol ή 1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Σελήνιο</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0,6 µmol ή 0,05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Χαλκός</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4,7 µmol ή 0,3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Ιώδιο</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0,4 µmol ή 0,05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Φθόριο</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26,3 µmol ή 0,5 mg</w:t>
            </w:r>
          </w:p>
        </w:tc>
      </w:tr>
      <w:tr w:rsidR="009E2DF5" w:rsidRPr="00402253" w:rsidTr="00EE107F">
        <w:tc>
          <w:tcPr>
            <w:tcW w:w="2105" w:type="dxa"/>
          </w:tcPr>
          <w:p w:rsidR="009E2DF5" w:rsidRPr="00402253" w:rsidRDefault="009E2DF5" w:rsidP="00913B87">
            <w:pPr>
              <w:pStyle w:val="TableText"/>
              <w:rPr>
                <w:rFonts w:eastAsia="Batang"/>
                <w:sz w:val="22"/>
                <w:szCs w:val="22"/>
                <w:lang w:val="pt-BR"/>
              </w:rPr>
            </w:pPr>
            <w:r w:rsidRPr="00402253">
              <w:rPr>
                <w:sz w:val="22"/>
                <w:szCs w:val="22"/>
                <w:lang w:val="el-GR"/>
              </w:rPr>
              <w:t>Μολυβδαίνιο</w:t>
            </w:r>
          </w:p>
        </w:tc>
        <w:tc>
          <w:tcPr>
            <w:tcW w:w="2165" w:type="dxa"/>
          </w:tcPr>
          <w:p w:rsidR="009E2DF5" w:rsidRPr="00402253" w:rsidRDefault="009E2DF5" w:rsidP="00913B87">
            <w:pPr>
              <w:pStyle w:val="TableText"/>
              <w:rPr>
                <w:rFonts w:eastAsia="Batang"/>
                <w:sz w:val="22"/>
                <w:szCs w:val="22"/>
                <w:lang w:val="pt-BR"/>
              </w:rPr>
            </w:pPr>
            <w:r w:rsidRPr="00402253">
              <w:rPr>
                <w:sz w:val="22"/>
                <w:szCs w:val="22"/>
                <w:lang w:val="el-GR"/>
              </w:rPr>
              <w:t>0,5 µmol ή 0,05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Μαγγάνιο</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1,8 µmol ή 0,1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Κοβάλτιο</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2,5 µmol ή 0,15 mg</w:t>
            </w:r>
          </w:p>
        </w:tc>
      </w:tr>
      <w:tr w:rsidR="009E2DF5" w:rsidRPr="00402253" w:rsidTr="00EE107F">
        <w:tc>
          <w:tcPr>
            <w:tcW w:w="2105" w:type="dxa"/>
          </w:tcPr>
          <w:p w:rsidR="009E2DF5" w:rsidRPr="00402253" w:rsidRDefault="009E2DF5" w:rsidP="00913B87">
            <w:pPr>
              <w:pStyle w:val="TableText"/>
              <w:rPr>
                <w:rFonts w:eastAsia="Batang"/>
                <w:sz w:val="22"/>
                <w:szCs w:val="22"/>
              </w:rPr>
            </w:pPr>
            <w:r w:rsidRPr="00402253">
              <w:rPr>
                <w:sz w:val="22"/>
                <w:szCs w:val="22"/>
                <w:lang w:val="el-GR"/>
              </w:rPr>
              <w:t>Χρώμιο</w:t>
            </w:r>
          </w:p>
        </w:tc>
        <w:tc>
          <w:tcPr>
            <w:tcW w:w="2165" w:type="dxa"/>
          </w:tcPr>
          <w:p w:rsidR="009E2DF5" w:rsidRPr="00402253" w:rsidRDefault="009E2DF5" w:rsidP="00913B87">
            <w:pPr>
              <w:pStyle w:val="TableText"/>
              <w:rPr>
                <w:rFonts w:eastAsia="Batang"/>
                <w:sz w:val="22"/>
                <w:szCs w:val="22"/>
              </w:rPr>
            </w:pPr>
            <w:r w:rsidRPr="00402253">
              <w:rPr>
                <w:sz w:val="22"/>
                <w:szCs w:val="22"/>
                <w:lang w:val="el-GR"/>
              </w:rPr>
              <w:t>0,4 µmol ή 0,02 mg</w:t>
            </w:r>
          </w:p>
        </w:tc>
      </w:tr>
    </w:tbl>
    <w:p w:rsidR="00603362" w:rsidRPr="00402253" w:rsidRDefault="00603362" w:rsidP="00913B87">
      <w:pPr>
        <w:pStyle w:val="CCDSMandatoryInformation"/>
        <w:spacing w:after="0" w:line="240" w:lineRule="auto"/>
        <w:rPr>
          <w:sz w:val="22"/>
          <w:szCs w:val="22"/>
        </w:rPr>
      </w:pPr>
    </w:p>
    <w:p w:rsidR="00603362" w:rsidRPr="00402253" w:rsidRDefault="00417DC5" w:rsidP="00913B87">
      <w:pPr>
        <w:pStyle w:val="DocText"/>
        <w:spacing w:before="0" w:after="0" w:line="240" w:lineRule="auto"/>
        <w:rPr>
          <w:sz w:val="22"/>
          <w:szCs w:val="22"/>
          <w:u w:val="single"/>
          <w:lang w:val="el-GR"/>
        </w:rPr>
      </w:pPr>
      <w:r w:rsidRPr="00402253">
        <w:rPr>
          <w:sz w:val="22"/>
          <w:szCs w:val="22"/>
          <w:u w:val="single"/>
          <w:lang w:val="el-GR"/>
        </w:rPr>
        <w:t>Σύνθεση του εμπορικού σκευάσματος βιταμινών που χρησιμοποιήθηκε</w:t>
      </w:r>
    </w:p>
    <w:p w:rsidR="001F76D5" w:rsidRPr="00402253" w:rsidRDefault="001F76D5" w:rsidP="00913B87">
      <w:pPr>
        <w:pStyle w:val="DocText"/>
        <w:spacing w:before="0" w:after="0" w:line="240" w:lineRule="auto"/>
        <w:rPr>
          <w:sz w:val="22"/>
          <w:szCs w:val="22"/>
          <w:u w:val="single"/>
          <w:lang w:val="el-GR"/>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1701"/>
        <w:gridCol w:w="1701"/>
      </w:tblGrid>
      <w:tr w:rsidR="00603362" w:rsidRPr="00402253" w:rsidTr="00EE107F">
        <w:tc>
          <w:tcPr>
            <w:tcW w:w="2394" w:type="dxa"/>
          </w:tcPr>
          <w:p w:rsidR="00603362" w:rsidRPr="00402253" w:rsidRDefault="00417DC5" w:rsidP="00913B87">
            <w:pPr>
              <w:pStyle w:val="TableColumnHeading"/>
              <w:keepNext w:val="0"/>
              <w:rPr>
                <w:rFonts w:eastAsia="Batang"/>
                <w:sz w:val="22"/>
                <w:szCs w:val="22"/>
                <w:lang w:val="it-IT"/>
              </w:rPr>
            </w:pPr>
            <w:r w:rsidRPr="00402253">
              <w:rPr>
                <w:sz w:val="22"/>
                <w:szCs w:val="22"/>
                <w:lang w:val="el-GR"/>
              </w:rPr>
              <w:t>Σύνθεση ανά φιαλίδιο</w:t>
            </w:r>
          </w:p>
        </w:tc>
        <w:tc>
          <w:tcPr>
            <w:tcW w:w="1701" w:type="dxa"/>
          </w:tcPr>
          <w:p w:rsidR="00603362" w:rsidRPr="00402253" w:rsidRDefault="00417DC5" w:rsidP="00913B87">
            <w:pPr>
              <w:pStyle w:val="TableColumnHeading"/>
              <w:keepNext w:val="0"/>
              <w:rPr>
                <w:rFonts w:eastAsia="Batang"/>
                <w:sz w:val="22"/>
                <w:szCs w:val="22"/>
                <w:lang w:val="it-IT"/>
              </w:rPr>
            </w:pPr>
            <w:r w:rsidRPr="00402253">
              <w:rPr>
                <w:sz w:val="22"/>
                <w:szCs w:val="22"/>
                <w:lang w:val="el-GR"/>
              </w:rPr>
              <w:t>V1</w:t>
            </w:r>
          </w:p>
        </w:tc>
        <w:tc>
          <w:tcPr>
            <w:tcW w:w="1701" w:type="dxa"/>
          </w:tcPr>
          <w:p w:rsidR="00603362" w:rsidRPr="00402253" w:rsidRDefault="00417DC5" w:rsidP="00913B87">
            <w:pPr>
              <w:pStyle w:val="TableColumnHeading"/>
              <w:keepNext w:val="0"/>
              <w:rPr>
                <w:rFonts w:eastAsia="Batang"/>
                <w:sz w:val="22"/>
                <w:szCs w:val="22"/>
                <w:lang w:val="it-IT"/>
              </w:rPr>
            </w:pPr>
            <w:r w:rsidRPr="00402253">
              <w:rPr>
                <w:sz w:val="22"/>
                <w:szCs w:val="22"/>
                <w:lang w:val="el-GR"/>
              </w:rPr>
              <w:t>V2</w:t>
            </w:r>
          </w:p>
        </w:tc>
      </w:tr>
      <w:tr w:rsidR="00603362" w:rsidRPr="00402253" w:rsidTr="00EE107F">
        <w:tc>
          <w:tcPr>
            <w:tcW w:w="2394" w:type="dxa"/>
          </w:tcPr>
          <w:p w:rsidR="00603362" w:rsidRPr="00402253" w:rsidRDefault="00417DC5" w:rsidP="00913B87">
            <w:pPr>
              <w:pStyle w:val="TableText"/>
              <w:rPr>
                <w:rFonts w:eastAsia="Batang"/>
                <w:sz w:val="22"/>
                <w:szCs w:val="22"/>
                <w:lang w:val="it-IT"/>
              </w:rPr>
            </w:pPr>
            <w:r w:rsidRPr="00402253">
              <w:rPr>
                <w:sz w:val="22"/>
                <w:szCs w:val="22"/>
                <w:lang w:val="el-GR"/>
              </w:rPr>
              <w:t>Βιταμίνη Β1</w:t>
            </w:r>
          </w:p>
        </w:tc>
        <w:tc>
          <w:tcPr>
            <w:tcW w:w="1701" w:type="dxa"/>
          </w:tcPr>
          <w:p w:rsidR="00603362" w:rsidRPr="00402253" w:rsidRDefault="00417DC5" w:rsidP="00913B87">
            <w:pPr>
              <w:pStyle w:val="TableText"/>
              <w:rPr>
                <w:rFonts w:eastAsia="Batang"/>
                <w:sz w:val="22"/>
                <w:szCs w:val="22"/>
                <w:lang w:val="it-IT"/>
              </w:rPr>
            </w:pPr>
            <w:r w:rsidRPr="00402253">
              <w:rPr>
                <w:sz w:val="22"/>
                <w:szCs w:val="22"/>
                <w:lang w:val="el-GR"/>
              </w:rPr>
              <w:t>2,5</w:t>
            </w:r>
            <w:r w:rsidR="00172055" w:rsidRPr="00402253">
              <w:rPr>
                <w:sz w:val="22"/>
                <w:szCs w:val="22"/>
                <w:lang w:val="el-GR"/>
              </w:rPr>
              <w:t xml:space="preserve"> </w:t>
            </w:r>
            <w:r w:rsidRPr="00402253">
              <w:rPr>
                <w:sz w:val="22"/>
                <w:szCs w:val="22"/>
                <w:lang w:val="el-GR"/>
              </w:rPr>
              <w:t>mg</w:t>
            </w:r>
          </w:p>
        </w:tc>
        <w:tc>
          <w:tcPr>
            <w:tcW w:w="1701" w:type="dxa"/>
          </w:tcPr>
          <w:p w:rsidR="00603362" w:rsidRPr="00402253" w:rsidRDefault="00603362" w:rsidP="00913B87">
            <w:pPr>
              <w:pStyle w:val="TableText"/>
              <w:rPr>
                <w:rFonts w:eastAsia="Batang"/>
                <w:sz w:val="22"/>
                <w:szCs w:val="22"/>
                <w:lang w:val="it-IT"/>
              </w:rPr>
            </w:pPr>
            <w:r w:rsidRPr="00402253">
              <w:rPr>
                <w:rFonts w:eastAsia="Batang"/>
                <w:sz w:val="22"/>
                <w:szCs w:val="22"/>
                <w:lang w:val="it-IT"/>
              </w:rPr>
              <w:t>-</w:t>
            </w:r>
          </w:p>
        </w:tc>
      </w:tr>
      <w:tr w:rsidR="00603362" w:rsidRPr="00402253" w:rsidTr="00EE107F">
        <w:tc>
          <w:tcPr>
            <w:tcW w:w="2394" w:type="dxa"/>
          </w:tcPr>
          <w:p w:rsidR="00603362" w:rsidRPr="00402253" w:rsidRDefault="00417DC5" w:rsidP="00913B87">
            <w:pPr>
              <w:pStyle w:val="TableText"/>
              <w:rPr>
                <w:rFonts w:eastAsia="Batang"/>
                <w:sz w:val="22"/>
                <w:szCs w:val="22"/>
                <w:lang w:val="it-IT"/>
              </w:rPr>
            </w:pPr>
            <w:r w:rsidRPr="00402253">
              <w:rPr>
                <w:sz w:val="22"/>
                <w:szCs w:val="22"/>
                <w:lang w:val="el-GR"/>
              </w:rPr>
              <w:t>Βιταμίνη Β2</w:t>
            </w:r>
          </w:p>
        </w:tc>
        <w:tc>
          <w:tcPr>
            <w:tcW w:w="1701" w:type="dxa"/>
          </w:tcPr>
          <w:p w:rsidR="00603362" w:rsidRPr="00402253" w:rsidRDefault="00417DC5" w:rsidP="00913B87">
            <w:pPr>
              <w:pStyle w:val="TableText"/>
              <w:rPr>
                <w:rFonts w:eastAsia="Batang"/>
                <w:sz w:val="22"/>
                <w:szCs w:val="22"/>
                <w:lang w:val="it-IT"/>
              </w:rPr>
            </w:pPr>
            <w:r w:rsidRPr="00402253">
              <w:rPr>
                <w:sz w:val="22"/>
                <w:szCs w:val="22"/>
                <w:lang w:val="el-GR"/>
              </w:rPr>
              <w:t>3,6</w:t>
            </w:r>
            <w:r w:rsidR="00172055" w:rsidRPr="00402253">
              <w:rPr>
                <w:sz w:val="22"/>
                <w:szCs w:val="22"/>
                <w:lang w:val="el-GR"/>
              </w:rPr>
              <w:t xml:space="preserve"> </w:t>
            </w:r>
            <w:r w:rsidRPr="00402253">
              <w:rPr>
                <w:sz w:val="22"/>
                <w:szCs w:val="22"/>
                <w:lang w:val="el-GR"/>
              </w:rPr>
              <w:t>mg</w:t>
            </w:r>
          </w:p>
        </w:tc>
        <w:tc>
          <w:tcPr>
            <w:tcW w:w="1701" w:type="dxa"/>
          </w:tcPr>
          <w:p w:rsidR="00603362" w:rsidRPr="00402253" w:rsidRDefault="00603362" w:rsidP="00913B87">
            <w:pPr>
              <w:pStyle w:val="TableText"/>
              <w:rPr>
                <w:rFonts w:eastAsia="Batang"/>
                <w:sz w:val="22"/>
                <w:szCs w:val="22"/>
                <w:lang w:val="it-IT"/>
              </w:rPr>
            </w:pPr>
            <w:r w:rsidRPr="00402253">
              <w:rPr>
                <w:rFonts w:eastAsia="Batang"/>
                <w:sz w:val="22"/>
                <w:szCs w:val="22"/>
                <w:lang w:val="it-IT"/>
              </w:rPr>
              <w:t>-</w:t>
            </w:r>
          </w:p>
        </w:tc>
      </w:tr>
      <w:tr w:rsidR="00603362" w:rsidRPr="00402253" w:rsidTr="00EE107F">
        <w:tc>
          <w:tcPr>
            <w:tcW w:w="2394" w:type="dxa"/>
          </w:tcPr>
          <w:p w:rsidR="00603362" w:rsidRPr="00402253" w:rsidRDefault="00417DC5" w:rsidP="00913B87">
            <w:pPr>
              <w:pStyle w:val="TableText"/>
              <w:rPr>
                <w:rFonts w:eastAsia="Batang"/>
                <w:sz w:val="22"/>
                <w:szCs w:val="22"/>
                <w:lang w:val="it-IT"/>
              </w:rPr>
            </w:pPr>
            <w:r w:rsidRPr="00402253">
              <w:rPr>
                <w:sz w:val="22"/>
                <w:szCs w:val="22"/>
                <w:lang w:val="el-GR"/>
              </w:rPr>
              <w:t>Nικοτιναμίδη</w:t>
            </w:r>
          </w:p>
        </w:tc>
        <w:tc>
          <w:tcPr>
            <w:tcW w:w="1701" w:type="dxa"/>
          </w:tcPr>
          <w:p w:rsidR="00603362" w:rsidRPr="00402253" w:rsidRDefault="00417DC5" w:rsidP="00913B87">
            <w:pPr>
              <w:pStyle w:val="TableText"/>
              <w:rPr>
                <w:rFonts w:eastAsia="Batang"/>
                <w:sz w:val="22"/>
                <w:szCs w:val="22"/>
                <w:lang w:val="it-IT"/>
              </w:rPr>
            </w:pPr>
            <w:r w:rsidRPr="00402253">
              <w:rPr>
                <w:sz w:val="22"/>
                <w:szCs w:val="22"/>
                <w:lang w:val="el-GR"/>
              </w:rPr>
              <w:t>40</w:t>
            </w:r>
            <w:r w:rsidR="00172055" w:rsidRPr="00402253">
              <w:rPr>
                <w:sz w:val="22"/>
                <w:szCs w:val="22"/>
                <w:lang w:val="el-GR"/>
              </w:rPr>
              <w:t xml:space="preserve"> </w:t>
            </w:r>
            <w:r w:rsidRPr="00402253">
              <w:rPr>
                <w:sz w:val="22"/>
                <w:szCs w:val="22"/>
                <w:lang w:val="el-GR"/>
              </w:rPr>
              <w:t>mg</w:t>
            </w:r>
          </w:p>
        </w:tc>
        <w:tc>
          <w:tcPr>
            <w:tcW w:w="1701" w:type="dxa"/>
          </w:tcPr>
          <w:p w:rsidR="00603362" w:rsidRPr="00402253" w:rsidRDefault="00603362" w:rsidP="00913B87">
            <w:pPr>
              <w:pStyle w:val="TableText"/>
              <w:rPr>
                <w:rFonts w:eastAsia="Batang"/>
                <w:sz w:val="22"/>
                <w:szCs w:val="22"/>
                <w:lang w:val="es-ES"/>
              </w:rPr>
            </w:pPr>
            <w:r w:rsidRPr="00402253">
              <w:rPr>
                <w:rFonts w:eastAsia="Batang"/>
                <w:sz w:val="22"/>
                <w:szCs w:val="22"/>
                <w:lang w:val="es-ES"/>
              </w:rPr>
              <w:t>-</w:t>
            </w:r>
          </w:p>
        </w:tc>
      </w:tr>
      <w:tr w:rsidR="00603362" w:rsidRPr="00402253" w:rsidTr="00EE107F">
        <w:tc>
          <w:tcPr>
            <w:tcW w:w="2394" w:type="dxa"/>
          </w:tcPr>
          <w:p w:rsidR="00603362" w:rsidRPr="00402253" w:rsidRDefault="00417DC5">
            <w:pPr>
              <w:pStyle w:val="TableText"/>
              <w:rPr>
                <w:rFonts w:eastAsia="Batang"/>
                <w:sz w:val="22"/>
                <w:szCs w:val="22"/>
                <w:lang w:val="es-ES"/>
              </w:rPr>
            </w:pPr>
            <w:r w:rsidRPr="00402253">
              <w:rPr>
                <w:sz w:val="22"/>
                <w:szCs w:val="22"/>
                <w:lang w:val="el-GR"/>
              </w:rPr>
              <w:t>Βιταμίνη Β6</w:t>
            </w:r>
          </w:p>
        </w:tc>
        <w:tc>
          <w:tcPr>
            <w:tcW w:w="1701" w:type="dxa"/>
          </w:tcPr>
          <w:p w:rsidR="00603362" w:rsidRPr="00402253" w:rsidRDefault="00417DC5">
            <w:pPr>
              <w:pStyle w:val="TableText"/>
              <w:rPr>
                <w:rFonts w:eastAsia="Batang"/>
                <w:sz w:val="22"/>
                <w:szCs w:val="22"/>
                <w:lang w:val="es-ES"/>
              </w:rPr>
            </w:pPr>
            <w:r w:rsidRPr="00402253">
              <w:rPr>
                <w:sz w:val="22"/>
                <w:szCs w:val="22"/>
                <w:lang w:val="el-GR"/>
              </w:rPr>
              <w:t>4,0</w:t>
            </w:r>
            <w:r w:rsidR="00172055" w:rsidRPr="00402253">
              <w:rPr>
                <w:sz w:val="22"/>
                <w:szCs w:val="22"/>
                <w:lang w:val="el-GR"/>
              </w:rPr>
              <w:t xml:space="preserve"> </w:t>
            </w:r>
            <w:r w:rsidRPr="00402253">
              <w:rPr>
                <w:sz w:val="22"/>
                <w:szCs w:val="22"/>
                <w:lang w:val="el-GR"/>
              </w:rPr>
              <w:t>mg</w:t>
            </w:r>
          </w:p>
        </w:tc>
        <w:tc>
          <w:tcPr>
            <w:tcW w:w="1701" w:type="dxa"/>
          </w:tcPr>
          <w:p w:rsidR="00603362" w:rsidRPr="00402253" w:rsidRDefault="00603362">
            <w:pPr>
              <w:pStyle w:val="TableText"/>
              <w:rPr>
                <w:rFonts w:eastAsia="Batang"/>
                <w:sz w:val="22"/>
                <w:szCs w:val="22"/>
                <w:lang w:val="es-ES"/>
              </w:rPr>
            </w:pPr>
            <w:r w:rsidRPr="00402253">
              <w:rPr>
                <w:rFonts w:eastAsia="Batang"/>
                <w:sz w:val="22"/>
                <w:szCs w:val="22"/>
                <w:lang w:val="es-ES"/>
              </w:rPr>
              <w:t>-</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t>Παντοθενικό οξύ</w:t>
            </w:r>
          </w:p>
        </w:tc>
        <w:tc>
          <w:tcPr>
            <w:tcW w:w="1701" w:type="dxa"/>
          </w:tcPr>
          <w:p w:rsidR="00603362" w:rsidRPr="00402253" w:rsidRDefault="00417DC5">
            <w:pPr>
              <w:pStyle w:val="TableText"/>
              <w:rPr>
                <w:rFonts w:eastAsia="Batang"/>
                <w:sz w:val="22"/>
                <w:szCs w:val="22"/>
              </w:rPr>
            </w:pPr>
            <w:r w:rsidRPr="00402253">
              <w:rPr>
                <w:sz w:val="22"/>
                <w:szCs w:val="22"/>
                <w:lang w:val="el-GR"/>
              </w:rPr>
              <w:t>15,0</w:t>
            </w:r>
            <w:r w:rsidR="00172055" w:rsidRPr="00402253">
              <w:rPr>
                <w:sz w:val="22"/>
                <w:szCs w:val="22"/>
                <w:lang w:val="el-GR"/>
              </w:rPr>
              <w:t xml:space="preserve"> </w:t>
            </w:r>
            <w:r w:rsidRPr="00402253">
              <w:rPr>
                <w:sz w:val="22"/>
                <w:szCs w:val="22"/>
                <w:lang w:val="el-GR"/>
              </w:rPr>
              <w:t>mg</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t>Βιοτίνη</w:t>
            </w:r>
          </w:p>
        </w:tc>
        <w:tc>
          <w:tcPr>
            <w:tcW w:w="1701" w:type="dxa"/>
          </w:tcPr>
          <w:p w:rsidR="00603362" w:rsidRPr="00402253" w:rsidRDefault="00417DC5">
            <w:pPr>
              <w:pStyle w:val="TableText"/>
              <w:rPr>
                <w:rFonts w:eastAsia="Batang"/>
                <w:sz w:val="22"/>
                <w:szCs w:val="22"/>
              </w:rPr>
            </w:pPr>
            <w:r w:rsidRPr="00402253">
              <w:rPr>
                <w:sz w:val="22"/>
                <w:szCs w:val="22"/>
                <w:lang w:val="el-GR"/>
              </w:rPr>
              <w:t>60</w:t>
            </w:r>
            <w:r w:rsidR="00172055" w:rsidRPr="00402253">
              <w:rPr>
                <w:sz w:val="22"/>
                <w:szCs w:val="22"/>
                <w:lang w:val="el-GR"/>
              </w:rPr>
              <w:t xml:space="preserve"> </w:t>
            </w:r>
            <w:r w:rsidRPr="00402253">
              <w:rPr>
                <w:sz w:val="22"/>
                <w:szCs w:val="22"/>
                <w:lang w:val="el-GR"/>
              </w:rPr>
              <w:t>µg</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t>Φολικό οξύ</w:t>
            </w:r>
          </w:p>
        </w:tc>
        <w:tc>
          <w:tcPr>
            <w:tcW w:w="1701" w:type="dxa"/>
          </w:tcPr>
          <w:p w:rsidR="00603362" w:rsidRPr="00402253" w:rsidRDefault="00417DC5">
            <w:pPr>
              <w:pStyle w:val="TableText"/>
              <w:rPr>
                <w:rFonts w:eastAsia="Batang"/>
                <w:sz w:val="22"/>
                <w:szCs w:val="22"/>
              </w:rPr>
            </w:pPr>
            <w:r w:rsidRPr="00402253">
              <w:rPr>
                <w:sz w:val="22"/>
                <w:szCs w:val="22"/>
                <w:lang w:val="el-GR"/>
              </w:rPr>
              <w:t>400</w:t>
            </w:r>
            <w:r w:rsidR="00172055" w:rsidRPr="00402253">
              <w:rPr>
                <w:sz w:val="22"/>
                <w:szCs w:val="22"/>
                <w:lang w:val="el-GR"/>
              </w:rPr>
              <w:t xml:space="preserve"> </w:t>
            </w:r>
            <w:r w:rsidRPr="00402253">
              <w:rPr>
                <w:sz w:val="22"/>
                <w:szCs w:val="22"/>
                <w:lang w:val="el-GR"/>
              </w:rPr>
              <w:t>µg</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lastRenderedPageBreak/>
              <w:t>Βιταμίνη Β12</w:t>
            </w:r>
          </w:p>
        </w:tc>
        <w:tc>
          <w:tcPr>
            <w:tcW w:w="1701" w:type="dxa"/>
          </w:tcPr>
          <w:p w:rsidR="00603362" w:rsidRPr="00402253" w:rsidRDefault="00417DC5">
            <w:pPr>
              <w:pStyle w:val="TableText"/>
              <w:rPr>
                <w:rFonts w:eastAsia="Batang"/>
                <w:sz w:val="22"/>
                <w:szCs w:val="22"/>
              </w:rPr>
            </w:pPr>
            <w:r w:rsidRPr="00402253">
              <w:rPr>
                <w:sz w:val="22"/>
                <w:szCs w:val="22"/>
                <w:lang w:val="el-GR"/>
              </w:rPr>
              <w:t>5,0</w:t>
            </w:r>
            <w:r w:rsidR="00172055" w:rsidRPr="00402253">
              <w:rPr>
                <w:sz w:val="22"/>
                <w:szCs w:val="22"/>
                <w:lang w:val="el-GR"/>
              </w:rPr>
              <w:t xml:space="preserve"> </w:t>
            </w:r>
            <w:r w:rsidRPr="00402253">
              <w:rPr>
                <w:sz w:val="22"/>
                <w:szCs w:val="22"/>
                <w:lang w:val="el-GR"/>
              </w:rPr>
              <w:t>µg</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t>Βιταμίνη C</w:t>
            </w:r>
          </w:p>
        </w:tc>
        <w:tc>
          <w:tcPr>
            <w:tcW w:w="1701" w:type="dxa"/>
          </w:tcPr>
          <w:p w:rsidR="00603362" w:rsidRPr="00402253" w:rsidRDefault="00417DC5">
            <w:pPr>
              <w:pStyle w:val="TableText"/>
              <w:rPr>
                <w:rFonts w:eastAsia="Batang"/>
                <w:sz w:val="22"/>
                <w:szCs w:val="22"/>
              </w:rPr>
            </w:pPr>
            <w:r w:rsidRPr="00402253">
              <w:rPr>
                <w:sz w:val="22"/>
                <w:szCs w:val="22"/>
                <w:lang w:val="el-GR"/>
              </w:rPr>
              <w:t>100</w:t>
            </w:r>
            <w:r w:rsidR="00172055" w:rsidRPr="00402253">
              <w:rPr>
                <w:sz w:val="22"/>
                <w:szCs w:val="22"/>
                <w:lang w:val="el-GR"/>
              </w:rPr>
              <w:t xml:space="preserve"> </w:t>
            </w:r>
            <w:r w:rsidRPr="00402253">
              <w:rPr>
                <w:sz w:val="22"/>
                <w:szCs w:val="22"/>
                <w:lang w:val="el-GR"/>
              </w:rPr>
              <w:t>mg</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t>Βιταμίνη Α</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c>
          <w:tcPr>
            <w:tcW w:w="1701" w:type="dxa"/>
          </w:tcPr>
          <w:p w:rsidR="00603362" w:rsidRPr="00402253" w:rsidRDefault="00417DC5">
            <w:pPr>
              <w:pStyle w:val="TableText"/>
              <w:rPr>
                <w:rFonts w:eastAsia="Batang"/>
                <w:sz w:val="22"/>
                <w:szCs w:val="22"/>
              </w:rPr>
            </w:pPr>
            <w:r w:rsidRPr="00402253">
              <w:rPr>
                <w:sz w:val="22"/>
                <w:szCs w:val="22"/>
                <w:lang w:val="el-GR"/>
              </w:rPr>
              <w:t>2300</w:t>
            </w:r>
            <w:r w:rsidR="00172055" w:rsidRPr="00402253">
              <w:rPr>
                <w:sz w:val="22"/>
                <w:szCs w:val="22"/>
                <w:lang w:val="el-GR"/>
              </w:rPr>
              <w:t xml:space="preserve"> </w:t>
            </w:r>
            <w:r w:rsidRPr="00402253">
              <w:rPr>
                <w:sz w:val="22"/>
                <w:szCs w:val="22"/>
                <w:lang w:val="el-GR"/>
              </w:rPr>
              <w:t>IU</w:t>
            </w:r>
          </w:p>
        </w:tc>
      </w:tr>
      <w:tr w:rsidR="00603362" w:rsidRPr="00402253" w:rsidTr="00EE107F">
        <w:tc>
          <w:tcPr>
            <w:tcW w:w="2394" w:type="dxa"/>
          </w:tcPr>
          <w:p w:rsidR="00603362" w:rsidRPr="00402253" w:rsidRDefault="00417DC5">
            <w:pPr>
              <w:pStyle w:val="TableText"/>
              <w:rPr>
                <w:rFonts w:eastAsia="Batang"/>
                <w:sz w:val="22"/>
                <w:szCs w:val="22"/>
              </w:rPr>
            </w:pPr>
            <w:r w:rsidRPr="00402253">
              <w:rPr>
                <w:sz w:val="22"/>
                <w:szCs w:val="22"/>
                <w:lang w:val="el-GR"/>
              </w:rPr>
              <w:t>Βιταμίνη D</w:t>
            </w:r>
          </w:p>
        </w:tc>
        <w:tc>
          <w:tcPr>
            <w:tcW w:w="1701" w:type="dxa"/>
          </w:tcPr>
          <w:p w:rsidR="00603362" w:rsidRPr="00402253" w:rsidRDefault="00603362">
            <w:pPr>
              <w:pStyle w:val="TableText"/>
              <w:rPr>
                <w:rFonts w:eastAsia="Batang"/>
                <w:sz w:val="22"/>
                <w:szCs w:val="22"/>
              </w:rPr>
            </w:pPr>
            <w:r w:rsidRPr="00402253">
              <w:rPr>
                <w:rFonts w:eastAsia="Batang"/>
                <w:sz w:val="22"/>
                <w:szCs w:val="22"/>
              </w:rPr>
              <w:t>-</w:t>
            </w:r>
          </w:p>
        </w:tc>
        <w:tc>
          <w:tcPr>
            <w:tcW w:w="1701" w:type="dxa"/>
          </w:tcPr>
          <w:p w:rsidR="00603362" w:rsidRPr="00402253" w:rsidRDefault="00417DC5">
            <w:pPr>
              <w:pStyle w:val="TableText"/>
              <w:rPr>
                <w:rFonts w:eastAsia="Batang"/>
                <w:sz w:val="22"/>
                <w:szCs w:val="22"/>
              </w:rPr>
            </w:pPr>
            <w:r w:rsidRPr="00402253">
              <w:rPr>
                <w:sz w:val="22"/>
                <w:szCs w:val="22"/>
                <w:lang w:val="el-GR"/>
              </w:rPr>
              <w:t>400</w:t>
            </w:r>
            <w:r w:rsidR="00172055" w:rsidRPr="00402253">
              <w:rPr>
                <w:sz w:val="22"/>
                <w:szCs w:val="22"/>
                <w:lang w:val="el-GR"/>
              </w:rPr>
              <w:t xml:space="preserve"> </w:t>
            </w:r>
            <w:r w:rsidRPr="00402253">
              <w:rPr>
                <w:sz w:val="22"/>
                <w:szCs w:val="22"/>
                <w:lang w:val="el-GR"/>
              </w:rPr>
              <w:t>IU</w:t>
            </w:r>
          </w:p>
        </w:tc>
      </w:tr>
      <w:tr w:rsidR="00603362" w:rsidRPr="00402253" w:rsidTr="00EE107F">
        <w:tc>
          <w:tcPr>
            <w:tcW w:w="2394" w:type="dxa"/>
          </w:tcPr>
          <w:p w:rsidR="00603362" w:rsidRPr="00402253" w:rsidRDefault="00417DC5">
            <w:pPr>
              <w:pStyle w:val="TableText"/>
              <w:rPr>
                <w:rFonts w:eastAsia="Batang"/>
                <w:sz w:val="22"/>
                <w:szCs w:val="22"/>
                <w:lang w:val="pt-BR"/>
              </w:rPr>
            </w:pPr>
            <w:r w:rsidRPr="00402253">
              <w:rPr>
                <w:sz w:val="22"/>
                <w:szCs w:val="22"/>
                <w:lang w:val="el-GR"/>
              </w:rPr>
              <w:t>Βιταμίνη E</w:t>
            </w:r>
          </w:p>
        </w:tc>
        <w:tc>
          <w:tcPr>
            <w:tcW w:w="1701" w:type="dxa"/>
          </w:tcPr>
          <w:p w:rsidR="00603362" w:rsidRPr="00402253" w:rsidRDefault="00603362">
            <w:pPr>
              <w:pStyle w:val="TableText"/>
              <w:rPr>
                <w:rFonts w:eastAsia="Batang"/>
                <w:sz w:val="22"/>
                <w:szCs w:val="22"/>
                <w:lang w:val="pt-BR"/>
              </w:rPr>
            </w:pPr>
            <w:r w:rsidRPr="00402253">
              <w:rPr>
                <w:rFonts w:eastAsia="Batang"/>
                <w:sz w:val="22"/>
                <w:szCs w:val="22"/>
                <w:lang w:val="pt-BR"/>
              </w:rPr>
              <w:t>-</w:t>
            </w:r>
          </w:p>
        </w:tc>
        <w:tc>
          <w:tcPr>
            <w:tcW w:w="1701" w:type="dxa"/>
          </w:tcPr>
          <w:p w:rsidR="00603362" w:rsidRPr="00402253" w:rsidRDefault="00417DC5">
            <w:pPr>
              <w:pStyle w:val="TableText"/>
              <w:rPr>
                <w:rFonts w:eastAsia="Batang"/>
                <w:sz w:val="22"/>
                <w:szCs w:val="22"/>
                <w:lang w:val="pt-BR"/>
              </w:rPr>
            </w:pPr>
            <w:r w:rsidRPr="00402253">
              <w:rPr>
                <w:sz w:val="22"/>
                <w:szCs w:val="22"/>
                <w:lang w:val="el-GR"/>
              </w:rPr>
              <w:t>7</w:t>
            </w:r>
            <w:r w:rsidR="00407835" w:rsidRPr="00402253">
              <w:rPr>
                <w:sz w:val="22"/>
                <w:szCs w:val="22"/>
                <w:lang w:val="el-GR"/>
              </w:rPr>
              <w:t xml:space="preserve"> </w:t>
            </w:r>
            <w:r w:rsidRPr="00402253">
              <w:rPr>
                <w:sz w:val="22"/>
                <w:szCs w:val="22"/>
                <w:lang w:val="el-GR"/>
              </w:rPr>
              <w:t>IU</w:t>
            </w:r>
          </w:p>
        </w:tc>
      </w:tr>
      <w:tr w:rsidR="00603362" w:rsidRPr="00402253" w:rsidTr="00EE107F">
        <w:tc>
          <w:tcPr>
            <w:tcW w:w="2394" w:type="dxa"/>
          </w:tcPr>
          <w:p w:rsidR="00603362" w:rsidRPr="00402253" w:rsidRDefault="00417DC5">
            <w:pPr>
              <w:pStyle w:val="TableText"/>
              <w:rPr>
                <w:rFonts w:eastAsia="Batang"/>
                <w:sz w:val="22"/>
                <w:szCs w:val="22"/>
                <w:lang w:val="es-ES"/>
              </w:rPr>
            </w:pPr>
            <w:r w:rsidRPr="00402253">
              <w:rPr>
                <w:sz w:val="22"/>
                <w:szCs w:val="22"/>
                <w:lang w:val="el-GR"/>
              </w:rPr>
              <w:t>Βιταμίνη K</w:t>
            </w:r>
          </w:p>
        </w:tc>
        <w:tc>
          <w:tcPr>
            <w:tcW w:w="1701" w:type="dxa"/>
          </w:tcPr>
          <w:p w:rsidR="00603362" w:rsidRPr="00402253" w:rsidRDefault="00603362">
            <w:pPr>
              <w:pStyle w:val="TableText"/>
              <w:rPr>
                <w:rFonts w:eastAsia="Batang"/>
                <w:sz w:val="22"/>
                <w:szCs w:val="22"/>
                <w:lang w:val="es-ES"/>
              </w:rPr>
            </w:pPr>
            <w:r w:rsidRPr="00402253">
              <w:rPr>
                <w:rFonts w:eastAsia="Batang"/>
                <w:sz w:val="22"/>
                <w:szCs w:val="22"/>
                <w:lang w:val="es-ES"/>
              </w:rPr>
              <w:t>-</w:t>
            </w:r>
          </w:p>
        </w:tc>
        <w:tc>
          <w:tcPr>
            <w:tcW w:w="1701" w:type="dxa"/>
          </w:tcPr>
          <w:p w:rsidR="00603362" w:rsidRPr="00402253" w:rsidRDefault="00417DC5">
            <w:pPr>
              <w:pStyle w:val="TableText"/>
              <w:rPr>
                <w:rFonts w:eastAsia="Batang"/>
                <w:sz w:val="22"/>
                <w:szCs w:val="22"/>
                <w:lang w:val="es-ES"/>
              </w:rPr>
            </w:pPr>
            <w:r w:rsidRPr="00402253">
              <w:rPr>
                <w:sz w:val="22"/>
                <w:szCs w:val="22"/>
                <w:lang w:val="el-GR"/>
              </w:rPr>
              <w:t>200</w:t>
            </w:r>
            <w:r w:rsidR="00172055" w:rsidRPr="00402253">
              <w:rPr>
                <w:sz w:val="22"/>
                <w:szCs w:val="22"/>
                <w:lang w:val="el-GR"/>
              </w:rPr>
              <w:t xml:space="preserve"> </w:t>
            </w:r>
            <w:r w:rsidRPr="00402253">
              <w:rPr>
                <w:sz w:val="22"/>
                <w:szCs w:val="22"/>
                <w:lang w:val="el-GR"/>
              </w:rPr>
              <w:t>µg</w:t>
            </w:r>
          </w:p>
        </w:tc>
      </w:tr>
    </w:tbl>
    <w:p w:rsidR="00603362" w:rsidRPr="00402253" w:rsidRDefault="00603362" w:rsidP="001F76D5">
      <w:pPr>
        <w:pStyle w:val="CCDSMandatoryInformation"/>
        <w:spacing w:after="0" w:line="240" w:lineRule="auto"/>
        <w:rPr>
          <w:b w:val="0"/>
          <w:bCs/>
          <w:sz w:val="22"/>
          <w:szCs w:val="22"/>
        </w:rPr>
      </w:pPr>
    </w:p>
    <w:p w:rsidR="00603362" w:rsidRPr="00402253" w:rsidRDefault="00417DC5" w:rsidP="001F76D5">
      <w:pPr>
        <w:pStyle w:val="DocText"/>
        <w:spacing w:before="0" w:after="0" w:line="240" w:lineRule="auto"/>
        <w:rPr>
          <w:sz w:val="22"/>
          <w:szCs w:val="22"/>
          <w:lang w:val="el-GR"/>
        </w:rPr>
      </w:pPr>
      <w:r w:rsidRPr="00402253">
        <w:rPr>
          <w:sz w:val="22"/>
          <w:szCs w:val="22"/>
          <w:lang w:val="el-GR"/>
        </w:rPr>
        <w:t>Ο ρυθμός ροής πρέπει να αυξάνεται σταδιακά κατά τη διάρκεια της πρώτης ώρας.</w:t>
      </w:r>
      <w:r w:rsidR="00603362" w:rsidRPr="00402253">
        <w:rPr>
          <w:sz w:val="22"/>
          <w:szCs w:val="22"/>
          <w:lang w:val="el-GR"/>
        </w:rPr>
        <w:t xml:space="preserve"> </w:t>
      </w:r>
      <w:r w:rsidR="00EE107F" w:rsidRPr="00402253">
        <w:rPr>
          <w:sz w:val="22"/>
          <w:szCs w:val="22"/>
          <w:lang w:val="el-GR"/>
        </w:rPr>
        <w:t xml:space="preserve">Κατά τη διακοπή χορήγησης του </w:t>
      </w:r>
      <w:r w:rsidR="00E42D0D">
        <w:rPr>
          <w:sz w:val="22"/>
          <w:szCs w:val="22"/>
        </w:rPr>
        <w:t>Numeta</w:t>
      </w:r>
      <w:r w:rsidR="00EE107F" w:rsidRPr="00402253">
        <w:rPr>
          <w:sz w:val="22"/>
          <w:szCs w:val="22"/>
          <w:lang w:val="el-GR"/>
        </w:rPr>
        <w:t xml:space="preserve">, ο ρυθμός ροής πρέπει να μειώνεται σταδιακά κατά τη διάρκεια της τελευταίας ώρας.  </w:t>
      </w:r>
      <w:r w:rsidRPr="00402253">
        <w:rPr>
          <w:sz w:val="22"/>
          <w:szCs w:val="22"/>
          <w:lang w:val="el-GR"/>
        </w:rPr>
        <w:t>Ο ρυθμός ροής της χορήγησης πρέπει να ρυθμίζεται λαμβάνοντας υπόψη τη δόση που χορηγείται, τον ημερήσιο όγκο πρόσληψης κα</w:t>
      </w:r>
      <w:r w:rsidR="006A1628" w:rsidRPr="00402253">
        <w:rPr>
          <w:sz w:val="22"/>
          <w:szCs w:val="22"/>
          <w:lang w:val="el-GR"/>
        </w:rPr>
        <w:t>ι τη διάρκεια της έγχυσης. Βλ.</w:t>
      </w:r>
      <w:r w:rsidRPr="00402253">
        <w:rPr>
          <w:sz w:val="22"/>
          <w:szCs w:val="22"/>
          <w:lang w:val="el-GR"/>
        </w:rPr>
        <w:t xml:space="preserve"> </w:t>
      </w:r>
      <w:r w:rsidR="004F5E74" w:rsidRPr="00402253">
        <w:rPr>
          <w:sz w:val="22"/>
          <w:szCs w:val="22"/>
          <w:lang w:val="el-GR"/>
        </w:rPr>
        <w:t>παράγραφο</w:t>
      </w:r>
      <w:r w:rsidRPr="00402253">
        <w:rPr>
          <w:sz w:val="22"/>
          <w:szCs w:val="22"/>
          <w:lang w:val="el-GR"/>
        </w:rPr>
        <w:t xml:space="preserve"> 4.9.</w:t>
      </w:r>
    </w:p>
    <w:p w:rsidR="00603362" w:rsidRPr="00402253" w:rsidRDefault="00AB5AAC" w:rsidP="001F76D5">
      <w:pPr>
        <w:pStyle w:val="DocText"/>
        <w:spacing w:before="0" w:after="0" w:line="240" w:lineRule="auto"/>
        <w:rPr>
          <w:sz w:val="22"/>
          <w:szCs w:val="22"/>
          <w:lang w:val="el-GR"/>
        </w:rPr>
      </w:pPr>
      <w:r w:rsidRPr="00402253">
        <w:rPr>
          <w:sz w:val="22"/>
          <w:szCs w:val="22"/>
          <w:lang w:val="el-GR"/>
        </w:rPr>
        <w:t>Ο</w:t>
      </w:r>
      <w:r w:rsidR="00E81481" w:rsidRPr="00402253">
        <w:rPr>
          <w:sz w:val="22"/>
          <w:szCs w:val="22"/>
          <w:lang w:val="el-GR"/>
        </w:rPr>
        <w:t xml:space="preserve"> ίδιος σάκος δεν θα πρέπει να ενεργοποιείται, να κρεμιέται και</w:t>
      </w:r>
      <w:r w:rsidR="004E5497" w:rsidRPr="00402253">
        <w:rPr>
          <w:sz w:val="22"/>
          <w:szCs w:val="22"/>
        </w:rPr>
        <w:t> </w:t>
      </w:r>
      <w:r w:rsidR="00E81481" w:rsidRPr="00402253">
        <w:rPr>
          <w:sz w:val="22"/>
          <w:szCs w:val="22"/>
          <w:lang w:val="el-GR"/>
        </w:rPr>
        <w:t>να</w:t>
      </w:r>
      <w:r w:rsidR="004E5497" w:rsidRPr="00402253">
        <w:rPr>
          <w:sz w:val="22"/>
          <w:szCs w:val="22"/>
        </w:rPr>
        <w:t> </w:t>
      </w:r>
      <w:r w:rsidR="00E81481" w:rsidRPr="00402253">
        <w:rPr>
          <w:sz w:val="22"/>
          <w:szCs w:val="22"/>
          <w:lang w:val="el-GR"/>
        </w:rPr>
        <w:t>εγχύεται για περισσότερες από 24 ώρες.</w:t>
      </w:r>
      <w:r w:rsidR="00603362" w:rsidRPr="00402253">
        <w:rPr>
          <w:sz w:val="22"/>
          <w:szCs w:val="22"/>
          <w:lang w:val="el-GR"/>
        </w:rPr>
        <w:t xml:space="preserve"> </w:t>
      </w:r>
      <w:r w:rsidR="00E81481" w:rsidRPr="00402253">
        <w:rPr>
          <w:sz w:val="22"/>
          <w:szCs w:val="22"/>
          <w:lang w:val="el-GR"/>
        </w:rPr>
        <w:t>Οι κυκλικές εγχύσεις θα πρέπει να</w:t>
      </w:r>
      <w:r w:rsidR="004E5497" w:rsidRPr="00402253">
        <w:rPr>
          <w:sz w:val="22"/>
          <w:szCs w:val="22"/>
        </w:rPr>
        <w:t> </w:t>
      </w:r>
      <w:r w:rsidR="00E81481" w:rsidRPr="00402253">
        <w:rPr>
          <w:sz w:val="22"/>
          <w:szCs w:val="22"/>
          <w:lang w:val="el-GR"/>
        </w:rPr>
        <w:t>ρυθμίζονται ανάλογα με τη μεταβολική ανοχή του ασθενούς.</w:t>
      </w:r>
    </w:p>
    <w:p w:rsidR="00603362" w:rsidRPr="00402253" w:rsidRDefault="00E81481" w:rsidP="001F76D5">
      <w:pPr>
        <w:pStyle w:val="DocText"/>
        <w:spacing w:before="0" w:after="0" w:line="240" w:lineRule="auto"/>
        <w:rPr>
          <w:sz w:val="22"/>
          <w:szCs w:val="22"/>
          <w:lang w:val="el-GR"/>
        </w:rPr>
      </w:pPr>
      <w:r w:rsidRPr="00402253">
        <w:rPr>
          <w:sz w:val="22"/>
          <w:szCs w:val="22"/>
          <w:lang w:val="el-GR"/>
        </w:rPr>
        <w:t>Η θεραπεία με παρεντερική σίτιση μπορεί να συνεχιστεί για όσο διάστημα είναι απαραίτητη με βάση την κλινική κατάσταση του ασθενούς.</w:t>
      </w:r>
    </w:p>
    <w:p w:rsidR="00603362" w:rsidRPr="00402253" w:rsidRDefault="00E81481" w:rsidP="001F76D5">
      <w:pPr>
        <w:pStyle w:val="DocText"/>
        <w:spacing w:before="0" w:after="0" w:line="240" w:lineRule="auto"/>
        <w:rPr>
          <w:sz w:val="22"/>
          <w:szCs w:val="22"/>
          <w:lang w:val="el-GR"/>
        </w:rPr>
      </w:pPr>
      <w:r w:rsidRPr="00402253">
        <w:rPr>
          <w:sz w:val="22"/>
          <w:szCs w:val="22"/>
          <w:lang w:val="el-GR"/>
        </w:rPr>
        <w:t>Το προϊόν αυτό περιέχει ηλεκτρολύτες και μπορεί να συμπληρωθεί περαιτέρω χρησιμοποιώντας εμπορικά σκευάσματα βιταμινών, κατά την κρίση του ιατρού και</w:t>
      </w:r>
      <w:r w:rsidR="004E5497" w:rsidRPr="00402253">
        <w:rPr>
          <w:sz w:val="22"/>
          <w:szCs w:val="22"/>
        </w:rPr>
        <w:t> </w:t>
      </w:r>
      <w:r w:rsidRPr="00402253">
        <w:rPr>
          <w:sz w:val="22"/>
          <w:szCs w:val="22"/>
          <w:lang w:val="el-GR"/>
        </w:rPr>
        <w:t>ανάλογα με τις κλιν</w:t>
      </w:r>
      <w:r w:rsidR="006A1628" w:rsidRPr="00402253">
        <w:rPr>
          <w:sz w:val="22"/>
          <w:szCs w:val="22"/>
          <w:lang w:val="el-GR"/>
        </w:rPr>
        <w:t>ικές ανάγκες του ασθενούς. Βλ.</w:t>
      </w:r>
      <w:r w:rsidRPr="00402253">
        <w:rPr>
          <w:sz w:val="22"/>
          <w:szCs w:val="22"/>
          <w:lang w:val="el-GR"/>
        </w:rPr>
        <w:t xml:space="preserve"> </w:t>
      </w:r>
      <w:r w:rsidR="004F5E74" w:rsidRPr="00402253">
        <w:rPr>
          <w:sz w:val="22"/>
          <w:szCs w:val="22"/>
          <w:lang w:val="el-GR"/>
        </w:rPr>
        <w:t>παράγραφο</w:t>
      </w:r>
      <w:r w:rsidRPr="00402253">
        <w:rPr>
          <w:sz w:val="22"/>
          <w:szCs w:val="22"/>
          <w:lang w:val="el-GR"/>
        </w:rPr>
        <w:t xml:space="preserve"> 6.6.</w:t>
      </w:r>
    </w:p>
    <w:p w:rsidR="00603362" w:rsidRPr="00402253" w:rsidRDefault="00E81481" w:rsidP="001F76D5">
      <w:pPr>
        <w:pStyle w:val="DocText"/>
        <w:spacing w:before="0" w:after="0" w:line="240" w:lineRule="auto"/>
        <w:rPr>
          <w:sz w:val="22"/>
          <w:szCs w:val="22"/>
          <w:lang w:val="el-GR"/>
        </w:rPr>
      </w:pPr>
      <w:r w:rsidRPr="00402253">
        <w:rPr>
          <w:sz w:val="22"/>
          <w:szCs w:val="22"/>
          <w:lang w:val="el-GR"/>
        </w:rPr>
        <w:t>Μπορούν να προστεθούν βιταμίνες και ιχνοστοιχεία, κατά την κρίση του ιατρού και</w:t>
      </w:r>
      <w:r w:rsidR="004E5497" w:rsidRPr="00402253">
        <w:rPr>
          <w:sz w:val="22"/>
          <w:szCs w:val="22"/>
        </w:rPr>
        <w:t> </w:t>
      </w:r>
      <w:r w:rsidRPr="00402253">
        <w:rPr>
          <w:sz w:val="22"/>
          <w:szCs w:val="22"/>
          <w:lang w:val="el-GR"/>
        </w:rPr>
        <w:t>ανάλογα με τις κλιν</w:t>
      </w:r>
      <w:r w:rsidR="006A1628" w:rsidRPr="00402253">
        <w:rPr>
          <w:sz w:val="22"/>
          <w:szCs w:val="22"/>
          <w:lang w:val="el-GR"/>
        </w:rPr>
        <w:t>ικές ανάγκες του ασθενούς. Βλ.</w:t>
      </w:r>
      <w:r w:rsidRPr="00402253">
        <w:rPr>
          <w:sz w:val="22"/>
          <w:szCs w:val="22"/>
          <w:lang w:val="el-GR"/>
        </w:rPr>
        <w:t xml:space="preserve"> </w:t>
      </w:r>
      <w:r w:rsidR="004F5E74" w:rsidRPr="00402253">
        <w:rPr>
          <w:sz w:val="22"/>
          <w:szCs w:val="22"/>
          <w:lang w:val="el-GR"/>
        </w:rPr>
        <w:t>παράγραφο</w:t>
      </w:r>
      <w:r w:rsidRPr="00402253">
        <w:rPr>
          <w:sz w:val="22"/>
          <w:szCs w:val="22"/>
          <w:lang w:val="el-GR"/>
        </w:rPr>
        <w:t xml:space="preserve"> 6.6.</w:t>
      </w:r>
    </w:p>
    <w:p w:rsidR="001F76D5" w:rsidRPr="00402253" w:rsidRDefault="001F76D5" w:rsidP="001F76D5">
      <w:pPr>
        <w:pStyle w:val="DocText"/>
        <w:spacing w:before="0" w:after="0" w:line="240" w:lineRule="auto"/>
        <w:rPr>
          <w:sz w:val="22"/>
          <w:szCs w:val="22"/>
          <w:lang w:val="el-GR"/>
        </w:rPr>
      </w:pPr>
    </w:p>
    <w:p w:rsidR="001F76D5" w:rsidRPr="00402253" w:rsidRDefault="001F76D5" w:rsidP="00654FBF">
      <w:pPr>
        <w:pStyle w:val="2"/>
        <w:tabs>
          <w:tab w:val="left" w:pos="567"/>
        </w:tabs>
        <w:autoSpaceDE w:val="0"/>
        <w:autoSpaceDN w:val="0"/>
        <w:adjustRightInd w:val="0"/>
        <w:spacing w:before="0" w:after="0"/>
        <w:ind w:left="567" w:hanging="567"/>
        <w:rPr>
          <w:sz w:val="22"/>
          <w:szCs w:val="22"/>
          <w:lang w:val="el-GR"/>
        </w:rPr>
      </w:pPr>
      <w:r w:rsidRPr="00402253">
        <w:rPr>
          <w:sz w:val="22"/>
          <w:szCs w:val="22"/>
          <w:lang w:val="el-GR"/>
        </w:rPr>
        <w:t>4.3</w:t>
      </w:r>
      <w:r w:rsidRPr="00402253">
        <w:rPr>
          <w:sz w:val="22"/>
          <w:szCs w:val="22"/>
          <w:lang w:val="el-GR"/>
        </w:rPr>
        <w:tab/>
        <w:t>Αντενδείξεις</w:t>
      </w:r>
    </w:p>
    <w:p w:rsidR="00EE107F" w:rsidRPr="00402253" w:rsidRDefault="00EE107F" w:rsidP="00654FBF">
      <w:pPr>
        <w:pStyle w:val="DocText"/>
        <w:spacing w:before="0" w:after="0" w:line="240" w:lineRule="auto"/>
        <w:rPr>
          <w:sz w:val="22"/>
          <w:szCs w:val="22"/>
          <w:lang w:val="el-GR"/>
        </w:rPr>
      </w:pPr>
    </w:p>
    <w:p w:rsidR="00603362" w:rsidRPr="00402253" w:rsidRDefault="00E81481" w:rsidP="00654FBF">
      <w:pPr>
        <w:pStyle w:val="DocText"/>
        <w:spacing w:before="0" w:after="0" w:line="240" w:lineRule="auto"/>
        <w:rPr>
          <w:sz w:val="22"/>
          <w:szCs w:val="22"/>
          <w:lang w:val="el-GR"/>
        </w:rPr>
      </w:pPr>
      <w:r w:rsidRPr="00402253">
        <w:rPr>
          <w:sz w:val="22"/>
          <w:szCs w:val="22"/>
          <w:lang w:val="el-GR"/>
        </w:rPr>
        <w:t xml:space="preserve">Οι γενικές αντενδείξεις για τη χορήγηση του </w:t>
      </w:r>
      <w:r w:rsidR="00E42D0D">
        <w:rPr>
          <w:sz w:val="22"/>
          <w:szCs w:val="22"/>
        </w:rPr>
        <w:t>Numeta</w:t>
      </w:r>
      <w:r w:rsidR="00E42D0D" w:rsidRPr="00402253">
        <w:rPr>
          <w:sz w:val="22"/>
          <w:szCs w:val="22"/>
          <w:lang w:val="el-GR"/>
        </w:rPr>
        <w:t xml:space="preserve"> </w:t>
      </w:r>
      <w:r w:rsidRPr="00402253">
        <w:rPr>
          <w:sz w:val="22"/>
          <w:szCs w:val="22"/>
          <w:lang w:val="el-GR"/>
        </w:rPr>
        <w:t>ως ενεργοποιημένου σάκου 2</w:t>
      </w:r>
      <w:r w:rsidR="004E5497" w:rsidRPr="00402253">
        <w:rPr>
          <w:sz w:val="22"/>
          <w:szCs w:val="22"/>
        </w:rPr>
        <w:t> </w:t>
      </w:r>
      <w:r w:rsidRPr="00402253">
        <w:rPr>
          <w:sz w:val="22"/>
          <w:szCs w:val="22"/>
          <w:lang w:val="el-GR"/>
        </w:rPr>
        <w:t>θαλάμων για ενδοφλέβια έγχυση είναι οι ακόλουθες:</w:t>
      </w:r>
    </w:p>
    <w:p w:rsidR="00603362" w:rsidRPr="00402253" w:rsidRDefault="00E81481" w:rsidP="006B65EA">
      <w:pPr>
        <w:pStyle w:val="ListBulleted1"/>
        <w:tabs>
          <w:tab w:val="clear" w:pos="792"/>
          <w:tab w:val="clear" w:pos="2322"/>
          <w:tab w:val="num" w:pos="-1560"/>
        </w:tabs>
        <w:spacing w:before="0" w:after="0" w:line="240" w:lineRule="auto"/>
        <w:ind w:left="567" w:hanging="567"/>
        <w:rPr>
          <w:sz w:val="22"/>
          <w:szCs w:val="22"/>
          <w:lang w:val="el-GR"/>
        </w:rPr>
      </w:pPr>
      <w:r w:rsidRPr="00402253">
        <w:rPr>
          <w:sz w:val="22"/>
          <w:szCs w:val="22"/>
          <w:lang w:val="el-GR"/>
        </w:rPr>
        <w:t xml:space="preserve">Υπερευαισθησία </w:t>
      </w:r>
      <w:r w:rsidR="006B65EA" w:rsidRPr="00402253">
        <w:rPr>
          <w:sz w:val="22"/>
          <w:szCs w:val="22"/>
          <w:lang w:val="el-GR"/>
        </w:rPr>
        <w:t>στις πρωτεΐνες του αυγού, της σόγιας ή του φιστικιού ή</w:t>
      </w:r>
      <w:r w:rsidR="006B65EA" w:rsidRPr="00402253">
        <w:rPr>
          <w:sz w:val="22"/>
          <w:szCs w:val="22"/>
        </w:rPr>
        <w:t> </w:t>
      </w:r>
      <w:r w:rsidR="006B65EA" w:rsidRPr="00402253">
        <w:rPr>
          <w:sz w:val="22"/>
          <w:szCs w:val="22"/>
          <w:lang w:val="el-GR"/>
        </w:rPr>
        <w:t>σε</w:t>
      </w:r>
      <w:r w:rsidR="006B65EA" w:rsidRPr="00402253">
        <w:rPr>
          <w:sz w:val="22"/>
          <w:szCs w:val="22"/>
        </w:rPr>
        <w:t> </w:t>
      </w:r>
      <w:r w:rsidR="006B65EA" w:rsidRPr="00402253">
        <w:rPr>
          <w:sz w:val="22"/>
          <w:szCs w:val="22"/>
          <w:lang w:val="el-GR"/>
        </w:rPr>
        <w:t xml:space="preserve">οποιαδήποτε </w:t>
      </w:r>
      <w:r w:rsidR="00051E16" w:rsidRPr="00402253">
        <w:rPr>
          <w:sz w:val="22"/>
          <w:szCs w:val="22"/>
          <w:lang w:val="el-GR"/>
        </w:rPr>
        <w:t xml:space="preserve">από </w:t>
      </w:r>
      <w:r w:rsidRPr="00402253">
        <w:rPr>
          <w:sz w:val="22"/>
          <w:szCs w:val="22"/>
          <w:lang w:val="el-GR"/>
        </w:rPr>
        <w:t>τις δραστικές ουσίες</w:t>
      </w:r>
      <w:r w:rsidR="00051E16" w:rsidRPr="00402253">
        <w:rPr>
          <w:sz w:val="22"/>
          <w:szCs w:val="22"/>
          <w:lang w:val="el-GR"/>
        </w:rPr>
        <w:t>,</w:t>
      </w:r>
      <w:r w:rsidRPr="00402253">
        <w:rPr>
          <w:sz w:val="22"/>
          <w:szCs w:val="22"/>
          <w:lang w:val="el-GR"/>
        </w:rPr>
        <w:t xml:space="preserve"> τα έκδ</w:t>
      </w:r>
      <w:r w:rsidR="00931F5A" w:rsidRPr="00402253">
        <w:rPr>
          <w:sz w:val="22"/>
          <w:szCs w:val="22"/>
          <w:lang w:val="el-GR"/>
        </w:rPr>
        <w:t xml:space="preserve">οχα </w:t>
      </w:r>
      <w:r w:rsidR="00EE6930">
        <w:rPr>
          <w:sz w:val="22"/>
          <w:szCs w:val="22"/>
          <w:lang w:val="el-GR"/>
        </w:rPr>
        <w:t xml:space="preserve">που παρατίθενται στην παράγραφο 6.1 </w:t>
      </w:r>
      <w:r w:rsidR="00931F5A" w:rsidRPr="00402253">
        <w:rPr>
          <w:sz w:val="22"/>
          <w:szCs w:val="22"/>
          <w:lang w:val="el-GR"/>
        </w:rPr>
        <w:t xml:space="preserve">ή </w:t>
      </w:r>
      <w:r w:rsidR="0092731F" w:rsidRPr="00402253">
        <w:rPr>
          <w:sz w:val="22"/>
          <w:szCs w:val="22"/>
          <w:lang w:val="el-GR"/>
        </w:rPr>
        <w:t xml:space="preserve">τα </w:t>
      </w:r>
      <w:r w:rsidR="00931F5A" w:rsidRPr="00402253">
        <w:rPr>
          <w:sz w:val="22"/>
          <w:szCs w:val="22"/>
          <w:lang w:val="el-GR"/>
        </w:rPr>
        <w:t>συστατικά του περιέκτη</w:t>
      </w:r>
      <w:r w:rsidR="0092731F" w:rsidRPr="00402253">
        <w:rPr>
          <w:sz w:val="22"/>
          <w:szCs w:val="22"/>
          <w:lang w:val="el-GR"/>
        </w:rPr>
        <w:t>.</w:t>
      </w:r>
    </w:p>
    <w:p w:rsidR="00603362" w:rsidRPr="00402253" w:rsidRDefault="00E81481" w:rsidP="006B65EA">
      <w:pPr>
        <w:pStyle w:val="ListBulleted1"/>
        <w:tabs>
          <w:tab w:val="clear" w:pos="792"/>
          <w:tab w:val="clear" w:pos="2322"/>
          <w:tab w:val="num" w:pos="-1560"/>
        </w:tabs>
        <w:spacing w:before="0" w:after="0" w:line="240" w:lineRule="auto"/>
        <w:ind w:left="567" w:hanging="567"/>
        <w:rPr>
          <w:color w:val="000000"/>
          <w:sz w:val="22"/>
          <w:szCs w:val="22"/>
          <w:lang w:val="el-GR"/>
        </w:rPr>
      </w:pPr>
      <w:r w:rsidRPr="00402253">
        <w:rPr>
          <w:color w:val="000000"/>
          <w:sz w:val="22"/>
          <w:szCs w:val="22"/>
          <w:lang w:val="el-GR"/>
        </w:rPr>
        <w:t>Συγγενής ανωμαλία του μεταβολισμού αμινοξέων</w:t>
      </w:r>
      <w:r w:rsidR="0092731F" w:rsidRPr="00402253">
        <w:rPr>
          <w:color w:val="000000"/>
          <w:sz w:val="22"/>
          <w:szCs w:val="22"/>
          <w:lang w:val="el-GR"/>
        </w:rPr>
        <w:t>.</w:t>
      </w:r>
    </w:p>
    <w:p w:rsidR="00603362" w:rsidRPr="00402253" w:rsidRDefault="00E81481" w:rsidP="006B65EA">
      <w:pPr>
        <w:pStyle w:val="ListBulleted1"/>
        <w:tabs>
          <w:tab w:val="clear" w:pos="792"/>
          <w:tab w:val="clear" w:pos="2322"/>
          <w:tab w:val="num" w:pos="-1560"/>
        </w:tabs>
        <w:spacing w:before="0" w:after="0" w:line="240" w:lineRule="auto"/>
        <w:ind w:left="567" w:hanging="567"/>
        <w:rPr>
          <w:color w:val="000000"/>
          <w:sz w:val="22"/>
          <w:szCs w:val="22"/>
          <w:lang w:val="el-GR"/>
        </w:rPr>
      </w:pPr>
      <w:r w:rsidRPr="00402253">
        <w:rPr>
          <w:color w:val="000000"/>
          <w:sz w:val="22"/>
          <w:szCs w:val="22"/>
          <w:lang w:val="el-GR"/>
        </w:rPr>
        <w:t>Παθολογικά υψηλές συγκεντρώσεις νατρίου, κ</w:t>
      </w:r>
      <w:r w:rsidR="00172055" w:rsidRPr="00402253">
        <w:rPr>
          <w:color w:val="000000"/>
          <w:sz w:val="22"/>
          <w:szCs w:val="22"/>
          <w:lang w:val="el-GR"/>
        </w:rPr>
        <w:t xml:space="preserve">αλίου, μαγνησίου, ασβεστίου </w:t>
      </w:r>
      <w:r w:rsidRPr="00402253">
        <w:rPr>
          <w:color w:val="000000"/>
          <w:sz w:val="22"/>
          <w:szCs w:val="22"/>
          <w:lang w:val="el-GR"/>
        </w:rPr>
        <w:t>ή</w:t>
      </w:r>
      <w:r w:rsidR="00172055" w:rsidRPr="00402253">
        <w:rPr>
          <w:color w:val="000000"/>
          <w:sz w:val="22"/>
          <w:szCs w:val="22"/>
          <w:lang w:val="el-GR"/>
        </w:rPr>
        <w:t>/και</w:t>
      </w:r>
      <w:r w:rsidRPr="00402253">
        <w:rPr>
          <w:color w:val="000000"/>
          <w:sz w:val="22"/>
          <w:szCs w:val="22"/>
          <w:lang w:val="el-GR"/>
        </w:rPr>
        <w:t xml:space="preserve"> φωσφόρου στο πλάσμα</w:t>
      </w:r>
      <w:r w:rsidR="0092731F" w:rsidRPr="00402253">
        <w:rPr>
          <w:color w:val="000000"/>
          <w:sz w:val="22"/>
          <w:szCs w:val="22"/>
          <w:lang w:val="el-GR"/>
        </w:rPr>
        <w:t>.</w:t>
      </w:r>
    </w:p>
    <w:p w:rsidR="005211E4" w:rsidRPr="005211E4" w:rsidRDefault="005211E4" w:rsidP="006B65EA">
      <w:pPr>
        <w:pStyle w:val="ListBulleted1"/>
        <w:tabs>
          <w:tab w:val="clear" w:pos="792"/>
          <w:tab w:val="clear" w:pos="2322"/>
          <w:tab w:val="num" w:pos="-1560"/>
        </w:tabs>
        <w:spacing w:before="0" w:after="0" w:line="240" w:lineRule="auto"/>
        <w:ind w:left="567" w:hanging="567"/>
        <w:rPr>
          <w:color w:val="000000"/>
          <w:sz w:val="22"/>
          <w:szCs w:val="22"/>
        </w:rPr>
      </w:pPr>
      <w:r>
        <w:rPr>
          <w:color w:val="000000"/>
          <w:sz w:val="22"/>
          <w:szCs w:val="22"/>
          <w:lang w:val="el-GR"/>
        </w:rPr>
        <w:t xml:space="preserve">Ταυτόχρονη θεραπεία με κεφτριαξόνη  σε </w:t>
      </w:r>
      <w:r w:rsidRPr="00E31E55">
        <w:rPr>
          <w:szCs w:val="22"/>
          <w:lang w:val="el-GR"/>
        </w:rPr>
        <w:t xml:space="preserve">νεογνό (ηλικίας </w:t>
      </w:r>
      <w:r w:rsidRPr="00E31E55">
        <w:rPr>
          <w:szCs w:val="22"/>
          <w:u w:val="single"/>
          <w:lang w:val="el-GR"/>
        </w:rPr>
        <w:t>&lt;</w:t>
      </w:r>
      <w:r w:rsidRPr="00E31E55">
        <w:rPr>
          <w:szCs w:val="22"/>
          <w:lang w:val="el-GR"/>
        </w:rPr>
        <w:t xml:space="preserve"> 28 ημερών )</w:t>
      </w:r>
      <w:r>
        <w:rPr>
          <w:szCs w:val="22"/>
          <w:lang w:val="el-GR"/>
        </w:rPr>
        <w:t xml:space="preserve">, ακόμα και αν χρησιμοποιούνται διαφορετικές </w:t>
      </w:r>
      <w:r w:rsidRPr="00E31E55">
        <w:rPr>
          <w:szCs w:val="22"/>
          <w:lang w:val="el-GR"/>
        </w:rPr>
        <w:t>γραμμές έγχυσης</w:t>
      </w:r>
      <w:r>
        <w:rPr>
          <w:szCs w:val="22"/>
          <w:lang w:val="el-GR"/>
        </w:rPr>
        <w:t>. Βλ. Παραγράφους 4.5 &amp; 6.2</w:t>
      </w:r>
    </w:p>
    <w:p w:rsidR="00603362" w:rsidRPr="00402253" w:rsidRDefault="00E81481" w:rsidP="006B65EA">
      <w:pPr>
        <w:pStyle w:val="ListBulleted1"/>
        <w:tabs>
          <w:tab w:val="clear" w:pos="792"/>
          <w:tab w:val="clear" w:pos="2322"/>
          <w:tab w:val="num" w:pos="-1560"/>
        </w:tabs>
        <w:spacing w:before="0" w:after="0" w:line="240" w:lineRule="auto"/>
        <w:ind w:left="567" w:hanging="567"/>
        <w:rPr>
          <w:color w:val="000000"/>
          <w:sz w:val="22"/>
          <w:szCs w:val="22"/>
        </w:rPr>
      </w:pPr>
      <w:r w:rsidRPr="00402253">
        <w:rPr>
          <w:color w:val="000000"/>
          <w:sz w:val="22"/>
          <w:szCs w:val="22"/>
          <w:lang w:val="el-GR"/>
        </w:rPr>
        <w:t>Σοβαρή υπεργλυκαιμία</w:t>
      </w:r>
      <w:r w:rsidR="0092731F" w:rsidRPr="00402253">
        <w:rPr>
          <w:color w:val="000000"/>
          <w:sz w:val="22"/>
          <w:szCs w:val="22"/>
          <w:lang w:val="el-GR"/>
        </w:rPr>
        <w:t>.</w:t>
      </w:r>
    </w:p>
    <w:p w:rsidR="00654FBF" w:rsidRPr="00402253" w:rsidRDefault="00654FBF" w:rsidP="00654FBF">
      <w:pPr>
        <w:pStyle w:val="DocText"/>
        <w:spacing w:before="0" w:after="0" w:line="240" w:lineRule="auto"/>
        <w:rPr>
          <w:sz w:val="22"/>
          <w:szCs w:val="22"/>
          <w:lang w:val="el-GR"/>
        </w:rPr>
      </w:pPr>
    </w:p>
    <w:p w:rsidR="00603362" w:rsidRPr="00402253" w:rsidRDefault="00172055" w:rsidP="00654FBF">
      <w:pPr>
        <w:pStyle w:val="DocText"/>
        <w:spacing w:before="0" w:after="0" w:line="240" w:lineRule="auto"/>
        <w:rPr>
          <w:sz w:val="22"/>
          <w:szCs w:val="22"/>
          <w:lang w:val="el-GR"/>
        </w:rPr>
      </w:pPr>
      <w:r w:rsidRPr="00402253">
        <w:rPr>
          <w:sz w:val="22"/>
          <w:szCs w:val="22"/>
          <w:lang w:val="el-GR"/>
        </w:rPr>
        <w:t>Η προσθήκη λιπιδίων (</w:t>
      </w:r>
      <w:r w:rsidR="00E81481" w:rsidRPr="00402253">
        <w:rPr>
          <w:sz w:val="22"/>
          <w:szCs w:val="22"/>
          <w:lang w:val="el-GR"/>
        </w:rPr>
        <w:t xml:space="preserve">χορήγηση του </w:t>
      </w:r>
      <w:r w:rsidR="00E42D0D">
        <w:rPr>
          <w:sz w:val="22"/>
          <w:szCs w:val="22"/>
        </w:rPr>
        <w:t>Numeta</w:t>
      </w:r>
      <w:r w:rsidR="00E42D0D" w:rsidRPr="00402253">
        <w:rPr>
          <w:sz w:val="22"/>
          <w:szCs w:val="22"/>
          <w:lang w:val="el-GR"/>
        </w:rPr>
        <w:t xml:space="preserve"> </w:t>
      </w:r>
      <w:r w:rsidR="004A7C1C">
        <w:rPr>
          <w:sz w:val="22"/>
          <w:szCs w:val="22"/>
        </w:rPr>
        <w:t>G</w:t>
      </w:r>
      <w:r w:rsidR="004A7C1C" w:rsidRPr="004A7C1C">
        <w:rPr>
          <w:sz w:val="22"/>
          <w:szCs w:val="22"/>
          <w:lang w:val="el-GR"/>
        </w:rPr>
        <w:t>16</w:t>
      </w:r>
      <w:r w:rsidR="004A7C1C">
        <w:rPr>
          <w:sz w:val="22"/>
          <w:szCs w:val="22"/>
        </w:rPr>
        <w:t>E</w:t>
      </w:r>
      <w:r w:rsidR="004A7C1C" w:rsidRPr="004A7C1C">
        <w:rPr>
          <w:sz w:val="22"/>
          <w:szCs w:val="22"/>
          <w:lang w:val="el-GR"/>
        </w:rPr>
        <w:t xml:space="preserve"> </w:t>
      </w:r>
      <w:r w:rsidR="00E81481" w:rsidRPr="00402253">
        <w:rPr>
          <w:sz w:val="22"/>
          <w:szCs w:val="22"/>
          <w:lang w:val="el-GR"/>
        </w:rPr>
        <w:t>ως ενεργοποιημένου σάκου 3</w:t>
      </w:r>
      <w:r w:rsidR="00654FBF" w:rsidRPr="00402253">
        <w:rPr>
          <w:sz w:val="22"/>
          <w:szCs w:val="22"/>
          <w:lang w:val="el-GR"/>
        </w:rPr>
        <w:t xml:space="preserve"> </w:t>
      </w:r>
      <w:r w:rsidR="00E81481" w:rsidRPr="00402253">
        <w:rPr>
          <w:sz w:val="22"/>
          <w:szCs w:val="22"/>
          <w:lang w:val="el-GR"/>
        </w:rPr>
        <w:t>θαλάμων για ενδοφλέβι</w:t>
      </w:r>
      <w:r w:rsidR="006B65EA" w:rsidRPr="00402253">
        <w:rPr>
          <w:sz w:val="22"/>
          <w:szCs w:val="22"/>
          <w:lang w:val="el-GR"/>
        </w:rPr>
        <w:t>ο</w:t>
      </w:r>
      <w:r w:rsidR="00E81481" w:rsidRPr="00402253">
        <w:rPr>
          <w:sz w:val="22"/>
          <w:szCs w:val="22"/>
          <w:lang w:val="el-GR"/>
        </w:rPr>
        <w:t xml:space="preserve"> </w:t>
      </w:r>
      <w:r w:rsidR="006B65EA" w:rsidRPr="00402253">
        <w:rPr>
          <w:sz w:val="22"/>
          <w:szCs w:val="22"/>
          <w:lang w:val="el-GR"/>
        </w:rPr>
        <w:t>γαλάκτωμα</w:t>
      </w:r>
      <w:r w:rsidR="00E81481" w:rsidRPr="00402253">
        <w:rPr>
          <w:sz w:val="22"/>
          <w:szCs w:val="22"/>
          <w:lang w:val="el-GR"/>
        </w:rPr>
        <w:t>) αντενδείκνυται στις παρακάτω επιπρόσθετες κλινικές καταστάσεις:</w:t>
      </w:r>
    </w:p>
    <w:p w:rsidR="00603362" w:rsidRPr="00402253" w:rsidRDefault="00E81481" w:rsidP="00654FBF">
      <w:pPr>
        <w:pStyle w:val="ListBulleted1"/>
        <w:tabs>
          <w:tab w:val="clear" w:pos="792"/>
          <w:tab w:val="clear" w:pos="2322"/>
        </w:tabs>
        <w:spacing w:before="0" w:after="0" w:line="240" w:lineRule="auto"/>
        <w:ind w:left="567" w:hanging="567"/>
        <w:rPr>
          <w:sz w:val="22"/>
          <w:szCs w:val="22"/>
          <w:lang w:val="el-GR"/>
        </w:rPr>
      </w:pPr>
      <w:r w:rsidRPr="00402253">
        <w:rPr>
          <w:color w:val="000000"/>
          <w:sz w:val="22"/>
          <w:szCs w:val="22"/>
          <w:lang w:val="el-GR"/>
        </w:rPr>
        <w:t>Σοβαρή υπερλιπιδαιμία ή σοβαρές διαταραχές του λιπιδικού μεταβολισμού που χαρακτηρίζονται από υπερτριγλυκεριδαιμία</w:t>
      </w:r>
    </w:p>
    <w:p w:rsidR="00654FBF" w:rsidRPr="00402253" w:rsidRDefault="00654FBF" w:rsidP="00654FBF">
      <w:pPr>
        <w:pStyle w:val="2"/>
        <w:keepNext w:val="0"/>
        <w:spacing w:before="0" w:after="0"/>
        <w:rPr>
          <w:sz w:val="22"/>
          <w:szCs w:val="22"/>
          <w:lang w:val="el-GR"/>
        </w:rPr>
      </w:pPr>
    </w:p>
    <w:p w:rsidR="00654FBF" w:rsidRPr="00402253" w:rsidRDefault="00654FBF" w:rsidP="00654FBF">
      <w:pPr>
        <w:pStyle w:val="2"/>
        <w:keepNext w:val="0"/>
        <w:tabs>
          <w:tab w:val="left" w:pos="567"/>
        </w:tabs>
        <w:autoSpaceDE w:val="0"/>
        <w:autoSpaceDN w:val="0"/>
        <w:adjustRightInd w:val="0"/>
        <w:spacing w:before="0" w:after="0"/>
        <w:ind w:left="561" w:hanging="561"/>
        <w:rPr>
          <w:sz w:val="22"/>
          <w:szCs w:val="22"/>
          <w:lang w:val="el-GR"/>
        </w:rPr>
      </w:pPr>
      <w:r w:rsidRPr="00402253">
        <w:rPr>
          <w:sz w:val="22"/>
          <w:szCs w:val="22"/>
          <w:lang w:val="el-GR"/>
        </w:rPr>
        <w:t>4.4</w:t>
      </w:r>
      <w:r w:rsidRPr="00402253">
        <w:rPr>
          <w:sz w:val="22"/>
          <w:szCs w:val="22"/>
          <w:lang w:val="el-GR"/>
        </w:rPr>
        <w:tab/>
        <w:t xml:space="preserve">Ειδικές προειδοποιήσεις και </w:t>
      </w:r>
      <w:r w:rsidRPr="00402253">
        <w:rPr>
          <w:bCs/>
          <w:snapToGrid w:val="0"/>
          <w:sz w:val="22"/>
          <w:szCs w:val="22"/>
          <w:lang w:val="el-GR"/>
        </w:rPr>
        <w:t>προφυλάξεις</w:t>
      </w:r>
      <w:r w:rsidRPr="00402253">
        <w:rPr>
          <w:sz w:val="22"/>
          <w:szCs w:val="22"/>
          <w:lang w:val="el-GR"/>
        </w:rPr>
        <w:t xml:space="preserve"> κατά τη χρήση</w:t>
      </w:r>
    </w:p>
    <w:p w:rsidR="00654FBF" w:rsidRPr="00402253" w:rsidRDefault="00654FBF" w:rsidP="00654FBF">
      <w:pPr>
        <w:pStyle w:val="DocText"/>
        <w:spacing w:before="0" w:after="0" w:line="240" w:lineRule="auto"/>
        <w:rPr>
          <w:sz w:val="22"/>
          <w:szCs w:val="22"/>
          <w:lang w:val="el-GR"/>
        </w:rPr>
      </w:pPr>
    </w:p>
    <w:p w:rsidR="00603362" w:rsidRPr="00402253" w:rsidRDefault="00E81481" w:rsidP="00654FBF">
      <w:pPr>
        <w:pStyle w:val="DocText"/>
        <w:spacing w:before="0" w:after="0" w:line="240" w:lineRule="auto"/>
        <w:rPr>
          <w:sz w:val="22"/>
          <w:szCs w:val="22"/>
          <w:lang w:val="el-GR"/>
        </w:rPr>
      </w:pPr>
      <w:r w:rsidRPr="00402253">
        <w:rPr>
          <w:sz w:val="22"/>
          <w:szCs w:val="22"/>
          <w:lang w:val="el-GR"/>
        </w:rPr>
        <w:t>Η έγχυση πρέπει να διακοπεί αμέσως εάν εμφανιστούν σημεία ή συμπτώματα αλλεργικής αντίδρασης (</w:t>
      </w:r>
      <w:r w:rsidR="004661BA" w:rsidRPr="00402253">
        <w:rPr>
          <w:sz w:val="22"/>
          <w:szCs w:val="22"/>
          <w:lang w:val="el-GR"/>
        </w:rPr>
        <w:t>όπως</w:t>
      </w:r>
      <w:r w:rsidRPr="00402253">
        <w:rPr>
          <w:sz w:val="22"/>
          <w:szCs w:val="22"/>
          <w:lang w:val="el-GR"/>
        </w:rPr>
        <w:t xml:space="preserve"> πυρετός, εφίδρωση, ρίγη, κεφαλαλγία, δερματικά εξανθήματα ή δύσπνοια).</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Δεν πρέπει να πραγματοποιούνται προσθήκες στο σάκο χωρίς να ελέγχεται πρώτα</w:t>
      </w:r>
      <w:r w:rsidR="00654FBF" w:rsidRPr="00402253">
        <w:rPr>
          <w:sz w:val="22"/>
          <w:szCs w:val="22"/>
          <w:lang w:val="el-GR"/>
        </w:rPr>
        <w:t xml:space="preserve"> </w:t>
      </w:r>
      <w:r w:rsidRPr="00402253">
        <w:rPr>
          <w:sz w:val="22"/>
          <w:szCs w:val="22"/>
          <w:lang w:val="el-GR"/>
        </w:rPr>
        <w:t>η συμβατότητα, καθώς ο σχηματισμός ιζημάτων ή η αποσταθεροποίηση του</w:t>
      </w:r>
      <w:r w:rsidR="00654FBF" w:rsidRPr="00402253">
        <w:rPr>
          <w:sz w:val="22"/>
          <w:szCs w:val="22"/>
          <w:lang w:val="el-GR"/>
        </w:rPr>
        <w:t xml:space="preserve"> </w:t>
      </w:r>
      <w:r w:rsidRPr="00402253">
        <w:rPr>
          <w:sz w:val="22"/>
          <w:szCs w:val="22"/>
          <w:lang w:val="el-GR"/>
        </w:rPr>
        <w:t>λιπιδικού γαλακτώματος μπορεί να οδηγ</w:t>
      </w:r>
      <w:r w:rsidR="00172055" w:rsidRPr="00402253">
        <w:rPr>
          <w:sz w:val="22"/>
          <w:szCs w:val="22"/>
          <w:lang w:val="el-GR"/>
        </w:rPr>
        <w:t>ήσει σε αγγειακή απόφραξη. Βλ.</w:t>
      </w:r>
      <w:r w:rsidR="00FF758D" w:rsidRPr="00402253">
        <w:rPr>
          <w:sz w:val="22"/>
          <w:szCs w:val="22"/>
        </w:rPr>
        <w:t> </w:t>
      </w:r>
      <w:r w:rsidR="004F5E74" w:rsidRPr="00402253">
        <w:rPr>
          <w:sz w:val="22"/>
          <w:szCs w:val="22"/>
          <w:lang w:val="el-GR"/>
        </w:rPr>
        <w:t>παραγράφους</w:t>
      </w:r>
      <w:r w:rsidRPr="00402253">
        <w:rPr>
          <w:sz w:val="22"/>
          <w:szCs w:val="22"/>
          <w:lang w:val="el-GR"/>
        </w:rPr>
        <w:t xml:space="preserve"> 6.2 και 6.6.</w:t>
      </w:r>
    </w:p>
    <w:p w:rsidR="00603362" w:rsidRDefault="00E81481" w:rsidP="00654FBF">
      <w:pPr>
        <w:pStyle w:val="DocText"/>
        <w:spacing w:before="0" w:after="0" w:line="240" w:lineRule="auto"/>
        <w:rPr>
          <w:sz w:val="22"/>
          <w:szCs w:val="22"/>
          <w:lang w:val="el-GR"/>
        </w:rPr>
      </w:pPr>
      <w:r w:rsidRPr="00402253">
        <w:rPr>
          <w:sz w:val="22"/>
          <w:szCs w:val="22"/>
          <w:lang w:val="el-GR"/>
        </w:rPr>
        <w:t>Ενδέχεται να προκληθεί μόλυνση και σήψη ως αποτέλεσμα της χρήσης ενδοφλέβιων καθετήρων για τη χορήγηση παρεντερικών σκευασμάτων ή της ανεπαρκούς συντήρησης των καθετήρων.</w:t>
      </w:r>
      <w:r w:rsidR="00603362" w:rsidRPr="00402253">
        <w:rPr>
          <w:sz w:val="22"/>
          <w:szCs w:val="22"/>
          <w:lang w:val="el-GR"/>
        </w:rPr>
        <w:t xml:space="preserve"> </w:t>
      </w:r>
      <w:r w:rsidRPr="00402253">
        <w:rPr>
          <w:sz w:val="22"/>
          <w:szCs w:val="22"/>
          <w:lang w:val="el-GR"/>
        </w:rPr>
        <w:t>Οι ανοσοκατασταλτικές επιπτώσεις ασθενειών ή</w:t>
      </w:r>
      <w:r w:rsidR="00E4739F" w:rsidRPr="00402253">
        <w:rPr>
          <w:sz w:val="22"/>
          <w:szCs w:val="22"/>
        </w:rPr>
        <w:t> </w:t>
      </w:r>
      <w:r w:rsidRPr="00402253">
        <w:rPr>
          <w:sz w:val="22"/>
          <w:szCs w:val="22"/>
          <w:lang w:val="el-GR"/>
        </w:rPr>
        <w:t>φαρμάκων ενδέχεται να οδηγήσουν σε μόλυνση και σήψη.</w:t>
      </w:r>
      <w:r w:rsidR="00603362" w:rsidRPr="00402253">
        <w:rPr>
          <w:sz w:val="22"/>
          <w:szCs w:val="22"/>
          <w:lang w:val="el-GR"/>
        </w:rPr>
        <w:t xml:space="preserve"> </w:t>
      </w:r>
      <w:r w:rsidRPr="00402253">
        <w:rPr>
          <w:sz w:val="22"/>
          <w:szCs w:val="22"/>
          <w:lang w:val="el-GR"/>
        </w:rPr>
        <w:t>Η προσεκτική συμπτωματική και εργαστηριακή παρακολούθηση για πυρετό/ρίγη, λευκοκυττάρωση, τεχνικές επιπλοκές με τη συσκευή πρόσβασης και υπεργλυκαιμία μπορεί να βοηθήσει στην αναγνώριση πρώιμων μολύνσεων.</w:t>
      </w:r>
      <w:r w:rsidR="00603362" w:rsidRPr="00402253">
        <w:rPr>
          <w:sz w:val="22"/>
          <w:szCs w:val="22"/>
          <w:lang w:val="el-GR"/>
        </w:rPr>
        <w:t xml:space="preserve"> </w:t>
      </w:r>
      <w:r w:rsidRPr="00402253">
        <w:rPr>
          <w:sz w:val="22"/>
          <w:szCs w:val="22"/>
          <w:lang w:val="el-GR"/>
        </w:rPr>
        <w:t xml:space="preserve">Οι ασθενείς που απαιτούν παρεντερική διατροφή </w:t>
      </w:r>
      <w:r w:rsidRPr="00402253">
        <w:rPr>
          <w:sz w:val="22"/>
          <w:szCs w:val="22"/>
          <w:lang w:val="el-GR"/>
        </w:rPr>
        <w:lastRenderedPageBreak/>
        <w:t>συχνά εμφανίζουν προδιάθεση σε μολυσματικές</w:t>
      </w:r>
      <w:r w:rsidR="00FB2D0E" w:rsidRPr="00402253">
        <w:rPr>
          <w:sz w:val="22"/>
          <w:szCs w:val="22"/>
          <w:lang w:val="el-GR"/>
        </w:rPr>
        <w:t xml:space="preserve"> επιπλοκές λόγω υποσιτισμού </w:t>
      </w:r>
      <w:r w:rsidRPr="00402253">
        <w:rPr>
          <w:sz w:val="22"/>
          <w:szCs w:val="22"/>
          <w:lang w:val="el-GR"/>
        </w:rPr>
        <w:t>ή</w:t>
      </w:r>
      <w:r w:rsidR="00FB2D0E" w:rsidRPr="00402253">
        <w:rPr>
          <w:sz w:val="22"/>
          <w:szCs w:val="22"/>
          <w:lang w:val="el-GR"/>
        </w:rPr>
        <w:t>/και</w:t>
      </w:r>
      <w:r w:rsidRPr="00402253">
        <w:rPr>
          <w:sz w:val="22"/>
          <w:szCs w:val="22"/>
          <w:lang w:val="el-GR"/>
        </w:rPr>
        <w:t xml:space="preserve"> της κατάστασης της υποκείμενης νόσου τους.</w:t>
      </w:r>
      <w:r w:rsidR="00603362" w:rsidRPr="00402253">
        <w:rPr>
          <w:sz w:val="22"/>
          <w:szCs w:val="22"/>
          <w:lang w:val="el-GR"/>
        </w:rPr>
        <w:t xml:space="preserve"> </w:t>
      </w:r>
      <w:r w:rsidRPr="00402253">
        <w:rPr>
          <w:sz w:val="22"/>
          <w:szCs w:val="22"/>
          <w:lang w:val="el-GR"/>
        </w:rPr>
        <w:t xml:space="preserve">Η εμφάνιση σηπτικών επιπλοκών μπορεί να μειωθεί δίνοντας ιδιαίτερη έμφαση στην </w:t>
      </w:r>
      <w:r w:rsidR="00CA70CF" w:rsidRPr="00402253">
        <w:rPr>
          <w:sz w:val="22"/>
          <w:szCs w:val="22"/>
          <w:lang w:val="el-GR"/>
        </w:rPr>
        <w:t>άσηπτη</w:t>
      </w:r>
      <w:r w:rsidRPr="00402253">
        <w:rPr>
          <w:sz w:val="22"/>
          <w:szCs w:val="22"/>
          <w:lang w:val="el-GR"/>
        </w:rPr>
        <w:t xml:space="preserve"> τεχνική τοποθέτησης </w:t>
      </w:r>
      <w:r w:rsidR="00CA70CF" w:rsidRPr="00402253">
        <w:rPr>
          <w:sz w:val="22"/>
          <w:szCs w:val="22"/>
          <w:lang w:val="el-GR"/>
        </w:rPr>
        <w:t xml:space="preserve">και συντήρησης </w:t>
      </w:r>
      <w:r w:rsidRPr="00402253">
        <w:rPr>
          <w:sz w:val="22"/>
          <w:szCs w:val="22"/>
          <w:lang w:val="el-GR"/>
        </w:rPr>
        <w:t xml:space="preserve">του καθετήρα, καθώς και στην </w:t>
      </w:r>
      <w:r w:rsidR="00CA70CF" w:rsidRPr="00402253">
        <w:rPr>
          <w:sz w:val="22"/>
          <w:szCs w:val="22"/>
          <w:lang w:val="el-GR"/>
        </w:rPr>
        <w:t xml:space="preserve">άσηπτη </w:t>
      </w:r>
      <w:r w:rsidRPr="00402253">
        <w:rPr>
          <w:sz w:val="22"/>
          <w:szCs w:val="22"/>
          <w:lang w:val="el-GR"/>
        </w:rPr>
        <w:t>τεχνική προετοιμασίας του διατροφικού σκευάσματος.</w:t>
      </w:r>
    </w:p>
    <w:p w:rsidR="005211E4" w:rsidRDefault="005211E4" w:rsidP="00654FBF">
      <w:pPr>
        <w:pStyle w:val="DocText"/>
        <w:spacing w:before="0" w:after="0" w:line="240" w:lineRule="auto"/>
        <w:rPr>
          <w:sz w:val="22"/>
          <w:szCs w:val="22"/>
          <w:lang w:val="el-GR"/>
        </w:rPr>
      </w:pPr>
    </w:p>
    <w:p w:rsidR="005211E4" w:rsidRPr="00402253" w:rsidRDefault="005211E4" w:rsidP="00654FBF">
      <w:pPr>
        <w:pStyle w:val="DocText"/>
        <w:spacing w:before="0" w:after="0" w:line="240" w:lineRule="auto"/>
        <w:rPr>
          <w:sz w:val="22"/>
          <w:szCs w:val="22"/>
          <w:lang w:val="el-GR"/>
        </w:rPr>
      </w:pPr>
      <w:r w:rsidRPr="00E31E55">
        <w:rPr>
          <w:szCs w:val="22"/>
          <w:lang w:val="el-GR"/>
        </w:rPr>
        <w:t xml:space="preserve">Σύνδρομο υπερφόρτωσης λίπους έχει αναφερθεί με παρόμοια προϊόντα. Η μειωμένη ή περιορισμένη ικανότητα αποβολής του λίπους που περιέχεται στο </w:t>
      </w:r>
      <w:r>
        <w:rPr>
          <w:szCs w:val="22"/>
        </w:rPr>
        <w:t>Numeta</w:t>
      </w:r>
      <w:r w:rsidRPr="00E31E55">
        <w:rPr>
          <w:szCs w:val="22"/>
          <w:lang w:val="el-GR"/>
        </w:rPr>
        <w:t>, από το σώμα, ενδέχεται να έχει ως αποτέλεσμα το «σύνδρομο υπερφόρτωσης λίπους»</w:t>
      </w:r>
    </w:p>
    <w:p w:rsidR="005211E4" w:rsidRDefault="005211E4" w:rsidP="00654FBF">
      <w:pPr>
        <w:pStyle w:val="DocText"/>
        <w:spacing w:before="0" w:after="0" w:line="240" w:lineRule="auto"/>
        <w:rPr>
          <w:sz w:val="22"/>
          <w:szCs w:val="22"/>
          <w:lang w:val="el-GR"/>
        </w:rPr>
      </w:pPr>
    </w:p>
    <w:p w:rsidR="00603362" w:rsidRPr="00402253" w:rsidRDefault="00E81481" w:rsidP="00654FBF">
      <w:pPr>
        <w:pStyle w:val="DocText"/>
        <w:spacing w:before="0" w:after="0" w:line="240" w:lineRule="auto"/>
        <w:rPr>
          <w:sz w:val="22"/>
          <w:szCs w:val="22"/>
          <w:lang w:val="el-GR"/>
        </w:rPr>
      </w:pPr>
      <w:r w:rsidRPr="00402253">
        <w:rPr>
          <w:sz w:val="22"/>
          <w:szCs w:val="22"/>
          <w:lang w:val="el-GR"/>
        </w:rPr>
        <w:t>Η επανασίτιση σοβαρά υποσιτισμένων ασθενών μπορεί να οδηγήσει στο σύνδρομο επανασίτισης</w:t>
      </w:r>
      <w:r w:rsidR="00FB2D0E" w:rsidRPr="00402253">
        <w:rPr>
          <w:sz w:val="22"/>
          <w:szCs w:val="22"/>
          <w:lang w:val="el-GR"/>
        </w:rPr>
        <w:t>,</w:t>
      </w:r>
      <w:r w:rsidRPr="00402253">
        <w:rPr>
          <w:sz w:val="22"/>
          <w:szCs w:val="22"/>
          <w:lang w:val="el-GR"/>
        </w:rPr>
        <w:t xml:space="preserve"> το οποίο χαρακτηρίζεται από μεταβολή του καλίου, του φωσφόρου και του μαγνησίου ενδοκυτταρικά, καθώς ο ασθενής καθίσταται αναβολικός.</w:t>
      </w:r>
      <w:r w:rsidR="00603362" w:rsidRPr="00402253">
        <w:rPr>
          <w:bCs/>
          <w:sz w:val="22"/>
          <w:szCs w:val="22"/>
          <w:lang w:val="el-GR"/>
        </w:rPr>
        <w:t xml:space="preserve"> </w:t>
      </w:r>
      <w:r w:rsidRPr="00402253">
        <w:rPr>
          <w:sz w:val="22"/>
          <w:szCs w:val="22"/>
          <w:lang w:val="el-GR"/>
        </w:rPr>
        <w:t>Ενδέχεται επίσης να αναπτυχθεί έλλειψη θιαμίνης και κατακράτηση υγρών.</w:t>
      </w:r>
      <w:r w:rsidR="00603362" w:rsidRPr="00402253">
        <w:rPr>
          <w:bCs/>
          <w:sz w:val="22"/>
          <w:szCs w:val="22"/>
          <w:lang w:val="el-GR"/>
        </w:rPr>
        <w:t xml:space="preserve"> </w:t>
      </w:r>
      <w:r w:rsidRPr="00402253">
        <w:rPr>
          <w:sz w:val="22"/>
          <w:szCs w:val="22"/>
          <w:lang w:val="el-GR"/>
        </w:rPr>
        <w:t>Συνιστάται η προσεκτική και αργή</w:t>
      </w:r>
      <w:r w:rsidR="003472FF" w:rsidRPr="00402253">
        <w:rPr>
          <w:sz w:val="22"/>
          <w:szCs w:val="22"/>
          <w:lang w:val="el-GR"/>
        </w:rPr>
        <w:t xml:space="preserve"> έναρξη της</w:t>
      </w:r>
      <w:r w:rsidRPr="00402253">
        <w:rPr>
          <w:sz w:val="22"/>
          <w:szCs w:val="22"/>
          <w:lang w:val="el-GR"/>
        </w:rPr>
        <w:t xml:space="preserve"> παρεντερική</w:t>
      </w:r>
      <w:r w:rsidR="003472FF" w:rsidRPr="00402253">
        <w:rPr>
          <w:sz w:val="22"/>
          <w:szCs w:val="22"/>
          <w:lang w:val="el-GR"/>
        </w:rPr>
        <w:t>ς</w:t>
      </w:r>
      <w:r w:rsidRPr="00402253">
        <w:rPr>
          <w:sz w:val="22"/>
          <w:szCs w:val="22"/>
          <w:lang w:val="el-GR"/>
        </w:rPr>
        <w:t xml:space="preserve"> σίτιση</w:t>
      </w:r>
      <w:r w:rsidR="003472FF" w:rsidRPr="00402253">
        <w:rPr>
          <w:sz w:val="22"/>
          <w:szCs w:val="22"/>
          <w:lang w:val="el-GR"/>
        </w:rPr>
        <w:t>ς</w:t>
      </w:r>
      <w:r w:rsidRPr="00402253">
        <w:rPr>
          <w:sz w:val="22"/>
          <w:szCs w:val="22"/>
          <w:lang w:val="el-GR"/>
        </w:rPr>
        <w:t>, με στενή παρακολούθηση των υγρών, των</w:t>
      </w:r>
      <w:r w:rsidR="00E4739F" w:rsidRPr="00402253">
        <w:rPr>
          <w:sz w:val="22"/>
          <w:szCs w:val="22"/>
        </w:rPr>
        <w:t> </w:t>
      </w:r>
      <w:r w:rsidRPr="00402253">
        <w:rPr>
          <w:sz w:val="22"/>
          <w:szCs w:val="22"/>
          <w:lang w:val="el-GR"/>
        </w:rPr>
        <w:t>ηλεκτρολυτών, των ιχνοστοιχείων και των βιταμινών.</w:t>
      </w:r>
    </w:p>
    <w:p w:rsidR="005211E4" w:rsidRDefault="005211E4" w:rsidP="00104E4E">
      <w:pPr>
        <w:pStyle w:val="DocText"/>
        <w:spacing w:before="0" w:after="0" w:line="240" w:lineRule="auto"/>
        <w:rPr>
          <w:sz w:val="22"/>
          <w:szCs w:val="22"/>
          <w:lang w:val="el-GR"/>
        </w:rPr>
      </w:pPr>
    </w:p>
    <w:p w:rsidR="00603362" w:rsidRPr="00402253" w:rsidRDefault="005211E4" w:rsidP="00104E4E">
      <w:pPr>
        <w:pStyle w:val="DocText"/>
        <w:spacing w:before="0" w:after="0" w:line="240" w:lineRule="auto"/>
        <w:rPr>
          <w:sz w:val="22"/>
          <w:szCs w:val="22"/>
          <w:lang w:val="el-GR"/>
        </w:rPr>
      </w:pPr>
      <w:r>
        <w:rPr>
          <w:sz w:val="22"/>
          <w:szCs w:val="22"/>
          <w:lang w:val="el-GR"/>
        </w:rPr>
        <w:t>Το Ν</w:t>
      </w:r>
      <w:r>
        <w:rPr>
          <w:sz w:val="22"/>
          <w:szCs w:val="22"/>
        </w:rPr>
        <w:t>umeta</w:t>
      </w:r>
      <w:r w:rsidRPr="00E31E55">
        <w:rPr>
          <w:sz w:val="22"/>
          <w:szCs w:val="22"/>
          <w:lang w:val="el-GR"/>
        </w:rPr>
        <w:t xml:space="preserve"> </w:t>
      </w:r>
      <w:r>
        <w:rPr>
          <w:sz w:val="22"/>
          <w:szCs w:val="22"/>
          <w:lang w:val="el-GR"/>
        </w:rPr>
        <w:t>πρέπει μόνο να χρησιμοποιείται μέσω μιας κεντρικής φλέβας, εκτός αν πραγματοποιείται η κατάλληλη αραίωση (βλ. παράγραφο 4.2)</w:t>
      </w:r>
      <w:r w:rsidR="00D4362E">
        <w:rPr>
          <w:sz w:val="22"/>
          <w:szCs w:val="22"/>
          <w:lang w:val="el-GR"/>
        </w:rPr>
        <w:t xml:space="preserve">.  </w:t>
      </w:r>
      <w:r w:rsidR="00E81481" w:rsidRPr="00402253">
        <w:rPr>
          <w:sz w:val="22"/>
          <w:szCs w:val="22"/>
          <w:lang w:val="el-GR"/>
        </w:rPr>
        <w:t>Όταν χρησιμοποιούνται προσθήκες στο σκεύασμα, η</w:t>
      </w:r>
      <w:r w:rsidR="004661BA" w:rsidRPr="00402253">
        <w:rPr>
          <w:sz w:val="22"/>
          <w:szCs w:val="22"/>
          <w:lang w:val="el-GR"/>
        </w:rPr>
        <w:t xml:space="preserve"> τελική</w:t>
      </w:r>
      <w:r w:rsidR="00E81481" w:rsidRPr="00402253">
        <w:rPr>
          <w:sz w:val="22"/>
          <w:szCs w:val="22"/>
          <w:lang w:val="el-GR"/>
        </w:rPr>
        <w:t xml:space="preserve"> ωσμωτικότητα του μείγματος πρέπει να </w:t>
      </w:r>
      <w:r w:rsidR="003472FF" w:rsidRPr="00402253">
        <w:rPr>
          <w:sz w:val="22"/>
          <w:szCs w:val="22"/>
          <w:lang w:val="el-GR"/>
        </w:rPr>
        <w:t>μετράται</w:t>
      </w:r>
      <w:r w:rsidR="00E81481" w:rsidRPr="00402253">
        <w:rPr>
          <w:sz w:val="22"/>
          <w:szCs w:val="22"/>
          <w:lang w:val="el-GR"/>
        </w:rPr>
        <w:t xml:space="preserve"> πριν από τη χορήγηση μέσω περιφερικής φλέβας</w:t>
      </w:r>
      <w:r w:rsidR="004661BA" w:rsidRPr="00402253">
        <w:rPr>
          <w:sz w:val="22"/>
          <w:szCs w:val="22"/>
          <w:lang w:val="el-GR"/>
        </w:rPr>
        <w:t>,</w:t>
      </w:r>
      <w:r w:rsidR="00E81481" w:rsidRPr="00402253">
        <w:rPr>
          <w:sz w:val="22"/>
          <w:szCs w:val="22"/>
          <w:lang w:val="el-GR"/>
        </w:rPr>
        <w:t xml:space="preserve"> ώστε</w:t>
      </w:r>
      <w:r w:rsidR="00E4739F" w:rsidRPr="00402253">
        <w:rPr>
          <w:sz w:val="22"/>
          <w:szCs w:val="22"/>
        </w:rPr>
        <w:t> </w:t>
      </w:r>
      <w:r w:rsidR="00E81481" w:rsidRPr="00402253">
        <w:rPr>
          <w:sz w:val="22"/>
          <w:szCs w:val="22"/>
          <w:lang w:val="el-GR"/>
        </w:rPr>
        <w:t>να αποφεύγεται ο ερεθισμός της φλέβας.</w:t>
      </w:r>
    </w:p>
    <w:p w:rsidR="00D4362E" w:rsidRDefault="00D4362E" w:rsidP="00104E4E">
      <w:pPr>
        <w:pStyle w:val="DocText"/>
        <w:spacing w:before="0" w:after="0" w:line="240" w:lineRule="auto"/>
        <w:rPr>
          <w:sz w:val="22"/>
          <w:szCs w:val="22"/>
          <w:lang w:val="el-GR"/>
        </w:rPr>
      </w:pPr>
    </w:p>
    <w:p w:rsidR="00D4362E" w:rsidRPr="00D4362E" w:rsidRDefault="00D4362E" w:rsidP="00D4362E">
      <w:pPr>
        <w:rPr>
          <w:rFonts w:eastAsia="SimSun"/>
          <w:sz w:val="22"/>
          <w:szCs w:val="22"/>
          <w:lang w:val="el-GR"/>
        </w:rPr>
      </w:pPr>
      <w:r w:rsidRPr="00D4362E">
        <w:rPr>
          <w:rFonts w:eastAsia="SimSun"/>
          <w:sz w:val="22"/>
          <w:szCs w:val="22"/>
          <w:lang w:val="el-GR"/>
        </w:rPr>
        <w:t>Μη συνδέετε σάκους σε σειρά προκειμένου να αποφευχθεί η πιθανότητα εμβολής από αέρα, λόγω αερίου που εμπεριέχεται στον πρωτεύοντα σάκο.</w:t>
      </w:r>
    </w:p>
    <w:p w:rsidR="00D4362E" w:rsidRDefault="00D4362E" w:rsidP="00104E4E">
      <w:pPr>
        <w:pStyle w:val="DocText"/>
        <w:spacing w:before="0" w:after="0" w:line="240" w:lineRule="auto"/>
        <w:rPr>
          <w:sz w:val="22"/>
          <w:szCs w:val="22"/>
          <w:lang w:val="el-GR"/>
        </w:rPr>
      </w:pPr>
    </w:p>
    <w:p w:rsidR="00104E4E" w:rsidRPr="00402253" w:rsidRDefault="00104E4E" w:rsidP="00104E4E">
      <w:pPr>
        <w:pStyle w:val="DocText"/>
        <w:spacing w:before="0" w:after="0" w:line="240" w:lineRule="auto"/>
        <w:rPr>
          <w:b/>
          <w:bCs/>
          <w:sz w:val="22"/>
          <w:szCs w:val="22"/>
          <w:lang w:val="el-GR"/>
        </w:rPr>
      </w:pPr>
      <w:r w:rsidRPr="00402253">
        <w:rPr>
          <w:sz w:val="22"/>
          <w:szCs w:val="22"/>
          <w:lang w:val="el-GR"/>
        </w:rPr>
        <w:t>Λιπίδια, βιταμίνες, επιπλέον ηλεκτρολύτες και ιχνοστοιχεία θα πρέπει να χορηγούνται, όπως απαιτείται.</w:t>
      </w:r>
    </w:p>
    <w:p w:rsidR="00D4362E" w:rsidRDefault="00D4362E" w:rsidP="00104E4E">
      <w:pPr>
        <w:pStyle w:val="DocText"/>
        <w:spacing w:before="0" w:after="0" w:line="240" w:lineRule="auto"/>
        <w:rPr>
          <w:sz w:val="22"/>
          <w:szCs w:val="22"/>
          <w:lang w:val="el-GR"/>
        </w:rPr>
      </w:pPr>
    </w:p>
    <w:p w:rsidR="00D4362E" w:rsidRDefault="00D4362E" w:rsidP="00D4362E">
      <w:pPr>
        <w:rPr>
          <w:rFonts w:eastAsia="SimSun"/>
          <w:sz w:val="22"/>
          <w:szCs w:val="22"/>
          <w:lang w:val="el-GR"/>
        </w:rPr>
      </w:pPr>
      <w:r>
        <w:rPr>
          <w:rFonts w:eastAsia="SimSun"/>
          <w:sz w:val="22"/>
          <w:szCs w:val="22"/>
          <w:lang w:val="el-GR"/>
        </w:rPr>
        <w:t>ΠΡΟΕΙΔΟΠΟΙΗΣΕΙΣ</w:t>
      </w:r>
    </w:p>
    <w:p w:rsidR="00D4362E" w:rsidRPr="00D4362E" w:rsidRDefault="00D4362E" w:rsidP="00D4362E">
      <w:pPr>
        <w:rPr>
          <w:rFonts w:eastAsia="SimSun"/>
          <w:sz w:val="22"/>
          <w:szCs w:val="22"/>
          <w:lang w:val="el-GR"/>
        </w:rPr>
      </w:pPr>
      <w:r w:rsidRPr="00D4362E">
        <w:rPr>
          <w:rFonts w:eastAsia="SimSun"/>
          <w:sz w:val="22"/>
          <w:szCs w:val="22"/>
          <w:lang w:val="el-GR"/>
        </w:rPr>
        <w:t xml:space="preserve">Μην προσθέτετε άλλα φαρμακευτικά προϊόντα ή άλλες ουσίες σε οποιαδήποτε από </w:t>
      </w:r>
      <w:r>
        <w:rPr>
          <w:rFonts w:eastAsia="SimSun"/>
          <w:sz w:val="22"/>
          <w:szCs w:val="22"/>
          <w:lang w:val="el-GR"/>
        </w:rPr>
        <w:t>τους 3 θαλάμους του</w:t>
      </w:r>
      <w:r w:rsidRPr="00D4362E">
        <w:rPr>
          <w:rFonts w:eastAsia="SimSun"/>
          <w:sz w:val="22"/>
          <w:szCs w:val="22"/>
          <w:lang w:val="el-GR"/>
        </w:rPr>
        <w:t xml:space="preserve"> σάκου ή στο ανασυσταμένο </w:t>
      </w:r>
      <w:r>
        <w:rPr>
          <w:rFonts w:eastAsia="SimSun"/>
          <w:sz w:val="22"/>
          <w:szCs w:val="22"/>
          <w:lang w:val="el-GR"/>
        </w:rPr>
        <w:t>διάλυμα/</w:t>
      </w:r>
      <w:r w:rsidRPr="00D4362E">
        <w:rPr>
          <w:rFonts w:eastAsia="SimSun"/>
          <w:sz w:val="22"/>
          <w:szCs w:val="22"/>
          <w:lang w:val="el-GR"/>
        </w:rPr>
        <w:t>γαλάκτωμα χωρίς πρώτα να επιβεβαιώσετε τη συμβατότητά τους και τη σταθερότητα του τελικού μείγματος ( ειδικότερα, τη σταθερότ</w:t>
      </w:r>
      <w:r>
        <w:rPr>
          <w:rFonts w:eastAsia="SimSun"/>
          <w:sz w:val="22"/>
          <w:szCs w:val="22"/>
          <w:lang w:val="el-GR"/>
        </w:rPr>
        <w:t xml:space="preserve">ητα του γαλακτώματος λιπιδίων) </w:t>
      </w:r>
      <w:r w:rsidRPr="00D4362E">
        <w:rPr>
          <w:rFonts w:eastAsia="SimSun"/>
          <w:sz w:val="22"/>
          <w:szCs w:val="22"/>
          <w:lang w:val="el-GR"/>
        </w:rPr>
        <w:t>(βλ. παραγράφους 6.2 και 6.6).</w:t>
      </w:r>
    </w:p>
    <w:p w:rsidR="00D4362E" w:rsidRDefault="00D4362E" w:rsidP="00104E4E">
      <w:pPr>
        <w:pStyle w:val="DocText"/>
        <w:spacing w:before="0" w:after="0" w:line="240" w:lineRule="auto"/>
        <w:rPr>
          <w:sz w:val="22"/>
          <w:szCs w:val="22"/>
          <w:lang w:val="el-GR"/>
        </w:rPr>
      </w:pPr>
    </w:p>
    <w:p w:rsidR="00603362" w:rsidRPr="00402253" w:rsidRDefault="00E81481" w:rsidP="00104E4E">
      <w:pPr>
        <w:pStyle w:val="DocText"/>
        <w:spacing w:before="0" w:after="0" w:line="240" w:lineRule="auto"/>
        <w:rPr>
          <w:sz w:val="22"/>
          <w:szCs w:val="22"/>
          <w:lang w:val="el-GR"/>
        </w:rPr>
      </w:pPr>
      <w:r w:rsidRPr="00402253">
        <w:rPr>
          <w:sz w:val="22"/>
          <w:szCs w:val="22"/>
          <w:lang w:val="el-GR"/>
        </w:rPr>
        <w:t xml:space="preserve">Να παρακολουθείται </w:t>
      </w:r>
      <w:r w:rsidR="00104E4E" w:rsidRPr="00402253">
        <w:rPr>
          <w:sz w:val="22"/>
          <w:szCs w:val="22"/>
          <w:lang w:val="el-GR"/>
        </w:rPr>
        <w:t xml:space="preserve">συστηματικά </w:t>
      </w:r>
      <w:r w:rsidRPr="00402253">
        <w:rPr>
          <w:sz w:val="22"/>
          <w:szCs w:val="22"/>
          <w:lang w:val="el-GR"/>
        </w:rPr>
        <w:t>η ισορροπία ύδατος και ηλεκτρολυτών, η ωσμωτικότητα του ορού, τα τριγλυκερίδια ορού, η οξεοβασική ισορροπία, η γλυκόζη του αίματος, η ηπατική και νεφρική λειτουργία</w:t>
      </w:r>
      <w:r w:rsidR="00104E4E" w:rsidRPr="00402253">
        <w:rPr>
          <w:sz w:val="22"/>
          <w:szCs w:val="22"/>
          <w:lang w:val="el-GR"/>
        </w:rPr>
        <w:t>,</w:t>
      </w:r>
      <w:r w:rsidRPr="00402253">
        <w:rPr>
          <w:sz w:val="22"/>
          <w:szCs w:val="22"/>
          <w:lang w:val="el-GR"/>
        </w:rPr>
        <w:t xml:space="preserve"> οι μετρήσεις του αίματος, συμπεριλαμβανομένων των αιμοπεταλίων και </w:t>
      </w:r>
      <w:r w:rsidR="00104E4E" w:rsidRPr="00402253">
        <w:rPr>
          <w:sz w:val="22"/>
          <w:szCs w:val="22"/>
          <w:lang w:val="el-GR"/>
        </w:rPr>
        <w:t>οι</w:t>
      </w:r>
      <w:r w:rsidRPr="00402253">
        <w:rPr>
          <w:sz w:val="22"/>
          <w:szCs w:val="22"/>
          <w:lang w:val="el-GR"/>
        </w:rPr>
        <w:t xml:space="preserve"> </w:t>
      </w:r>
      <w:r w:rsidR="00104E4E" w:rsidRPr="00402253">
        <w:rPr>
          <w:sz w:val="22"/>
          <w:szCs w:val="22"/>
          <w:lang w:val="el-GR"/>
        </w:rPr>
        <w:t>παράμετροι</w:t>
      </w:r>
      <w:r w:rsidRPr="00402253">
        <w:rPr>
          <w:sz w:val="22"/>
          <w:szCs w:val="22"/>
          <w:lang w:val="el-GR"/>
        </w:rPr>
        <w:t xml:space="preserve"> πήξης καθ’ όλη τη διάρκεια της θεραπείας.</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 xml:space="preserve">Σε περίπτωση ασταθών καταστάσεων (για παράδειγμα </w:t>
      </w:r>
      <w:r w:rsidR="003472FF" w:rsidRPr="00402253">
        <w:rPr>
          <w:sz w:val="22"/>
          <w:szCs w:val="22"/>
          <w:lang w:val="el-GR"/>
        </w:rPr>
        <w:t xml:space="preserve">μετά από </w:t>
      </w:r>
      <w:r w:rsidRPr="00402253">
        <w:rPr>
          <w:sz w:val="22"/>
          <w:szCs w:val="22"/>
          <w:lang w:val="el-GR"/>
        </w:rPr>
        <w:t>σοβαρ</w:t>
      </w:r>
      <w:r w:rsidR="003472FF" w:rsidRPr="00402253">
        <w:rPr>
          <w:sz w:val="22"/>
          <w:szCs w:val="22"/>
          <w:lang w:val="el-GR"/>
        </w:rPr>
        <w:t>ές</w:t>
      </w:r>
      <w:r w:rsidRPr="00402253">
        <w:rPr>
          <w:sz w:val="22"/>
          <w:szCs w:val="22"/>
          <w:lang w:val="el-GR"/>
        </w:rPr>
        <w:t xml:space="preserve"> μετατραυματικ</w:t>
      </w:r>
      <w:r w:rsidR="003472FF" w:rsidRPr="00402253">
        <w:rPr>
          <w:sz w:val="22"/>
          <w:szCs w:val="22"/>
          <w:lang w:val="el-GR"/>
        </w:rPr>
        <w:t>ές</w:t>
      </w:r>
      <w:r w:rsidRPr="00402253">
        <w:rPr>
          <w:sz w:val="22"/>
          <w:szCs w:val="22"/>
          <w:lang w:val="el-GR"/>
        </w:rPr>
        <w:t xml:space="preserve"> </w:t>
      </w:r>
      <w:r w:rsidR="003472FF" w:rsidRPr="00402253">
        <w:rPr>
          <w:sz w:val="22"/>
          <w:szCs w:val="22"/>
          <w:lang w:val="el-GR"/>
        </w:rPr>
        <w:t>καταστάσεις</w:t>
      </w:r>
      <w:r w:rsidRPr="00402253">
        <w:rPr>
          <w:sz w:val="22"/>
          <w:szCs w:val="22"/>
          <w:lang w:val="el-GR"/>
        </w:rPr>
        <w:t>, μη ρυθμιζόμενος σακχαρώδης διαβήτη</w:t>
      </w:r>
      <w:r w:rsidR="002321AD" w:rsidRPr="00402253">
        <w:rPr>
          <w:sz w:val="22"/>
          <w:szCs w:val="22"/>
          <w:lang w:val="el-GR"/>
        </w:rPr>
        <w:t>ς</w:t>
      </w:r>
      <w:r w:rsidRPr="00402253">
        <w:rPr>
          <w:sz w:val="22"/>
          <w:szCs w:val="22"/>
          <w:lang w:val="el-GR"/>
        </w:rPr>
        <w:t>, οξεία φάση κυκλοφορικ</w:t>
      </w:r>
      <w:r w:rsidR="003472FF" w:rsidRPr="00402253">
        <w:rPr>
          <w:sz w:val="22"/>
          <w:szCs w:val="22"/>
          <w:lang w:val="el-GR"/>
        </w:rPr>
        <w:t>ής</w:t>
      </w:r>
      <w:r w:rsidRPr="00402253">
        <w:rPr>
          <w:sz w:val="22"/>
          <w:szCs w:val="22"/>
          <w:lang w:val="el-GR"/>
        </w:rPr>
        <w:t xml:space="preserve"> </w:t>
      </w:r>
      <w:r w:rsidR="003472FF" w:rsidRPr="00402253">
        <w:rPr>
          <w:sz w:val="22"/>
          <w:szCs w:val="22"/>
          <w:lang w:val="el-GR"/>
        </w:rPr>
        <w:t>καταπληξίας</w:t>
      </w:r>
      <w:r w:rsidRPr="00402253">
        <w:rPr>
          <w:sz w:val="22"/>
          <w:szCs w:val="22"/>
          <w:lang w:val="el-GR"/>
        </w:rPr>
        <w:t xml:space="preserve">, οξύ έμφραγμα μυοκαρδίου, σοβαρή μεταβολική οξέωση, σοβαρή σηψαιμία και υπερωσμωτικό κώμα) η χορήγηση του </w:t>
      </w:r>
      <w:r w:rsidR="00E42D0D">
        <w:rPr>
          <w:sz w:val="22"/>
          <w:szCs w:val="22"/>
        </w:rPr>
        <w:t>Numeta</w:t>
      </w:r>
      <w:r w:rsidR="00E42D0D" w:rsidRPr="0041760F">
        <w:rPr>
          <w:sz w:val="22"/>
          <w:szCs w:val="22"/>
          <w:lang w:val="el-GR"/>
        </w:rPr>
        <w:t xml:space="preserve"> </w:t>
      </w:r>
      <w:r w:rsidR="0041760F">
        <w:rPr>
          <w:sz w:val="22"/>
          <w:szCs w:val="22"/>
        </w:rPr>
        <w:t>G</w:t>
      </w:r>
      <w:r w:rsidR="0041760F" w:rsidRPr="0041760F">
        <w:rPr>
          <w:sz w:val="22"/>
          <w:szCs w:val="22"/>
          <w:lang w:val="el-GR"/>
        </w:rPr>
        <w:t>16</w:t>
      </w:r>
      <w:r w:rsidR="0041760F">
        <w:rPr>
          <w:sz w:val="22"/>
          <w:szCs w:val="22"/>
        </w:rPr>
        <w:t>E</w:t>
      </w:r>
      <w:r w:rsidRPr="00402253">
        <w:rPr>
          <w:sz w:val="22"/>
          <w:szCs w:val="22"/>
          <w:lang w:val="el-GR"/>
        </w:rPr>
        <w:t xml:space="preserve"> πρέπει να παρακολουθείται και</w:t>
      </w:r>
      <w:r w:rsidR="00E4739F" w:rsidRPr="00402253">
        <w:rPr>
          <w:sz w:val="22"/>
          <w:szCs w:val="22"/>
        </w:rPr>
        <w:t> </w:t>
      </w:r>
      <w:r w:rsidRPr="00402253">
        <w:rPr>
          <w:sz w:val="22"/>
          <w:szCs w:val="22"/>
          <w:lang w:val="el-GR"/>
        </w:rPr>
        <w:t>να προσαρμόζεται ανάλογα με τις κλινικές ανάγκες του ασθενούς.</w:t>
      </w:r>
    </w:p>
    <w:p w:rsidR="003472FF" w:rsidRPr="00402253" w:rsidRDefault="003472FF" w:rsidP="00654FBF">
      <w:pPr>
        <w:pStyle w:val="DocText"/>
        <w:spacing w:before="0" w:after="0" w:line="240" w:lineRule="auto"/>
        <w:rPr>
          <w:sz w:val="22"/>
          <w:szCs w:val="22"/>
          <w:lang w:val="el-GR"/>
        </w:rPr>
      </w:pPr>
    </w:p>
    <w:p w:rsidR="00603362" w:rsidRPr="00402253" w:rsidRDefault="00E81481" w:rsidP="00654FBF">
      <w:pPr>
        <w:pStyle w:val="DocText"/>
        <w:spacing w:before="0" w:after="0" w:line="240" w:lineRule="auto"/>
        <w:rPr>
          <w:sz w:val="22"/>
          <w:szCs w:val="22"/>
          <w:u w:val="single"/>
          <w:lang w:val="el-GR"/>
        </w:rPr>
      </w:pPr>
      <w:r w:rsidRPr="00402253">
        <w:rPr>
          <w:sz w:val="22"/>
          <w:szCs w:val="22"/>
          <w:u w:val="single"/>
          <w:lang w:val="el-GR"/>
        </w:rPr>
        <w:t>Καρδιαγγειακά προβλήματα</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Να χρησιμοποιείται με προσοχή σε ασθενείς με πνευμονικό οίδημα ή καρδιακή ανεπάρκεια.</w:t>
      </w:r>
      <w:r w:rsidR="00603362" w:rsidRPr="00402253">
        <w:rPr>
          <w:sz w:val="22"/>
          <w:szCs w:val="22"/>
          <w:lang w:val="el-GR"/>
        </w:rPr>
        <w:t xml:space="preserve"> </w:t>
      </w:r>
      <w:r w:rsidRPr="00402253">
        <w:rPr>
          <w:sz w:val="22"/>
          <w:szCs w:val="22"/>
          <w:lang w:val="el-GR"/>
        </w:rPr>
        <w:t>Η κατάσταση των υγρών πρέπει να παρακολουθείται στενά.</w:t>
      </w:r>
    </w:p>
    <w:p w:rsidR="00654FBF" w:rsidRPr="00402253" w:rsidRDefault="00654FBF" w:rsidP="00654FBF">
      <w:pPr>
        <w:pStyle w:val="DocText"/>
        <w:spacing w:before="0" w:after="0" w:line="240" w:lineRule="auto"/>
        <w:rPr>
          <w:sz w:val="22"/>
          <w:szCs w:val="22"/>
          <w:lang w:val="el-GR"/>
        </w:rPr>
      </w:pPr>
    </w:p>
    <w:p w:rsidR="008E0E92" w:rsidRPr="00402253" w:rsidRDefault="00E81481" w:rsidP="00654FBF">
      <w:pPr>
        <w:pStyle w:val="DocText"/>
        <w:spacing w:before="0" w:after="0" w:line="240" w:lineRule="auto"/>
        <w:rPr>
          <w:sz w:val="22"/>
          <w:szCs w:val="22"/>
          <w:u w:val="single"/>
          <w:lang w:val="el-GR"/>
        </w:rPr>
      </w:pPr>
      <w:r w:rsidRPr="00402253">
        <w:rPr>
          <w:sz w:val="22"/>
          <w:szCs w:val="22"/>
          <w:u w:val="single"/>
          <w:lang w:val="el-GR"/>
        </w:rPr>
        <w:t>Νεφρικά προβλήματα</w:t>
      </w:r>
    </w:p>
    <w:p w:rsidR="0041760F" w:rsidRPr="00E31E55" w:rsidRDefault="0041760F" w:rsidP="0041760F">
      <w:pPr>
        <w:widowControl w:val="0"/>
        <w:rPr>
          <w:sz w:val="22"/>
          <w:szCs w:val="20"/>
          <w:lang w:val="el-GR"/>
        </w:rPr>
      </w:pPr>
      <w:r w:rsidRPr="0041760F">
        <w:rPr>
          <w:sz w:val="22"/>
          <w:szCs w:val="20"/>
          <w:lang w:val="el-GR"/>
        </w:rPr>
        <w:t>Να χρησιμοποιείται με προσοχή σε ασθενείς με νεφρική ανεπάρκεια. Η κατάσταση των υγρών και των ηλεκτρολυτών συμπεριλαμβανομένου του μαγνησίου-(βλ. Υπερμαγνησιαιμία) πρέπει να παρακολουθείται στενά σε αυτούς τους ασθενείς.</w:t>
      </w:r>
    </w:p>
    <w:p w:rsidR="0041760F" w:rsidRPr="00E31E55" w:rsidRDefault="0041760F" w:rsidP="0041760F">
      <w:pPr>
        <w:widowControl w:val="0"/>
        <w:rPr>
          <w:sz w:val="22"/>
          <w:szCs w:val="20"/>
          <w:lang w:val="el-GR"/>
        </w:rPr>
      </w:pPr>
    </w:p>
    <w:p w:rsidR="0041760F" w:rsidRPr="0041760F" w:rsidRDefault="0041760F" w:rsidP="0041760F">
      <w:pPr>
        <w:pStyle w:val="DocText"/>
        <w:rPr>
          <w:color w:val="FF0000"/>
          <w:sz w:val="22"/>
          <w:szCs w:val="22"/>
          <w:lang w:val="el-GR"/>
        </w:rPr>
      </w:pPr>
      <w:r w:rsidRPr="0041760F">
        <w:rPr>
          <w:rFonts w:eastAsia="Times New Roman"/>
          <w:color w:val="FF0000"/>
          <w:sz w:val="22"/>
          <w:szCs w:val="20"/>
          <w:lang w:val="el-GR"/>
        </w:rPr>
        <w:t>Οι σοβαρές διαταραχές ισορροπίας του ύδατος και των ηλεκτρολυτών, οι περιπτώσεις σοβαρής υπερφόρτωσης υγρών και οι σοβαρές μεταβολικές διαταραχές πρέπει να διορθωθούν πριν ξεκινήσει η έγχυση.</w:t>
      </w:r>
      <w:r w:rsidRPr="0041760F">
        <w:rPr>
          <w:color w:val="FF0000"/>
          <w:sz w:val="22"/>
          <w:szCs w:val="22"/>
          <w:lang w:val="el-GR"/>
        </w:rPr>
        <w:t xml:space="preserve"> (βλ. 4.3 Αντενδείξεις).</w:t>
      </w:r>
    </w:p>
    <w:p w:rsidR="0041760F" w:rsidRPr="00E31E55" w:rsidRDefault="0041760F" w:rsidP="0041760F">
      <w:pPr>
        <w:widowControl w:val="0"/>
        <w:rPr>
          <w:sz w:val="22"/>
          <w:szCs w:val="20"/>
          <w:lang w:val="el-GR"/>
        </w:rPr>
      </w:pPr>
    </w:p>
    <w:p w:rsidR="00654FBF" w:rsidRPr="00402253" w:rsidRDefault="00654FBF" w:rsidP="00654FBF">
      <w:pPr>
        <w:pStyle w:val="DocText"/>
        <w:spacing w:before="0" w:after="0" w:line="240" w:lineRule="auto"/>
        <w:rPr>
          <w:sz w:val="22"/>
          <w:szCs w:val="22"/>
          <w:lang w:val="el-GR"/>
        </w:rPr>
      </w:pPr>
    </w:p>
    <w:p w:rsidR="00603362" w:rsidRPr="00402253" w:rsidRDefault="00E81481" w:rsidP="00654FBF">
      <w:pPr>
        <w:pStyle w:val="DocText"/>
        <w:spacing w:before="0" w:after="0" w:line="240" w:lineRule="auto"/>
        <w:rPr>
          <w:sz w:val="22"/>
          <w:szCs w:val="22"/>
          <w:u w:val="single"/>
          <w:lang w:val="el-GR"/>
        </w:rPr>
      </w:pPr>
      <w:r w:rsidRPr="00402253">
        <w:rPr>
          <w:sz w:val="22"/>
          <w:szCs w:val="22"/>
          <w:u w:val="single"/>
          <w:lang w:val="el-GR"/>
        </w:rPr>
        <w:t>Ηπατικά/γαστρεντερικά προβλήματα</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 xml:space="preserve">Να χρησιμοποιείται με προσοχή σε ασθενείς με σοβαρή ηπατική ανεπάρκεια, συμπεριλαμβανομένης της χολόστασης ή </w:t>
      </w:r>
      <w:r w:rsidR="00FE1A3C" w:rsidRPr="00402253">
        <w:rPr>
          <w:sz w:val="22"/>
          <w:szCs w:val="22"/>
          <w:lang w:val="el-GR"/>
        </w:rPr>
        <w:t xml:space="preserve">με </w:t>
      </w:r>
      <w:r w:rsidRPr="00402253">
        <w:rPr>
          <w:sz w:val="22"/>
          <w:szCs w:val="22"/>
          <w:lang w:val="el-GR"/>
        </w:rPr>
        <w:t xml:space="preserve">υψηλά επίπεδα </w:t>
      </w:r>
      <w:r w:rsidR="00FE1A3C" w:rsidRPr="00402253">
        <w:rPr>
          <w:sz w:val="22"/>
          <w:szCs w:val="22"/>
          <w:lang w:val="el-GR"/>
        </w:rPr>
        <w:t xml:space="preserve">ηπατικών </w:t>
      </w:r>
      <w:r w:rsidRPr="00402253">
        <w:rPr>
          <w:sz w:val="22"/>
          <w:szCs w:val="22"/>
          <w:lang w:val="el-GR"/>
        </w:rPr>
        <w:t>ενζύμων.</w:t>
      </w:r>
      <w:r w:rsidR="00603362" w:rsidRPr="00402253">
        <w:rPr>
          <w:sz w:val="22"/>
          <w:szCs w:val="22"/>
          <w:lang w:val="el-GR"/>
        </w:rPr>
        <w:t xml:space="preserve"> </w:t>
      </w:r>
      <w:r w:rsidRPr="00402253">
        <w:rPr>
          <w:sz w:val="22"/>
          <w:szCs w:val="22"/>
          <w:lang w:val="el-GR"/>
        </w:rPr>
        <w:t>Οι</w:t>
      </w:r>
      <w:r w:rsidR="000B5327" w:rsidRPr="00402253">
        <w:rPr>
          <w:sz w:val="22"/>
          <w:szCs w:val="22"/>
        </w:rPr>
        <w:t> </w:t>
      </w:r>
      <w:r w:rsidRPr="00402253">
        <w:rPr>
          <w:sz w:val="22"/>
          <w:szCs w:val="22"/>
          <w:lang w:val="el-GR"/>
        </w:rPr>
        <w:t>παράμετροι της ηπατικής λειτουργίας θα πρέπει να παρακολουθούνται στενά.</w:t>
      </w:r>
    </w:p>
    <w:p w:rsidR="00654FBF" w:rsidRPr="00402253" w:rsidRDefault="00654FBF" w:rsidP="00654FBF">
      <w:pPr>
        <w:pStyle w:val="DocText"/>
        <w:spacing w:before="0" w:after="0" w:line="240" w:lineRule="auto"/>
        <w:rPr>
          <w:sz w:val="22"/>
          <w:szCs w:val="22"/>
          <w:lang w:val="el-GR"/>
        </w:rPr>
      </w:pPr>
    </w:p>
    <w:p w:rsidR="00603362" w:rsidRPr="00402253" w:rsidRDefault="00E81481" w:rsidP="00654FBF">
      <w:pPr>
        <w:pStyle w:val="DocText"/>
        <w:spacing w:before="0" w:after="0" w:line="240" w:lineRule="auto"/>
        <w:rPr>
          <w:sz w:val="22"/>
          <w:szCs w:val="22"/>
          <w:u w:val="single"/>
          <w:lang w:val="el-GR"/>
        </w:rPr>
      </w:pPr>
      <w:r w:rsidRPr="00402253">
        <w:rPr>
          <w:sz w:val="22"/>
          <w:szCs w:val="22"/>
          <w:u w:val="single"/>
          <w:lang w:val="el-GR"/>
        </w:rPr>
        <w:t>Ενδοκρινικά και μεταβολικά προβλήματα</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Ενδέχεται να εμφανιστούν μεταβολικές επιπλοκές εάν η πρόσληψη θρεπτικών συστατικών δεν προσαρμοστεί στις απαιτήσεις του ασθενούς ή εάν η μεταβολική ικανότητα ενός διατροφικού συστατικού</w:t>
      </w:r>
      <w:r w:rsidR="00FE1A3C" w:rsidRPr="00402253">
        <w:rPr>
          <w:sz w:val="22"/>
          <w:szCs w:val="22"/>
          <w:lang w:val="el-GR"/>
        </w:rPr>
        <w:t xml:space="preserve"> που χορηγείται</w:t>
      </w:r>
      <w:r w:rsidRPr="00402253">
        <w:rPr>
          <w:sz w:val="22"/>
          <w:szCs w:val="22"/>
          <w:lang w:val="el-GR"/>
        </w:rPr>
        <w:t xml:space="preserve"> δεν εκτιμηθεί με ακρίβεια.</w:t>
      </w:r>
      <w:r w:rsidR="00603362" w:rsidRPr="00402253">
        <w:rPr>
          <w:sz w:val="22"/>
          <w:szCs w:val="22"/>
          <w:lang w:val="el-GR"/>
        </w:rPr>
        <w:t xml:space="preserve"> </w:t>
      </w:r>
      <w:r w:rsidRPr="00402253">
        <w:rPr>
          <w:sz w:val="22"/>
          <w:szCs w:val="22"/>
          <w:lang w:val="el-GR"/>
        </w:rPr>
        <w:t>Ενδέχεται να προκύψουν ανεπιθύμητες μεταβολικές ενέργειες από τη χορήγηση ανεπαρκούς ή υπερβολικής ποσότητας θρεπτικών συστατικών ή από την ακατάλληλη σύνθεση ενός μείγματος για τις ανάγκες ενός συγκεκριμένου ασθενούς.</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Οι συγκεντρώσεις τριγλυκεριδίων στον ορό και η ικανότητα του οργανισμού να μεταβολίζει τα λιπίδια πρέπει να ελέγχονται τακτικά.</w:t>
      </w:r>
      <w:r w:rsidR="00603362" w:rsidRPr="00402253">
        <w:rPr>
          <w:sz w:val="22"/>
          <w:szCs w:val="22"/>
          <w:lang w:val="el-GR"/>
        </w:rPr>
        <w:t xml:space="preserve"> </w:t>
      </w:r>
      <w:r w:rsidRPr="00402253">
        <w:rPr>
          <w:sz w:val="22"/>
          <w:szCs w:val="22"/>
          <w:lang w:val="el-GR"/>
        </w:rPr>
        <w:t>Εάν υπάρχει υποψία ανωμαλίας στο μεταβολισμό των λιπιδίων, συνιστάται η παρακολούθηση των</w:t>
      </w:r>
      <w:r w:rsidR="000B5327" w:rsidRPr="00402253">
        <w:rPr>
          <w:sz w:val="22"/>
          <w:szCs w:val="22"/>
        </w:rPr>
        <w:t> </w:t>
      </w:r>
      <w:r w:rsidRPr="00402253">
        <w:rPr>
          <w:sz w:val="22"/>
          <w:szCs w:val="22"/>
          <w:lang w:val="el-GR"/>
        </w:rPr>
        <w:t>τριγλυκεριδίων του ορού όποτε είναι κλινικά απαραίτητο.</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 xml:space="preserve">Σε περίπτωση υπεργλυκαιμίας, ο ρυθμός έγχυσης του </w:t>
      </w:r>
      <w:r w:rsidR="00E42D0D">
        <w:rPr>
          <w:sz w:val="22"/>
          <w:szCs w:val="22"/>
        </w:rPr>
        <w:t>Numeta</w:t>
      </w:r>
      <w:r w:rsidR="00E42D0D" w:rsidRPr="00402253">
        <w:rPr>
          <w:sz w:val="22"/>
          <w:szCs w:val="22"/>
          <w:lang w:val="el-GR"/>
        </w:rPr>
        <w:t xml:space="preserve"> </w:t>
      </w:r>
      <w:r w:rsidR="002321AD" w:rsidRPr="00402253">
        <w:rPr>
          <w:sz w:val="22"/>
          <w:szCs w:val="22"/>
          <w:lang w:val="el-GR"/>
        </w:rPr>
        <w:t>θα πρέπει να</w:t>
      </w:r>
      <w:r w:rsidR="000B5327" w:rsidRPr="00402253">
        <w:rPr>
          <w:sz w:val="22"/>
          <w:szCs w:val="22"/>
        </w:rPr>
        <w:t> </w:t>
      </w:r>
      <w:r w:rsidR="002321AD" w:rsidRPr="00402253">
        <w:rPr>
          <w:sz w:val="22"/>
          <w:szCs w:val="22"/>
          <w:lang w:val="el-GR"/>
        </w:rPr>
        <w:t xml:space="preserve">προσαρμόζεται </w:t>
      </w:r>
      <w:r w:rsidRPr="00402253">
        <w:rPr>
          <w:sz w:val="22"/>
          <w:szCs w:val="22"/>
          <w:lang w:val="el-GR"/>
        </w:rPr>
        <w:t>ή</w:t>
      </w:r>
      <w:r w:rsidR="002321AD" w:rsidRPr="00402253">
        <w:rPr>
          <w:sz w:val="22"/>
          <w:szCs w:val="22"/>
          <w:lang w:val="el-GR"/>
        </w:rPr>
        <w:t>/και να χορηγείται ινσουλίνη. Βλ.</w:t>
      </w:r>
      <w:r w:rsidRPr="00402253">
        <w:rPr>
          <w:sz w:val="22"/>
          <w:szCs w:val="22"/>
          <w:lang w:val="el-GR"/>
        </w:rPr>
        <w:t xml:space="preserve"> </w:t>
      </w:r>
      <w:r w:rsidR="004F5E74" w:rsidRPr="00402253">
        <w:rPr>
          <w:sz w:val="22"/>
          <w:szCs w:val="22"/>
          <w:lang w:val="el-GR"/>
        </w:rPr>
        <w:t>παράγραφο</w:t>
      </w:r>
      <w:r w:rsidR="00E819EB" w:rsidRPr="00402253">
        <w:rPr>
          <w:sz w:val="22"/>
          <w:szCs w:val="22"/>
          <w:lang w:val="el-GR"/>
        </w:rPr>
        <w:t xml:space="preserve"> 4.9.</w:t>
      </w:r>
    </w:p>
    <w:p w:rsidR="00654FBF" w:rsidRPr="00402253" w:rsidRDefault="00654FBF" w:rsidP="00654FBF">
      <w:pPr>
        <w:pStyle w:val="DocText"/>
        <w:spacing w:before="0" w:after="0" w:line="240" w:lineRule="auto"/>
        <w:rPr>
          <w:iCs/>
          <w:sz w:val="22"/>
          <w:szCs w:val="22"/>
          <w:lang w:val="el-GR"/>
        </w:rPr>
      </w:pPr>
    </w:p>
    <w:p w:rsidR="00603362" w:rsidRPr="00402253" w:rsidRDefault="00E81481" w:rsidP="00654FBF">
      <w:pPr>
        <w:pStyle w:val="DocText"/>
        <w:spacing w:before="0" w:after="0" w:line="240" w:lineRule="auto"/>
        <w:rPr>
          <w:sz w:val="22"/>
          <w:szCs w:val="22"/>
          <w:u w:val="single"/>
          <w:lang w:val="el-GR"/>
        </w:rPr>
      </w:pPr>
      <w:r w:rsidRPr="00402253">
        <w:rPr>
          <w:sz w:val="22"/>
          <w:szCs w:val="22"/>
          <w:u w:val="single"/>
          <w:lang w:val="el-GR"/>
        </w:rPr>
        <w:t>Αιματολογικά προβλήματα</w:t>
      </w:r>
    </w:p>
    <w:p w:rsidR="00603362" w:rsidRPr="00402253" w:rsidRDefault="00E81481" w:rsidP="00654FBF">
      <w:pPr>
        <w:pStyle w:val="DocText"/>
        <w:spacing w:before="0" w:after="0" w:line="240" w:lineRule="auto"/>
        <w:rPr>
          <w:sz w:val="22"/>
          <w:szCs w:val="22"/>
          <w:lang w:val="el-GR"/>
        </w:rPr>
      </w:pPr>
      <w:r w:rsidRPr="00402253">
        <w:rPr>
          <w:sz w:val="22"/>
          <w:szCs w:val="22"/>
          <w:lang w:val="el-GR"/>
        </w:rPr>
        <w:t>Να χρησιμοποιείται με προσοχή σε ασθενείς με σοβαρές διαταραχές πήξης του</w:t>
      </w:r>
      <w:r w:rsidR="000B5327" w:rsidRPr="00402253">
        <w:rPr>
          <w:sz w:val="22"/>
          <w:szCs w:val="22"/>
        </w:rPr>
        <w:t> </w:t>
      </w:r>
      <w:r w:rsidRPr="00402253">
        <w:rPr>
          <w:sz w:val="22"/>
          <w:szCs w:val="22"/>
          <w:lang w:val="el-GR"/>
        </w:rPr>
        <w:t>αίματος.</w:t>
      </w:r>
      <w:r w:rsidR="00FD4FDF" w:rsidRPr="00402253">
        <w:rPr>
          <w:sz w:val="22"/>
          <w:szCs w:val="22"/>
          <w:lang w:val="el-GR"/>
        </w:rPr>
        <w:t xml:space="preserve"> </w:t>
      </w:r>
      <w:r w:rsidRPr="00402253">
        <w:rPr>
          <w:sz w:val="22"/>
          <w:szCs w:val="22"/>
          <w:lang w:val="el-GR"/>
        </w:rPr>
        <w:t>Οι μετρήσεις του αίματος και οι παράμετροι πήξης θα πρέπει να</w:t>
      </w:r>
      <w:r w:rsidR="000B5327" w:rsidRPr="00402253">
        <w:rPr>
          <w:sz w:val="22"/>
          <w:szCs w:val="22"/>
        </w:rPr>
        <w:t> </w:t>
      </w:r>
      <w:r w:rsidRPr="00402253">
        <w:rPr>
          <w:sz w:val="22"/>
          <w:szCs w:val="22"/>
          <w:lang w:val="el-GR"/>
        </w:rPr>
        <w:t>παρακολουθούνται στενά.</w:t>
      </w:r>
    </w:p>
    <w:p w:rsidR="00654FBF" w:rsidRPr="00E31E55" w:rsidRDefault="00654FBF" w:rsidP="00654FBF">
      <w:pPr>
        <w:pStyle w:val="DocText"/>
        <w:spacing w:before="0" w:after="0" w:line="240" w:lineRule="auto"/>
        <w:rPr>
          <w:sz w:val="22"/>
          <w:szCs w:val="22"/>
          <w:lang w:val="el-GR"/>
        </w:rPr>
      </w:pPr>
    </w:p>
    <w:p w:rsidR="0041760F" w:rsidRPr="0041760F" w:rsidRDefault="0041760F" w:rsidP="0041760F">
      <w:pPr>
        <w:widowControl w:val="0"/>
        <w:spacing w:before="120" w:after="240" w:line="288" w:lineRule="auto"/>
        <w:jc w:val="both"/>
        <w:rPr>
          <w:rFonts w:eastAsia="Batang"/>
          <w:sz w:val="22"/>
          <w:szCs w:val="20"/>
          <w:lang w:val="el-GR"/>
        </w:rPr>
      </w:pPr>
      <w:r w:rsidRPr="0041760F">
        <w:rPr>
          <w:rFonts w:eastAsia="Batang"/>
          <w:sz w:val="22"/>
          <w:szCs w:val="20"/>
          <w:lang w:val="el-GR"/>
        </w:rPr>
        <w:t>Υπερμαγνησιαιμία</w:t>
      </w:r>
    </w:p>
    <w:p w:rsidR="0041760F" w:rsidRPr="0041760F" w:rsidRDefault="0041760F" w:rsidP="0041760F">
      <w:pPr>
        <w:widowControl w:val="0"/>
        <w:spacing w:line="288" w:lineRule="auto"/>
        <w:rPr>
          <w:rFonts w:eastAsia="Batang"/>
          <w:sz w:val="22"/>
          <w:szCs w:val="20"/>
          <w:lang w:val="el-GR"/>
        </w:rPr>
      </w:pPr>
      <w:r w:rsidRPr="0041760F">
        <w:rPr>
          <w:rFonts w:eastAsia="Batang"/>
          <w:sz w:val="22"/>
          <w:szCs w:val="20"/>
          <w:lang w:val="el-GR"/>
        </w:rPr>
        <w:t xml:space="preserve">Το Numeta G16E παρέχει 0,3 mmol/kg/d μαγνησίου όταν χορηγείται στη μέγιστη δόση (βλ. παράγραφο 4.2). Αυτό υπάρχει πιθανότητα να οδηγήσει σε υπερμαγνησιαιμία. Τα σημεία της υπερμαγνησιαιμίας περιλαμβάνουν γενικευμένη αδυναμία, ελάττωση αντανακλαστικών, ναυτία, έμετο, υπασβεστιαιμία, αναπνευστική ανεπάρκεια, υπόταση και αρρυθμίες. Καθώς τα σημεία της υπερμαγνησιαιμίας ενδέχεται να μην εντοπιστούν, συνιστάται η παρακολούθηση των επιπέδων μαγνησίου κατά την έναρξη της θεραπείας και στη συνέχεια σε κατάλληλα διαστήματα, σύμφωνα με την καθημερινή κλινική πρακτική και τις ανάγκες κάθε μεμονωμένου ασθενούς. Αυτό είναι ιδιαίτερα σημαντικό σε ασθενείς με αυξημένο κίνδυνο εμφάνισης υπερμαγνησιαιμίας, συμπεριλαμβανομένων των ασθενών με διαταραχές της νεφρικής λειτουργίας, ασθενών που λαμβάνουν άλλα φαρμακευτικά προϊόντα που τους θέτουν σε κίνδυνο εμφάνισης υπερμαγνησιαιμίας ή ασθενών που λαμβάνουν μαγνήσιο από άλλες πηγές, συμπεριλαμβανομένων των νεογνών των οποίων η μητέρα έχει πρόσφατα λάβει μαγνήσιο κατά την περίοδο πριν τον τοκετό. </w:t>
      </w:r>
    </w:p>
    <w:p w:rsidR="0041760F" w:rsidRPr="0041760F" w:rsidRDefault="0041760F" w:rsidP="0041760F">
      <w:pPr>
        <w:widowControl w:val="0"/>
        <w:rPr>
          <w:rFonts w:eastAsia="Batang"/>
          <w:sz w:val="22"/>
          <w:szCs w:val="20"/>
          <w:lang w:val="el-GR"/>
        </w:rPr>
      </w:pPr>
      <w:r w:rsidRPr="0041760F">
        <w:rPr>
          <w:rFonts w:eastAsia="Batang"/>
          <w:sz w:val="22"/>
          <w:szCs w:val="20"/>
          <w:lang w:val="el-GR"/>
        </w:rPr>
        <w:t>Εάν τα επίπεδα μαγνησίου ορού είναι αυξημένα (πάνω από τις φυσιολογικές τιμές του εύρους ανα</w:t>
      </w:r>
      <w:r>
        <w:rPr>
          <w:rFonts w:eastAsia="Batang"/>
          <w:sz w:val="22"/>
          <w:szCs w:val="20"/>
          <w:lang w:val="el-GR"/>
        </w:rPr>
        <w:t>φοράς), η έγχυση του Numeta G16</w:t>
      </w:r>
      <w:r w:rsidRPr="0041760F">
        <w:rPr>
          <w:rFonts w:eastAsia="Batang"/>
          <w:sz w:val="22"/>
          <w:szCs w:val="20"/>
          <w:lang w:val="el-GR"/>
        </w:rPr>
        <w:t>E πρέπει να διακοπεί ή να μειωθεί ο ρυθμός έγχυσης όπως κρίνεται κλινικά κατάλληλο και ασφαλές.</w:t>
      </w:r>
    </w:p>
    <w:p w:rsidR="0041760F" w:rsidRPr="0041760F" w:rsidRDefault="0041760F" w:rsidP="00654FBF">
      <w:pPr>
        <w:pStyle w:val="DocText"/>
        <w:spacing w:before="0" w:after="0" w:line="240" w:lineRule="auto"/>
        <w:rPr>
          <w:sz w:val="22"/>
          <w:szCs w:val="22"/>
          <w:lang w:val="el-GR"/>
        </w:rPr>
      </w:pPr>
    </w:p>
    <w:p w:rsidR="0041760F" w:rsidRPr="0041760F" w:rsidRDefault="0041760F" w:rsidP="00654FBF">
      <w:pPr>
        <w:pStyle w:val="DocText"/>
        <w:spacing w:before="0" w:after="0" w:line="240" w:lineRule="auto"/>
        <w:rPr>
          <w:sz w:val="22"/>
          <w:szCs w:val="22"/>
          <w:lang w:val="el-GR"/>
        </w:rPr>
      </w:pPr>
    </w:p>
    <w:p w:rsidR="00654FBF" w:rsidRPr="00402253" w:rsidRDefault="00654FBF" w:rsidP="00654FBF">
      <w:pPr>
        <w:pStyle w:val="2"/>
        <w:keepNext w:val="0"/>
        <w:spacing w:before="0" w:after="0"/>
        <w:ind w:left="567" w:hanging="567"/>
        <w:rPr>
          <w:sz w:val="22"/>
          <w:szCs w:val="22"/>
          <w:lang w:val="el-GR"/>
        </w:rPr>
      </w:pPr>
      <w:r w:rsidRPr="00402253">
        <w:rPr>
          <w:sz w:val="22"/>
          <w:szCs w:val="22"/>
          <w:lang w:val="el-GR"/>
        </w:rPr>
        <w:t>4.5</w:t>
      </w:r>
      <w:r w:rsidRPr="00402253">
        <w:rPr>
          <w:sz w:val="22"/>
          <w:szCs w:val="22"/>
          <w:lang w:val="el-GR"/>
        </w:rPr>
        <w:tab/>
        <w:t>Αλληλεπιδράσεις με άλλα φαρμακευτικά προϊόντα και άλλες μορφές αλληλεπίδρασης</w:t>
      </w:r>
    </w:p>
    <w:p w:rsidR="00654FBF" w:rsidRPr="00402253" w:rsidRDefault="00654FBF" w:rsidP="00654FBF">
      <w:pPr>
        <w:pStyle w:val="DocText"/>
        <w:spacing w:before="0" w:after="0" w:line="240" w:lineRule="auto"/>
        <w:rPr>
          <w:sz w:val="22"/>
          <w:szCs w:val="22"/>
          <w:lang w:val="el-GR"/>
        </w:rPr>
      </w:pPr>
    </w:p>
    <w:p w:rsidR="00603362" w:rsidRPr="00402253" w:rsidRDefault="0049287A" w:rsidP="00654FBF">
      <w:pPr>
        <w:pStyle w:val="DocText"/>
        <w:spacing w:before="0" w:after="0" w:line="240" w:lineRule="auto"/>
        <w:rPr>
          <w:sz w:val="22"/>
          <w:szCs w:val="22"/>
          <w:lang w:val="el-GR"/>
        </w:rPr>
      </w:pPr>
      <w:r w:rsidRPr="00402253">
        <w:rPr>
          <w:sz w:val="22"/>
          <w:szCs w:val="22"/>
          <w:lang w:val="el-GR"/>
        </w:rPr>
        <w:t xml:space="preserve">Δεν έχουν πραγματοποιηθεί μελέτες φαρμακοδυναμικής αλληλεπίδρασης με το </w:t>
      </w:r>
      <w:r w:rsidR="00E42D0D">
        <w:rPr>
          <w:sz w:val="22"/>
          <w:szCs w:val="22"/>
        </w:rPr>
        <w:t>Numeta</w:t>
      </w:r>
      <w:r w:rsidRPr="00402253">
        <w:rPr>
          <w:sz w:val="22"/>
          <w:szCs w:val="22"/>
          <w:lang w:val="el-GR"/>
        </w:rPr>
        <w:t>.</w:t>
      </w:r>
    </w:p>
    <w:p w:rsidR="00603362" w:rsidRPr="00402253" w:rsidRDefault="0049287A" w:rsidP="00654FBF">
      <w:pPr>
        <w:pStyle w:val="DocText"/>
        <w:spacing w:before="0" w:after="0" w:line="240" w:lineRule="auto"/>
        <w:rPr>
          <w:sz w:val="22"/>
          <w:szCs w:val="22"/>
          <w:lang w:val="el-GR"/>
        </w:rPr>
      </w:pPr>
      <w:r w:rsidRPr="00402253">
        <w:rPr>
          <w:sz w:val="22"/>
          <w:szCs w:val="22"/>
          <w:lang w:val="el-GR"/>
        </w:rPr>
        <w:t xml:space="preserve">Το </w:t>
      </w:r>
      <w:r w:rsidR="00E42D0D">
        <w:rPr>
          <w:sz w:val="22"/>
          <w:szCs w:val="22"/>
        </w:rPr>
        <w:t>Numeta</w:t>
      </w:r>
      <w:r w:rsidR="00E42D0D" w:rsidRPr="00402253">
        <w:rPr>
          <w:sz w:val="22"/>
          <w:szCs w:val="22"/>
          <w:lang w:val="el-GR"/>
        </w:rPr>
        <w:t xml:space="preserve"> </w:t>
      </w:r>
      <w:r w:rsidRPr="00402253">
        <w:rPr>
          <w:sz w:val="22"/>
          <w:szCs w:val="22"/>
          <w:lang w:val="el-GR"/>
        </w:rPr>
        <w:t>δεν πρέπει να χορηγείται ταυτόχρονα με αίμα μέσω της ίδιας γραμμής έγχυσης</w:t>
      </w:r>
      <w:r w:rsidR="00FE1A3C" w:rsidRPr="00402253">
        <w:rPr>
          <w:sz w:val="22"/>
          <w:szCs w:val="22"/>
          <w:lang w:val="el-GR"/>
        </w:rPr>
        <w:t>,</w:t>
      </w:r>
      <w:r w:rsidRPr="00402253">
        <w:rPr>
          <w:sz w:val="22"/>
          <w:szCs w:val="22"/>
          <w:lang w:val="el-GR"/>
        </w:rPr>
        <w:t xml:space="preserve"> λόγω του κινδύνου ψευδοσυγκόλλησης.</w:t>
      </w:r>
    </w:p>
    <w:p w:rsidR="00603362" w:rsidRPr="00E31E55" w:rsidRDefault="00D4362E" w:rsidP="00654FBF">
      <w:pPr>
        <w:pStyle w:val="DocText"/>
        <w:spacing w:before="0" w:after="0" w:line="240" w:lineRule="auto"/>
        <w:rPr>
          <w:sz w:val="22"/>
          <w:szCs w:val="22"/>
          <w:lang w:val="el-GR"/>
        </w:rPr>
      </w:pPr>
      <w:r>
        <w:rPr>
          <w:sz w:val="22"/>
          <w:szCs w:val="22"/>
          <w:lang w:val="el-GR"/>
        </w:rPr>
        <w:t xml:space="preserve">Όπως και για άλλα </w:t>
      </w:r>
      <w:r w:rsidR="0049287A" w:rsidRPr="00402253">
        <w:rPr>
          <w:sz w:val="22"/>
          <w:szCs w:val="22"/>
          <w:lang w:val="el-GR"/>
        </w:rPr>
        <w:t xml:space="preserve">ενδοφλέβια διαλύματα που περιέχουν ασβέστιο </w:t>
      </w:r>
      <w:r w:rsidR="00F152F7">
        <w:rPr>
          <w:sz w:val="22"/>
          <w:szCs w:val="22"/>
          <w:lang w:val="el-GR"/>
        </w:rPr>
        <w:t xml:space="preserve">η ταυτόχρονη θεραπεία με </w:t>
      </w:r>
      <w:r w:rsidR="0049287A" w:rsidRPr="00402253">
        <w:rPr>
          <w:sz w:val="22"/>
          <w:szCs w:val="22"/>
          <w:lang w:val="el-GR"/>
        </w:rPr>
        <w:t xml:space="preserve"> με κεφτριαξόνη </w:t>
      </w:r>
      <w:r w:rsidR="00F152F7">
        <w:rPr>
          <w:sz w:val="22"/>
          <w:szCs w:val="22"/>
          <w:lang w:val="el-GR"/>
        </w:rPr>
        <w:t xml:space="preserve">και </w:t>
      </w:r>
      <w:r w:rsidR="00F152F7">
        <w:rPr>
          <w:sz w:val="22"/>
          <w:szCs w:val="22"/>
        </w:rPr>
        <w:t>Numeta</w:t>
      </w:r>
      <w:r w:rsidR="00F152F7" w:rsidRPr="00E31E55">
        <w:rPr>
          <w:sz w:val="22"/>
          <w:szCs w:val="22"/>
          <w:lang w:val="el-GR"/>
        </w:rPr>
        <w:t xml:space="preserve"> </w:t>
      </w:r>
      <w:r w:rsidR="00F152F7">
        <w:rPr>
          <w:sz w:val="22"/>
          <w:szCs w:val="22"/>
          <w:lang w:val="el-GR"/>
        </w:rPr>
        <w:t xml:space="preserve">αντενδεικνύεται σε νεογνά ( ηλικίας </w:t>
      </w:r>
      <w:r w:rsidR="00F152F7" w:rsidRPr="00F152F7">
        <w:rPr>
          <w:sz w:val="22"/>
          <w:szCs w:val="22"/>
          <w:u w:val="single"/>
          <w:lang w:val="el-GR"/>
        </w:rPr>
        <w:t>&lt;</w:t>
      </w:r>
      <w:r w:rsidR="00F152F7">
        <w:rPr>
          <w:sz w:val="22"/>
          <w:szCs w:val="22"/>
          <w:lang w:val="el-GR"/>
        </w:rPr>
        <w:t xml:space="preserve"> 28 ημερών), ακόμα και αν χρησιμοποιούνται διαφορετικές γραμμές έγχυσης  (θανατηφόρος κίνδυνος</w:t>
      </w:r>
      <w:r w:rsidR="0049287A" w:rsidRPr="00402253">
        <w:rPr>
          <w:sz w:val="22"/>
          <w:szCs w:val="22"/>
          <w:lang w:val="el-GR"/>
        </w:rPr>
        <w:t xml:space="preserve"> σχηματισμού ιζήματος άλατος κεφτριαξόνης-ασβεστίου</w:t>
      </w:r>
      <w:r w:rsidR="00F152F7">
        <w:rPr>
          <w:sz w:val="22"/>
          <w:szCs w:val="22"/>
          <w:lang w:val="el-GR"/>
        </w:rPr>
        <w:t xml:space="preserve"> στην κυκλοφορία του αίματος του νεογνού)</w:t>
      </w:r>
      <w:r w:rsidR="0049287A" w:rsidRPr="00402253">
        <w:rPr>
          <w:sz w:val="22"/>
          <w:szCs w:val="22"/>
          <w:lang w:val="el-GR"/>
        </w:rPr>
        <w:t>.</w:t>
      </w:r>
      <w:r w:rsidR="00F152F7">
        <w:rPr>
          <w:sz w:val="22"/>
          <w:szCs w:val="22"/>
          <w:lang w:val="el-GR"/>
        </w:rPr>
        <w:t xml:space="preserve"> Σε ασθενείς μεγαλύτερους από 28 ημερών (συμπεριλαμβανομένου των ενηλίκων), η κεφτριαξόνη δεν </w:t>
      </w:r>
      <w:r w:rsidR="00F152F7" w:rsidRPr="00E31E55">
        <w:rPr>
          <w:sz w:val="22"/>
          <w:szCs w:val="22"/>
          <w:lang w:val="el-GR"/>
        </w:rPr>
        <w:t xml:space="preserve">πρέπει να χορηγείται ταυτόχρονα με ενδοφλέβια διαλύματα που περιέχουν ασβέστιο, συμπεριλαμβανομένου του </w:t>
      </w:r>
      <w:r w:rsidR="00F152F7">
        <w:rPr>
          <w:sz w:val="22"/>
          <w:szCs w:val="22"/>
        </w:rPr>
        <w:t>Numeta</w:t>
      </w:r>
      <w:r w:rsidR="00F152F7" w:rsidRPr="00E31E55">
        <w:rPr>
          <w:sz w:val="22"/>
          <w:szCs w:val="22"/>
          <w:lang w:val="el-GR"/>
        </w:rPr>
        <w:t>, μέσω της ίδιας γραμμής έγχυσης (π.χ. σύνδεσμο τύπου "</w:t>
      </w:r>
      <w:r w:rsidR="00F152F7" w:rsidRPr="00DA249F">
        <w:rPr>
          <w:sz w:val="22"/>
          <w:szCs w:val="22"/>
        </w:rPr>
        <w:t>Y</w:t>
      </w:r>
      <w:r w:rsidR="00F152F7" w:rsidRPr="00E31E55">
        <w:rPr>
          <w:sz w:val="22"/>
          <w:szCs w:val="22"/>
          <w:lang w:val="el-GR"/>
        </w:rPr>
        <w:t xml:space="preserve">"). </w:t>
      </w:r>
    </w:p>
    <w:p w:rsidR="00F152F7" w:rsidRPr="00E31E55" w:rsidRDefault="00F152F7" w:rsidP="00654FBF">
      <w:pPr>
        <w:pStyle w:val="DocText"/>
        <w:spacing w:before="0" w:after="0" w:line="240" w:lineRule="auto"/>
        <w:rPr>
          <w:sz w:val="22"/>
          <w:szCs w:val="22"/>
          <w:lang w:val="el-GR"/>
        </w:rPr>
      </w:pPr>
    </w:p>
    <w:p w:rsidR="00F152F7" w:rsidRDefault="00F152F7" w:rsidP="00654FBF">
      <w:pPr>
        <w:pStyle w:val="DocText"/>
        <w:spacing w:before="0" w:after="0" w:line="240" w:lineRule="auto"/>
        <w:rPr>
          <w:sz w:val="22"/>
          <w:szCs w:val="22"/>
          <w:lang w:val="el-GR"/>
        </w:rPr>
      </w:pPr>
      <w:r w:rsidRPr="00E31E55">
        <w:rPr>
          <w:sz w:val="22"/>
          <w:szCs w:val="22"/>
          <w:lang w:val="el-GR"/>
        </w:rPr>
        <w:t xml:space="preserve">Εάν χρησιμοποιηθεί η ίδια γραμμή έγχυσης για διαδοχική χορήγηση, η γραμμή πρέπει πρώτα να εκπλυθεί καλά με συμβατό υγρό </w:t>
      </w:r>
      <w:r>
        <w:rPr>
          <w:sz w:val="22"/>
          <w:szCs w:val="22"/>
          <w:lang w:val="el-GR"/>
        </w:rPr>
        <w:t>ανάμεσα στις εγχύσεις.</w:t>
      </w:r>
    </w:p>
    <w:p w:rsidR="00F152F7" w:rsidRPr="00F152F7" w:rsidRDefault="00F152F7" w:rsidP="00654FBF">
      <w:pPr>
        <w:pStyle w:val="DocText"/>
        <w:spacing w:before="0" w:after="0" w:line="240" w:lineRule="auto"/>
        <w:rPr>
          <w:sz w:val="22"/>
          <w:szCs w:val="22"/>
          <w:lang w:val="el-GR"/>
        </w:rPr>
      </w:pPr>
    </w:p>
    <w:p w:rsidR="00603362" w:rsidRPr="00402253" w:rsidRDefault="0049287A" w:rsidP="00654FBF">
      <w:pPr>
        <w:pStyle w:val="DocText"/>
        <w:spacing w:before="0" w:after="0" w:line="240" w:lineRule="auto"/>
        <w:rPr>
          <w:sz w:val="22"/>
          <w:szCs w:val="22"/>
          <w:lang w:val="el-GR"/>
        </w:rPr>
      </w:pPr>
      <w:r w:rsidRPr="00402253">
        <w:rPr>
          <w:sz w:val="22"/>
          <w:szCs w:val="22"/>
          <w:lang w:val="el-GR"/>
        </w:rPr>
        <w:t xml:space="preserve">Το ελαιόλαδο και το σογιέλαιο έχουν φυσική περιεκτικότητα σε βιταμίνη Κ1 </w:t>
      </w:r>
      <w:r w:rsidR="00FE1A3C" w:rsidRPr="00402253">
        <w:rPr>
          <w:sz w:val="22"/>
          <w:szCs w:val="22"/>
          <w:lang w:val="el-GR"/>
        </w:rPr>
        <w:t>η οποία</w:t>
      </w:r>
      <w:r w:rsidRPr="00402253">
        <w:rPr>
          <w:sz w:val="22"/>
          <w:szCs w:val="22"/>
          <w:lang w:val="el-GR"/>
        </w:rPr>
        <w:t xml:space="preserve"> μπορ</w:t>
      </w:r>
      <w:r w:rsidR="00FE1A3C" w:rsidRPr="00402253">
        <w:rPr>
          <w:sz w:val="22"/>
          <w:szCs w:val="22"/>
          <w:lang w:val="el-GR"/>
        </w:rPr>
        <w:t>εί</w:t>
      </w:r>
      <w:r w:rsidRPr="00402253">
        <w:rPr>
          <w:sz w:val="22"/>
          <w:szCs w:val="22"/>
          <w:lang w:val="el-GR"/>
        </w:rPr>
        <w:t xml:space="preserve"> να εξουδετερώσ</w:t>
      </w:r>
      <w:r w:rsidR="00FE1A3C" w:rsidRPr="00402253">
        <w:rPr>
          <w:sz w:val="22"/>
          <w:szCs w:val="22"/>
          <w:lang w:val="el-GR"/>
        </w:rPr>
        <w:t>ει</w:t>
      </w:r>
      <w:r w:rsidRPr="00402253">
        <w:rPr>
          <w:sz w:val="22"/>
          <w:szCs w:val="22"/>
          <w:lang w:val="el-GR"/>
        </w:rPr>
        <w:t xml:space="preserve"> την αντιπηκτική δραστηριότητα της κουμαρίνης (ή</w:t>
      </w:r>
      <w:r w:rsidR="000B5327" w:rsidRPr="00402253">
        <w:rPr>
          <w:sz w:val="22"/>
          <w:szCs w:val="22"/>
        </w:rPr>
        <w:t> </w:t>
      </w:r>
      <w:r w:rsidRPr="00402253">
        <w:rPr>
          <w:sz w:val="22"/>
          <w:szCs w:val="22"/>
          <w:lang w:val="el-GR"/>
        </w:rPr>
        <w:t>των</w:t>
      </w:r>
      <w:r w:rsidR="000B5327" w:rsidRPr="00402253">
        <w:rPr>
          <w:sz w:val="22"/>
          <w:szCs w:val="22"/>
        </w:rPr>
        <w:t> </w:t>
      </w:r>
      <w:r w:rsidRPr="00402253">
        <w:rPr>
          <w:sz w:val="22"/>
          <w:szCs w:val="22"/>
          <w:lang w:val="el-GR"/>
        </w:rPr>
        <w:t>παραγώγων της κουμαρίνης, συμπεριλαμβανομένης της βαρφαρίνης).</w:t>
      </w:r>
    </w:p>
    <w:p w:rsidR="00F152F7" w:rsidRDefault="00F152F7" w:rsidP="00654FBF">
      <w:pPr>
        <w:pStyle w:val="DocText"/>
        <w:spacing w:before="0" w:after="0" w:line="240" w:lineRule="auto"/>
        <w:rPr>
          <w:sz w:val="22"/>
          <w:szCs w:val="22"/>
          <w:lang w:val="el-GR"/>
        </w:rPr>
      </w:pPr>
    </w:p>
    <w:p w:rsidR="008E0E92" w:rsidRPr="00402253" w:rsidRDefault="0049287A" w:rsidP="00654FBF">
      <w:pPr>
        <w:pStyle w:val="DocText"/>
        <w:spacing w:before="0" w:after="0" w:line="240" w:lineRule="auto"/>
        <w:rPr>
          <w:sz w:val="22"/>
          <w:szCs w:val="22"/>
          <w:lang w:val="el-GR"/>
        </w:rPr>
      </w:pPr>
      <w:r w:rsidRPr="00402253">
        <w:rPr>
          <w:sz w:val="22"/>
          <w:szCs w:val="22"/>
          <w:lang w:val="el-GR"/>
        </w:rPr>
        <w:t xml:space="preserve">Λόγω της περιεκτικότητας του </w:t>
      </w:r>
      <w:r w:rsidR="00E42D0D">
        <w:rPr>
          <w:sz w:val="22"/>
          <w:szCs w:val="22"/>
        </w:rPr>
        <w:t>Numeta</w:t>
      </w:r>
      <w:r w:rsidR="00E42D0D" w:rsidRPr="00402253">
        <w:rPr>
          <w:sz w:val="22"/>
          <w:szCs w:val="22"/>
          <w:lang w:val="el-GR"/>
        </w:rPr>
        <w:t xml:space="preserve"> </w:t>
      </w:r>
      <w:r w:rsidRPr="00402253">
        <w:rPr>
          <w:sz w:val="22"/>
          <w:szCs w:val="22"/>
          <w:lang w:val="el-GR"/>
        </w:rPr>
        <w:t xml:space="preserve">σε κάλιο, θα πρέπει να δίνεται ιδιαίτερη προσοχή στους ασθενείς στους οποίους χορηγούνται ταυτόχρονα καλιοσυντηρητικά διουρητικά (αμιλορίδη, σπιρονολακτόνη, τριαμτερένη) ή με αναστολείς </w:t>
      </w:r>
      <w:r w:rsidR="00E51195" w:rsidRPr="00402253">
        <w:rPr>
          <w:sz w:val="22"/>
          <w:szCs w:val="22"/>
          <w:lang w:val="el-GR"/>
        </w:rPr>
        <w:t>ΜΕΑ</w:t>
      </w:r>
      <w:r w:rsidR="00BE3D7C">
        <w:rPr>
          <w:sz w:val="22"/>
          <w:szCs w:val="22"/>
          <w:lang w:val="el-GR"/>
        </w:rPr>
        <w:t>,</w:t>
      </w:r>
      <w:r w:rsidRPr="00402253">
        <w:rPr>
          <w:sz w:val="22"/>
          <w:szCs w:val="22"/>
          <w:lang w:val="el-GR"/>
        </w:rPr>
        <w:t xml:space="preserve"> </w:t>
      </w:r>
      <w:r w:rsidR="00F152F7" w:rsidRPr="00E31E55">
        <w:rPr>
          <w:sz w:val="22"/>
          <w:szCs w:val="22"/>
          <w:lang w:val="el-GR"/>
        </w:rPr>
        <w:t xml:space="preserve">ανταγωνιστές των υποδοχέων της αγγειοτασίνης ΙΙ, ή με τα ανοσοκατασταλτικά τακρόλιμους ή κυκλοσπορίνη </w:t>
      </w:r>
      <w:r w:rsidRPr="00402253">
        <w:rPr>
          <w:sz w:val="22"/>
          <w:szCs w:val="22"/>
          <w:lang w:val="el-GR"/>
        </w:rPr>
        <w:t>λόγω του κινδύνου υπερκαλιαιμίας.</w:t>
      </w:r>
    </w:p>
    <w:p w:rsidR="00603362" w:rsidRPr="00402253" w:rsidRDefault="0049287A" w:rsidP="00654FBF">
      <w:pPr>
        <w:pStyle w:val="DocText"/>
        <w:spacing w:before="0" w:after="0" w:line="240" w:lineRule="auto"/>
        <w:rPr>
          <w:sz w:val="22"/>
          <w:szCs w:val="22"/>
          <w:lang w:val="el-GR"/>
        </w:rPr>
      </w:pPr>
      <w:r w:rsidRPr="00402253">
        <w:rPr>
          <w:sz w:val="22"/>
          <w:szCs w:val="22"/>
          <w:lang w:val="el-GR"/>
        </w:rPr>
        <w:t>Τα λιπίδια που περιέχονται σε αυτό το γαλάκτωμα ενδέχεται να επηρεάσουν τα αποτελέσματα ορισμένων εργαστηριακών εξετάσεων (για παράδειγμα, χολερυθρίνης, γαλακτικής αφυδρογονάσης, κορεσμού οξυγόνου, αιμοσφαιρίνης αίματος) εάν η</w:t>
      </w:r>
      <w:r w:rsidR="000B5327" w:rsidRPr="00402253">
        <w:rPr>
          <w:sz w:val="22"/>
          <w:szCs w:val="22"/>
        </w:rPr>
        <w:t> </w:t>
      </w:r>
      <w:r w:rsidRPr="00402253">
        <w:rPr>
          <w:sz w:val="22"/>
          <w:szCs w:val="22"/>
          <w:lang w:val="el-GR"/>
        </w:rPr>
        <w:t xml:space="preserve">λήψη του αίματος γίνει πριν </w:t>
      </w:r>
      <w:r w:rsidR="004F5E74" w:rsidRPr="00402253">
        <w:rPr>
          <w:sz w:val="22"/>
          <w:szCs w:val="22"/>
          <w:lang w:val="el-GR"/>
        </w:rPr>
        <w:t>από την αποβολή</w:t>
      </w:r>
      <w:r w:rsidRPr="00402253">
        <w:rPr>
          <w:sz w:val="22"/>
          <w:szCs w:val="22"/>
          <w:lang w:val="el-GR"/>
        </w:rPr>
        <w:t xml:space="preserve"> τ</w:t>
      </w:r>
      <w:r w:rsidR="004F5E74" w:rsidRPr="00402253">
        <w:rPr>
          <w:sz w:val="22"/>
          <w:szCs w:val="22"/>
          <w:lang w:val="el-GR"/>
        </w:rPr>
        <w:t>ων</w:t>
      </w:r>
      <w:r w:rsidRPr="00402253">
        <w:rPr>
          <w:sz w:val="22"/>
          <w:szCs w:val="22"/>
          <w:lang w:val="el-GR"/>
        </w:rPr>
        <w:t xml:space="preserve"> </w:t>
      </w:r>
      <w:r w:rsidR="004F5E74" w:rsidRPr="00402253">
        <w:rPr>
          <w:sz w:val="22"/>
          <w:szCs w:val="22"/>
          <w:lang w:val="el-GR"/>
        </w:rPr>
        <w:t>λιπιδίων</w:t>
      </w:r>
      <w:r w:rsidRPr="00402253">
        <w:rPr>
          <w:sz w:val="22"/>
          <w:szCs w:val="22"/>
          <w:lang w:val="el-GR"/>
        </w:rPr>
        <w:t>.</w:t>
      </w:r>
      <w:r w:rsidR="00603362" w:rsidRPr="00402253">
        <w:rPr>
          <w:sz w:val="22"/>
          <w:szCs w:val="22"/>
          <w:lang w:val="el-GR"/>
        </w:rPr>
        <w:t xml:space="preserve"> </w:t>
      </w:r>
      <w:r w:rsidRPr="00402253">
        <w:rPr>
          <w:sz w:val="22"/>
          <w:szCs w:val="22"/>
          <w:lang w:val="el-GR"/>
        </w:rPr>
        <w:t xml:space="preserve">Τα λιπίδια συνήθως </w:t>
      </w:r>
      <w:r w:rsidR="004F5E74" w:rsidRPr="00402253">
        <w:rPr>
          <w:sz w:val="22"/>
          <w:szCs w:val="22"/>
          <w:lang w:val="el-GR"/>
        </w:rPr>
        <w:t>αποβάλλονται</w:t>
      </w:r>
      <w:r w:rsidRPr="00402253">
        <w:rPr>
          <w:sz w:val="22"/>
          <w:szCs w:val="22"/>
          <w:lang w:val="el-GR"/>
        </w:rPr>
        <w:t xml:space="preserve"> μετά από χρονική περίοδο 5 έως 6 ωρών, εφόσον δεν χορηγούνται επιπρόσθετα λιπίδια.</w:t>
      </w:r>
    </w:p>
    <w:p w:rsidR="004F5E74" w:rsidRPr="00402253" w:rsidRDefault="004F5E74" w:rsidP="00654FBF">
      <w:pPr>
        <w:pStyle w:val="DocText"/>
        <w:spacing w:before="0" w:after="0" w:line="240" w:lineRule="auto"/>
        <w:rPr>
          <w:sz w:val="22"/>
          <w:szCs w:val="22"/>
          <w:lang w:val="el-GR"/>
        </w:rPr>
      </w:pPr>
      <w:r w:rsidRPr="00402253">
        <w:rPr>
          <w:sz w:val="22"/>
          <w:szCs w:val="22"/>
          <w:lang w:val="el-GR"/>
        </w:rPr>
        <w:t>Αναφερθείτε επίσης στην παράγραφο 6.2 «Ασυμβατότητες».</w:t>
      </w:r>
    </w:p>
    <w:p w:rsidR="00654FBF" w:rsidRPr="00402253" w:rsidRDefault="00654FBF" w:rsidP="00654FBF">
      <w:pPr>
        <w:pStyle w:val="DocText"/>
        <w:spacing w:before="0" w:after="0" w:line="240" w:lineRule="auto"/>
        <w:rPr>
          <w:sz w:val="22"/>
          <w:szCs w:val="22"/>
          <w:lang w:val="el-GR"/>
        </w:rPr>
      </w:pPr>
    </w:p>
    <w:p w:rsidR="00654FBF" w:rsidRPr="00402253" w:rsidRDefault="00654FBF" w:rsidP="00654FBF">
      <w:pPr>
        <w:pStyle w:val="2"/>
        <w:keepNext w:val="0"/>
        <w:spacing w:before="0" w:after="0"/>
        <w:ind w:left="567" w:hanging="567"/>
        <w:rPr>
          <w:sz w:val="22"/>
          <w:szCs w:val="22"/>
          <w:lang w:val="el-GR"/>
        </w:rPr>
      </w:pPr>
      <w:r w:rsidRPr="00402253">
        <w:rPr>
          <w:sz w:val="22"/>
          <w:szCs w:val="22"/>
          <w:lang w:val="el-GR"/>
        </w:rPr>
        <w:t>4.6</w:t>
      </w:r>
      <w:r w:rsidRPr="00402253">
        <w:rPr>
          <w:sz w:val="22"/>
          <w:szCs w:val="22"/>
          <w:lang w:val="el-GR"/>
        </w:rPr>
        <w:tab/>
      </w:r>
      <w:r w:rsidR="00F152F7">
        <w:rPr>
          <w:sz w:val="22"/>
          <w:szCs w:val="22"/>
          <w:lang w:val="el-GR"/>
        </w:rPr>
        <w:t>Γονιμότητα, κ</w:t>
      </w:r>
      <w:r w:rsidRPr="00402253">
        <w:rPr>
          <w:sz w:val="22"/>
          <w:szCs w:val="22"/>
          <w:lang w:val="el-GR"/>
        </w:rPr>
        <w:t>ύηση και γαλουχία</w:t>
      </w:r>
    </w:p>
    <w:p w:rsidR="00654FBF" w:rsidRPr="00402253" w:rsidRDefault="00654FBF" w:rsidP="00654FBF">
      <w:pPr>
        <w:pStyle w:val="CCDSMandatoryInformation"/>
        <w:spacing w:after="0" w:line="240" w:lineRule="auto"/>
        <w:rPr>
          <w:b w:val="0"/>
          <w:sz w:val="22"/>
          <w:szCs w:val="22"/>
          <w:lang w:val="el-GR"/>
        </w:rPr>
      </w:pPr>
    </w:p>
    <w:p w:rsidR="000C7624" w:rsidRPr="00402253" w:rsidRDefault="0049287A" w:rsidP="00654FBF">
      <w:pPr>
        <w:pStyle w:val="CCDSMandatoryInformation"/>
        <w:spacing w:after="0" w:line="240" w:lineRule="auto"/>
        <w:rPr>
          <w:b w:val="0"/>
          <w:sz w:val="22"/>
          <w:szCs w:val="22"/>
          <w:lang w:val="el-GR"/>
        </w:rPr>
      </w:pPr>
      <w:r w:rsidRPr="00402253">
        <w:rPr>
          <w:b w:val="0"/>
          <w:sz w:val="22"/>
          <w:szCs w:val="22"/>
          <w:lang w:val="el-GR"/>
        </w:rPr>
        <w:t xml:space="preserve">Δεν υπάρχουν στοιχεία από τη χρήση του </w:t>
      </w:r>
      <w:r w:rsidR="00E42D0D">
        <w:rPr>
          <w:b w:val="0"/>
          <w:sz w:val="22"/>
          <w:szCs w:val="22"/>
        </w:rPr>
        <w:t>Numeta</w:t>
      </w:r>
      <w:r w:rsidR="00E42D0D" w:rsidRPr="00402253">
        <w:rPr>
          <w:b w:val="0"/>
          <w:sz w:val="22"/>
          <w:szCs w:val="22"/>
          <w:lang w:val="el-GR"/>
        </w:rPr>
        <w:t xml:space="preserve"> </w:t>
      </w:r>
      <w:r w:rsidRPr="00402253">
        <w:rPr>
          <w:b w:val="0"/>
          <w:sz w:val="22"/>
          <w:szCs w:val="22"/>
          <w:lang w:val="el-GR"/>
        </w:rPr>
        <w:t>σε έγκυες ή θηλάζουσες γυναίκες.</w:t>
      </w:r>
      <w:r w:rsidR="000C7624" w:rsidRPr="00402253">
        <w:rPr>
          <w:b w:val="0"/>
          <w:sz w:val="22"/>
          <w:szCs w:val="22"/>
          <w:lang w:val="el-GR"/>
        </w:rPr>
        <w:t xml:space="preserve"> </w:t>
      </w:r>
      <w:r w:rsidRPr="00402253">
        <w:rPr>
          <w:b w:val="0"/>
          <w:sz w:val="22"/>
          <w:szCs w:val="22"/>
          <w:lang w:val="el-GR"/>
        </w:rPr>
        <w:t>Οι ιατροί θα πρέπει να εξετάζουν προσεκτικά τους πιθανούς κινδύνους και</w:t>
      </w:r>
      <w:r w:rsidR="000B5327" w:rsidRPr="00402253">
        <w:rPr>
          <w:b w:val="0"/>
          <w:sz w:val="22"/>
          <w:szCs w:val="22"/>
        </w:rPr>
        <w:t> </w:t>
      </w:r>
      <w:r w:rsidRPr="00402253">
        <w:rPr>
          <w:b w:val="0"/>
          <w:sz w:val="22"/>
          <w:szCs w:val="22"/>
          <w:lang w:val="el-GR"/>
        </w:rPr>
        <w:t xml:space="preserve">τα οφέλη για κάθε συγκεκριμένη ασθενή πριν </w:t>
      </w:r>
      <w:r w:rsidR="00F532AA" w:rsidRPr="00402253">
        <w:rPr>
          <w:b w:val="0"/>
          <w:sz w:val="22"/>
          <w:szCs w:val="22"/>
          <w:lang w:val="el-GR"/>
        </w:rPr>
        <w:t xml:space="preserve">από </w:t>
      </w:r>
      <w:r w:rsidRPr="00402253">
        <w:rPr>
          <w:b w:val="0"/>
          <w:sz w:val="22"/>
          <w:szCs w:val="22"/>
          <w:lang w:val="el-GR"/>
        </w:rPr>
        <w:t xml:space="preserve">τη συνταγογράφηση του </w:t>
      </w:r>
      <w:r w:rsidR="00E42D0D">
        <w:rPr>
          <w:b w:val="0"/>
          <w:sz w:val="22"/>
          <w:szCs w:val="22"/>
        </w:rPr>
        <w:t>Numeta</w:t>
      </w:r>
      <w:r w:rsidRPr="00402253">
        <w:rPr>
          <w:b w:val="0"/>
          <w:sz w:val="22"/>
          <w:szCs w:val="22"/>
          <w:lang w:val="el-GR"/>
        </w:rPr>
        <w:t>.</w:t>
      </w:r>
    </w:p>
    <w:p w:rsidR="00654FBF" w:rsidRPr="00402253" w:rsidRDefault="00654FBF" w:rsidP="00654FBF">
      <w:pPr>
        <w:pStyle w:val="CCDSMandatoryInformation"/>
        <w:spacing w:after="0" w:line="240" w:lineRule="auto"/>
        <w:rPr>
          <w:b w:val="0"/>
          <w:sz w:val="22"/>
          <w:szCs w:val="22"/>
          <w:lang w:val="el-GR"/>
        </w:rPr>
      </w:pPr>
    </w:p>
    <w:p w:rsidR="00654FBF" w:rsidRPr="00402253" w:rsidRDefault="00654FBF" w:rsidP="00654FBF">
      <w:pPr>
        <w:tabs>
          <w:tab w:val="left" w:pos="567"/>
        </w:tabs>
        <w:ind w:left="567" w:hanging="567"/>
        <w:rPr>
          <w:b/>
          <w:bCs/>
          <w:sz w:val="22"/>
          <w:szCs w:val="22"/>
          <w:lang w:val="el-GR"/>
        </w:rPr>
      </w:pPr>
      <w:r w:rsidRPr="00402253">
        <w:rPr>
          <w:b/>
          <w:bCs/>
          <w:sz w:val="22"/>
          <w:szCs w:val="22"/>
          <w:lang w:val="el-GR"/>
        </w:rPr>
        <w:t>4.7</w:t>
      </w:r>
      <w:r w:rsidRPr="00402253">
        <w:rPr>
          <w:b/>
          <w:bCs/>
          <w:sz w:val="22"/>
          <w:szCs w:val="22"/>
          <w:lang w:val="el-GR"/>
        </w:rPr>
        <w:tab/>
        <w:t>Επιδράσεις στην ικανότητα οδήγησης και χειρισμού μηχανών</w:t>
      </w:r>
    </w:p>
    <w:p w:rsidR="00654FBF" w:rsidRPr="00402253" w:rsidRDefault="00654FBF" w:rsidP="00654FBF">
      <w:pPr>
        <w:rPr>
          <w:sz w:val="22"/>
          <w:szCs w:val="22"/>
          <w:lang w:val="el-GR"/>
        </w:rPr>
      </w:pPr>
    </w:p>
    <w:p w:rsidR="000C7624" w:rsidRPr="00402253" w:rsidRDefault="0049287A" w:rsidP="00654FBF">
      <w:pPr>
        <w:rPr>
          <w:sz w:val="22"/>
          <w:szCs w:val="22"/>
          <w:lang w:val="el-GR"/>
        </w:rPr>
      </w:pPr>
      <w:r w:rsidRPr="00402253">
        <w:rPr>
          <w:sz w:val="22"/>
          <w:szCs w:val="22"/>
          <w:lang w:val="el-GR"/>
        </w:rPr>
        <w:t xml:space="preserve">Δεν </w:t>
      </w:r>
      <w:r w:rsidR="003F79DA" w:rsidRPr="00402253">
        <w:rPr>
          <w:sz w:val="22"/>
          <w:szCs w:val="22"/>
          <w:lang w:val="el-GR"/>
        </w:rPr>
        <w:t>εφαρμόζεται</w:t>
      </w:r>
      <w:r w:rsidRPr="00402253">
        <w:rPr>
          <w:sz w:val="22"/>
          <w:szCs w:val="22"/>
          <w:lang w:val="el-GR"/>
        </w:rPr>
        <w:t>.</w:t>
      </w:r>
    </w:p>
    <w:p w:rsidR="00654FBF" w:rsidRPr="00402253" w:rsidRDefault="00654FBF" w:rsidP="00654FBF">
      <w:pPr>
        <w:rPr>
          <w:sz w:val="22"/>
          <w:szCs w:val="22"/>
          <w:lang w:val="el-GR"/>
        </w:rPr>
      </w:pPr>
    </w:p>
    <w:p w:rsidR="00654FBF" w:rsidRPr="00402253" w:rsidRDefault="00654FBF" w:rsidP="00654FBF">
      <w:pPr>
        <w:pStyle w:val="2"/>
        <w:keepNext w:val="0"/>
        <w:spacing w:before="0" w:after="0"/>
        <w:ind w:left="567" w:hanging="567"/>
        <w:rPr>
          <w:sz w:val="22"/>
          <w:szCs w:val="22"/>
          <w:lang w:val="el-GR"/>
        </w:rPr>
      </w:pPr>
      <w:r w:rsidRPr="00402253">
        <w:rPr>
          <w:sz w:val="22"/>
          <w:szCs w:val="22"/>
          <w:lang w:val="el-GR"/>
        </w:rPr>
        <w:t>4.8</w:t>
      </w:r>
      <w:r w:rsidRPr="00402253">
        <w:rPr>
          <w:sz w:val="22"/>
          <w:szCs w:val="22"/>
          <w:lang w:val="el-GR"/>
        </w:rPr>
        <w:tab/>
        <w:t>Ανεπιθύμητες ενέργειες</w:t>
      </w:r>
    </w:p>
    <w:p w:rsidR="00654FBF" w:rsidRPr="00402253" w:rsidRDefault="00654FBF" w:rsidP="00654FBF">
      <w:pPr>
        <w:pStyle w:val="DocText"/>
        <w:spacing w:before="0" w:after="0" w:line="240" w:lineRule="auto"/>
        <w:rPr>
          <w:sz w:val="22"/>
          <w:szCs w:val="22"/>
          <w:lang w:val="el-GR"/>
        </w:rPr>
      </w:pPr>
    </w:p>
    <w:p w:rsidR="00603362" w:rsidRPr="00402253" w:rsidRDefault="0049287A" w:rsidP="00654FBF">
      <w:pPr>
        <w:pStyle w:val="DocText"/>
        <w:spacing w:before="0" w:after="0" w:line="240" w:lineRule="auto"/>
        <w:rPr>
          <w:sz w:val="22"/>
          <w:szCs w:val="22"/>
          <w:lang w:val="el-GR"/>
        </w:rPr>
      </w:pPr>
      <w:r w:rsidRPr="00402253">
        <w:rPr>
          <w:sz w:val="22"/>
          <w:szCs w:val="22"/>
          <w:lang w:val="el-GR"/>
        </w:rPr>
        <w:t xml:space="preserve">Η ασφάλεια και η χορήγηση του </w:t>
      </w:r>
      <w:r w:rsidR="00E42D0D">
        <w:rPr>
          <w:sz w:val="22"/>
          <w:szCs w:val="22"/>
        </w:rPr>
        <w:t>Numeta</w:t>
      </w:r>
      <w:r w:rsidR="00E42D0D" w:rsidRPr="00402253">
        <w:rPr>
          <w:sz w:val="22"/>
          <w:szCs w:val="22"/>
          <w:lang w:val="el-GR"/>
        </w:rPr>
        <w:t xml:space="preserve"> </w:t>
      </w:r>
      <w:r w:rsidRPr="00402253">
        <w:rPr>
          <w:sz w:val="22"/>
          <w:szCs w:val="22"/>
          <w:lang w:val="el-GR"/>
        </w:rPr>
        <w:t>αξιολογήθηκαν σε μια μελέτη φάσης ΙΙΙ.</w:t>
      </w:r>
      <w:r w:rsidR="00603362" w:rsidRPr="00402253">
        <w:rPr>
          <w:sz w:val="22"/>
          <w:szCs w:val="22"/>
          <w:lang w:val="el-GR"/>
        </w:rPr>
        <w:t xml:space="preserve"> </w:t>
      </w:r>
      <w:r w:rsidRPr="00402253">
        <w:rPr>
          <w:sz w:val="22"/>
          <w:szCs w:val="22"/>
          <w:lang w:val="el-GR"/>
        </w:rPr>
        <w:t xml:space="preserve">Εκατόν πενήντα εννέα (159) παιδιατρικοί ασθενείς συμπεριελήφθησαν στη μελέτη και έλαβαν το </w:t>
      </w:r>
      <w:r w:rsidR="00E42D0D">
        <w:rPr>
          <w:sz w:val="22"/>
          <w:szCs w:val="22"/>
        </w:rPr>
        <w:t>Numeta</w:t>
      </w:r>
      <w:r w:rsidRPr="00402253">
        <w:rPr>
          <w:sz w:val="22"/>
          <w:szCs w:val="22"/>
          <w:lang w:val="el-GR"/>
        </w:rPr>
        <w:t>.</w:t>
      </w:r>
    </w:p>
    <w:p w:rsidR="00603362" w:rsidRPr="00402253" w:rsidRDefault="000C52E5" w:rsidP="00654FBF">
      <w:pPr>
        <w:pStyle w:val="DocText"/>
        <w:spacing w:before="0" w:after="0" w:line="240" w:lineRule="auto"/>
        <w:rPr>
          <w:sz w:val="22"/>
          <w:szCs w:val="22"/>
          <w:lang w:val="el-GR"/>
        </w:rPr>
      </w:pPr>
      <w:r w:rsidRPr="00402253">
        <w:rPr>
          <w:sz w:val="22"/>
          <w:szCs w:val="22"/>
          <w:lang w:val="el-GR"/>
        </w:rPr>
        <w:t>Στον παρακάτω πίνακα συνοψίζονται οι ανεπιθύμητες ενέργειες που διαπιστώθηκαν σε αυτήν τη μελέτη.</w:t>
      </w:r>
    </w:p>
    <w:p w:rsidR="00654FBF" w:rsidRPr="00402253" w:rsidRDefault="00654FBF" w:rsidP="00654FBF">
      <w:pPr>
        <w:pStyle w:val="DocText"/>
        <w:spacing w:before="0" w:after="0" w:line="240" w:lineRule="auto"/>
        <w:rPr>
          <w:sz w:val="22"/>
          <w:szCs w:val="22"/>
          <w:lang w:val="el-G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0"/>
        <w:gridCol w:w="2976"/>
        <w:gridCol w:w="2976"/>
      </w:tblGrid>
      <w:tr w:rsidR="00603362" w:rsidRPr="00402253" w:rsidTr="004741C5">
        <w:trPr>
          <w:cantSplit/>
          <w:tblHeader/>
        </w:trPr>
        <w:tc>
          <w:tcPr>
            <w:tcW w:w="9072" w:type="dxa"/>
            <w:gridSpan w:val="3"/>
          </w:tcPr>
          <w:p w:rsidR="00603362" w:rsidRPr="00402253" w:rsidRDefault="000C52E5">
            <w:pPr>
              <w:tabs>
                <w:tab w:val="left" w:pos="854"/>
              </w:tabs>
              <w:jc w:val="center"/>
              <w:rPr>
                <w:b/>
                <w:bCs/>
                <w:sz w:val="22"/>
                <w:szCs w:val="22"/>
              </w:rPr>
            </w:pPr>
            <w:r w:rsidRPr="00402253">
              <w:rPr>
                <w:b/>
                <w:sz w:val="22"/>
                <w:szCs w:val="22"/>
                <w:lang w:val="el-GR"/>
              </w:rPr>
              <w:t>Ανεπιθύμητες ενέργειες κλινικής μελέτης</w:t>
            </w:r>
          </w:p>
        </w:tc>
      </w:tr>
      <w:tr w:rsidR="00603362" w:rsidRPr="00402253" w:rsidTr="004741C5">
        <w:trPr>
          <w:cantSplit/>
          <w:tblHeader/>
        </w:trPr>
        <w:tc>
          <w:tcPr>
            <w:tcW w:w="3120" w:type="dxa"/>
          </w:tcPr>
          <w:p w:rsidR="00603362" w:rsidRPr="00402253" w:rsidRDefault="000C52E5">
            <w:pPr>
              <w:tabs>
                <w:tab w:val="left" w:pos="854"/>
              </w:tabs>
              <w:jc w:val="center"/>
              <w:rPr>
                <w:b/>
                <w:bCs/>
                <w:sz w:val="22"/>
                <w:szCs w:val="22"/>
              </w:rPr>
            </w:pPr>
            <w:r w:rsidRPr="00402253">
              <w:rPr>
                <w:b/>
                <w:sz w:val="22"/>
                <w:szCs w:val="22"/>
                <w:lang w:val="el-GR"/>
              </w:rPr>
              <w:t>Κατηγορία οργάνου συστήματος (SOC)</w:t>
            </w:r>
          </w:p>
        </w:tc>
        <w:tc>
          <w:tcPr>
            <w:tcW w:w="2976" w:type="dxa"/>
          </w:tcPr>
          <w:p w:rsidR="00603362" w:rsidRPr="00402253" w:rsidRDefault="000C52E5">
            <w:pPr>
              <w:tabs>
                <w:tab w:val="left" w:pos="854"/>
              </w:tabs>
              <w:jc w:val="center"/>
              <w:rPr>
                <w:b/>
                <w:bCs/>
                <w:sz w:val="22"/>
                <w:szCs w:val="22"/>
              </w:rPr>
            </w:pPr>
            <w:r w:rsidRPr="00402253">
              <w:rPr>
                <w:b/>
                <w:sz w:val="22"/>
                <w:szCs w:val="22"/>
                <w:lang w:val="el-GR"/>
              </w:rPr>
              <w:t>Συχνότητα**</w:t>
            </w:r>
          </w:p>
        </w:tc>
        <w:tc>
          <w:tcPr>
            <w:tcW w:w="2976" w:type="dxa"/>
          </w:tcPr>
          <w:p w:rsidR="00603362" w:rsidRPr="00402253" w:rsidRDefault="000C52E5">
            <w:pPr>
              <w:tabs>
                <w:tab w:val="left" w:pos="854"/>
              </w:tabs>
              <w:jc w:val="center"/>
              <w:rPr>
                <w:b/>
                <w:bCs/>
                <w:sz w:val="22"/>
                <w:szCs w:val="22"/>
              </w:rPr>
            </w:pPr>
            <w:r w:rsidRPr="00402253">
              <w:rPr>
                <w:b/>
                <w:sz w:val="22"/>
                <w:szCs w:val="22"/>
                <w:lang w:val="el-GR"/>
              </w:rPr>
              <w:t>Προτιμώμενος όρος MedDRA</w:t>
            </w:r>
          </w:p>
        </w:tc>
      </w:tr>
      <w:tr w:rsidR="00603362" w:rsidRPr="00402253" w:rsidTr="004741C5">
        <w:trPr>
          <w:cantSplit/>
        </w:trPr>
        <w:tc>
          <w:tcPr>
            <w:tcW w:w="3120" w:type="dxa"/>
          </w:tcPr>
          <w:p w:rsidR="00603362" w:rsidRPr="00402253" w:rsidRDefault="00FC0EEA" w:rsidP="00FC0EEA">
            <w:pPr>
              <w:tabs>
                <w:tab w:val="left" w:pos="854"/>
              </w:tabs>
              <w:rPr>
                <w:caps/>
                <w:sz w:val="22"/>
                <w:szCs w:val="22"/>
                <w:lang w:val="el-GR"/>
              </w:rPr>
            </w:pPr>
            <w:r w:rsidRPr="00402253">
              <w:rPr>
                <w:caps/>
                <w:sz w:val="22"/>
                <w:szCs w:val="22"/>
                <w:lang w:val="el-GR"/>
              </w:rPr>
              <w:t>Διαταραχές του μεταβολισμού και της θρέψης</w:t>
            </w:r>
          </w:p>
        </w:tc>
        <w:tc>
          <w:tcPr>
            <w:tcW w:w="2976" w:type="dxa"/>
          </w:tcPr>
          <w:p w:rsidR="00603362" w:rsidRPr="00402253" w:rsidRDefault="000C52E5">
            <w:pPr>
              <w:tabs>
                <w:tab w:val="left" w:pos="854"/>
              </w:tabs>
              <w:jc w:val="center"/>
              <w:rPr>
                <w:sz w:val="22"/>
                <w:szCs w:val="22"/>
                <w:lang w:val="el-GR"/>
              </w:rPr>
            </w:pPr>
            <w:r w:rsidRPr="00402253">
              <w:rPr>
                <w:sz w:val="22"/>
                <w:szCs w:val="22"/>
                <w:lang w:val="el-GR"/>
              </w:rPr>
              <w:t>Συχνές</w:t>
            </w:r>
          </w:p>
          <w:p w:rsidR="00603362" w:rsidRPr="00402253" w:rsidRDefault="000C52E5">
            <w:pPr>
              <w:tabs>
                <w:tab w:val="left" w:pos="854"/>
              </w:tabs>
              <w:jc w:val="center"/>
              <w:rPr>
                <w:sz w:val="22"/>
                <w:szCs w:val="22"/>
                <w:lang w:val="el-GR"/>
              </w:rPr>
            </w:pPr>
            <w:r w:rsidRPr="00402253">
              <w:rPr>
                <w:sz w:val="22"/>
                <w:szCs w:val="22"/>
                <w:lang w:val="el-GR"/>
              </w:rPr>
              <w:t>Συχνές</w:t>
            </w:r>
          </w:p>
          <w:p w:rsidR="00603362" w:rsidRPr="00402253" w:rsidRDefault="000C52E5">
            <w:pPr>
              <w:tabs>
                <w:tab w:val="left" w:pos="854"/>
              </w:tabs>
              <w:jc w:val="center"/>
              <w:rPr>
                <w:sz w:val="22"/>
                <w:szCs w:val="22"/>
                <w:lang w:val="el-GR"/>
              </w:rPr>
            </w:pPr>
            <w:r w:rsidRPr="00402253">
              <w:rPr>
                <w:sz w:val="22"/>
                <w:szCs w:val="22"/>
                <w:lang w:val="el-GR"/>
              </w:rPr>
              <w:t>Συχνές</w:t>
            </w:r>
          </w:p>
          <w:p w:rsidR="00603362" w:rsidRPr="00402253" w:rsidRDefault="000C52E5">
            <w:pPr>
              <w:tabs>
                <w:tab w:val="left" w:pos="854"/>
              </w:tabs>
              <w:jc w:val="center"/>
              <w:rPr>
                <w:sz w:val="22"/>
                <w:szCs w:val="22"/>
                <w:lang w:val="el-GR"/>
              </w:rPr>
            </w:pPr>
            <w:r w:rsidRPr="00402253">
              <w:rPr>
                <w:sz w:val="22"/>
                <w:szCs w:val="22"/>
                <w:lang w:val="el-GR"/>
              </w:rPr>
              <w:t>Συχνές</w:t>
            </w:r>
          </w:p>
          <w:p w:rsidR="00603362" w:rsidRPr="00402253" w:rsidRDefault="000C52E5">
            <w:pPr>
              <w:tabs>
                <w:tab w:val="left" w:pos="854"/>
              </w:tabs>
              <w:jc w:val="center"/>
              <w:rPr>
                <w:sz w:val="22"/>
                <w:szCs w:val="22"/>
                <w:lang w:val="el-GR"/>
              </w:rPr>
            </w:pPr>
            <w:r w:rsidRPr="00402253">
              <w:rPr>
                <w:sz w:val="22"/>
                <w:szCs w:val="22"/>
                <w:lang w:val="el-GR"/>
              </w:rPr>
              <w:t>Όχι συχνές</w:t>
            </w:r>
          </w:p>
          <w:p w:rsidR="00603362" w:rsidRPr="00402253" w:rsidRDefault="000C52E5">
            <w:pPr>
              <w:tabs>
                <w:tab w:val="left" w:pos="854"/>
              </w:tabs>
              <w:jc w:val="center"/>
              <w:rPr>
                <w:sz w:val="22"/>
                <w:szCs w:val="22"/>
              </w:rPr>
            </w:pPr>
            <w:r w:rsidRPr="00402253">
              <w:rPr>
                <w:sz w:val="22"/>
                <w:szCs w:val="22"/>
                <w:lang w:val="el-GR"/>
              </w:rPr>
              <w:t>Συχνές</w:t>
            </w:r>
          </w:p>
        </w:tc>
        <w:tc>
          <w:tcPr>
            <w:tcW w:w="2976" w:type="dxa"/>
          </w:tcPr>
          <w:p w:rsidR="00603362" w:rsidRPr="00402253" w:rsidRDefault="000C52E5">
            <w:pPr>
              <w:rPr>
                <w:sz w:val="22"/>
                <w:szCs w:val="22"/>
                <w:lang w:val="el-GR" w:eastAsia="fr-FR"/>
              </w:rPr>
            </w:pPr>
            <w:r w:rsidRPr="00402253">
              <w:rPr>
                <w:sz w:val="22"/>
                <w:szCs w:val="22"/>
                <w:lang w:val="el-GR"/>
              </w:rPr>
              <w:t>Υποφωσφαταιμία*</w:t>
            </w:r>
          </w:p>
          <w:p w:rsidR="00603362" w:rsidRPr="00402253" w:rsidRDefault="000C52E5">
            <w:pPr>
              <w:rPr>
                <w:sz w:val="22"/>
                <w:szCs w:val="22"/>
                <w:lang w:val="el-GR" w:eastAsia="fr-FR"/>
              </w:rPr>
            </w:pPr>
            <w:r w:rsidRPr="00402253">
              <w:rPr>
                <w:sz w:val="22"/>
                <w:szCs w:val="22"/>
                <w:lang w:val="el-GR"/>
              </w:rPr>
              <w:t>Υπεργλυκαιμία*</w:t>
            </w:r>
          </w:p>
          <w:p w:rsidR="00603362" w:rsidRPr="00402253" w:rsidRDefault="000C52E5">
            <w:pPr>
              <w:rPr>
                <w:sz w:val="22"/>
                <w:szCs w:val="22"/>
                <w:lang w:val="el-GR" w:eastAsia="fr-FR"/>
              </w:rPr>
            </w:pPr>
            <w:r w:rsidRPr="00402253">
              <w:rPr>
                <w:sz w:val="22"/>
                <w:szCs w:val="22"/>
                <w:lang w:val="el-GR"/>
              </w:rPr>
              <w:t>Υπερασβεστιαιμία*</w:t>
            </w:r>
          </w:p>
          <w:p w:rsidR="00603362" w:rsidRPr="00402253" w:rsidRDefault="000C52E5">
            <w:pPr>
              <w:rPr>
                <w:sz w:val="22"/>
                <w:szCs w:val="22"/>
                <w:lang w:val="el-GR" w:eastAsia="fr-FR"/>
              </w:rPr>
            </w:pPr>
            <w:r w:rsidRPr="00402253">
              <w:rPr>
                <w:sz w:val="22"/>
                <w:szCs w:val="22"/>
                <w:lang w:val="el-GR"/>
              </w:rPr>
              <w:t>Υπερτριγλυκεριδαιμία*</w:t>
            </w:r>
          </w:p>
          <w:p w:rsidR="00603362" w:rsidRPr="00402253" w:rsidRDefault="000C52E5">
            <w:pPr>
              <w:rPr>
                <w:sz w:val="22"/>
                <w:szCs w:val="22"/>
                <w:lang w:val="el-GR" w:eastAsia="fr-FR"/>
              </w:rPr>
            </w:pPr>
            <w:r w:rsidRPr="00402253">
              <w:rPr>
                <w:sz w:val="22"/>
                <w:szCs w:val="22"/>
                <w:lang w:val="el-GR"/>
              </w:rPr>
              <w:t>Υπερλιπιδαιμία</w:t>
            </w:r>
          </w:p>
          <w:p w:rsidR="00603362" w:rsidRPr="00402253" w:rsidRDefault="000C52E5">
            <w:pPr>
              <w:tabs>
                <w:tab w:val="left" w:pos="854"/>
              </w:tabs>
              <w:rPr>
                <w:bCs/>
                <w:sz w:val="22"/>
                <w:szCs w:val="22"/>
                <w:lang w:val="el-GR"/>
              </w:rPr>
            </w:pPr>
            <w:r w:rsidRPr="00402253">
              <w:rPr>
                <w:sz w:val="22"/>
                <w:szCs w:val="22"/>
                <w:lang w:val="el-GR"/>
              </w:rPr>
              <w:t>Υπονατριαιμία*</w:t>
            </w:r>
          </w:p>
        </w:tc>
      </w:tr>
      <w:tr w:rsidR="00603362" w:rsidRPr="00402253" w:rsidTr="004741C5">
        <w:trPr>
          <w:cantSplit/>
        </w:trPr>
        <w:tc>
          <w:tcPr>
            <w:tcW w:w="3120" w:type="dxa"/>
          </w:tcPr>
          <w:p w:rsidR="00603362" w:rsidRPr="00402253" w:rsidRDefault="00FC0EEA" w:rsidP="00FC0EEA">
            <w:pPr>
              <w:tabs>
                <w:tab w:val="left" w:pos="854"/>
              </w:tabs>
              <w:rPr>
                <w:caps/>
                <w:sz w:val="22"/>
                <w:szCs w:val="22"/>
                <w:lang w:val="el-GR"/>
              </w:rPr>
            </w:pPr>
            <w:r w:rsidRPr="00402253">
              <w:rPr>
                <w:caps/>
                <w:sz w:val="22"/>
                <w:szCs w:val="22"/>
                <w:lang w:val="el-GR"/>
              </w:rPr>
              <w:t>Διαταραχές του ήπατος και των χοληφόρων</w:t>
            </w:r>
          </w:p>
        </w:tc>
        <w:tc>
          <w:tcPr>
            <w:tcW w:w="2976" w:type="dxa"/>
          </w:tcPr>
          <w:p w:rsidR="00603362" w:rsidRPr="00402253" w:rsidRDefault="000C52E5">
            <w:pPr>
              <w:tabs>
                <w:tab w:val="left" w:pos="854"/>
              </w:tabs>
              <w:jc w:val="center"/>
              <w:rPr>
                <w:sz w:val="22"/>
                <w:szCs w:val="22"/>
              </w:rPr>
            </w:pPr>
            <w:r w:rsidRPr="00402253">
              <w:rPr>
                <w:sz w:val="22"/>
                <w:szCs w:val="22"/>
                <w:lang w:val="el-GR"/>
              </w:rPr>
              <w:t>Όχι συχνές</w:t>
            </w:r>
          </w:p>
        </w:tc>
        <w:tc>
          <w:tcPr>
            <w:tcW w:w="2976" w:type="dxa"/>
          </w:tcPr>
          <w:p w:rsidR="00603362" w:rsidRPr="00402253" w:rsidRDefault="000C52E5">
            <w:pPr>
              <w:tabs>
                <w:tab w:val="left" w:pos="854"/>
              </w:tabs>
              <w:rPr>
                <w:bCs/>
                <w:sz w:val="22"/>
                <w:szCs w:val="22"/>
              </w:rPr>
            </w:pPr>
            <w:r w:rsidRPr="00402253">
              <w:rPr>
                <w:sz w:val="22"/>
                <w:szCs w:val="22"/>
                <w:lang w:val="el-GR"/>
              </w:rPr>
              <w:t>Χολόσταση</w:t>
            </w:r>
          </w:p>
        </w:tc>
      </w:tr>
    </w:tbl>
    <w:p w:rsidR="00603362" w:rsidRPr="00402253" w:rsidRDefault="000C52E5" w:rsidP="00402253">
      <w:pPr>
        <w:pStyle w:val="Footnote"/>
        <w:ind w:left="0"/>
        <w:rPr>
          <w:sz w:val="22"/>
          <w:szCs w:val="22"/>
          <w:lang w:val="el-GR"/>
        </w:rPr>
      </w:pPr>
      <w:r w:rsidRPr="00402253">
        <w:rPr>
          <w:sz w:val="22"/>
          <w:szCs w:val="22"/>
          <w:lang w:val="el-GR"/>
        </w:rPr>
        <w:t xml:space="preserve">* Δείγματα αίματος που ελήφθησαν κατά την έγχυση (χωρίς συνθήκες </w:t>
      </w:r>
      <w:r w:rsidR="00B02380" w:rsidRPr="00402253">
        <w:rPr>
          <w:sz w:val="22"/>
          <w:szCs w:val="22"/>
          <w:lang w:val="el-GR"/>
        </w:rPr>
        <w:t>νηστείας</w:t>
      </w:r>
      <w:r w:rsidRPr="00402253">
        <w:rPr>
          <w:sz w:val="22"/>
          <w:szCs w:val="22"/>
          <w:lang w:val="el-GR"/>
        </w:rPr>
        <w:t>).</w:t>
      </w:r>
    </w:p>
    <w:p w:rsidR="00603362" w:rsidRPr="00402253" w:rsidRDefault="000C52E5" w:rsidP="00402253">
      <w:pPr>
        <w:pStyle w:val="Footnote"/>
        <w:ind w:left="0"/>
        <w:rPr>
          <w:sz w:val="22"/>
          <w:szCs w:val="22"/>
          <w:lang w:val="el-GR"/>
        </w:rPr>
      </w:pPr>
      <w:r w:rsidRPr="00402253">
        <w:rPr>
          <w:sz w:val="22"/>
          <w:szCs w:val="22"/>
          <w:lang w:val="el-GR"/>
        </w:rPr>
        <w:t>** Η συχνότητα βασίζεται στις παρακάτω κατηγορίες:</w:t>
      </w:r>
      <w:r w:rsidR="00603362" w:rsidRPr="00402253">
        <w:rPr>
          <w:sz w:val="22"/>
          <w:szCs w:val="22"/>
          <w:lang w:val="el-GR"/>
        </w:rPr>
        <w:t xml:space="preserve"> </w:t>
      </w:r>
      <w:r w:rsidR="004F1D3D" w:rsidRPr="00402253">
        <w:rPr>
          <w:sz w:val="22"/>
          <w:szCs w:val="22"/>
          <w:lang w:val="el-GR"/>
        </w:rPr>
        <w:t>Πολύ συχνές (</w:t>
      </w:r>
      <w:r w:rsidR="004F1D3D" w:rsidRPr="00402253">
        <w:rPr>
          <w:sz w:val="22"/>
          <w:szCs w:val="22"/>
        </w:rPr>
        <w:sym w:font="Symbol" w:char="F0B3"/>
      </w:r>
      <w:r w:rsidR="004F1D3D" w:rsidRPr="00402253">
        <w:rPr>
          <w:sz w:val="22"/>
          <w:szCs w:val="22"/>
          <w:lang w:val="el-GR"/>
        </w:rPr>
        <w:t>1/10)</w:t>
      </w:r>
      <w:r w:rsidRPr="00402253">
        <w:rPr>
          <w:sz w:val="22"/>
          <w:szCs w:val="22"/>
          <w:lang w:val="el-GR"/>
        </w:rPr>
        <w:t xml:space="preserve">, </w:t>
      </w:r>
      <w:r w:rsidR="004F1D3D" w:rsidRPr="00402253">
        <w:rPr>
          <w:sz w:val="22"/>
          <w:szCs w:val="22"/>
          <w:lang w:val="el-GR"/>
        </w:rPr>
        <w:t>Συχνές (</w:t>
      </w:r>
      <w:r w:rsidR="004F1D3D" w:rsidRPr="00402253">
        <w:rPr>
          <w:sz w:val="22"/>
          <w:szCs w:val="22"/>
        </w:rPr>
        <w:sym w:font="Symbol" w:char="F0B3"/>
      </w:r>
      <w:r w:rsidR="004F1D3D" w:rsidRPr="00402253">
        <w:rPr>
          <w:sz w:val="22"/>
          <w:szCs w:val="22"/>
          <w:lang w:val="el-GR"/>
        </w:rPr>
        <w:t>1/100</w:t>
      </w:r>
      <w:r w:rsidR="00B02380" w:rsidRPr="00402253">
        <w:rPr>
          <w:sz w:val="22"/>
          <w:szCs w:val="22"/>
          <w:lang w:val="el-GR"/>
        </w:rPr>
        <w:t xml:space="preserve"> -</w:t>
      </w:r>
      <w:r w:rsidR="004F1D3D" w:rsidRPr="00402253">
        <w:rPr>
          <w:sz w:val="22"/>
          <w:szCs w:val="22"/>
          <w:lang w:val="el-GR"/>
        </w:rPr>
        <w:t xml:space="preserve"> &lt;1/10)</w:t>
      </w:r>
      <w:r w:rsidRPr="00402253">
        <w:rPr>
          <w:sz w:val="22"/>
          <w:szCs w:val="22"/>
          <w:lang w:val="el-GR"/>
        </w:rPr>
        <w:t xml:space="preserve">, </w:t>
      </w:r>
      <w:r w:rsidR="004F1D3D" w:rsidRPr="00402253">
        <w:rPr>
          <w:sz w:val="22"/>
          <w:szCs w:val="22"/>
          <w:lang w:val="el-GR"/>
        </w:rPr>
        <w:t>Όχι συχνές (</w:t>
      </w:r>
      <w:r w:rsidR="004F1D3D" w:rsidRPr="00402253">
        <w:rPr>
          <w:sz w:val="22"/>
          <w:szCs w:val="22"/>
        </w:rPr>
        <w:sym w:font="Symbol" w:char="F0B3"/>
      </w:r>
      <w:r w:rsidR="004F1D3D" w:rsidRPr="00402253">
        <w:rPr>
          <w:sz w:val="22"/>
          <w:szCs w:val="22"/>
          <w:lang w:val="el-GR"/>
        </w:rPr>
        <w:t>1/1.000</w:t>
      </w:r>
      <w:r w:rsidR="00B02380" w:rsidRPr="00402253">
        <w:rPr>
          <w:sz w:val="22"/>
          <w:szCs w:val="22"/>
          <w:lang w:val="el-GR"/>
        </w:rPr>
        <w:t xml:space="preserve"> -</w:t>
      </w:r>
      <w:r w:rsidR="004F1D3D" w:rsidRPr="00402253">
        <w:rPr>
          <w:sz w:val="22"/>
          <w:szCs w:val="22"/>
          <w:lang w:val="el-GR"/>
        </w:rPr>
        <w:t xml:space="preserve"> &lt;1/100)</w:t>
      </w:r>
      <w:r w:rsidRPr="00402253">
        <w:rPr>
          <w:sz w:val="22"/>
          <w:szCs w:val="22"/>
          <w:lang w:val="el-GR"/>
        </w:rPr>
        <w:t xml:space="preserve">, </w:t>
      </w:r>
      <w:r w:rsidR="004F1D3D" w:rsidRPr="00402253">
        <w:rPr>
          <w:sz w:val="22"/>
          <w:szCs w:val="22"/>
          <w:lang w:val="el-GR"/>
        </w:rPr>
        <w:t>Σπάνιες (</w:t>
      </w:r>
      <w:r w:rsidR="004F1D3D" w:rsidRPr="00402253">
        <w:rPr>
          <w:sz w:val="22"/>
          <w:szCs w:val="22"/>
        </w:rPr>
        <w:sym w:font="Symbol" w:char="F0B3"/>
      </w:r>
      <w:r w:rsidR="004F1D3D" w:rsidRPr="00402253">
        <w:rPr>
          <w:sz w:val="22"/>
          <w:szCs w:val="22"/>
          <w:lang w:val="el-GR"/>
        </w:rPr>
        <w:t>1/10.000</w:t>
      </w:r>
      <w:r w:rsidR="00B02380" w:rsidRPr="00402253">
        <w:rPr>
          <w:sz w:val="22"/>
          <w:szCs w:val="22"/>
          <w:lang w:val="el-GR"/>
        </w:rPr>
        <w:t xml:space="preserve"> -</w:t>
      </w:r>
      <w:r w:rsidR="004F1D3D" w:rsidRPr="00402253">
        <w:rPr>
          <w:sz w:val="22"/>
          <w:szCs w:val="22"/>
          <w:lang w:val="el-GR"/>
        </w:rPr>
        <w:t xml:space="preserve"> &lt;1/1.000)</w:t>
      </w:r>
      <w:r w:rsidRPr="00402253">
        <w:rPr>
          <w:sz w:val="22"/>
          <w:szCs w:val="22"/>
          <w:lang w:val="el-GR"/>
        </w:rPr>
        <w:t xml:space="preserve">, </w:t>
      </w:r>
      <w:r w:rsidR="004F1D3D" w:rsidRPr="00402253">
        <w:rPr>
          <w:sz w:val="22"/>
          <w:szCs w:val="22"/>
          <w:lang w:val="el-GR"/>
        </w:rPr>
        <w:t>Πολύ σπάνιες (&lt;1/10.000)</w:t>
      </w:r>
      <w:r w:rsidRPr="00402253">
        <w:rPr>
          <w:sz w:val="22"/>
          <w:szCs w:val="22"/>
          <w:lang w:val="el-GR"/>
        </w:rPr>
        <w:t>.</w:t>
      </w:r>
    </w:p>
    <w:p w:rsidR="00603362" w:rsidRPr="00402253" w:rsidRDefault="00603362" w:rsidP="00654FBF">
      <w:pPr>
        <w:pStyle w:val="TableText"/>
        <w:spacing w:before="0" w:after="0"/>
        <w:rPr>
          <w:sz w:val="22"/>
          <w:szCs w:val="22"/>
          <w:highlight w:val="yellow"/>
          <w:lang w:val="el-GR"/>
        </w:rPr>
      </w:pPr>
    </w:p>
    <w:p w:rsidR="0041289B" w:rsidRDefault="000C52E5" w:rsidP="00654FBF">
      <w:pPr>
        <w:pStyle w:val="DocText"/>
        <w:spacing w:before="0" w:after="0" w:line="240" w:lineRule="auto"/>
        <w:rPr>
          <w:sz w:val="22"/>
          <w:szCs w:val="22"/>
          <w:lang w:val="el-GR"/>
        </w:rPr>
      </w:pPr>
      <w:r w:rsidRPr="00402253">
        <w:rPr>
          <w:sz w:val="22"/>
          <w:szCs w:val="22"/>
          <w:lang w:val="el-GR"/>
        </w:rPr>
        <w:t>Σύνδρομο υπερφόρτωσης λίπους:</w:t>
      </w:r>
      <w:r w:rsidR="000D2BA3" w:rsidRPr="00E31E55">
        <w:rPr>
          <w:sz w:val="22"/>
          <w:szCs w:val="22"/>
          <w:lang w:val="el-GR"/>
        </w:rPr>
        <w:t xml:space="preserve"> μπορεί να προκληθεί από μη κατάλληλη χορήγηση (π.χ. υπερδοσολογία ή/και ρυθμός έγχυσης υψηλότερος από τον συνιστώμενο, βλ. παράγραφο 4.9). Ωστόσο, τα σημεία και τα συμπτώματα αυτού του συνδρόμου ενδέχεται να εμφανιστούν επίσης κατά την έναρξη μιας έγχυσης, όταν το προϊόν χορηγείται σύμφωνα με τις οδηγίες.</w:t>
      </w:r>
      <w:r w:rsidR="000D2BA3">
        <w:rPr>
          <w:sz w:val="22"/>
          <w:szCs w:val="22"/>
          <w:lang w:val="el-GR"/>
        </w:rPr>
        <w:t xml:space="preserve">  </w:t>
      </w:r>
      <w:r w:rsidR="000D2BA3" w:rsidRPr="00E31E55">
        <w:rPr>
          <w:sz w:val="22"/>
          <w:szCs w:val="22"/>
          <w:lang w:val="el-GR"/>
        </w:rPr>
        <w:t xml:space="preserve">Η μειωμένη ή περιορισμένη ικανότητα μεταβολισμού των λιπιδίων που περιέχονται στο </w:t>
      </w:r>
      <w:r w:rsidR="000D2BA3">
        <w:rPr>
          <w:sz w:val="22"/>
          <w:szCs w:val="22"/>
        </w:rPr>
        <w:t>Numeta</w:t>
      </w:r>
      <w:r w:rsidR="000D2BA3" w:rsidRPr="00E31E55">
        <w:rPr>
          <w:sz w:val="22"/>
          <w:szCs w:val="22"/>
          <w:lang w:val="el-GR"/>
        </w:rPr>
        <w:t xml:space="preserve">, συνοδευόμενη από </w:t>
      </w:r>
      <w:r w:rsidR="000D2BA3" w:rsidRPr="00E31E55">
        <w:rPr>
          <w:sz w:val="22"/>
          <w:szCs w:val="22"/>
          <w:lang w:val="el-GR"/>
        </w:rPr>
        <w:lastRenderedPageBreak/>
        <w:t>παρατεταμένη κάθαρση πλάσματος, ενδέχεται να προκαλέσει "σύνδρομο υπερφόρτωσης λίπους". Το σύνδρομο αυτό σχετίζεται με αιφνίδια επιδείνωση της κλινικής κατάστασης του ασθενούς και χαρακτηρίζεται από ευρήματα όπως πυρετό, αναιμία, λευκοπενία, θρομβοπενία, διαταραχές πηκτικότητας, υπερλιπιδαιμία, λιπώδη διήθηση ήπατος (ηπατομεγαλία), επιδείνωση της ηπατικής λειτουργίας και εκδηλώσεις του κεντρικού νευρικού συστήματος (π.χ κώμα). Το σύνδρομο είναι συνήθως αναστρέψιμο όταν διακοπεί η έγχυση του γαλακτώματος λιπιδίων.</w:t>
      </w:r>
    </w:p>
    <w:p w:rsidR="000D2BA3" w:rsidRPr="008263EA" w:rsidRDefault="000D2BA3" w:rsidP="00654FBF">
      <w:pPr>
        <w:pStyle w:val="DocText"/>
        <w:spacing w:before="0" w:after="0" w:line="240" w:lineRule="auto"/>
        <w:rPr>
          <w:sz w:val="22"/>
          <w:szCs w:val="22"/>
          <w:lang w:val="el-GR"/>
        </w:rPr>
      </w:pPr>
    </w:p>
    <w:p w:rsidR="001B56A1" w:rsidRPr="001B56A1" w:rsidRDefault="001B56A1" w:rsidP="001B56A1">
      <w:pPr>
        <w:widowControl w:val="0"/>
        <w:rPr>
          <w:b/>
          <w:sz w:val="22"/>
          <w:szCs w:val="22"/>
          <w:lang w:val="el-GR"/>
        </w:rPr>
      </w:pPr>
      <w:r w:rsidRPr="001B56A1">
        <w:rPr>
          <w:b/>
          <w:sz w:val="22"/>
          <w:szCs w:val="22"/>
          <w:lang w:val="el-GR"/>
        </w:rPr>
        <w:t>Αναφορά πιθανολογούμενων ανεπιθύμητων ενεργειών</w:t>
      </w:r>
    </w:p>
    <w:p w:rsidR="001B56A1" w:rsidRPr="001B56A1" w:rsidRDefault="001B56A1" w:rsidP="001B56A1">
      <w:pPr>
        <w:tabs>
          <w:tab w:val="left" w:pos="567"/>
        </w:tabs>
        <w:spacing w:line="260" w:lineRule="exact"/>
        <w:rPr>
          <w:i/>
          <w:sz w:val="22"/>
          <w:szCs w:val="22"/>
          <w:lang w:val="el-GR"/>
        </w:rPr>
      </w:pPr>
      <w:r w:rsidRPr="001B56A1">
        <w:rPr>
          <w:snapToGrid w:val="0"/>
          <w:sz w:val="22"/>
          <w:szCs w:val="22"/>
          <w:lang w:val="el-GR"/>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του τομέα υγειονομικής περίθαλψης να αναφέρουν οποιεσδήποτε πιθανολογούμενες ανεπιθύμητες ενέργειες </w:t>
      </w:r>
      <w:r w:rsidRPr="001B56A1">
        <w:rPr>
          <w:noProof/>
          <w:snapToGrid w:val="0"/>
          <w:sz w:val="22"/>
          <w:szCs w:val="22"/>
          <w:lang w:val="el-GR"/>
        </w:rPr>
        <w:t xml:space="preserve">για την </w:t>
      </w:r>
      <w:r w:rsidRPr="001B56A1">
        <w:rPr>
          <w:noProof/>
          <w:snapToGrid w:val="0"/>
          <w:sz w:val="22"/>
          <w:szCs w:val="22"/>
          <w:u w:val="single"/>
          <w:lang w:val="el-GR"/>
        </w:rPr>
        <w:t>Ελλάδα</w:t>
      </w:r>
      <w:r w:rsidRPr="001B56A1">
        <w:rPr>
          <w:noProof/>
          <w:snapToGrid w:val="0"/>
          <w:sz w:val="22"/>
          <w:szCs w:val="22"/>
          <w:lang w:val="el-GR"/>
        </w:rPr>
        <w:t xml:space="preserve">: μέσω του </w:t>
      </w:r>
      <w:r w:rsidRPr="001B56A1">
        <w:rPr>
          <w:rFonts w:eastAsia="Calibri"/>
          <w:i/>
          <w:noProof/>
          <w:sz w:val="22"/>
          <w:szCs w:val="22"/>
          <w:lang w:val="el-GR" w:eastAsia="zh-CN"/>
        </w:rPr>
        <w:t xml:space="preserve">Εθνικού Οργανισμού Φαρμάκων, Μεσογείων 284, 15562 Χολαργός, Αθήνα, Τηλ: + 30 </w:t>
      </w:r>
      <w:r w:rsidRPr="001B56A1">
        <w:rPr>
          <w:rFonts w:eastAsia="Calibri"/>
          <w:i/>
          <w:sz w:val="22"/>
          <w:szCs w:val="22"/>
          <w:lang w:val="el-GR" w:eastAsia="zh-CN"/>
        </w:rPr>
        <w:t xml:space="preserve">21 32040380/337, </w:t>
      </w:r>
      <w:r w:rsidRPr="001B56A1">
        <w:rPr>
          <w:rFonts w:eastAsia="Calibri"/>
          <w:i/>
          <w:sz w:val="22"/>
          <w:szCs w:val="20"/>
          <w:lang w:val="el-GR" w:eastAsia="zh-CN"/>
        </w:rPr>
        <w:t>Φαξ</w:t>
      </w:r>
      <w:r w:rsidRPr="001B56A1">
        <w:rPr>
          <w:rFonts w:eastAsia="Calibri"/>
          <w:i/>
          <w:noProof/>
          <w:sz w:val="22"/>
          <w:szCs w:val="22"/>
          <w:lang w:val="el-GR" w:eastAsia="zh-CN"/>
        </w:rPr>
        <w:t xml:space="preserve">: + 30 </w:t>
      </w:r>
      <w:r w:rsidRPr="001B56A1">
        <w:rPr>
          <w:rFonts w:eastAsia="Calibri"/>
          <w:i/>
          <w:sz w:val="22"/>
          <w:szCs w:val="22"/>
          <w:lang w:val="el-GR" w:eastAsia="zh-CN"/>
        </w:rPr>
        <w:t xml:space="preserve">21 06549585, </w:t>
      </w:r>
      <w:r w:rsidRPr="001B56A1">
        <w:rPr>
          <w:rFonts w:eastAsia="Calibri"/>
          <w:i/>
          <w:sz w:val="22"/>
          <w:szCs w:val="20"/>
          <w:lang w:val="el-GR" w:eastAsia="zh-CN"/>
        </w:rPr>
        <w:t>Ιστότοπος</w:t>
      </w:r>
      <w:r w:rsidRPr="001B56A1">
        <w:rPr>
          <w:rFonts w:eastAsia="Calibri"/>
          <w:i/>
          <w:noProof/>
          <w:sz w:val="22"/>
          <w:szCs w:val="22"/>
          <w:lang w:val="el-GR" w:eastAsia="zh-CN"/>
        </w:rPr>
        <w:t xml:space="preserve">: </w:t>
      </w:r>
      <w:hyperlink r:id="rId8" w:history="1">
        <w:r w:rsidRPr="001B56A1">
          <w:rPr>
            <w:rFonts w:eastAsia="Calibri"/>
            <w:i/>
            <w:sz w:val="22"/>
            <w:szCs w:val="22"/>
            <w:u w:val="single"/>
            <w:lang w:val="el-GR" w:eastAsia="zh-CN"/>
          </w:rPr>
          <w:t>http://www.eof.gr</w:t>
        </w:r>
      </w:hyperlink>
      <w:r w:rsidRPr="001B56A1">
        <w:rPr>
          <w:i/>
          <w:sz w:val="22"/>
          <w:szCs w:val="22"/>
          <w:lang w:val="el-GR"/>
        </w:rPr>
        <w:t xml:space="preserve">). </w:t>
      </w:r>
    </w:p>
    <w:p w:rsidR="001B56A1" w:rsidRPr="001B56A1" w:rsidRDefault="001B56A1" w:rsidP="00654FBF">
      <w:pPr>
        <w:pStyle w:val="DocText"/>
        <w:spacing w:before="0" w:after="0" w:line="240" w:lineRule="auto"/>
        <w:rPr>
          <w:sz w:val="22"/>
          <w:szCs w:val="22"/>
          <w:lang w:val="el-GR"/>
        </w:rPr>
      </w:pPr>
    </w:p>
    <w:p w:rsidR="001B56A1" w:rsidRPr="001B56A1" w:rsidRDefault="001B56A1" w:rsidP="00654FBF">
      <w:pPr>
        <w:pStyle w:val="DocText"/>
        <w:spacing w:before="0" w:after="0" w:line="240" w:lineRule="auto"/>
        <w:rPr>
          <w:sz w:val="22"/>
          <w:szCs w:val="22"/>
          <w:lang w:val="el-GR"/>
        </w:rPr>
      </w:pPr>
    </w:p>
    <w:p w:rsidR="0041289B" w:rsidRPr="00402253" w:rsidRDefault="0041289B" w:rsidP="0041289B">
      <w:pPr>
        <w:pStyle w:val="2"/>
        <w:keepNext w:val="0"/>
        <w:spacing w:before="0" w:after="0"/>
        <w:ind w:left="567" w:hanging="567"/>
        <w:rPr>
          <w:sz w:val="22"/>
          <w:szCs w:val="22"/>
          <w:lang w:val="el-GR"/>
        </w:rPr>
      </w:pPr>
      <w:r w:rsidRPr="00402253">
        <w:rPr>
          <w:sz w:val="22"/>
          <w:szCs w:val="22"/>
          <w:lang w:val="el-GR"/>
        </w:rPr>
        <w:t>4.9</w:t>
      </w:r>
      <w:r w:rsidRPr="00402253">
        <w:rPr>
          <w:sz w:val="22"/>
          <w:szCs w:val="22"/>
          <w:lang w:val="el-GR"/>
        </w:rPr>
        <w:tab/>
        <w:t>Υπερδοσολογία</w:t>
      </w:r>
    </w:p>
    <w:p w:rsidR="0041289B" w:rsidRPr="00402253" w:rsidRDefault="0041289B" w:rsidP="0041289B">
      <w:pPr>
        <w:pStyle w:val="DocText"/>
        <w:spacing w:before="0" w:after="0" w:line="240" w:lineRule="auto"/>
        <w:rPr>
          <w:sz w:val="22"/>
          <w:szCs w:val="22"/>
          <w:lang w:val="el-GR"/>
        </w:rPr>
      </w:pPr>
    </w:p>
    <w:p w:rsidR="00603362" w:rsidRPr="00402253" w:rsidRDefault="00221F7E" w:rsidP="0041289B">
      <w:pPr>
        <w:pStyle w:val="DocText"/>
        <w:spacing w:before="0" w:after="0" w:line="240" w:lineRule="auto"/>
        <w:rPr>
          <w:sz w:val="22"/>
          <w:szCs w:val="22"/>
          <w:lang w:val="el-GR"/>
        </w:rPr>
      </w:pPr>
      <w:r w:rsidRPr="00402253">
        <w:rPr>
          <w:sz w:val="22"/>
          <w:szCs w:val="22"/>
          <w:lang w:val="el-GR"/>
        </w:rPr>
        <w:t>Σε περίπτωση ακατάλληλης χορήγησης (υπερβολική δόση ή/και ρυθμός έγχυσης υψηλότερος από τον συνιστώμενο), ενδέχεται να εμφανιστούν ναυτία, έμετοι, ρίγη, ηλεκτρολυτικές διαταραχές και ενδείξεις υπερογκαιμίας ή οξέωσης με θανάσιμες συνέπειες.</w:t>
      </w:r>
      <w:r w:rsidR="00603362" w:rsidRPr="00402253">
        <w:rPr>
          <w:sz w:val="22"/>
          <w:szCs w:val="22"/>
          <w:lang w:val="el-GR"/>
        </w:rPr>
        <w:t xml:space="preserve"> </w:t>
      </w:r>
      <w:r w:rsidRPr="00402253">
        <w:rPr>
          <w:sz w:val="22"/>
          <w:szCs w:val="22"/>
          <w:lang w:val="el-GR"/>
        </w:rPr>
        <w:t>Στις περιπτώσεις αυτές, η έγχυση πρέπει να διακοπεί αμέσως.</w:t>
      </w:r>
      <w:r w:rsidR="00FD4FDF" w:rsidRPr="00402253">
        <w:rPr>
          <w:sz w:val="22"/>
          <w:szCs w:val="22"/>
          <w:lang w:val="el-GR"/>
        </w:rPr>
        <w:t xml:space="preserve"> </w:t>
      </w:r>
      <w:r w:rsidRPr="00402253">
        <w:rPr>
          <w:sz w:val="22"/>
          <w:szCs w:val="22"/>
          <w:lang w:val="el-GR"/>
        </w:rPr>
        <w:t>Εάν επιτρέπεται από ιατρικής απόψεως, ενδέχεται να ενδείκνυται περαιτέρω παρέμβαση.</w:t>
      </w:r>
    </w:p>
    <w:p w:rsidR="00603362" w:rsidRPr="00402253" w:rsidRDefault="00221F7E" w:rsidP="0041289B">
      <w:pPr>
        <w:pStyle w:val="DocText"/>
        <w:spacing w:before="0" w:after="0" w:line="240" w:lineRule="auto"/>
        <w:rPr>
          <w:sz w:val="22"/>
          <w:szCs w:val="22"/>
          <w:lang w:val="el-GR"/>
        </w:rPr>
      </w:pPr>
      <w:r w:rsidRPr="00402253">
        <w:rPr>
          <w:sz w:val="22"/>
          <w:szCs w:val="22"/>
          <w:lang w:val="el-GR"/>
        </w:rPr>
        <w:t>Εάν ο ρυθμός έγχυσης γλυκόζης υπερβαίνει τη δυνατότητα κάθαρσης, ενδέχεται να</w:t>
      </w:r>
      <w:r w:rsidR="000B5327" w:rsidRPr="00402253">
        <w:rPr>
          <w:sz w:val="22"/>
          <w:szCs w:val="22"/>
        </w:rPr>
        <w:t> </w:t>
      </w:r>
      <w:r w:rsidRPr="00402253">
        <w:rPr>
          <w:sz w:val="22"/>
          <w:szCs w:val="22"/>
          <w:lang w:val="el-GR"/>
        </w:rPr>
        <w:t xml:space="preserve">παρουσιαστεί υπεργλυκαιμία, γλυκοζουρία </w:t>
      </w:r>
      <w:r w:rsidR="0085692C" w:rsidRPr="00402253">
        <w:rPr>
          <w:sz w:val="22"/>
          <w:szCs w:val="22"/>
          <w:lang w:val="el-GR"/>
        </w:rPr>
        <w:t>και</w:t>
      </w:r>
      <w:r w:rsidRPr="00402253">
        <w:rPr>
          <w:sz w:val="22"/>
          <w:szCs w:val="22"/>
          <w:lang w:val="el-GR"/>
        </w:rPr>
        <w:t xml:space="preserve"> υπερωσμωτικό σύνδρομο.</w:t>
      </w:r>
    </w:p>
    <w:p w:rsidR="000D2BA3" w:rsidRPr="00E31E55" w:rsidRDefault="000D2BA3" w:rsidP="0041289B">
      <w:pPr>
        <w:pStyle w:val="DocText"/>
        <w:spacing w:before="0" w:after="0" w:line="240" w:lineRule="auto"/>
        <w:rPr>
          <w:sz w:val="22"/>
          <w:szCs w:val="22"/>
          <w:lang w:val="el-GR"/>
        </w:rPr>
      </w:pPr>
    </w:p>
    <w:p w:rsidR="000D2BA3" w:rsidRPr="000D2BA3" w:rsidRDefault="000D2BA3" w:rsidP="000D2BA3">
      <w:pPr>
        <w:rPr>
          <w:rFonts w:eastAsia="SimSun"/>
          <w:sz w:val="22"/>
          <w:szCs w:val="22"/>
          <w:lang w:val="el-GR"/>
        </w:rPr>
      </w:pPr>
      <w:r w:rsidRPr="000D2BA3">
        <w:rPr>
          <w:rFonts w:eastAsia="SimSun"/>
          <w:sz w:val="22"/>
          <w:szCs w:val="22"/>
          <w:lang w:val="el-GR"/>
        </w:rPr>
        <w:t>Η μειωμένη ή περιορισμένη ικανότητα μεταβολισμού των λιπιδίων μπορεί να οδηγήσει σε "σύνδρομο υπερφόρτωσης λίπους", τα αποτελέσματα του οποίου είναι συνήθως αναστρέψιμα μετά τη διακοπή της έγχυσης του γαλακτώματος λιπιδίων (βλ. επίσης παράγραφο 4.8).</w:t>
      </w:r>
    </w:p>
    <w:p w:rsidR="00603362" w:rsidRPr="00402253" w:rsidRDefault="00221F7E" w:rsidP="0041289B">
      <w:pPr>
        <w:pStyle w:val="DocText"/>
        <w:spacing w:before="0" w:after="0" w:line="240" w:lineRule="auto"/>
        <w:rPr>
          <w:sz w:val="22"/>
          <w:szCs w:val="22"/>
          <w:lang w:val="el-GR"/>
        </w:rPr>
      </w:pPr>
      <w:r w:rsidRPr="00402253">
        <w:rPr>
          <w:sz w:val="22"/>
          <w:szCs w:val="22"/>
          <w:lang w:val="el-GR"/>
        </w:rPr>
        <w:t>Δεν υπάρχει συγκεκριμένο αντίδοτο για την υπερβολική δόση.</w:t>
      </w:r>
      <w:r w:rsidR="00603362" w:rsidRPr="00402253">
        <w:rPr>
          <w:sz w:val="22"/>
          <w:szCs w:val="22"/>
          <w:lang w:val="el-GR"/>
        </w:rPr>
        <w:t xml:space="preserve"> </w:t>
      </w:r>
      <w:r w:rsidRPr="00402253">
        <w:rPr>
          <w:sz w:val="22"/>
          <w:szCs w:val="22"/>
          <w:lang w:val="el-GR"/>
        </w:rPr>
        <w:t xml:space="preserve">Οι </w:t>
      </w:r>
      <w:r w:rsidR="0039065D" w:rsidRPr="00402253">
        <w:rPr>
          <w:sz w:val="22"/>
          <w:szCs w:val="22"/>
          <w:lang w:val="el-GR"/>
        </w:rPr>
        <w:t xml:space="preserve">επείγουσες </w:t>
      </w:r>
      <w:r w:rsidRPr="00402253">
        <w:rPr>
          <w:sz w:val="22"/>
          <w:szCs w:val="22"/>
          <w:lang w:val="el-GR"/>
        </w:rPr>
        <w:t xml:space="preserve">διαδικασίες αντιμετώπισης θα πρέπει να είναι γενικά υποστηρικτικά μέτρα, με ιδιαίτερη προσοχή στο αναπνευστικό και </w:t>
      </w:r>
      <w:r w:rsidR="0039065D" w:rsidRPr="00402253">
        <w:rPr>
          <w:sz w:val="22"/>
          <w:szCs w:val="22"/>
          <w:lang w:val="el-GR"/>
        </w:rPr>
        <w:t>σ</w:t>
      </w:r>
      <w:r w:rsidRPr="00402253">
        <w:rPr>
          <w:sz w:val="22"/>
          <w:szCs w:val="22"/>
          <w:lang w:val="el-GR"/>
        </w:rPr>
        <w:t>το καρδιαγγειακό σύστημα.</w:t>
      </w:r>
      <w:r w:rsidR="00603362" w:rsidRPr="00402253">
        <w:rPr>
          <w:sz w:val="22"/>
          <w:szCs w:val="22"/>
          <w:lang w:val="el-GR"/>
        </w:rPr>
        <w:t xml:space="preserve"> </w:t>
      </w:r>
      <w:r w:rsidRPr="00402253">
        <w:rPr>
          <w:sz w:val="22"/>
          <w:szCs w:val="22"/>
          <w:lang w:val="el-GR"/>
        </w:rPr>
        <w:t>Σε ορισμένες σοβαρές περιπτώσεις</w:t>
      </w:r>
      <w:r w:rsidR="0039065D" w:rsidRPr="00402253">
        <w:rPr>
          <w:sz w:val="22"/>
          <w:szCs w:val="22"/>
          <w:lang w:val="el-GR"/>
        </w:rPr>
        <w:t>,</w:t>
      </w:r>
      <w:r w:rsidRPr="00402253">
        <w:rPr>
          <w:sz w:val="22"/>
          <w:szCs w:val="22"/>
          <w:lang w:val="el-GR"/>
        </w:rPr>
        <w:t xml:space="preserve"> ενδέχεται να απαιτηθεί αιμοκάθαρση, αιμοδιήθηση ή αιμοδιαδιήθηση.</w:t>
      </w:r>
    </w:p>
    <w:p w:rsidR="0039065D" w:rsidRPr="00402253" w:rsidRDefault="0039065D" w:rsidP="0039065D">
      <w:pPr>
        <w:pStyle w:val="DocText"/>
        <w:spacing w:before="0" w:after="0" w:line="240" w:lineRule="auto"/>
        <w:rPr>
          <w:sz w:val="22"/>
          <w:szCs w:val="22"/>
          <w:lang w:val="el-GR"/>
        </w:rPr>
      </w:pPr>
    </w:p>
    <w:p w:rsidR="0039065D" w:rsidRPr="00402253" w:rsidRDefault="0039065D" w:rsidP="0039065D">
      <w:pPr>
        <w:pStyle w:val="DocText"/>
        <w:spacing w:before="0" w:after="0" w:line="240" w:lineRule="auto"/>
        <w:rPr>
          <w:sz w:val="22"/>
          <w:szCs w:val="22"/>
          <w:lang w:val="el-GR"/>
        </w:rPr>
      </w:pPr>
      <w:r w:rsidRPr="00402253">
        <w:rPr>
          <w:sz w:val="22"/>
          <w:szCs w:val="22"/>
          <w:lang w:val="el-GR"/>
        </w:rPr>
        <w:t>Είναι απαραίτητη η στενή βιοχημική παρακολούθηση και συγκεκριμένες ανωμαλίες θα πρέπει να αντιμετωπίζονται καταλλήλως.</w:t>
      </w:r>
    </w:p>
    <w:p w:rsidR="0041289B" w:rsidRPr="00402253" w:rsidRDefault="0041289B" w:rsidP="0039065D">
      <w:pPr>
        <w:pStyle w:val="DocText"/>
        <w:spacing w:before="0" w:after="0" w:line="240" w:lineRule="auto"/>
        <w:rPr>
          <w:sz w:val="22"/>
          <w:szCs w:val="22"/>
          <w:lang w:val="el-GR"/>
        </w:rPr>
      </w:pPr>
    </w:p>
    <w:p w:rsidR="0041289B" w:rsidRPr="00402253" w:rsidRDefault="0041289B" w:rsidP="0039065D">
      <w:pPr>
        <w:pStyle w:val="DocText"/>
        <w:spacing w:before="0" w:after="0" w:line="240" w:lineRule="auto"/>
        <w:rPr>
          <w:sz w:val="22"/>
          <w:szCs w:val="22"/>
          <w:lang w:val="el-GR"/>
        </w:rPr>
      </w:pPr>
    </w:p>
    <w:p w:rsidR="00F860CA" w:rsidRPr="00402253" w:rsidRDefault="00F860CA" w:rsidP="00F860CA">
      <w:pPr>
        <w:pStyle w:val="1"/>
        <w:keepNext w:val="0"/>
        <w:spacing w:before="0" w:after="0"/>
        <w:ind w:left="567" w:hanging="567"/>
        <w:rPr>
          <w:sz w:val="22"/>
          <w:szCs w:val="22"/>
          <w:lang w:val="el-GR"/>
        </w:rPr>
      </w:pPr>
      <w:r w:rsidRPr="00402253">
        <w:rPr>
          <w:sz w:val="22"/>
          <w:szCs w:val="22"/>
          <w:lang w:val="el-GR"/>
        </w:rPr>
        <w:t>5.</w:t>
      </w:r>
      <w:r w:rsidRPr="00402253">
        <w:rPr>
          <w:sz w:val="22"/>
          <w:szCs w:val="22"/>
          <w:lang w:val="el-GR"/>
        </w:rPr>
        <w:tab/>
        <w:t>ΦΑΡΜΑΚΟΛΟΓΙΚΕΣ ΙΔΙΟΤΗΤΕΣ</w:t>
      </w:r>
    </w:p>
    <w:p w:rsidR="00F860CA" w:rsidRPr="00402253" w:rsidRDefault="00F860CA" w:rsidP="00F860CA">
      <w:pPr>
        <w:pStyle w:val="2"/>
        <w:keepNext w:val="0"/>
        <w:spacing w:before="0" w:after="0"/>
        <w:rPr>
          <w:sz w:val="22"/>
          <w:szCs w:val="22"/>
          <w:lang w:val="el-GR"/>
        </w:rPr>
      </w:pPr>
    </w:p>
    <w:p w:rsidR="00F860CA" w:rsidRPr="00402253" w:rsidRDefault="00F860CA" w:rsidP="00F860CA">
      <w:pPr>
        <w:pStyle w:val="2"/>
        <w:keepNext w:val="0"/>
        <w:spacing w:before="0" w:after="0"/>
        <w:ind w:left="567" w:hanging="567"/>
        <w:rPr>
          <w:sz w:val="22"/>
          <w:szCs w:val="22"/>
          <w:lang w:val="el-GR"/>
        </w:rPr>
      </w:pPr>
      <w:r w:rsidRPr="00402253">
        <w:rPr>
          <w:sz w:val="22"/>
          <w:szCs w:val="22"/>
          <w:lang w:val="el-GR"/>
        </w:rPr>
        <w:t>5.1</w:t>
      </w:r>
      <w:r w:rsidRPr="00402253">
        <w:rPr>
          <w:sz w:val="22"/>
          <w:szCs w:val="22"/>
          <w:lang w:val="el-GR"/>
        </w:rPr>
        <w:tab/>
        <w:t>Φαρμακοδυναμικές ιδιότητες</w:t>
      </w:r>
    </w:p>
    <w:p w:rsidR="009F07D0" w:rsidRPr="00402253" w:rsidRDefault="009F07D0" w:rsidP="009F07D0">
      <w:pPr>
        <w:pStyle w:val="DocText"/>
        <w:spacing w:before="0" w:after="0" w:line="240" w:lineRule="auto"/>
        <w:rPr>
          <w:sz w:val="22"/>
          <w:szCs w:val="22"/>
          <w:lang w:val="el-GR"/>
        </w:rPr>
      </w:pPr>
    </w:p>
    <w:p w:rsidR="00603362" w:rsidRPr="00402253" w:rsidRDefault="00221F7E" w:rsidP="00F860CA">
      <w:pPr>
        <w:pStyle w:val="DocText"/>
        <w:spacing w:before="0" w:after="0" w:line="240" w:lineRule="auto"/>
        <w:rPr>
          <w:sz w:val="22"/>
          <w:szCs w:val="22"/>
          <w:lang w:val="el-GR"/>
        </w:rPr>
      </w:pPr>
      <w:r w:rsidRPr="00402253">
        <w:rPr>
          <w:sz w:val="22"/>
          <w:szCs w:val="22"/>
          <w:lang w:val="el-GR"/>
        </w:rPr>
        <w:t>Φαρμακοθεραπευτική κατηγορία:</w:t>
      </w:r>
      <w:r w:rsidR="00FD4FDF" w:rsidRPr="00402253">
        <w:rPr>
          <w:sz w:val="22"/>
          <w:szCs w:val="22"/>
          <w:lang w:val="el-GR"/>
        </w:rPr>
        <w:t xml:space="preserve"> </w:t>
      </w:r>
      <w:r w:rsidRPr="00402253">
        <w:rPr>
          <w:sz w:val="22"/>
          <w:szCs w:val="22"/>
          <w:lang w:val="el-GR"/>
        </w:rPr>
        <w:t>Δια</w:t>
      </w:r>
      <w:r w:rsidR="00B93A11" w:rsidRPr="00402253">
        <w:rPr>
          <w:sz w:val="22"/>
          <w:szCs w:val="22"/>
          <w:lang w:val="el-GR"/>
        </w:rPr>
        <w:t>λύματα για παρεντερική διατροφή/</w:t>
      </w:r>
      <w:r w:rsidR="000B5327" w:rsidRPr="00402253">
        <w:rPr>
          <w:sz w:val="22"/>
          <w:szCs w:val="22"/>
          <w:lang w:val="el-GR"/>
        </w:rPr>
        <w:t xml:space="preserve"> </w:t>
      </w:r>
      <w:r w:rsidR="007A1EA3" w:rsidRPr="00402253">
        <w:rPr>
          <w:sz w:val="22"/>
          <w:szCs w:val="22"/>
          <w:lang w:val="el-GR"/>
        </w:rPr>
        <w:t>συνδυασμοί</w:t>
      </w:r>
      <w:r w:rsidR="000B5327" w:rsidRPr="00402253">
        <w:rPr>
          <w:sz w:val="22"/>
          <w:szCs w:val="22"/>
          <w:lang w:val="el-GR"/>
        </w:rPr>
        <w:t>.</w:t>
      </w:r>
    </w:p>
    <w:p w:rsidR="00603362" w:rsidRPr="00402253" w:rsidRDefault="00221F7E" w:rsidP="00F860CA">
      <w:pPr>
        <w:pStyle w:val="DocText"/>
        <w:spacing w:before="0" w:after="0" w:line="240" w:lineRule="auto"/>
        <w:rPr>
          <w:sz w:val="22"/>
          <w:szCs w:val="22"/>
          <w:lang w:val="el-GR"/>
        </w:rPr>
      </w:pPr>
      <w:r w:rsidRPr="00402253">
        <w:rPr>
          <w:sz w:val="22"/>
          <w:szCs w:val="22"/>
          <w:lang w:val="el-GR"/>
        </w:rPr>
        <w:t>Κωδικός ATC:</w:t>
      </w:r>
      <w:r w:rsidR="00FD4FDF" w:rsidRPr="00402253">
        <w:rPr>
          <w:sz w:val="22"/>
          <w:szCs w:val="22"/>
          <w:lang w:val="el-GR"/>
        </w:rPr>
        <w:t xml:space="preserve"> </w:t>
      </w:r>
      <w:r w:rsidRPr="00402253">
        <w:rPr>
          <w:sz w:val="22"/>
          <w:szCs w:val="22"/>
          <w:lang w:val="el-GR"/>
        </w:rPr>
        <w:t>B05 BA10</w:t>
      </w:r>
    </w:p>
    <w:p w:rsidR="00F860CA" w:rsidRPr="00402253" w:rsidRDefault="00F860CA" w:rsidP="00F860CA">
      <w:pPr>
        <w:pStyle w:val="DocText"/>
        <w:spacing w:before="0" w:after="0" w:line="240" w:lineRule="auto"/>
        <w:rPr>
          <w:sz w:val="22"/>
          <w:szCs w:val="22"/>
          <w:lang w:val="el-GR"/>
        </w:rPr>
      </w:pPr>
    </w:p>
    <w:p w:rsidR="00603362" w:rsidRPr="00402253" w:rsidRDefault="00CC08EA" w:rsidP="00F860CA">
      <w:pPr>
        <w:pStyle w:val="DocText"/>
        <w:spacing w:before="0" w:after="0" w:line="240" w:lineRule="auto"/>
        <w:rPr>
          <w:sz w:val="22"/>
          <w:szCs w:val="22"/>
          <w:lang w:val="el-GR"/>
        </w:rPr>
      </w:pPr>
      <w:r w:rsidRPr="00402253">
        <w:rPr>
          <w:sz w:val="22"/>
          <w:szCs w:val="22"/>
          <w:lang w:val="el-GR"/>
        </w:rPr>
        <w:t xml:space="preserve">Η περιεκτικότητα του </w:t>
      </w:r>
      <w:r w:rsidR="00E42D0D">
        <w:rPr>
          <w:sz w:val="22"/>
          <w:szCs w:val="22"/>
        </w:rPr>
        <w:t>Numeta</w:t>
      </w:r>
      <w:r w:rsidR="00E42D0D" w:rsidRPr="00402253">
        <w:rPr>
          <w:sz w:val="22"/>
          <w:szCs w:val="22"/>
          <w:lang w:val="el-GR"/>
        </w:rPr>
        <w:t xml:space="preserve"> </w:t>
      </w:r>
      <w:r w:rsidRPr="00402253">
        <w:rPr>
          <w:sz w:val="22"/>
          <w:szCs w:val="22"/>
          <w:lang w:val="el-GR"/>
        </w:rPr>
        <w:t>σε άζωτο (</w:t>
      </w:r>
      <w:r w:rsidR="00C12F93" w:rsidRPr="00402253">
        <w:rPr>
          <w:sz w:val="22"/>
          <w:szCs w:val="22"/>
          <w:lang w:val="el-GR"/>
        </w:rPr>
        <w:t xml:space="preserve">20 </w:t>
      </w:r>
      <w:r w:rsidRPr="00402253">
        <w:rPr>
          <w:sz w:val="22"/>
          <w:szCs w:val="22"/>
          <w:lang w:val="el-GR"/>
        </w:rPr>
        <w:t xml:space="preserve">αμινοξέα σειράς L, συμπεριλαμβανομένων 8 βασικών αμινοξέων) και ενέργεια (γλυκόζη και τριγλυκερίδια) επιτρέπει τη διατήρηση </w:t>
      </w:r>
      <w:r w:rsidR="00674BFA" w:rsidRPr="00402253">
        <w:rPr>
          <w:sz w:val="22"/>
          <w:szCs w:val="22"/>
          <w:lang w:val="el-GR"/>
        </w:rPr>
        <w:t>ενός ικανοποιητικού</w:t>
      </w:r>
      <w:r w:rsidRPr="00402253">
        <w:rPr>
          <w:sz w:val="22"/>
          <w:szCs w:val="22"/>
          <w:lang w:val="el-GR"/>
        </w:rPr>
        <w:t xml:space="preserve"> ισοζυγίου αζώτου/ενέργειας.</w:t>
      </w:r>
      <w:r w:rsidR="00603362" w:rsidRPr="00402253">
        <w:rPr>
          <w:sz w:val="22"/>
          <w:szCs w:val="22"/>
          <w:lang w:val="el-GR"/>
        </w:rPr>
        <w:t xml:space="preserve"> </w:t>
      </w:r>
      <w:r w:rsidRPr="00402253">
        <w:rPr>
          <w:sz w:val="22"/>
          <w:szCs w:val="22"/>
          <w:lang w:val="el-GR"/>
        </w:rPr>
        <w:t>Το άζωτο και η ενέργεια είναι απαραίτητα για τη φυσιολογική λειτουργία όλων των κυττάρων του σώματος και είναι σημαντικά για τη σύνθεση πρωτεϊνών, την ανάπτυξη, την επούλωση τραυμάτων, τη λειτουργία του ανοσοποιητικού συστήματος, τη λειτουργία των μυών και πολλές άλλες κυτταρικές δραστηριότητες.</w:t>
      </w:r>
    </w:p>
    <w:p w:rsidR="00F860CA" w:rsidRPr="00402253" w:rsidRDefault="00F860CA" w:rsidP="00F860CA">
      <w:pPr>
        <w:pStyle w:val="DocText"/>
        <w:spacing w:before="0" w:after="0" w:line="240" w:lineRule="auto"/>
        <w:rPr>
          <w:sz w:val="22"/>
          <w:szCs w:val="22"/>
          <w:lang w:val="el-GR"/>
        </w:rPr>
      </w:pPr>
    </w:p>
    <w:p w:rsidR="00603362" w:rsidRPr="00402253" w:rsidRDefault="00CC08EA" w:rsidP="00F860CA">
      <w:pPr>
        <w:pStyle w:val="DocText"/>
        <w:spacing w:before="0" w:after="0" w:line="240" w:lineRule="auto"/>
        <w:rPr>
          <w:sz w:val="22"/>
          <w:szCs w:val="22"/>
          <w:lang w:val="el-GR"/>
        </w:rPr>
      </w:pPr>
      <w:r w:rsidRPr="00402253">
        <w:rPr>
          <w:sz w:val="22"/>
          <w:szCs w:val="22"/>
          <w:lang w:val="el-GR"/>
        </w:rPr>
        <w:t>Η σύνθεση αυτή περιέχει επίσης ηλεκτρολύτες.</w:t>
      </w:r>
    </w:p>
    <w:p w:rsidR="00F860CA" w:rsidRPr="00402253" w:rsidRDefault="00F860CA" w:rsidP="00F860CA">
      <w:pPr>
        <w:pStyle w:val="DocText"/>
        <w:spacing w:before="0" w:after="0" w:line="240" w:lineRule="auto"/>
        <w:rPr>
          <w:sz w:val="22"/>
          <w:szCs w:val="22"/>
          <w:lang w:val="el-GR"/>
        </w:rPr>
      </w:pPr>
    </w:p>
    <w:p w:rsidR="00603362" w:rsidRPr="00402253" w:rsidRDefault="00CC08EA" w:rsidP="00F860CA">
      <w:pPr>
        <w:pStyle w:val="DocText"/>
        <w:spacing w:before="0" w:after="0" w:line="240" w:lineRule="auto"/>
        <w:rPr>
          <w:sz w:val="22"/>
          <w:szCs w:val="22"/>
          <w:lang w:val="el-GR"/>
        </w:rPr>
      </w:pPr>
      <w:r w:rsidRPr="00402253">
        <w:rPr>
          <w:sz w:val="22"/>
          <w:szCs w:val="22"/>
          <w:lang w:val="el-GR"/>
        </w:rPr>
        <w:t>Το προφίλ των αμινοξέων έχει ως εξής:</w:t>
      </w:r>
    </w:p>
    <w:p w:rsidR="00603362" w:rsidRPr="00402253" w:rsidRDefault="00B93A11" w:rsidP="00F860CA">
      <w:pPr>
        <w:pStyle w:val="ListBulleted1"/>
        <w:tabs>
          <w:tab w:val="clear" w:pos="792"/>
          <w:tab w:val="clear" w:pos="2322"/>
        </w:tabs>
        <w:spacing w:before="0" w:after="0" w:line="240" w:lineRule="auto"/>
        <w:ind w:left="567" w:hanging="567"/>
        <w:rPr>
          <w:sz w:val="22"/>
          <w:szCs w:val="22"/>
          <w:lang w:val="pt-BR"/>
        </w:rPr>
      </w:pPr>
      <w:r w:rsidRPr="00402253">
        <w:rPr>
          <w:sz w:val="22"/>
          <w:szCs w:val="22"/>
          <w:lang w:val="el-GR"/>
        </w:rPr>
        <w:t>Απαραίτητα αμινοξέα/ο</w:t>
      </w:r>
      <w:r w:rsidR="00CC08EA" w:rsidRPr="00402253">
        <w:rPr>
          <w:sz w:val="22"/>
          <w:szCs w:val="22"/>
          <w:lang w:val="el-GR"/>
        </w:rPr>
        <w:t>λικά αμινοξέα:</w:t>
      </w:r>
      <w:r w:rsidR="00603362" w:rsidRPr="00402253">
        <w:rPr>
          <w:sz w:val="22"/>
          <w:szCs w:val="22"/>
          <w:lang w:val="pt-BR"/>
        </w:rPr>
        <w:t xml:space="preserve"> </w:t>
      </w:r>
      <w:r w:rsidRPr="00402253">
        <w:rPr>
          <w:sz w:val="22"/>
          <w:szCs w:val="22"/>
          <w:lang w:val="pt-BR"/>
        </w:rPr>
        <w:t>47</w:t>
      </w:r>
      <w:r w:rsidRPr="00402253">
        <w:rPr>
          <w:sz w:val="22"/>
          <w:szCs w:val="22"/>
          <w:lang w:val="el-GR"/>
        </w:rPr>
        <w:t>,</w:t>
      </w:r>
      <w:r w:rsidR="00603362" w:rsidRPr="00402253">
        <w:rPr>
          <w:sz w:val="22"/>
          <w:szCs w:val="22"/>
          <w:lang w:val="pt-BR"/>
        </w:rPr>
        <w:t>5%</w:t>
      </w:r>
    </w:p>
    <w:p w:rsidR="00603362" w:rsidRPr="00402253" w:rsidRDefault="00CC08EA" w:rsidP="00F860CA">
      <w:pPr>
        <w:pStyle w:val="ListBulleted1"/>
        <w:tabs>
          <w:tab w:val="clear" w:pos="792"/>
          <w:tab w:val="clear" w:pos="2322"/>
        </w:tabs>
        <w:spacing w:before="0" w:after="0" w:line="240" w:lineRule="auto"/>
        <w:ind w:left="567" w:hanging="567"/>
        <w:rPr>
          <w:iCs/>
          <w:sz w:val="22"/>
          <w:szCs w:val="22"/>
          <w:lang w:val="el-GR"/>
        </w:rPr>
      </w:pPr>
      <w:r w:rsidRPr="00402253">
        <w:rPr>
          <w:sz w:val="22"/>
          <w:szCs w:val="22"/>
          <w:lang w:val="el-GR"/>
        </w:rPr>
        <w:t>Αμι</w:t>
      </w:r>
      <w:r w:rsidR="00B93A11" w:rsidRPr="00402253">
        <w:rPr>
          <w:sz w:val="22"/>
          <w:szCs w:val="22"/>
          <w:lang w:val="el-GR"/>
        </w:rPr>
        <w:t xml:space="preserve">νοξέα </w:t>
      </w:r>
      <w:r w:rsidR="00674BFA" w:rsidRPr="00402253">
        <w:rPr>
          <w:sz w:val="22"/>
          <w:szCs w:val="22"/>
          <w:lang w:val="el-GR"/>
        </w:rPr>
        <w:t>διακλαδισμένης αλύσου</w:t>
      </w:r>
      <w:r w:rsidR="00B93A11" w:rsidRPr="00402253">
        <w:rPr>
          <w:sz w:val="22"/>
          <w:szCs w:val="22"/>
          <w:lang w:val="el-GR"/>
        </w:rPr>
        <w:t>/ο</w:t>
      </w:r>
      <w:r w:rsidRPr="00402253">
        <w:rPr>
          <w:sz w:val="22"/>
          <w:szCs w:val="22"/>
          <w:lang w:val="el-GR"/>
        </w:rPr>
        <w:t>λικά αμινοξέα:</w:t>
      </w:r>
      <w:r w:rsidR="00B93A11" w:rsidRPr="00402253">
        <w:rPr>
          <w:sz w:val="22"/>
          <w:szCs w:val="22"/>
          <w:lang w:val="el-GR"/>
        </w:rPr>
        <w:t xml:space="preserve"> 24,</w:t>
      </w:r>
      <w:r w:rsidR="00603362" w:rsidRPr="00402253">
        <w:rPr>
          <w:sz w:val="22"/>
          <w:szCs w:val="22"/>
          <w:lang w:val="el-GR"/>
        </w:rPr>
        <w:t>0%</w:t>
      </w:r>
    </w:p>
    <w:p w:rsidR="00F860CA" w:rsidRPr="00402253" w:rsidRDefault="00F860CA" w:rsidP="00F860CA">
      <w:pPr>
        <w:pStyle w:val="ListBulleted1"/>
        <w:numPr>
          <w:ilvl w:val="0"/>
          <w:numId w:val="0"/>
        </w:numPr>
        <w:tabs>
          <w:tab w:val="clear" w:pos="792"/>
        </w:tabs>
        <w:spacing w:before="0" w:after="0" w:line="240" w:lineRule="auto"/>
        <w:rPr>
          <w:iCs/>
          <w:sz w:val="22"/>
          <w:szCs w:val="22"/>
          <w:lang w:val="el-GR"/>
        </w:rPr>
      </w:pPr>
    </w:p>
    <w:p w:rsidR="00603362" w:rsidRPr="00402253" w:rsidRDefault="00CC08EA" w:rsidP="00F860CA">
      <w:pPr>
        <w:pStyle w:val="DocText"/>
        <w:spacing w:before="0" w:after="0" w:line="240" w:lineRule="auto"/>
        <w:rPr>
          <w:sz w:val="22"/>
          <w:szCs w:val="22"/>
          <w:lang w:val="el-GR"/>
        </w:rPr>
      </w:pPr>
      <w:r w:rsidRPr="00402253">
        <w:rPr>
          <w:sz w:val="22"/>
          <w:szCs w:val="22"/>
          <w:lang w:val="el-GR"/>
        </w:rPr>
        <w:t xml:space="preserve">Το γαλάκτωμα λιπιδίων που περιλαμβάνεται στο </w:t>
      </w:r>
      <w:r w:rsidR="00E42D0D">
        <w:rPr>
          <w:sz w:val="22"/>
          <w:szCs w:val="22"/>
        </w:rPr>
        <w:t>Numeta</w:t>
      </w:r>
      <w:r w:rsidR="00E42D0D" w:rsidRPr="00402253">
        <w:rPr>
          <w:sz w:val="22"/>
          <w:szCs w:val="22"/>
          <w:lang w:val="el-GR"/>
        </w:rPr>
        <w:t xml:space="preserve"> </w:t>
      </w:r>
      <w:r w:rsidRPr="00402253">
        <w:rPr>
          <w:sz w:val="22"/>
          <w:szCs w:val="22"/>
          <w:lang w:val="el-GR"/>
        </w:rPr>
        <w:t>είναι ένα μείγμα από ραφιναρισμένο ελαιόλαδο και ραφιναρισμένο σογιέλαιο (αναλογία 80/20 περίπου), με</w:t>
      </w:r>
      <w:r w:rsidR="000B5327" w:rsidRPr="00402253">
        <w:rPr>
          <w:sz w:val="22"/>
          <w:szCs w:val="22"/>
        </w:rPr>
        <w:t> </w:t>
      </w:r>
      <w:r w:rsidRPr="00402253">
        <w:rPr>
          <w:sz w:val="22"/>
          <w:szCs w:val="22"/>
          <w:lang w:val="el-GR"/>
        </w:rPr>
        <w:t>την ακόλουθη σχετική κατανομή λιπαρών οξέων:</w:t>
      </w:r>
    </w:p>
    <w:p w:rsidR="00603362" w:rsidRPr="00402253" w:rsidRDefault="00CC08EA" w:rsidP="00F860CA">
      <w:pPr>
        <w:pStyle w:val="ListBulleted1"/>
        <w:tabs>
          <w:tab w:val="clear" w:pos="792"/>
          <w:tab w:val="clear" w:pos="2322"/>
        </w:tabs>
        <w:spacing w:before="0" w:after="0" w:line="240" w:lineRule="auto"/>
        <w:ind w:left="567" w:hanging="567"/>
        <w:rPr>
          <w:sz w:val="22"/>
          <w:szCs w:val="22"/>
        </w:rPr>
      </w:pPr>
      <w:r w:rsidRPr="00402253">
        <w:rPr>
          <w:sz w:val="22"/>
          <w:szCs w:val="22"/>
          <w:lang w:val="el-GR"/>
        </w:rPr>
        <w:t>15% κορεσμένα λιπαρά οξέα (SFA)</w:t>
      </w:r>
    </w:p>
    <w:p w:rsidR="00603362" w:rsidRPr="00402253" w:rsidRDefault="00CC08EA" w:rsidP="00F860CA">
      <w:pPr>
        <w:pStyle w:val="ListBulleted1"/>
        <w:tabs>
          <w:tab w:val="clear" w:pos="792"/>
          <w:tab w:val="clear" w:pos="2322"/>
        </w:tabs>
        <w:spacing w:before="0" w:after="0" w:line="240" w:lineRule="auto"/>
        <w:ind w:left="567" w:hanging="567"/>
        <w:rPr>
          <w:sz w:val="22"/>
          <w:szCs w:val="22"/>
        </w:rPr>
      </w:pPr>
      <w:r w:rsidRPr="00402253">
        <w:rPr>
          <w:sz w:val="22"/>
          <w:szCs w:val="22"/>
          <w:lang w:val="el-GR"/>
        </w:rPr>
        <w:t>65% μονοακόρεστα λιπαρά οξέα (MUFA)</w:t>
      </w:r>
    </w:p>
    <w:p w:rsidR="00603362" w:rsidRPr="00402253" w:rsidRDefault="00CC08EA" w:rsidP="00F860CA">
      <w:pPr>
        <w:pStyle w:val="ListBulleted1"/>
        <w:tabs>
          <w:tab w:val="clear" w:pos="792"/>
          <w:tab w:val="clear" w:pos="2322"/>
        </w:tabs>
        <w:spacing w:before="0" w:after="0" w:line="240" w:lineRule="auto"/>
        <w:ind w:left="567" w:hanging="567"/>
        <w:rPr>
          <w:sz w:val="22"/>
          <w:szCs w:val="22"/>
        </w:rPr>
      </w:pPr>
      <w:r w:rsidRPr="00402253">
        <w:rPr>
          <w:sz w:val="22"/>
          <w:szCs w:val="22"/>
          <w:lang w:val="el-GR"/>
        </w:rPr>
        <w:t>20% πολυακόρεστα λιπαρά οξέα (PUFA)</w:t>
      </w:r>
    </w:p>
    <w:p w:rsidR="00F860CA" w:rsidRPr="00402253" w:rsidRDefault="00F860CA" w:rsidP="00F860CA">
      <w:pPr>
        <w:pStyle w:val="DocText"/>
        <w:spacing w:before="0" w:after="0" w:line="240" w:lineRule="auto"/>
        <w:rPr>
          <w:sz w:val="22"/>
          <w:szCs w:val="22"/>
          <w:lang w:val="el-GR"/>
        </w:rPr>
      </w:pPr>
    </w:p>
    <w:p w:rsidR="00603362" w:rsidRPr="00402253" w:rsidRDefault="00CC08EA" w:rsidP="00F860CA">
      <w:pPr>
        <w:pStyle w:val="DocText"/>
        <w:spacing w:before="0" w:after="0" w:line="240" w:lineRule="auto"/>
        <w:rPr>
          <w:sz w:val="22"/>
          <w:szCs w:val="22"/>
          <w:lang w:val="el-GR"/>
        </w:rPr>
      </w:pPr>
      <w:r w:rsidRPr="00402253">
        <w:rPr>
          <w:sz w:val="22"/>
          <w:szCs w:val="22"/>
          <w:lang w:val="el-GR"/>
        </w:rPr>
        <w:t>Ο λόγος φωσφολιπιδίων/τριγλυκεριδίων είναι 0,06.</w:t>
      </w:r>
      <w:r w:rsidR="00603362" w:rsidRPr="00402253">
        <w:rPr>
          <w:sz w:val="22"/>
          <w:szCs w:val="22"/>
          <w:lang w:val="el-GR"/>
        </w:rPr>
        <w:t xml:space="preserve"> </w:t>
      </w:r>
      <w:r w:rsidRPr="00402253">
        <w:rPr>
          <w:sz w:val="22"/>
          <w:szCs w:val="22"/>
          <w:lang w:val="el-GR"/>
        </w:rPr>
        <w:t xml:space="preserve">Η μέση περιεκτικότητα σε απαραίτητα λιπαρά οξέα (EFA) βελτιώνει την κατάσταση ως προς τα ανώτερα επίπεδα παραγώγων των EFA, ενώ διορθώνει την ανεπάρκεια των </w:t>
      </w:r>
      <w:r w:rsidR="00674BFA" w:rsidRPr="00402253">
        <w:rPr>
          <w:sz w:val="22"/>
          <w:szCs w:val="22"/>
          <w:lang w:val="en-GB"/>
        </w:rPr>
        <w:t>EFA</w:t>
      </w:r>
      <w:r w:rsidRPr="00402253">
        <w:rPr>
          <w:sz w:val="22"/>
          <w:szCs w:val="22"/>
          <w:lang w:val="el-GR"/>
        </w:rPr>
        <w:t>.</w:t>
      </w:r>
    </w:p>
    <w:p w:rsidR="00603362" w:rsidRPr="00402253" w:rsidRDefault="00CC08EA" w:rsidP="00F860CA">
      <w:pPr>
        <w:pStyle w:val="DocText"/>
        <w:spacing w:before="0" w:after="0" w:line="240" w:lineRule="auto"/>
        <w:rPr>
          <w:sz w:val="22"/>
          <w:szCs w:val="22"/>
          <w:lang w:val="el-GR"/>
        </w:rPr>
      </w:pPr>
      <w:r w:rsidRPr="00402253">
        <w:rPr>
          <w:sz w:val="22"/>
          <w:szCs w:val="22"/>
          <w:lang w:val="el-GR"/>
        </w:rPr>
        <w:t>Το ελαιόλαδο περιέχει σημαντικές ποσότητες α-τοκοφερόλης η οποία, σε συνδυασμό με τη μέτρια λήψη PUFA, συμβάλλει στη βελτίωση της κατάστασης ως προς τη βιταμίνη Ε και είναι ση</w:t>
      </w:r>
      <w:r w:rsidR="00B93A11" w:rsidRPr="00402253">
        <w:rPr>
          <w:sz w:val="22"/>
          <w:szCs w:val="22"/>
          <w:lang w:val="el-GR"/>
        </w:rPr>
        <w:t xml:space="preserve">μαντική για τον περιορισμό της </w:t>
      </w:r>
      <w:r w:rsidRPr="00402253">
        <w:rPr>
          <w:sz w:val="22"/>
          <w:szCs w:val="22"/>
          <w:lang w:val="el-GR"/>
        </w:rPr>
        <w:t>υπεροξείδωσης των λιπιδίων.</w:t>
      </w:r>
    </w:p>
    <w:p w:rsidR="00603362" w:rsidRPr="00402253" w:rsidRDefault="00CC08EA" w:rsidP="00F860CA">
      <w:pPr>
        <w:pStyle w:val="DocText"/>
        <w:spacing w:before="0" w:after="0" w:line="240" w:lineRule="auto"/>
        <w:rPr>
          <w:sz w:val="22"/>
          <w:szCs w:val="22"/>
          <w:lang w:val="el-GR"/>
        </w:rPr>
      </w:pPr>
      <w:r w:rsidRPr="00402253">
        <w:rPr>
          <w:sz w:val="22"/>
          <w:szCs w:val="22"/>
          <w:lang w:val="el-GR"/>
        </w:rPr>
        <w:t xml:space="preserve">Η πηγή </w:t>
      </w:r>
      <w:r w:rsidR="008B615C" w:rsidRPr="00402253">
        <w:rPr>
          <w:sz w:val="22"/>
          <w:szCs w:val="22"/>
          <w:lang w:val="el-GR"/>
        </w:rPr>
        <w:t xml:space="preserve">υδατανθράκων </w:t>
      </w:r>
      <w:r w:rsidRPr="00402253">
        <w:rPr>
          <w:sz w:val="22"/>
          <w:szCs w:val="22"/>
          <w:lang w:val="el-GR"/>
        </w:rPr>
        <w:t>είναι η γλυκόζη.</w:t>
      </w:r>
      <w:r w:rsidR="008E0E92" w:rsidRPr="00402253">
        <w:rPr>
          <w:sz w:val="22"/>
          <w:szCs w:val="22"/>
          <w:lang w:val="el-GR"/>
        </w:rPr>
        <w:t xml:space="preserve"> </w:t>
      </w:r>
      <w:r w:rsidRPr="00402253">
        <w:rPr>
          <w:sz w:val="22"/>
          <w:szCs w:val="22"/>
          <w:lang w:val="el-GR"/>
        </w:rPr>
        <w:t>Η γλυκόζη είναι η κύρια πηγή ενέργειας του οργανισμού.</w:t>
      </w:r>
    </w:p>
    <w:p w:rsidR="00F860CA" w:rsidRPr="00402253" w:rsidRDefault="00F860CA" w:rsidP="00F860CA">
      <w:pPr>
        <w:pStyle w:val="DocText"/>
        <w:spacing w:before="0" w:after="0" w:line="240" w:lineRule="auto"/>
        <w:rPr>
          <w:sz w:val="22"/>
          <w:szCs w:val="22"/>
          <w:lang w:val="el-GR"/>
        </w:rPr>
      </w:pPr>
    </w:p>
    <w:p w:rsidR="00F860CA" w:rsidRPr="00402253" w:rsidRDefault="00F860CA" w:rsidP="00F860CA">
      <w:pPr>
        <w:pStyle w:val="2"/>
        <w:keepNext w:val="0"/>
        <w:spacing w:before="0" w:after="0"/>
        <w:ind w:left="567" w:hanging="567"/>
        <w:rPr>
          <w:sz w:val="22"/>
          <w:szCs w:val="22"/>
          <w:lang w:val="el-GR"/>
        </w:rPr>
      </w:pPr>
      <w:r w:rsidRPr="00402253">
        <w:rPr>
          <w:sz w:val="22"/>
          <w:szCs w:val="22"/>
          <w:lang w:val="el-GR"/>
        </w:rPr>
        <w:t>5.2</w:t>
      </w:r>
      <w:r w:rsidRPr="00402253">
        <w:rPr>
          <w:sz w:val="22"/>
          <w:szCs w:val="22"/>
          <w:lang w:val="el-GR"/>
        </w:rPr>
        <w:tab/>
        <w:t>Φαρμακοκινητικές ιδιότητες</w:t>
      </w:r>
    </w:p>
    <w:p w:rsidR="00F860CA" w:rsidRPr="00402253" w:rsidRDefault="00F860CA" w:rsidP="00F860CA">
      <w:pPr>
        <w:pStyle w:val="DocText"/>
        <w:spacing w:before="0" w:after="0" w:line="240" w:lineRule="auto"/>
        <w:rPr>
          <w:sz w:val="22"/>
          <w:szCs w:val="22"/>
          <w:lang w:val="el-GR"/>
        </w:rPr>
      </w:pPr>
    </w:p>
    <w:p w:rsidR="00603362" w:rsidRPr="00402253" w:rsidRDefault="00CC08EA" w:rsidP="00F860CA">
      <w:pPr>
        <w:pStyle w:val="DocText"/>
        <w:spacing w:before="0" w:after="0" w:line="240" w:lineRule="auto"/>
        <w:rPr>
          <w:sz w:val="22"/>
          <w:szCs w:val="22"/>
          <w:lang w:val="el-GR"/>
        </w:rPr>
      </w:pPr>
      <w:r w:rsidRPr="00402253">
        <w:rPr>
          <w:sz w:val="22"/>
          <w:szCs w:val="22"/>
          <w:lang w:val="el-GR"/>
        </w:rPr>
        <w:t>Τα συστατικά του γαλακτώματος για ενδοφλέβια έγχυση (αμινοξέα, ηλεκτρολύτες, γλυκόζη, λιπίδια) κατανέμονται, μεταβολίζονται και αποβάλλονται κατά τον ίδιο τρόπο, όπως εάν είχαν χορηγηθεί μεμονωμένα.</w:t>
      </w:r>
      <w:r w:rsidR="00FD4FDF" w:rsidRPr="00402253">
        <w:rPr>
          <w:sz w:val="22"/>
          <w:szCs w:val="22"/>
          <w:lang w:val="el-GR"/>
        </w:rPr>
        <w:t xml:space="preserve"> </w:t>
      </w:r>
      <w:r w:rsidRPr="00402253">
        <w:rPr>
          <w:sz w:val="22"/>
          <w:szCs w:val="22"/>
          <w:lang w:val="el-GR"/>
        </w:rPr>
        <w:t>Το προϊόν χορηγείται ενδοφλεβίως και ως εκ τούτου</w:t>
      </w:r>
      <w:r w:rsidR="008B615C" w:rsidRPr="00402253">
        <w:rPr>
          <w:sz w:val="22"/>
          <w:szCs w:val="22"/>
          <w:lang w:val="el-GR"/>
        </w:rPr>
        <w:t>,</w:t>
      </w:r>
      <w:r w:rsidRPr="00402253">
        <w:rPr>
          <w:sz w:val="22"/>
          <w:szCs w:val="22"/>
          <w:lang w:val="el-GR"/>
        </w:rPr>
        <w:t xml:space="preserve"> είναι 100% βιοδιαθέσιμο και τα συστατικά κατανέμονται </w:t>
      </w:r>
      <w:r w:rsidR="008B615C" w:rsidRPr="00402253">
        <w:rPr>
          <w:sz w:val="22"/>
          <w:szCs w:val="22"/>
          <w:lang w:val="el-GR"/>
        </w:rPr>
        <w:t xml:space="preserve">προς </w:t>
      </w:r>
      <w:r w:rsidRPr="00402253">
        <w:rPr>
          <w:sz w:val="22"/>
          <w:szCs w:val="22"/>
          <w:lang w:val="el-GR"/>
        </w:rPr>
        <w:t>και μεταβολίζονται από όλα τα κύτταρα του οργανισμού.</w:t>
      </w:r>
    </w:p>
    <w:p w:rsidR="00F860CA" w:rsidRPr="00402253" w:rsidRDefault="00F860CA" w:rsidP="00F860CA">
      <w:pPr>
        <w:pStyle w:val="DocText"/>
        <w:spacing w:before="0" w:after="0" w:line="240" w:lineRule="auto"/>
        <w:rPr>
          <w:sz w:val="22"/>
          <w:szCs w:val="22"/>
          <w:lang w:val="el-GR"/>
        </w:rPr>
      </w:pPr>
    </w:p>
    <w:p w:rsidR="00F860CA" w:rsidRPr="00402253" w:rsidRDefault="00F860CA" w:rsidP="00F860CA">
      <w:pPr>
        <w:pStyle w:val="2"/>
        <w:keepNext w:val="0"/>
        <w:spacing w:before="0" w:after="0"/>
        <w:ind w:left="567" w:hanging="567"/>
        <w:rPr>
          <w:sz w:val="22"/>
          <w:szCs w:val="22"/>
          <w:lang w:val="el-GR"/>
        </w:rPr>
      </w:pPr>
      <w:r w:rsidRPr="00402253">
        <w:rPr>
          <w:sz w:val="22"/>
          <w:szCs w:val="22"/>
          <w:lang w:val="el-GR"/>
        </w:rPr>
        <w:t>5.3</w:t>
      </w:r>
      <w:r w:rsidRPr="00402253">
        <w:rPr>
          <w:sz w:val="22"/>
          <w:szCs w:val="22"/>
          <w:lang w:val="el-GR"/>
        </w:rPr>
        <w:tab/>
        <w:t>Προκλινικά δεδομένα για την ασφάλεια</w:t>
      </w:r>
    </w:p>
    <w:p w:rsidR="00F860CA" w:rsidRPr="00402253" w:rsidRDefault="00F860CA" w:rsidP="00F860CA">
      <w:pPr>
        <w:pStyle w:val="DocText"/>
        <w:spacing w:before="0" w:after="0" w:line="240" w:lineRule="auto"/>
        <w:rPr>
          <w:sz w:val="22"/>
          <w:szCs w:val="22"/>
          <w:lang w:val="el-GR"/>
        </w:rPr>
      </w:pPr>
    </w:p>
    <w:p w:rsidR="008B615C" w:rsidRPr="00402253" w:rsidRDefault="00CC08EA" w:rsidP="008B615C">
      <w:pPr>
        <w:pStyle w:val="ae"/>
        <w:spacing w:after="0"/>
        <w:rPr>
          <w:sz w:val="22"/>
          <w:szCs w:val="22"/>
          <w:lang w:val="el-GR"/>
        </w:rPr>
      </w:pPr>
      <w:r w:rsidRPr="00402253">
        <w:rPr>
          <w:sz w:val="22"/>
          <w:szCs w:val="22"/>
          <w:lang w:val="el-GR"/>
        </w:rPr>
        <w:t>Προκλινικές μελέτες που διεξήχθησαν για τα συστατικά του σάκου τριών θαλάμων</w:t>
      </w:r>
      <w:r w:rsidR="008B615C" w:rsidRPr="00402253">
        <w:rPr>
          <w:sz w:val="22"/>
          <w:szCs w:val="22"/>
          <w:lang w:val="el-GR"/>
        </w:rPr>
        <w:t xml:space="preserve"> δεν έχουν επιδείξει κανέναν επιπλέον κίνδυνο </w:t>
      </w:r>
      <w:r w:rsidR="00CA24EE" w:rsidRPr="00402253">
        <w:rPr>
          <w:sz w:val="22"/>
          <w:szCs w:val="22"/>
          <w:lang w:val="el-GR"/>
        </w:rPr>
        <w:t>όσων</w:t>
      </w:r>
      <w:r w:rsidR="008B615C" w:rsidRPr="00402253">
        <w:rPr>
          <w:sz w:val="22"/>
          <w:szCs w:val="22"/>
          <w:lang w:val="el-GR"/>
        </w:rPr>
        <w:t xml:space="preserve"> αναφέρονται ήδη σε άλλες παραγράφους της Περίληψης των Χαρακτηριστικών του Προϊόντος</w:t>
      </w:r>
      <w:r w:rsidR="008B615C" w:rsidRPr="00402253">
        <w:rPr>
          <w:iCs/>
          <w:sz w:val="22"/>
          <w:szCs w:val="22"/>
          <w:lang w:val="el-GR"/>
        </w:rPr>
        <w:t>.</w:t>
      </w:r>
    </w:p>
    <w:p w:rsidR="00F860CA" w:rsidRPr="00402253" w:rsidRDefault="00CA24EE" w:rsidP="004A4173">
      <w:pPr>
        <w:pStyle w:val="DocText"/>
        <w:spacing w:before="0" w:after="0" w:line="240" w:lineRule="auto"/>
        <w:rPr>
          <w:sz w:val="22"/>
          <w:szCs w:val="22"/>
          <w:lang w:val="el-GR"/>
        </w:rPr>
      </w:pPr>
      <w:r w:rsidRPr="00402253">
        <w:rPr>
          <w:iCs/>
          <w:sz w:val="22"/>
          <w:szCs w:val="22"/>
          <w:lang w:val="el-GR"/>
        </w:rPr>
        <w:t xml:space="preserve">Δεν έχουν διεξαχθεί μελέτες σε πειραματόζωα με το </w:t>
      </w:r>
      <w:r w:rsidR="00E42D0D">
        <w:rPr>
          <w:iCs/>
          <w:sz w:val="22"/>
          <w:szCs w:val="22"/>
        </w:rPr>
        <w:t>Numeta</w:t>
      </w:r>
      <w:r w:rsidR="00E42D0D" w:rsidRPr="00402253">
        <w:rPr>
          <w:iCs/>
          <w:sz w:val="22"/>
          <w:szCs w:val="22"/>
          <w:lang w:val="el-GR"/>
        </w:rPr>
        <w:t xml:space="preserve"> </w:t>
      </w:r>
      <w:r w:rsidR="008B615C" w:rsidRPr="00402253">
        <w:rPr>
          <w:iCs/>
          <w:sz w:val="22"/>
          <w:szCs w:val="22"/>
          <w:lang w:val="el-GR"/>
        </w:rPr>
        <w:t>(</w:t>
      </w:r>
      <w:r w:rsidRPr="00402253">
        <w:rPr>
          <w:iCs/>
          <w:sz w:val="22"/>
          <w:szCs w:val="22"/>
          <w:lang w:val="el-GR"/>
        </w:rPr>
        <w:t xml:space="preserve">συνδυασμοί </w:t>
      </w:r>
      <w:r w:rsidR="004A4173" w:rsidRPr="00402253">
        <w:rPr>
          <w:iCs/>
          <w:sz w:val="22"/>
          <w:szCs w:val="22"/>
          <w:lang w:val="el-GR"/>
        </w:rPr>
        <w:t>δύο</w:t>
      </w:r>
      <w:r w:rsidRPr="00402253">
        <w:rPr>
          <w:iCs/>
          <w:sz w:val="22"/>
          <w:szCs w:val="22"/>
          <w:lang w:val="el-GR"/>
        </w:rPr>
        <w:t xml:space="preserve"> ή </w:t>
      </w:r>
      <w:r w:rsidR="004A4173" w:rsidRPr="00402253">
        <w:rPr>
          <w:iCs/>
          <w:sz w:val="22"/>
          <w:szCs w:val="22"/>
          <w:lang w:val="el-GR"/>
        </w:rPr>
        <w:t>τριών</w:t>
      </w:r>
      <w:r w:rsidRPr="00402253">
        <w:rPr>
          <w:iCs/>
          <w:sz w:val="22"/>
          <w:szCs w:val="22"/>
          <w:lang w:val="el-GR"/>
        </w:rPr>
        <w:t xml:space="preserve"> θαλάμ</w:t>
      </w:r>
      <w:r w:rsidR="004A4173" w:rsidRPr="00402253">
        <w:rPr>
          <w:iCs/>
          <w:sz w:val="22"/>
          <w:szCs w:val="22"/>
          <w:lang w:val="el-GR"/>
        </w:rPr>
        <w:t>ων</w:t>
      </w:r>
      <w:r w:rsidRPr="00402253">
        <w:rPr>
          <w:iCs/>
          <w:sz w:val="22"/>
          <w:szCs w:val="22"/>
          <w:lang w:val="el-GR"/>
        </w:rPr>
        <w:t>)</w:t>
      </w:r>
      <w:r w:rsidR="008B615C" w:rsidRPr="00402253">
        <w:rPr>
          <w:iCs/>
          <w:sz w:val="22"/>
          <w:szCs w:val="22"/>
          <w:lang w:val="el-GR"/>
        </w:rPr>
        <w:t>.</w:t>
      </w:r>
    </w:p>
    <w:p w:rsidR="008B615C" w:rsidRPr="00402253" w:rsidRDefault="008B615C" w:rsidP="004A4173">
      <w:pPr>
        <w:pStyle w:val="DocText"/>
        <w:spacing w:before="0" w:after="0" w:line="240" w:lineRule="auto"/>
        <w:rPr>
          <w:sz w:val="22"/>
          <w:szCs w:val="22"/>
          <w:lang w:val="el-GR"/>
        </w:rPr>
      </w:pPr>
    </w:p>
    <w:p w:rsidR="00204193" w:rsidRPr="00402253" w:rsidRDefault="00204193" w:rsidP="004A4173">
      <w:pPr>
        <w:pStyle w:val="DocText"/>
        <w:spacing w:before="0" w:after="0" w:line="240" w:lineRule="auto"/>
        <w:rPr>
          <w:sz w:val="22"/>
          <w:szCs w:val="22"/>
          <w:lang w:val="el-GR"/>
        </w:rPr>
      </w:pPr>
    </w:p>
    <w:p w:rsidR="00204193" w:rsidRPr="00402253" w:rsidRDefault="00204193" w:rsidP="004A4173">
      <w:pPr>
        <w:pStyle w:val="1"/>
        <w:keepNext w:val="0"/>
        <w:spacing w:before="0" w:after="0"/>
        <w:ind w:left="567" w:hanging="567"/>
        <w:rPr>
          <w:sz w:val="22"/>
          <w:szCs w:val="22"/>
          <w:lang w:val="el-GR"/>
        </w:rPr>
      </w:pPr>
      <w:r w:rsidRPr="00402253">
        <w:rPr>
          <w:sz w:val="22"/>
          <w:szCs w:val="22"/>
          <w:lang w:val="el-GR"/>
        </w:rPr>
        <w:t>6.</w:t>
      </w:r>
      <w:r w:rsidRPr="00402253">
        <w:rPr>
          <w:sz w:val="22"/>
          <w:szCs w:val="22"/>
          <w:lang w:val="el-GR"/>
        </w:rPr>
        <w:tab/>
        <w:t>ΦΑΡΜΑΚΕΥΤΙΚΕΣ ΠΛΗΡΟΦΟΡΙΕΣ</w:t>
      </w:r>
    </w:p>
    <w:p w:rsidR="00204193" w:rsidRPr="00402253" w:rsidRDefault="00204193" w:rsidP="00402253">
      <w:pPr>
        <w:pStyle w:val="DocText"/>
        <w:spacing w:before="0" w:after="0" w:line="240" w:lineRule="auto"/>
        <w:rPr>
          <w:b/>
          <w:sz w:val="22"/>
          <w:szCs w:val="22"/>
          <w:lang w:val="el-GR"/>
        </w:rPr>
      </w:pPr>
    </w:p>
    <w:p w:rsidR="00204193" w:rsidRPr="00402253" w:rsidRDefault="00204193" w:rsidP="004A4173">
      <w:pPr>
        <w:pStyle w:val="2"/>
        <w:keepNext w:val="0"/>
        <w:spacing w:before="0" w:after="0"/>
        <w:ind w:left="564" w:hanging="564"/>
        <w:rPr>
          <w:sz w:val="22"/>
          <w:szCs w:val="22"/>
          <w:lang w:val="el-GR"/>
        </w:rPr>
      </w:pPr>
      <w:r w:rsidRPr="00402253">
        <w:rPr>
          <w:sz w:val="22"/>
          <w:szCs w:val="22"/>
          <w:lang w:val="el-GR"/>
        </w:rPr>
        <w:t>6.1</w:t>
      </w:r>
      <w:r w:rsidRPr="00402253">
        <w:rPr>
          <w:sz w:val="22"/>
          <w:szCs w:val="22"/>
          <w:lang w:val="el-GR"/>
        </w:rPr>
        <w:tab/>
        <w:t>Κατάλογος εκδόχων</w:t>
      </w:r>
    </w:p>
    <w:p w:rsidR="00204193" w:rsidRPr="00402253" w:rsidRDefault="00204193" w:rsidP="004A4173">
      <w:pPr>
        <w:pStyle w:val="DocText"/>
        <w:spacing w:before="0" w:after="0" w:line="240" w:lineRule="auto"/>
        <w:rPr>
          <w:sz w:val="22"/>
          <w:szCs w:val="22"/>
          <w:lang w:val="el-GR"/>
        </w:rPr>
      </w:pPr>
    </w:p>
    <w:tbl>
      <w:tblPr>
        <w:tblW w:w="9322" w:type="dxa"/>
        <w:tblLayout w:type="fixed"/>
        <w:tblLook w:val="00BF"/>
      </w:tblPr>
      <w:tblGrid>
        <w:gridCol w:w="3227"/>
        <w:gridCol w:w="2126"/>
        <w:gridCol w:w="1985"/>
        <w:gridCol w:w="1984"/>
      </w:tblGrid>
      <w:tr w:rsidR="00E1225F" w:rsidRPr="00402253" w:rsidTr="00E1225F">
        <w:tblPrEx>
          <w:tblCellMar>
            <w:top w:w="0" w:type="dxa"/>
            <w:bottom w:w="0" w:type="dxa"/>
          </w:tblCellMar>
        </w:tblPrEx>
        <w:trPr>
          <w:cantSplit/>
          <w:trHeight w:hRule="exact" w:val="297"/>
        </w:trPr>
        <w:tc>
          <w:tcPr>
            <w:tcW w:w="3227" w:type="dxa"/>
            <w:vAlign w:val="center"/>
          </w:tcPr>
          <w:p w:rsidR="00E1225F" w:rsidRPr="00402253" w:rsidRDefault="00E1225F" w:rsidP="00C8473B">
            <w:pPr>
              <w:pStyle w:val="TableText11"/>
              <w:rPr>
                <w:rFonts w:eastAsia="Batang"/>
                <w:szCs w:val="22"/>
              </w:rPr>
            </w:pPr>
            <w:r w:rsidRPr="00402253">
              <w:rPr>
                <w:rFonts w:eastAsia="Batang"/>
                <w:szCs w:val="22"/>
                <w:lang w:val="el-GR"/>
              </w:rPr>
              <w:t>Έκδοχα</w:t>
            </w:r>
            <w:r w:rsidRPr="00402253">
              <w:rPr>
                <w:rFonts w:eastAsia="Batang"/>
                <w:szCs w:val="22"/>
              </w:rPr>
              <w:t>:</w:t>
            </w:r>
          </w:p>
        </w:tc>
        <w:tc>
          <w:tcPr>
            <w:tcW w:w="2126" w:type="dxa"/>
          </w:tcPr>
          <w:p w:rsidR="00E1225F" w:rsidRPr="00402253" w:rsidRDefault="00E1225F" w:rsidP="00C8473B">
            <w:pPr>
              <w:pStyle w:val="TableText11"/>
              <w:rPr>
                <w:rFonts w:eastAsia="Batang"/>
                <w:szCs w:val="22"/>
                <w:lang w:val="el-GR"/>
              </w:rPr>
            </w:pPr>
            <w:r w:rsidRPr="00402253">
              <w:rPr>
                <w:rFonts w:eastAsia="Batang"/>
                <w:szCs w:val="22"/>
                <w:lang w:val="el-GR"/>
              </w:rPr>
              <w:t>Θάλαμος Αμινοξέων</w:t>
            </w:r>
          </w:p>
        </w:tc>
        <w:tc>
          <w:tcPr>
            <w:tcW w:w="1985" w:type="dxa"/>
          </w:tcPr>
          <w:p w:rsidR="00E1225F" w:rsidRPr="00402253" w:rsidRDefault="00E1225F" w:rsidP="00C8473B">
            <w:pPr>
              <w:pStyle w:val="TableText11"/>
              <w:rPr>
                <w:rFonts w:eastAsia="Batang"/>
                <w:szCs w:val="22"/>
                <w:lang w:val="el-GR"/>
              </w:rPr>
            </w:pPr>
            <w:r w:rsidRPr="00402253">
              <w:rPr>
                <w:rFonts w:eastAsia="Batang"/>
                <w:szCs w:val="22"/>
                <w:lang w:val="el-GR"/>
              </w:rPr>
              <w:t>Θάλαμος Γλυκόζης</w:t>
            </w:r>
          </w:p>
        </w:tc>
        <w:tc>
          <w:tcPr>
            <w:tcW w:w="1984" w:type="dxa"/>
          </w:tcPr>
          <w:p w:rsidR="00E1225F" w:rsidRPr="00402253" w:rsidRDefault="00E1225F" w:rsidP="00C8473B">
            <w:pPr>
              <w:pStyle w:val="TableText11"/>
              <w:rPr>
                <w:rFonts w:eastAsia="Batang"/>
                <w:szCs w:val="22"/>
                <w:lang w:val="el-GR"/>
              </w:rPr>
            </w:pPr>
            <w:r w:rsidRPr="00402253">
              <w:rPr>
                <w:rFonts w:eastAsia="Batang"/>
                <w:szCs w:val="22"/>
                <w:lang w:val="el-GR"/>
              </w:rPr>
              <w:t>Θάλαμος Λιπιδίων</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C8473B">
            <w:pPr>
              <w:pStyle w:val="TableText11"/>
              <w:rPr>
                <w:rFonts w:eastAsia="Batang"/>
                <w:szCs w:val="22"/>
              </w:rPr>
            </w:pPr>
            <w:r w:rsidRPr="00402253">
              <w:rPr>
                <w:szCs w:val="22"/>
              </w:rPr>
              <w:t>L-</w:t>
            </w:r>
            <w:r w:rsidRPr="00402253">
              <w:rPr>
                <w:szCs w:val="22"/>
                <w:lang w:val="el-GR"/>
              </w:rPr>
              <w:t xml:space="preserve">Μαλικό οξύ </w:t>
            </w:r>
            <w:r w:rsidRPr="00402253">
              <w:rPr>
                <w:rFonts w:eastAsia="Batang"/>
                <w:szCs w:val="22"/>
              </w:rPr>
              <w:t>(1)</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X</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C8473B">
            <w:pPr>
              <w:pStyle w:val="TableText11"/>
              <w:rPr>
                <w:rFonts w:eastAsia="Batang"/>
                <w:szCs w:val="22"/>
              </w:rPr>
            </w:pPr>
            <w:r w:rsidRPr="00402253">
              <w:rPr>
                <w:szCs w:val="22"/>
                <w:lang w:val="el-GR"/>
              </w:rPr>
              <w:t>Υδροχλωρικό οξύ (1)</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X</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C8473B">
            <w:pPr>
              <w:pStyle w:val="TableText11"/>
              <w:rPr>
                <w:rFonts w:eastAsia="Batang"/>
                <w:szCs w:val="22"/>
              </w:rPr>
            </w:pPr>
            <w:r w:rsidRPr="00402253">
              <w:rPr>
                <w:szCs w:val="22"/>
                <w:lang w:val="el-GR"/>
              </w:rPr>
              <w:t>Κεκαθαρμένο φωσφατίδιο αυγού</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X</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C8473B">
            <w:pPr>
              <w:pStyle w:val="TableText11"/>
              <w:rPr>
                <w:rFonts w:eastAsia="Batang"/>
                <w:szCs w:val="22"/>
              </w:rPr>
            </w:pPr>
            <w:r w:rsidRPr="00402253">
              <w:rPr>
                <w:szCs w:val="22"/>
                <w:lang w:val="el-GR"/>
              </w:rPr>
              <w:t>Γλυκερόλη</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X</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C8473B">
            <w:pPr>
              <w:pStyle w:val="TableText11"/>
              <w:rPr>
                <w:rFonts w:eastAsia="Batang"/>
                <w:szCs w:val="22"/>
              </w:rPr>
            </w:pPr>
            <w:r w:rsidRPr="00402253">
              <w:rPr>
                <w:szCs w:val="22"/>
                <w:lang w:val="el-GR"/>
              </w:rPr>
              <w:t>Ελαϊκό νάτριο</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X</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E1225F">
            <w:pPr>
              <w:pStyle w:val="TableText11"/>
              <w:rPr>
                <w:rFonts w:eastAsia="Batang"/>
                <w:szCs w:val="22"/>
                <w:lang w:val="el-GR"/>
              </w:rPr>
            </w:pPr>
            <w:r w:rsidRPr="00402253">
              <w:rPr>
                <w:szCs w:val="22"/>
                <w:lang w:val="el-GR"/>
              </w:rPr>
              <w:t>Υδροξείδιο του νατρίου (1)</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X</w:t>
            </w:r>
          </w:p>
        </w:tc>
      </w:tr>
      <w:tr w:rsidR="00E1225F" w:rsidRPr="00402253" w:rsidTr="00E1225F">
        <w:tblPrEx>
          <w:tblCellMar>
            <w:top w:w="0" w:type="dxa"/>
            <w:bottom w:w="0" w:type="dxa"/>
          </w:tblCellMar>
        </w:tblPrEx>
        <w:trPr>
          <w:cantSplit/>
          <w:trHeight w:hRule="exact" w:val="295"/>
        </w:trPr>
        <w:tc>
          <w:tcPr>
            <w:tcW w:w="3227" w:type="dxa"/>
            <w:vAlign w:val="center"/>
          </w:tcPr>
          <w:p w:rsidR="00E1225F" w:rsidRPr="00402253" w:rsidRDefault="00E1225F" w:rsidP="00C8473B">
            <w:pPr>
              <w:pStyle w:val="TableText11"/>
              <w:rPr>
                <w:rFonts w:eastAsia="Batang"/>
                <w:szCs w:val="22"/>
              </w:rPr>
            </w:pPr>
            <w:r w:rsidRPr="00402253">
              <w:rPr>
                <w:szCs w:val="22"/>
                <w:lang w:val="el-GR"/>
              </w:rPr>
              <w:t>Ύδωρ για ενέσιμα</w:t>
            </w:r>
          </w:p>
        </w:tc>
        <w:tc>
          <w:tcPr>
            <w:tcW w:w="2126" w:type="dxa"/>
          </w:tcPr>
          <w:p w:rsidR="00E1225F" w:rsidRPr="00402253" w:rsidRDefault="00E1225F" w:rsidP="00C8473B">
            <w:pPr>
              <w:pStyle w:val="TableText11"/>
              <w:jc w:val="center"/>
              <w:rPr>
                <w:rFonts w:eastAsia="Batang"/>
                <w:szCs w:val="22"/>
              </w:rPr>
            </w:pPr>
            <w:r w:rsidRPr="00402253">
              <w:rPr>
                <w:rFonts w:eastAsia="Batang"/>
                <w:szCs w:val="22"/>
              </w:rPr>
              <w:t>X</w:t>
            </w:r>
          </w:p>
        </w:tc>
        <w:tc>
          <w:tcPr>
            <w:tcW w:w="1985" w:type="dxa"/>
          </w:tcPr>
          <w:p w:rsidR="00E1225F" w:rsidRPr="00402253" w:rsidRDefault="00E1225F" w:rsidP="00C8473B">
            <w:pPr>
              <w:pStyle w:val="TableText11"/>
              <w:jc w:val="center"/>
              <w:rPr>
                <w:rFonts w:eastAsia="Batang"/>
                <w:szCs w:val="22"/>
              </w:rPr>
            </w:pPr>
            <w:r w:rsidRPr="00402253">
              <w:rPr>
                <w:rFonts w:eastAsia="Batang"/>
                <w:szCs w:val="22"/>
              </w:rPr>
              <w:t>X</w:t>
            </w:r>
          </w:p>
        </w:tc>
        <w:tc>
          <w:tcPr>
            <w:tcW w:w="1984" w:type="dxa"/>
          </w:tcPr>
          <w:p w:rsidR="00E1225F" w:rsidRPr="00402253" w:rsidRDefault="00E1225F" w:rsidP="00C8473B">
            <w:pPr>
              <w:pStyle w:val="TableText11"/>
              <w:jc w:val="center"/>
              <w:rPr>
                <w:rFonts w:eastAsia="Batang"/>
                <w:szCs w:val="22"/>
              </w:rPr>
            </w:pPr>
            <w:r w:rsidRPr="00402253">
              <w:rPr>
                <w:rFonts w:eastAsia="Batang"/>
                <w:szCs w:val="22"/>
              </w:rPr>
              <w:t>X</w:t>
            </w:r>
          </w:p>
        </w:tc>
      </w:tr>
    </w:tbl>
    <w:p w:rsidR="00603362" w:rsidRPr="00402253" w:rsidRDefault="00E1225F" w:rsidP="00AB5AAC">
      <w:pPr>
        <w:pStyle w:val="Footnote"/>
        <w:rPr>
          <w:sz w:val="22"/>
          <w:szCs w:val="22"/>
        </w:rPr>
      </w:pPr>
      <w:r w:rsidRPr="00402253">
        <w:rPr>
          <w:sz w:val="22"/>
          <w:szCs w:val="22"/>
          <w:lang w:val="el-GR"/>
        </w:rPr>
        <w:t xml:space="preserve"> </w:t>
      </w:r>
      <w:r w:rsidR="00F22EAD" w:rsidRPr="00402253">
        <w:rPr>
          <w:sz w:val="22"/>
          <w:szCs w:val="22"/>
          <w:lang w:val="el-GR"/>
        </w:rPr>
        <w:t>(1) για προσαρμογή του pH</w:t>
      </w:r>
    </w:p>
    <w:p w:rsidR="00204193" w:rsidRPr="00402253" w:rsidRDefault="00204193" w:rsidP="00402253">
      <w:pPr>
        <w:pStyle w:val="DocText"/>
        <w:spacing w:before="0" w:after="0" w:line="240" w:lineRule="auto"/>
        <w:rPr>
          <w:b/>
          <w:sz w:val="22"/>
          <w:szCs w:val="22"/>
          <w:lang w:val="el-GR"/>
        </w:rPr>
      </w:pPr>
    </w:p>
    <w:p w:rsidR="00204193" w:rsidRPr="00402253" w:rsidRDefault="00204193" w:rsidP="00204193">
      <w:pPr>
        <w:pStyle w:val="2"/>
        <w:keepNext w:val="0"/>
        <w:spacing w:before="0" w:after="0"/>
        <w:ind w:left="567" w:hanging="567"/>
        <w:rPr>
          <w:sz w:val="22"/>
          <w:szCs w:val="22"/>
          <w:lang w:val="el-GR"/>
        </w:rPr>
      </w:pPr>
      <w:r w:rsidRPr="00402253">
        <w:rPr>
          <w:sz w:val="22"/>
          <w:szCs w:val="22"/>
          <w:lang w:val="el-GR"/>
        </w:rPr>
        <w:t>6.2</w:t>
      </w:r>
      <w:r w:rsidRPr="00402253">
        <w:rPr>
          <w:sz w:val="22"/>
          <w:szCs w:val="22"/>
          <w:lang w:val="el-GR"/>
        </w:rPr>
        <w:tab/>
        <w:t>Ασυμβατότητες</w:t>
      </w:r>
    </w:p>
    <w:p w:rsidR="00204193" w:rsidRPr="00402253" w:rsidRDefault="00204193" w:rsidP="00204193">
      <w:pPr>
        <w:pStyle w:val="DocText"/>
        <w:spacing w:before="0" w:after="0" w:line="240" w:lineRule="auto"/>
        <w:rPr>
          <w:sz w:val="22"/>
          <w:szCs w:val="22"/>
          <w:lang w:val="el-GR"/>
        </w:rPr>
      </w:pPr>
    </w:p>
    <w:p w:rsidR="00603362" w:rsidRPr="00402253" w:rsidRDefault="00F22EAD" w:rsidP="00204193">
      <w:pPr>
        <w:pStyle w:val="DocText"/>
        <w:spacing w:before="0" w:after="0" w:line="240" w:lineRule="auto"/>
        <w:rPr>
          <w:sz w:val="22"/>
          <w:szCs w:val="22"/>
          <w:lang w:val="el-GR"/>
        </w:rPr>
      </w:pPr>
      <w:r w:rsidRPr="00402253">
        <w:rPr>
          <w:sz w:val="22"/>
          <w:szCs w:val="22"/>
          <w:lang w:val="el-GR"/>
        </w:rPr>
        <w:t>Να μην προστίθενται άλλα φαρμακευτικά προϊόντα ή ουσίες σε έναν από τους τρεις θαλάμους του σάκου ή στο ανασυσταμένο διάλυμα/γαλάκτωμα, χωρίς πρώτα να</w:t>
      </w:r>
      <w:r w:rsidR="000B5327" w:rsidRPr="00402253">
        <w:rPr>
          <w:sz w:val="22"/>
          <w:szCs w:val="22"/>
        </w:rPr>
        <w:t> </w:t>
      </w:r>
      <w:r w:rsidRPr="00402253">
        <w:rPr>
          <w:sz w:val="22"/>
          <w:szCs w:val="22"/>
          <w:lang w:val="el-GR"/>
        </w:rPr>
        <w:t>επιβεβαιώνεται η συμβατότητ</w:t>
      </w:r>
      <w:r w:rsidR="004A4173" w:rsidRPr="00402253">
        <w:rPr>
          <w:sz w:val="22"/>
          <w:szCs w:val="22"/>
          <w:lang w:val="el-GR"/>
        </w:rPr>
        <w:t>ά τους</w:t>
      </w:r>
      <w:r w:rsidRPr="00402253">
        <w:rPr>
          <w:sz w:val="22"/>
          <w:szCs w:val="22"/>
          <w:lang w:val="el-GR"/>
        </w:rPr>
        <w:t xml:space="preserve"> και η σταθερότητα του λαμβανόμενου παρασκευάσματος (ιδιαίτερα, η σταθερότητα του</w:t>
      </w:r>
      <w:r w:rsidR="004A4173" w:rsidRPr="00402253">
        <w:rPr>
          <w:sz w:val="22"/>
          <w:szCs w:val="22"/>
          <w:lang w:val="el-GR"/>
        </w:rPr>
        <w:t xml:space="preserve"> </w:t>
      </w:r>
      <w:r w:rsidRPr="00402253">
        <w:rPr>
          <w:sz w:val="22"/>
          <w:szCs w:val="22"/>
          <w:lang w:val="el-GR"/>
        </w:rPr>
        <w:t xml:space="preserve">γαλακτώματος των λιπιδίων </w:t>
      </w:r>
      <w:r w:rsidR="00922BDA" w:rsidRPr="00402253">
        <w:rPr>
          <w:sz w:val="22"/>
          <w:szCs w:val="22"/>
          <w:lang w:val="el-GR"/>
        </w:rPr>
        <w:t>ή ο σχηματισμός ιζημάτων). Βλ.</w:t>
      </w:r>
      <w:r w:rsidRPr="00402253">
        <w:rPr>
          <w:sz w:val="22"/>
          <w:szCs w:val="22"/>
          <w:lang w:val="el-GR"/>
        </w:rPr>
        <w:t xml:space="preserve"> </w:t>
      </w:r>
      <w:r w:rsidR="004A4173" w:rsidRPr="00402253">
        <w:rPr>
          <w:sz w:val="22"/>
          <w:szCs w:val="22"/>
          <w:lang w:val="el-GR"/>
        </w:rPr>
        <w:t>παράγραφο</w:t>
      </w:r>
      <w:r w:rsidRPr="00402253">
        <w:rPr>
          <w:sz w:val="22"/>
          <w:szCs w:val="22"/>
          <w:lang w:val="el-GR"/>
        </w:rPr>
        <w:t xml:space="preserve"> 6.6.</w:t>
      </w:r>
    </w:p>
    <w:p w:rsidR="00603362" w:rsidRPr="00402253" w:rsidRDefault="00F22EAD" w:rsidP="00204193">
      <w:pPr>
        <w:pStyle w:val="DocText"/>
        <w:spacing w:before="0" w:after="0" w:line="240" w:lineRule="auto"/>
        <w:rPr>
          <w:sz w:val="22"/>
          <w:szCs w:val="22"/>
          <w:lang w:val="el-GR"/>
        </w:rPr>
      </w:pPr>
      <w:r w:rsidRPr="00402253">
        <w:rPr>
          <w:sz w:val="22"/>
          <w:szCs w:val="22"/>
          <w:lang w:val="el-GR"/>
        </w:rPr>
        <w:t xml:space="preserve">Όπως συμβαίνει με οποιοδήποτε μείγμα παρεντερικής διατροφής, θα πρέπει να </w:t>
      </w:r>
      <w:r w:rsidR="004A4173" w:rsidRPr="00402253">
        <w:rPr>
          <w:sz w:val="22"/>
          <w:szCs w:val="22"/>
          <w:lang w:val="el-GR"/>
        </w:rPr>
        <w:t>λαμβάνονται</w:t>
      </w:r>
      <w:r w:rsidRPr="00402253">
        <w:rPr>
          <w:sz w:val="22"/>
          <w:szCs w:val="22"/>
          <w:lang w:val="el-GR"/>
        </w:rPr>
        <w:t xml:space="preserve"> υπόψη οι αναλογίες ασβεστίου και </w:t>
      </w:r>
      <w:r w:rsidR="00F602D4" w:rsidRPr="00402253">
        <w:rPr>
          <w:sz w:val="22"/>
          <w:szCs w:val="22"/>
          <w:lang w:val="el-GR"/>
        </w:rPr>
        <w:t>φωσφορικών</w:t>
      </w:r>
      <w:r w:rsidRPr="00402253">
        <w:rPr>
          <w:sz w:val="22"/>
          <w:szCs w:val="22"/>
          <w:lang w:val="el-GR"/>
        </w:rPr>
        <w:t>.</w:t>
      </w:r>
      <w:r w:rsidR="00FD4FDF" w:rsidRPr="00402253">
        <w:rPr>
          <w:sz w:val="22"/>
          <w:szCs w:val="22"/>
          <w:lang w:val="el-GR"/>
        </w:rPr>
        <w:t xml:space="preserve"> </w:t>
      </w:r>
      <w:r w:rsidRPr="00402253">
        <w:rPr>
          <w:sz w:val="22"/>
          <w:szCs w:val="22"/>
          <w:lang w:val="el-GR"/>
        </w:rPr>
        <w:t>Η υπερβολική προσθήκη ασβεστίου και φωσφορικών, ιδιαίτερα με τη μορφή ορυκτών αλάτων, μπορεί να οδηγήσει στο σχηματισμό ιζημάτων φωσφορικού ασβεστίου.</w:t>
      </w:r>
    </w:p>
    <w:p w:rsidR="000D2BA3" w:rsidRPr="00E31E55" w:rsidRDefault="000D2BA3" w:rsidP="000D2BA3">
      <w:pPr>
        <w:pStyle w:val="DocText"/>
        <w:spacing w:before="0" w:after="0" w:line="240" w:lineRule="auto"/>
        <w:rPr>
          <w:sz w:val="22"/>
          <w:szCs w:val="22"/>
          <w:lang w:val="el-GR"/>
        </w:rPr>
      </w:pPr>
      <w:r>
        <w:rPr>
          <w:sz w:val="22"/>
          <w:szCs w:val="22"/>
          <w:lang w:val="el-GR"/>
        </w:rPr>
        <w:lastRenderedPageBreak/>
        <w:t xml:space="preserve">Όπως και για άλλα </w:t>
      </w:r>
      <w:r w:rsidRPr="00402253">
        <w:rPr>
          <w:sz w:val="22"/>
          <w:szCs w:val="22"/>
          <w:lang w:val="el-GR"/>
        </w:rPr>
        <w:t xml:space="preserve">ενδοφλέβια διαλύματα που περιέχουν ασβέστιο </w:t>
      </w:r>
      <w:r>
        <w:rPr>
          <w:sz w:val="22"/>
          <w:szCs w:val="22"/>
          <w:lang w:val="el-GR"/>
        </w:rPr>
        <w:t xml:space="preserve">η ταυτόχρονη θεραπεία με </w:t>
      </w:r>
      <w:r w:rsidRPr="00402253">
        <w:rPr>
          <w:sz w:val="22"/>
          <w:szCs w:val="22"/>
          <w:lang w:val="el-GR"/>
        </w:rPr>
        <w:t xml:space="preserve"> κεφτριαξόνη </w:t>
      </w:r>
      <w:r>
        <w:rPr>
          <w:sz w:val="22"/>
          <w:szCs w:val="22"/>
          <w:lang w:val="el-GR"/>
        </w:rPr>
        <w:t xml:space="preserve">και </w:t>
      </w:r>
      <w:r>
        <w:rPr>
          <w:sz w:val="22"/>
          <w:szCs w:val="22"/>
        </w:rPr>
        <w:t>Numeta</w:t>
      </w:r>
      <w:r w:rsidRPr="00E31E55">
        <w:rPr>
          <w:sz w:val="22"/>
          <w:szCs w:val="22"/>
          <w:lang w:val="el-GR"/>
        </w:rPr>
        <w:t xml:space="preserve"> </w:t>
      </w:r>
      <w:r>
        <w:rPr>
          <w:sz w:val="22"/>
          <w:szCs w:val="22"/>
          <w:lang w:val="el-GR"/>
        </w:rPr>
        <w:t xml:space="preserve">αντενδεικνύεται σε νεογνά ( ηλικίας </w:t>
      </w:r>
      <w:r w:rsidRPr="00F152F7">
        <w:rPr>
          <w:sz w:val="22"/>
          <w:szCs w:val="22"/>
          <w:u w:val="single"/>
          <w:lang w:val="el-GR"/>
        </w:rPr>
        <w:t>&lt;</w:t>
      </w:r>
      <w:r>
        <w:rPr>
          <w:sz w:val="22"/>
          <w:szCs w:val="22"/>
          <w:lang w:val="el-GR"/>
        </w:rPr>
        <w:t xml:space="preserve"> 28 ημερών), ακόμα και αν χρησιμοποιούνται διαφορετικές γραμμές έγχυσης  (θανατηφόρος κίνδυνος</w:t>
      </w:r>
      <w:r w:rsidRPr="00402253">
        <w:rPr>
          <w:sz w:val="22"/>
          <w:szCs w:val="22"/>
          <w:lang w:val="el-GR"/>
        </w:rPr>
        <w:t xml:space="preserve"> σχηματισμού ιζήματος άλατος κεφτριαξόνης-ασβεστίου</w:t>
      </w:r>
      <w:r>
        <w:rPr>
          <w:sz w:val="22"/>
          <w:szCs w:val="22"/>
          <w:lang w:val="el-GR"/>
        </w:rPr>
        <w:t xml:space="preserve"> στην κυκλοφορία του αίματος του νεογνού)</w:t>
      </w:r>
      <w:r w:rsidRPr="00402253">
        <w:rPr>
          <w:sz w:val="22"/>
          <w:szCs w:val="22"/>
          <w:lang w:val="el-GR"/>
        </w:rPr>
        <w:t>.</w:t>
      </w:r>
    </w:p>
    <w:p w:rsidR="000D2BA3" w:rsidRPr="00E31E55" w:rsidRDefault="000D2BA3" w:rsidP="000D2BA3">
      <w:pPr>
        <w:pStyle w:val="DocText"/>
        <w:spacing w:before="0" w:after="0" w:line="240" w:lineRule="auto"/>
        <w:rPr>
          <w:sz w:val="22"/>
          <w:szCs w:val="22"/>
          <w:lang w:val="el-GR"/>
        </w:rPr>
      </w:pPr>
    </w:p>
    <w:p w:rsidR="000D2BA3" w:rsidRPr="00E31E55" w:rsidRDefault="000D2BA3" w:rsidP="000D2BA3">
      <w:pPr>
        <w:pStyle w:val="DocText"/>
        <w:spacing w:before="0" w:after="0" w:line="240" w:lineRule="auto"/>
        <w:rPr>
          <w:sz w:val="22"/>
          <w:szCs w:val="22"/>
          <w:lang w:val="el-GR"/>
        </w:rPr>
      </w:pPr>
      <w:r>
        <w:rPr>
          <w:sz w:val="22"/>
          <w:szCs w:val="22"/>
          <w:lang w:val="el-GR"/>
        </w:rPr>
        <w:t xml:space="preserve">Σε ασθενείς μεγαλύτερους από 28 ημερών (συμπεριλαμβανομένου των ενηλίκων), η κεφτριαξόνη δεν </w:t>
      </w:r>
      <w:r w:rsidRPr="00E31E55">
        <w:rPr>
          <w:sz w:val="22"/>
          <w:szCs w:val="22"/>
          <w:lang w:val="el-GR"/>
        </w:rPr>
        <w:t xml:space="preserve">πρέπει να χορηγείται ταυτόχρονα με ενδοφλέβια διαλύματα που περιέχουν ασβέστιο, συμπεριλαμβανομένου του </w:t>
      </w:r>
      <w:r>
        <w:rPr>
          <w:sz w:val="22"/>
          <w:szCs w:val="22"/>
        </w:rPr>
        <w:t>Numeta</w:t>
      </w:r>
      <w:r w:rsidRPr="00E31E55">
        <w:rPr>
          <w:sz w:val="22"/>
          <w:szCs w:val="22"/>
          <w:lang w:val="el-GR"/>
        </w:rPr>
        <w:t>, μέσω της ίδιας γραμμής έγχυσης (π.χ. σύνδεσμο τύπου "</w:t>
      </w:r>
      <w:r w:rsidRPr="00DA249F">
        <w:rPr>
          <w:sz w:val="22"/>
          <w:szCs w:val="22"/>
        </w:rPr>
        <w:t>Y</w:t>
      </w:r>
      <w:r w:rsidRPr="00E31E55">
        <w:rPr>
          <w:sz w:val="22"/>
          <w:szCs w:val="22"/>
          <w:lang w:val="el-GR"/>
        </w:rPr>
        <w:t xml:space="preserve">"). </w:t>
      </w:r>
    </w:p>
    <w:p w:rsidR="000D2BA3" w:rsidRPr="00E31E55" w:rsidRDefault="000D2BA3" w:rsidP="000D2BA3">
      <w:pPr>
        <w:pStyle w:val="DocText"/>
        <w:spacing w:before="0" w:after="0" w:line="240" w:lineRule="auto"/>
        <w:rPr>
          <w:sz w:val="22"/>
          <w:szCs w:val="22"/>
          <w:lang w:val="el-GR"/>
        </w:rPr>
      </w:pPr>
    </w:p>
    <w:p w:rsidR="000D2BA3" w:rsidRDefault="000D2BA3" w:rsidP="000D2BA3">
      <w:pPr>
        <w:pStyle w:val="DocText"/>
        <w:spacing w:before="0" w:after="0" w:line="240" w:lineRule="auto"/>
        <w:rPr>
          <w:sz w:val="22"/>
          <w:szCs w:val="22"/>
          <w:lang w:val="el-GR"/>
        </w:rPr>
      </w:pPr>
      <w:r w:rsidRPr="00E31E55">
        <w:rPr>
          <w:sz w:val="22"/>
          <w:szCs w:val="22"/>
          <w:lang w:val="el-GR"/>
        </w:rPr>
        <w:t xml:space="preserve">Εάν χρησιμοποιηθεί η ίδια γραμμή έγχυσης για διαδοχική χορήγηση, η γραμμή πρέπει πρώτα να εκπλυθεί καλά με συμβατό υγρό </w:t>
      </w:r>
      <w:r>
        <w:rPr>
          <w:sz w:val="22"/>
          <w:szCs w:val="22"/>
          <w:lang w:val="el-GR"/>
        </w:rPr>
        <w:t>ανάμεσα στις εγχύσεις.</w:t>
      </w:r>
    </w:p>
    <w:p w:rsidR="00603362" w:rsidRPr="00402253" w:rsidRDefault="00F22EAD" w:rsidP="00204193">
      <w:pPr>
        <w:pStyle w:val="DocText"/>
        <w:spacing w:before="0" w:after="0" w:line="240" w:lineRule="auto"/>
        <w:rPr>
          <w:sz w:val="22"/>
          <w:szCs w:val="22"/>
          <w:lang w:val="el-GR"/>
        </w:rPr>
      </w:pPr>
      <w:r w:rsidRPr="00402253">
        <w:rPr>
          <w:sz w:val="22"/>
          <w:szCs w:val="22"/>
          <w:lang w:val="el-GR"/>
        </w:rPr>
        <w:t xml:space="preserve">Το </w:t>
      </w:r>
      <w:r w:rsidR="00E42D0D">
        <w:rPr>
          <w:sz w:val="22"/>
          <w:szCs w:val="22"/>
        </w:rPr>
        <w:t>Numeta</w:t>
      </w:r>
      <w:r w:rsidR="00E42D0D" w:rsidRPr="00402253">
        <w:rPr>
          <w:sz w:val="22"/>
          <w:szCs w:val="22"/>
          <w:lang w:val="el-GR"/>
        </w:rPr>
        <w:t xml:space="preserve"> </w:t>
      </w:r>
      <w:r w:rsidRPr="00402253">
        <w:rPr>
          <w:sz w:val="22"/>
          <w:szCs w:val="22"/>
          <w:lang w:val="el-GR"/>
        </w:rPr>
        <w:t xml:space="preserve">δεν πρέπει να χορηγείται ταυτόχρονα με αίμα μέσω </w:t>
      </w:r>
      <w:r w:rsidR="00922BDA" w:rsidRPr="00402253">
        <w:rPr>
          <w:sz w:val="22"/>
          <w:szCs w:val="22"/>
          <w:lang w:val="el-GR"/>
        </w:rPr>
        <w:t>της ίδιας γραμμής έγχυσης. Βλ.</w:t>
      </w:r>
      <w:r w:rsidR="001F1A90" w:rsidRPr="00402253">
        <w:rPr>
          <w:sz w:val="22"/>
          <w:szCs w:val="22"/>
          <w:lang w:val="el-GR"/>
        </w:rPr>
        <w:t> </w:t>
      </w:r>
      <w:r w:rsidR="004A4173" w:rsidRPr="00402253">
        <w:rPr>
          <w:sz w:val="22"/>
          <w:szCs w:val="22"/>
          <w:lang w:val="el-GR"/>
        </w:rPr>
        <w:t>παράγραφο</w:t>
      </w:r>
      <w:r w:rsidRPr="00402253">
        <w:rPr>
          <w:sz w:val="22"/>
          <w:szCs w:val="22"/>
          <w:lang w:val="el-GR"/>
        </w:rPr>
        <w:t xml:space="preserve"> 4.5.</w:t>
      </w:r>
    </w:p>
    <w:p w:rsidR="001F1A90" w:rsidRPr="00E31E55" w:rsidRDefault="001F1A90" w:rsidP="00204193">
      <w:pPr>
        <w:pStyle w:val="DocText"/>
        <w:spacing w:before="0" w:after="0" w:line="240" w:lineRule="auto"/>
        <w:rPr>
          <w:sz w:val="22"/>
          <w:szCs w:val="22"/>
          <w:lang w:val="el-GR"/>
        </w:rPr>
      </w:pPr>
    </w:p>
    <w:p w:rsidR="000D2BA3" w:rsidRPr="000D2BA3" w:rsidRDefault="000D2BA3" w:rsidP="000D2BA3">
      <w:pPr>
        <w:rPr>
          <w:rFonts w:eastAsia="SimSun"/>
          <w:sz w:val="22"/>
          <w:szCs w:val="22"/>
          <w:lang w:val="el-GR"/>
        </w:rPr>
      </w:pPr>
      <w:r w:rsidRPr="000D2BA3">
        <w:rPr>
          <w:rFonts w:eastAsia="SimSun"/>
          <w:sz w:val="22"/>
          <w:szCs w:val="22"/>
          <w:lang w:val="el-GR"/>
        </w:rPr>
        <w:t xml:space="preserve">Το </w:t>
      </w:r>
      <w:r>
        <w:rPr>
          <w:rFonts w:eastAsia="SimSun"/>
          <w:sz w:val="22"/>
          <w:szCs w:val="22"/>
        </w:rPr>
        <w:t>Numeta</w:t>
      </w:r>
      <w:r w:rsidRPr="000D2BA3">
        <w:rPr>
          <w:rFonts w:eastAsia="SimSun"/>
          <w:sz w:val="22"/>
          <w:szCs w:val="22"/>
          <w:lang w:val="el-GR"/>
        </w:rPr>
        <w:t xml:space="preserve"> περιέχει ιόντα ασβεστίου που δημιουργούν πρόσθετο κίνδυνο πήξης η οποία επιταχύνεται στο διατηρημένο αίμα/συστατικά αίματος ή στο αίμα/συστατικά αίματος με κιτρικό άλας ως αντιπηκτικό.</w:t>
      </w:r>
    </w:p>
    <w:p w:rsidR="000D2BA3" w:rsidRPr="00E31E55" w:rsidRDefault="000D2BA3" w:rsidP="00204193">
      <w:pPr>
        <w:pStyle w:val="DocText"/>
        <w:spacing w:before="0" w:after="0" w:line="240" w:lineRule="auto"/>
        <w:rPr>
          <w:sz w:val="22"/>
          <w:szCs w:val="22"/>
          <w:lang w:val="el-GR"/>
        </w:rPr>
      </w:pPr>
    </w:p>
    <w:p w:rsidR="000D2BA3" w:rsidRPr="00E31E55" w:rsidRDefault="000D2BA3" w:rsidP="00204193">
      <w:pPr>
        <w:pStyle w:val="DocText"/>
        <w:spacing w:before="0" w:after="0" w:line="240" w:lineRule="auto"/>
        <w:rPr>
          <w:sz w:val="22"/>
          <w:szCs w:val="22"/>
          <w:lang w:val="el-GR"/>
        </w:rPr>
      </w:pPr>
    </w:p>
    <w:p w:rsidR="001F1A90" w:rsidRPr="00402253" w:rsidRDefault="001F1A90" w:rsidP="001F1A90">
      <w:pPr>
        <w:pStyle w:val="2"/>
        <w:keepNext w:val="0"/>
        <w:spacing w:before="0" w:after="0"/>
        <w:ind w:left="567" w:hanging="567"/>
        <w:rPr>
          <w:sz w:val="22"/>
          <w:szCs w:val="22"/>
          <w:lang w:val="el-GR"/>
        </w:rPr>
      </w:pPr>
      <w:r w:rsidRPr="00402253">
        <w:rPr>
          <w:sz w:val="22"/>
          <w:szCs w:val="22"/>
          <w:lang w:val="el-GR"/>
        </w:rPr>
        <w:t>6.3</w:t>
      </w:r>
      <w:r w:rsidRPr="00402253">
        <w:rPr>
          <w:sz w:val="22"/>
          <w:szCs w:val="22"/>
          <w:lang w:val="el-GR"/>
        </w:rPr>
        <w:tab/>
        <w:t>Διάρκεια ζωής</w:t>
      </w:r>
    </w:p>
    <w:p w:rsidR="001F1A90" w:rsidRPr="00402253" w:rsidRDefault="001F1A90" w:rsidP="001F1A90">
      <w:pPr>
        <w:pStyle w:val="DocText"/>
        <w:spacing w:before="0" w:after="0" w:line="240" w:lineRule="auto"/>
        <w:rPr>
          <w:sz w:val="22"/>
          <w:szCs w:val="22"/>
          <w:lang w:val="el-GR"/>
        </w:rPr>
      </w:pPr>
    </w:p>
    <w:p w:rsidR="00603362" w:rsidRPr="00402253" w:rsidRDefault="00922BDA" w:rsidP="001F1A90">
      <w:pPr>
        <w:pStyle w:val="DocText"/>
        <w:spacing w:before="0" w:after="0" w:line="240" w:lineRule="auto"/>
        <w:rPr>
          <w:sz w:val="22"/>
          <w:szCs w:val="22"/>
          <w:lang w:val="el-GR"/>
        </w:rPr>
      </w:pPr>
      <w:r w:rsidRPr="00402253">
        <w:rPr>
          <w:sz w:val="22"/>
          <w:szCs w:val="22"/>
          <w:lang w:val="el-GR"/>
        </w:rPr>
        <w:t>18 μήνες</w:t>
      </w:r>
    </w:p>
    <w:p w:rsidR="001F1A90" w:rsidRPr="00402253" w:rsidRDefault="001F1A90" w:rsidP="001F1A90">
      <w:pPr>
        <w:pStyle w:val="DocText"/>
        <w:spacing w:before="0" w:after="0" w:line="240" w:lineRule="auto"/>
        <w:rPr>
          <w:sz w:val="22"/>
          <w:szCs w:val="22"/>
          <w:lang w:val="el-GR"/>
        </w:rPr>
      </w:pPr>
    </w:p>
    <w:p w:rsidR="00603362" w:rsidRPr="00402253" w:rsidRDefault="00F22EAD" w:rsidP="001F1A90">
      <w:pPr>
        <w:pStyle w:val="DocText"/>
        <w:spacing w:before="0" w:after="0" w:line="240" w:lineRule="auto"/>
        <w:rPr>
          <w:sz w:val="22"/>
          <w:szCs w:val="22"/>
          <w:u w:val="single"/>
          <w:lang w:val="el-GR"/>
        </w:rPr>
      </w:pPr>
      <w:r w:rsidRPr="00402253">
        <w:rPr>
          <w:sz w:val="22"/>
          <w:szCs w:val="22"/>
          <w:u w:val="single"/>
          <w:lang w:val="el-GR"/>
        </w:rPr>
        <w:t>Διάρκεια ζωής μετά την ανασύσταση</w:t>
      </w:r>
    </w:p>
    <w:p w:rsidR="001F1A90" w:rsidRPr="00402253" w:rsidRDefault="001F1A90" w:rsidP="001F1A90">
      <w:pPr>
        <w:pStyle w:val="DocText"/>
        <w:spacing w:before="0" w:after="0" w:line="240" w:lineRule="auto"/>
        <w:rPr>
          <w:sz w:val="22"/>
          <w:szCs w:val="22"/>
          <w:u w:val="single"/>
          <w:lang w:val="el-GR"/>
        </w:rPr>
      </w:pPr>
    </w:p>
    <w:p w:rsidR="00603362" w:rsidRPr="00402253" w:rsidRDefault="00F22EAD" w:rsidP="001F1A90">
      <w:pPr>
        <w:pStyle w:val="DocText"/>
        <w:spacing w:before="0" w:after="0" w:line="240" w:lineRule="auto"/>
        <w:rPr>
          <w:sz w:val="22"/>
          <w:szCs w:val="22"/>
          <w:lang w:val="el-GR"/>
        </w:rPr>
      </w:pPr>
      <w:r w:rsidRPr="00402253">
        <w:rPr>
          <w:sz w:val="22"/>
          <w:szCs w:val="22"/>
          <w:lang w:val="el-GR"/>
        </w:rPr>
        <w:t>Συνιστάται το προϊόν να χρησιμοποιείται αμέσως μετά το άνοιγμα των προσωρινών διαφραγμάτων ασφαλείας μεταξύ των δύο ή τριών θαλάμων.</w:t>
      </w:r>
      <w:r w:rsidR="0012429D" w:rsidRPr="00402253">
        <w:rPr>
          <w:sz w:val="22"/>
          <w:szCs w:val="22"/>
          <w:lang w:val="el-GR"/>
        </w:rPr>
        <w:t xml:space="preserve"> </w:t>
      </w:r>
      <w:r w:rsidRPr="00402253">
        <w:rPr>
          <w:sz w:val="22"/>
          <w:szCs w:val="22"/>
          <w:lang w:val="el-GR"/>
        </w:rPr>
        <w:t xml:space="preserve">Ωστόσο, </w:t>
      </w:r>
      <w:r w:rsidR="00B5213A" w:rsidRPr="00402253">
        <w:rPr>
          <w:sz w:val="22"/>
          <w:szCs w:val="22"/>
          <w:lang w:val="el-GR"/>
        </w:rPr>
        <w:t>μελέτες σταθερότητας των ανασυσταθέντων μειγμάτων υποστηρίζουν τη φύλαξη</w:t>
      </w:r>
      <w:r w:rsidRPr="00402253">
        <w:rPr>
          <w:sz w:val="22"/>
          <w:szCs w:val="22"/>
          <w:lang w:val="el-GR"/>
        </w:rPr>
        <w:t xml:space="preserve"> </w:t>
      </w:r>
      <w:r w:rsidR="00922BDA" w:rsidRPr="00402253">
        <w:rPr>
          <w:sz w:val="22"/>
          <w:szCs w:val="22"/>
          <w:lang w:val="el-GR"/>
        </w:rPr>
        <w:t xml:space="preserve">για 7 ημέρες μεταξύ 2°C και 8°C και </w:t>
      </w:r>
      <w:r w:rsidR="00B5213A" w:rsidRPr="00402253">
        <w:rPr>
          <w:sz w:val="22"/>
          <w:szCs w:val="22"/>
          <w:lang w:val="el-GR"/>
        </w:rPr>
        <w:t xml:space="preserve">ακολούθως, </w:t>
      </w:r>
      <w:r w:rsidRPr="00402253">
        <w:rPr>
          <w:sz w:val="22"/>
          <w:szCs w:val="22"/>
          <w:lang w:val="el-GR"/>
        </w:rPr>
        <w:t>για 48 ώρες σε θερμοκρασία 30°C.</w:t>
      </w:r>
    </w:p>
    <w:p w:rsidR="001F1A90" w:rsidRPr="00402253" w:rsidRDefault="001F1A90" w:rsidP="001F1A90">
      <w:pPr>
        <w:pStyle w:val="DocText"/>
        <w:spacing w:before="0" w:after="0" w:line="240" w:lineRule="auto"/>
        <w:rPr>
          <w:sz w:val="22"/>
          <w:szCs w:val="22"/>
          <w:lang w:val="el-GR"/>
        </w:rPr>
      </w:pPr>
    </w:p>
    <w:p w:rsidR="00603362" w:rsidRPr="00402253" w:rsidRDefault="00F22EAD" w:rsidP="001F1A90">
      <w:pPr>
        <w:pStyle w:val="DocText"/>
        <w:spacing w:before="0" w:after="0" w:line="240" w:lineRule="auto"/>
        <w:rPr>
          <w:sz w:val="22"/>
          <w:szCs w:val="22"/>
          <w:u w:val="single"/>
          <w:lang w:val="el-GR"/>
        </w:rPr>
      </w:pPr>
      <w:r w:rsidRPr="00402253">
        <w:rPr>
          <w:sz w:val="22"/>
          <w:szCs w:val="22"/>
          <w:u w:val="single"/>
          <w:lang w:val="el-GR"/>
        </w:rPr>
        <w:t xml:space="preserve">Διάρκεια ζωής μετά </w:t>
      </w:r>
      <w:r w:rsidR="00B5213A" w:rsidRPr="00402253">
        <w:rPr>
          <w:sz w:val="22"/>
          <w:szCs w:val="22"/>
          <w:u w:val="single"/>
          <w:lang w:val="el-GR"/>
        </w:rPr>
        <w:t>την προσθήκη συμπληρωμάτων</w:t>
      </w:r>
    </w:p>
    <w:p w:rsidR="00603362" w:rsidRPr="00402253" w:rsidRDefault="00F22EAD" w:rsidP="001F1A90">
      <w:pPr>
        <w:pStyle w:val="DocText"/>
        <w:spacing w:before="0" w:after="0" w:line="240" w:lineRule="auto"/>
        <w:rPr>
          <w:sz w:val="22"/>
          <w:szCs w:val="22"/>
          <w:lang w:val="el-GR"/>
        </w:rPr>
      </w:pPr>
      <w:r w:rsidRPr="00402253">
        <w:rPr>
          <w:sz w:val="22"/>
          <w:szCs w:val="22"/>
          <w:lang w:val="el-GR"/>
        </w:rPr>
        <w:t xml:space="preserve">Μετά τη συμπλήρωση με ηλεκτρολύτες, ιχνοστοιχεία και βιταμίνες των μειγμάτων </w:t>
      </w:r>
      <w:r w:rsidR="00B5213A" w:rsidRPr="00402253">
        <w:rPr>
          <w:sz w:val="22"/>
          <w:szCs w:val="22"/>
          <w:lang w:val="el-GR"/>
        </w:rPr>
        <w:t xml:space="preserve">ενεργοποιημένου </w:t>
      </w:r>
      <w:r w:rsidRPr="00402253">
        <w:rPr>
          <w:sz w:val="22"/>
          <w:szCs w:val="22"/>
          <w:lang w:val="el-GR"/>
        </w:rPr>
        <w:t>σάκου 2 θαλάμων και 3 θαλάμων, με ή χωρίς αραίωση, η χημική και φυσική σταθερότητα κατά τη χρήση έχει αποδειχθεί για 7</w:t>
      </w:r>
      <w:r w:rsidR="000B5327" w:rsidRPr="00402253">
        <w:rPr>
          <w:sz w:val="22"/>
          <w:szCs w:val="22"/>
        </w:rPr>
        <w:t> </w:t>
      </w:r>
      <w:r w:rsidRPr="00402253">
        <w:rPr>
          <w:sz w:val="22"/>
          <w:szCs w:val="22"/>
          <w:lang w:val="el-GR"/>
        </w:rPr>
        <w:t xml:space="preserve">ημέρες σε 2 έως 8°C </w:t>
      </w:r>
      <w:r w:rsidR="00B5213A" w:rsidRPr="00402253">
        <w:rPr>
          <w:sz w:val="22"/>
          <w:szCs w:val="22"/>
          <w:lang w:val="el-GR"/>
        </w:rPr>
        <w:t xml:space="preserve">και ακολούθως, </w:t>
      </w:r>
      <w:r w:rsidRPr="00402253">
        <w:rPr>
          <w:sz w:val="22"/>
          <w:szCs w:val="22"/>
          <w:lang w:val="el-GR"/>
        </w:rPr>
        <w:t>για 48 ώρες στους 30°C.</w:t>
      </w:r>
    </w:p>
    <w:p w:rsidR="00985EFD" w:rsidRPr="00402253" w:rsidRDefault="00985EFD" w:rsidP="009F07D0">
      <w:pPr>
        <w:pStyle w:val="DocText"/>
        <w:spacing w:before="0" w:after="0" w:line="240" w:lineRule="auto"/>
        <w:rPr>
          <w:color w:val="000000"/>
          <w:sz w:val="22"/>
          <w:szCs w:val="22"/>
          <w:lang w:val="el-GR" w:eastAsia="sv-SE"/>
        </w:rPr>
      </w:pPr>
      <w:r w:rsidRPr="00402253">
        <w:rPr>
          <w:sz w:val="22"/>
          <w:szCs w:val="22"/>
          <w:lang w:val="el-GR"/>
        </w:rPr>
        <w:t>Από μικροβιολογική άποψη,</w:t>
      </w:r>
      <w:r w:rsidRPr="00402253">
        <w:rPr>
          <w:color w:val="000000"/>
          <w:sz w:val="22"/>
          <w:szCs w:val="22"/>
          <w:lang w:val="el-GR" w:eastAsia="sv-SE"/>
        </w:rPr>
        <w:t xml:space="preserve"> το προϊόν θα πρέπει να χρησιμοποιείται αμέσως. </w:t>
      </w:r>
      <w:r w:rsidR="009F07D0" w:rsidRPr="00402253">
        <w:rPr>
          <w:sz w:val="22"/>
          <w:szCs w:val="22"/>
          <w:lang w:val="el-GR"/>
        </w:rPr>
        <w:t>Εάν δεν χρησιμοποιηθεί αμέσως, ο χρόνος και οι συνθήκες φύλαξης, μετά την ανάμειξη και πριν τη χρήση, είναι στην ευθύνη του χρήστη και δεν πρέπει κανονικά, να υπερβαίνει τις 24 ώρες στους 2°C έως 8°C, εκτός εάν η ανασύσταση/αραίωση/προσθήκη των συμπληρωμάτων έχει λάβει χώρα σε ελεγχόμενες και τεκμηριωμένα άσηπτες συνθήκες.</w:t>
      </w:r>
    </w:p>
    <w:p w:rsidR="00985EFD" w:rsidRPr="00402253" w:rsidRDefault="00985EFD" w:rsidP="009F07D0">
      <w:pPr>
        <w:pStyle w:val="DocText"/>
        <w:spacing w:before="0" w:after="0" w:line="240" w:lineRule="auto"/>
        <w:rPr>
          <w:color w:val="000000"/>
          <w:sz w:val="22"/>
          <w:szCs w:val="22"/>
          <w:lang w:val="el-GR" w:eastAsia="sv-SE"/>
        </w:rPr>
      </w:pPr>
    </w:p>
    <w:p w:rsidR="00985EFD" w:rsidRPr="00402253" w:rsidRDefault="009F07D0" w:rsidP="00985EFD">
      <w:pPr>
        <w:pStyle w:val="DocText"/>
        <w:spacing w:before="0" w:after="0" w:line="240" w:lineRule="auto"/>
        <w:rPr>
          <w:sz w:val="22"/>
          <w:szCs w:val="22"/>
          <w:lang w:val="el-GR"/>
        </w:rPr>
      </w:pPr>
      <w:r w:rsidRPr="00402253">
        <w:rPr>
          <w:sz w:val="22"/>
          <w:szCs w:val="22"/>
          <w:lang w:val="el-GR"/>
        </w:rPr>
        <w:t>Αναφερθείτε επίσης στην παράγραφο</w:t>
      </w:r>
      <w:r w:rsidR="00985EFD" w:rsidRPr="00402253">
        <w:rPr>
          <w:sz w:val="22"/>
          <w:szCs w:val="22"/>
          <w:lang w:val="el-GR"/>
        </w:rPr>
        <w:t xml:space="preserve"> 4.2 </w:t>
      </w:r>
      <w:r w:rsidRPr="00402253">
        <w:rPr>
          <w:sz w:val="22"/>
          <w:szCs w:val="22"/>
          <w:lang w:val="el-GR"/>
        </w:rPr>
        <w:t>«Δοσολογία και τρόπος χορήγησης»</w:t>
      </w:r>
      <w:r w:rsidR="00985EFD" w:rsidRPr="00402253">
        <w:rPr>
          <w:sz w:val="22"/>
          <w:szCs w:val="22"/>
          <w:lang w:val="el-GR"/>
        </w:rPr>
        <w:t xml:space="preserve"> </w:t>
      </w:r>
      <w:r w:rsidRPr="00402253">
        <w:rPr>
          <w:sz w:val="22"/>
          <w:szCs w:val="22"/>
          <w:lang w:val="el-GR"/>
        </w:rPr>
        <w:t>και στην παράγραφο</w:t>
      </w:r>
      <w:r w:rsidR="00985EFD" w:rsidRPr="00402253">
        <w:rPr>
          <w:sz w:val="22"/>
          <w:szCs w:val="22"/>
          <w:lang w:val="el-GR"/>
        </w:rPr>
        <w:t xml:space="preserve"> 6.6 </w:t>
      </w:r>
      <w:r w:rsidRPr="00402253">
        <w:rPr>
          <w:sz w:val="22"/>
          <w:szCs w:val="22"/>
          <w:lang w:val="el-GR"/>
        </w:rPr>
        <w:t>«Ιδιαίτερες προφυλάξεις απόρριψης και άλλοι χειρισμοί»</w:t>
      </w:r>
      <w:r w:rsidR="00985EFD" w:rsidRPr="00402253">
        <w:rPr>
          <w:sz w:val="22"/>
          <w:szCs w:val="22"/>
          <w:lang w:val="el-GR"/>
        </w:rPr>
        <w:t>.</w:t>
      </w:r>
    </w:p>
    <w:p w:rsidR="001F1A90" w:rsidRPr="00402253" w:rsidRDefault="001F1A90" w:rsidP="009F07D0">
      <w:pPr>
        <w:pStyle w:val="DocText"/>
        <w:spacing w:before="0" w:after="0" w:line="240" w:lineRule="auto"/>
        <w:rPr>
          <w:sz w:val="22"/>
          <w:szCs w:val="22"/>
          <w:lang w:val="el-GR"/>
        </w:rPr>
      </w:pPr>
    </w:p>
    <w:p w:rsidR="001F1A90" w:rsidRPr="00402253" w:rsidRDefault="001F1A90" w:rsidP="009F07D0">
      <w:pPr>
        <w:pStyle w:val="2"/>
        <w:keepNext w:val="0"/>
        <w:spacing w:before="0" w:after="0"/>
        <w:ind w:left="567" w:hanging="567"/>
        <w:rPr>
          <w:sz w:val="22"/>
          <w:szCs w:val="22"/>
          <w:lang w:val="el-GR"/>
        </w:rPr>
      </w:pPr>
      <w:r w:rsidRPr="00402253">
        <w:rPr>
          <w:sz w:val="22"/>
          <w:szCs w:val="22"/>
          <w:lang w:val="el-GR"/>
        </w:rPr>
        <w:t>6.4</w:t>
      </w:r>
      <w:r w:rsidRPr="00402253">
        <w:rPr>
          <w:sz w:val="22"/>
          <w:szCs w:val="22"/>
          <w:lang w:val="el-GR"/>
        </w:rPr>
        <w:tab/>
        <w:t>Ιδιαίτερες προφυλάξεις κατά τη φύλαξη του προϊόντος</w:t>
      </w:r>
    </w:p>
    <w:p w:rsidR="001F1A90" w:rsidRPr="00402253" w:rsidRDefault="001F1A90" w:rsidP="001F1A90">
      <w:pPr>
        <w:pStyle w:val="DocText"/>
        <w:spacing w:before="0" w:after="0" w:line="240" w:lineRule="auto"/>
        <w:rPr>
          <w:sz w:val="22"/>
          <w:szCs w:val="22"/>
          <w:lang w:val="el-GR"/>
        </w:rPr>
      </w:pPr>
    </w:p>
    <w:p w:rsidR="00603362" w:rsidRPr="00402253" w:rsidRDefault="00F22EAD" w:rsidP="001F1A90">
      <w:pPr>
        <w:pStyle w:val="DocText"/>
        <w:spacing w:before="0" w:after="0" w:line="240" w:lineRule="auto"/>
        <w:rPr>
          <w:sz w:val="22"/>
          <w:szCs w:val="22"/>
          <w:lang w:val="el-GR"/>
        </w:rPr>
      </w:pPr>
      <w:r w:rsidRPr="00402253">
        <w:rPr>
          <w:sz w:val="22"/>
          <w:szCs w:val="22"/>
          <w:lang w:val="el-GR"/>
        </w:rPr>
        <w:t>Μην καταψύχετε.</w:t>
      </w:r>
    </w:p>
    <w:p w:rsidR="00603362" w:rsidRPr="00402253" w:rsidRDefault="00F22EAD" w:rsidP="001F1A90">
      <w:pPr>
        <w:pStyle w:val="DocText"/>
        <w:spacing w:before="0" w:after="0" w:line="240" w:lineRule="auto"/>
        <w:rPr>
          <w:sz w:val="22"/>
          <w:szCs w:val="22"/>
          <w:lang w:val="el-GR"/>
        </w:rPr>
      </w:pPr>
      <w:r w:rsidRPr="00402253">
        <w:rPr>
          <w:sz w:val="22"/>
          <w:szCs w:val="22"/>
          <w:lang w:val="el-GR"/>
        </w:rPr>
        <w:t>Φυλάσσετε μέσα στον επιθύλακα.</w:t>
      </w:r>
    </w:p>
    <w:p w:rsidR="001F1A90" w:rsidRPr="00402253" w:rsidRDefault="001F1A90" w:rsidP="001F1A90">
      <w:pPr>
        <w:pStyle w:val="DocText"/>
        <w:spacing w:before="0" w:after="0" w:line="240" w:lineRule="auto"/>
        <w:rPr>
          <w:sz w:val="22"/>
          <w:szCs w:val="22"/>
          <w:lang w:val="el-GR"/>
        </w:rPr>
      </w:pPr>
    </w:p>
    <w:p w:rsidR="001F1A90" w:rsidRPr="00402253" w:rsidRDefault="001F1A90" w:rsidP="001F1A90">
      <w:pPr>
        <w:pStyle w:val="2"/>
        <w:keepNext w:val="0"/>
        <w:spacing w:before="0" w:after="0"/>
        <w:ind w:left="567" w:hanging="567"/>
        <w:rPr>
          <w:sz w:val="22"/>
          <w:szCs w:val="22"/>
          <w:lang w:val="el-GR"/>
        </w:rPr>
      </w:pPr>
      <w:r w:rsidRPr="00402253">
        <w:rPr>
          <w:sz w:val="22"/>
          <w:szCs w:val="22"/>
          <w:lang w:val="el-GR"/>
        </w:rPr>
        <w:t>6.5</w:t>
      </w:r>
      <w:r w:rsidRPr="00402253">
        <w:rPr>
          <w:sz w:val="22"/>
          <w:szCs w:val="22"/>
          <w:lang w:val="el-GR"/>
        </w:rPr>
        <w:tab/>
        <w:t>Φύση και συστατικά του περιέκτη</w:t>
      </w:r>
    </w:p>
    <w:p w:rsidR="001F1A90" w:rsidRPr="00402253" w:rsidRDefault="001F1A90" w:rsidP="001F1A90">
      <w:pPr>
        <w:pStyle w:val="DocText"/>
        <w:spacing w:before="0" w:after="0" w:line="240" w:lineRule="auto"/>
        <w:rPr>
          <w:sz w:val="22"/>
          <w:szCs w:val="22"/>
          <w:lang w:val="el-GR"/>
        </w:rPr>
      </w:pPr>
    </w:p>
    <w:p w:rsidR="00603362" w:rsidRPr="00402253" w:rsidRDefault="00F22EAD" w:rsidP="001F1A90">
      <w:pPr>
        <w:pStyle w:val="DocText"/>
        <w:spacing w:before="0" w:after="0" w:line="240" w:lineRule="auto"/>
        <w:rPr>
          <w:sz w:val="22"/>
          <w:szCs w:val="22"/>
          <w:lang w:val="el-GR"/>
        </w:rPr>
      </w:pPr>
      <w:r w:rsidRPr="00402253">
        <w:rPr>
          <w:sz w:val="22"/>
          <w:szCs w:val="22"/>
          <w:lang w:val="el-GR"/>
        </w:rPr>
        <w:t>Ο πλήρης σάκος τριών θαλάμων χωρίς PVC αποτελείται από τα παρακάτω συστατικά:</w:t>
      </w:r>
    </w:p>
    <w:p w:rsidR="00603362" w:rsidRPr="00402253" w:rsidRDefault="00F22EAD" w:rsidP="000217BA">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Ένα πλαστικό φύλλο πολλαπλών στρωμάτων.</w:t>
      </w:r>
    </w:p>
    <w:p w:rsidR="00603362" w:rsidRPr="00402253" w:rsidRDefault="00F22EAD" w:rsidP="000217BA">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 xml:space="preserve">Μια θύρα σωλήνα στο </w:t>
      </w:r>
      <w:r w:rsidR="00431F93" w:rsidRPr="00402253">
        <w:rPr>
          <w:sz w:val="22"/>
          <w:szCs w:val="22"/>
          <w:lang w:val="el-GR"/>
        </w:rPr>
        <w:t>θάλαμο</w:t>
      </w:r>
      <w:r w:rsidRPr="00402253">
        <w:rPr>
          <w:sz w:val="22"/>
          <w:szCs w:val="22"/>
          <w:lang w:val="el-GR"/>
        </w:rPr>
        <w:t xml:space="preserve"> που περιέχει το γαλάκτωμα λιπιδίων.</w:t>
      </w:r>
      <w:r w:rsidR="00603362" w:rsidRPr="00402253">
        <w:rPr>
          <w:sz w:val="22"/>
          <w:szCs w:val="22"/>
          <w:lang w:val="el-GR"/>
        </w:rPr>
        <w:t xml:space="preserve"> </w:t>
      </w:r>
      <w:r w:rsidRPr="00402253">
        <w:rPr>
          <w:sz w:val="22"/>
          <w:szCs w:val="22"/>
          <w:lang w:val="el-GR"/>
        </w:rPr>
        <w:t>Σφραγίζεται μετά την πλήρωση ώστε να αποφεύγονται οι προσθήκες σε αυτόν το θάλαμο.</w:t>
      </w:r>
    </w:p>
    <w:p w:rsidR="00603362" w:rsidRPr="00402253" w:rsidRDefault="00F22EAD" w:rsidP="000217BA">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Δύο θύρες σωλήνα στο θάλαμο του διαλύματος αμινοξέων και</w:t>
      </w:r>
      <w:r w:rsidR="00444751" w:rsidRPr="00402253">
        <w:rPr>
          <w:sz w:val="22"/>
          <w:szCs w:val="22"/>
          <w:lang w:val="el-GR"/>
        </w:rPr>
        <w:t xml:space="preserve"> </w:t>
      </w:r>
      <w:r w:rsidRPr="00402253">
        <w:rPr>
          <w:sz w:val="22"/>
          <w:szCs w:val="22"/>
          <w:lang w:val="el-GR"/>
        </w:rPr>
        <w:t>στο θάλαμο του διαλύματος γλυκόζης.</w:t>
      </w:r>
    </w:p>
    <w:p w:rsidR="00603362" w:rsidRPr="00402253" w:rsidRDefault="00F22EAD" w:rsidP="000217BA">
      <w:pPr>
        <w:pStyle w:val="ListBulleted2"/>
        <w:tabs>
          <w:tab w:val="clear" w:pos="1080"/>
          <w:tab w:val="clear" w:pos="1728"/>
          <w:tab w:val="left" w:pos="-1418"/>
          <w:tab w:val="num" w:pos="-1276"/>
        </w:tabs>
        <w:spacing w:before="0" w:after="0" w:line="240" w:lineRule="auto"/>
        <w:ind w:left="567" w:hanging="567"/>
        <w:rPr>
          <w:sz w:val="22"/>
          <w:szCs w:val="22"/>
          <w:lang w:val="el-GR"/>
        </w:rPr>
      </w:pPr>
      <w:r w:rsidRPr="00402253">
        <w:rPr>
          <w:sz w:val="22"/>
          <w:szCs w:val="22"/>
          <w:lang w:val="el-GR"/>
        </w:rPr>
        <w:t xml:space="preserve">Μια θέση έγχυσης η οποία κλείνει τη θύρα σωλήνα του </w:t>
      </w:r>
      <w:r w:rsidR="00431F93" w:rsidRPr="00402253">
        <w:rPr>
          <w:sz w:val="22"/>
          <w:szCs w:val="22"/>
          <w:lang w:val="el-GR"/>
        </w:rPr>
        <w:t>θαλάμου</w:t>
      </w:r>
      <w:r w:rsidRPr="00402253">
        <w:rPr>
          <w:sz w:val="22"/>
          <w:szCs w:val="22"/>
          <w:lang w:val="el-GR"/>
        </w:rPr>
        <w:t xml:space="preserve"> της γλυκόζης.</w:t>
      </w:r>
    </w:p>
    <w:p w:rsidR="00603362" w:rsidRPr="00402253" w:rsidRDefault="00F22EAD" w:rsidP="000217BA">
      <w:pPr>
        <w:pStyle w:val="ListBulleted2"/>
        <w:tabs>
          <w:tab w:val="clear" w:pos="1080"/>
          <w:tab w:val="clear" w:pos="1728"/>
          <w:tab w:val="left" w:pos="-1418"/>
          <w:tab w:val="num" w:pos="-1276"/>
        </w:tabs>
        <w:spacing w:before="0" w:after="0" w:line="240" w:lineRule="auto"/>
        <w:ind w:left="567" w:hanging="567"/>
        <w:rPr>
          <w:sz w:val="22"/>
          <w:szCs w:val="22"/>
          <w:lang w:val="el-GR"/>
        </w:rPr>
      </w:pPr>
      <w:r w:rsidRPr="00402253">
        <w:rPr>
          <w:sz w:val="22"/>
          <w:szCs w:val="22"/>
          <w:lang w:val="el-GR"/>
        </w:rPr>
        <w:lastRenderedPageBreak/>
        <w:t>Μια θέση χορήγησης η οποία κλείνει τη θύρα σωλήνα του</w:t>
      </w:r>
      <w:r w:rsidR="000B5327" w:rsidRPr="00402253">
        <w:rPr>
          <w:sz w:val="22"/>
          <w:szCs w:val="22"/>
        </w:rPr>
        <w:t> </w:t>
      </w:r>
      <w:r w:rsidR="00431F93" w:rsidRPr="00402253">
        <w:rPr>
          <w:sz w:val="22"/>
          <w:szCs w:val="22"/>
          <w:lang w:val="el-GR"/>
        </w:rPr>
        <w:t>θαλάμου</w:t>
      </w:r>
      <w:r w:rsidRPr="00402253">
        <w:rPr>
          <w:sz w:val="22"/>
          <w:szCs w:val="22"/>
          <w:lang w:val="el-GR"/>
        </w:rPr>
        <w:t xml:space="preserve"> των αμινοξέων.</w:t>
      </w:r>
    </w:p>
    <w:p w:rsidR="000217BA" w:rsidRPr="00402253" w:rsidRDefault="000217BA" w:rsidP="000217BA">
      <w:pPr>
        <w:pStyle w:val="DocText"/>
        <w:spacing w:before="0" w:after="0" w:line="240" w:lineRule="auto"/>
        <w:rPr>
          <w:sz w:val="22"/>
          <w:szCs w:val="22"/>
          <w:lang w:val="el-GR"/>
        </w:rPr>
      </w:pPr>
    </w:p>
    <w:p w:rsidR="00603362" w:rsidRPr="00402253" w:rsidRDefault="00F22EAD" w:rsidP="000217BA">
      <w:pPr>
        <w:pStyle w:val="DocText"/>
        <w:spacing w:before="0" w:after="0" w:line="240" w:lineRule="auto"/>
        <w:rPr>
          <w:sz w:val="22"/>
          <w:szCs w:val="22"/>
          <w:lang w:val="el-GR"/>
        </w:rPr>
      </w:pPr>
      <w:r w:rsidRPr="00402253">
        <w:rPr>
          <w:sz w:val="22"/>
          <w:szCs w:val="22"/>
          <w:lang w:val="el-GR"/>
        </w:rPr>
        <w:t>Όλα τα συστατικά δεν περιέχουν φυσικό λάτεξ.</w:t>
      </w:r>
    </w:p>
    <w:p w:rsidR="00603362" w:rsidRPr="00402253" w:rsidRDefault="00F22EAD" w:rsidP="000217BA">
      <w:pPr>
        <w:pStyle w:val="DocText"/>
        <w:spacing w:before="0" w:after="0" w:line="240" w:lineRule="auto"/>
        <w:rPr>
          <w:sz w:val="22"/>
          <w:szCs w:val="22"/>
          <w:lang w:val="el-GR"/>
        </w:rPr>
      </w:pPr>
      <w:r w:rsidRPr="00402253">
        <w:rPr>
          <w:sz w:val="22"/>
          <w:szCs w:val="22"/>
          <w:lang w:val="el-GR"/>
        </w:rPr>
        <w:t>Για να αποτραπεί η επαφή με τον αέρα, ο σάκος είναι συσκευασμένος σε έναν επιθύλακα φραγμού οξυγόνου</w:t>
      </w:r>
      <w:r w:rsidR="00D33845" w:rsidRPr="00402253">
        <w:rPr>
          <w:sz w:val="22"/>
          <w:szCs w:val="22"/>
          <w:lang w:val="el-GR"/>
        </w:rPr>
        <w:t>,</w:t>
      </w:r>
      <w:r w:rsidRPr="00402253">
        <w:rPr>
          <w:sz w:val="22"/>
          <w:szCs w:val="22"/>
          <w:lang w:val="el-GR"/>
        </w:rPr>
        <w:t xml:space="preserve"> ο οποίος περιέχει ένα</w:t>
      </w:r>
      <w:r w:rsidR="00665587" w:rsidRPr="00402253">
        <w:rPr>
          <w:sz w:val="22"/>
          <w:szCs w:val="22"/>
          <w:lang w:val="el-GR"/>
        </w:rPr>
        <w:t>ν</w:t>
      </w:r>
      <w:r w:rsidRPr="00402253">
        <w:rPr>
          <w:sz w:val="22"/>
          <w:szCs w:val="22"/>
          <w:lang w:val="el-GR"/>
        </w:rPr>
        <w:t xml:space="preserve"> </w:t>
      </w:r>
      <w:r w:rsidR="00665587" w:rsidRPr="00402253">
        <w:rPr>
          <w:sz w:val="22"/>
          <w:szCs w:val="22"/>
          <w:lang w:val="el-GR"/>
        </w:rPr>
        <w:t xml:space="preserve">φακελίσκο </w:t>
      </w:r>
      <w:r w:rsidRPr="00402253">
        <w:rPr>
          <w:sz w:val="22"/>
          <w:szCs w:val="22"/>
          <w:lang w:val="el-GR"/>
        </w:rPr>
        <w:t xml:space="preserve">απορροφητή οξυγόνου, ενώ μπορεί επίσης να περιέχει </w:t>
      </w:r>
      <w:r w:rsidR="00665587" w:rsidRPr="00402253">
        <w:rPr>
          <w:sz w:val="22"/>
          <w:szCs w:val="22"/>
          <w:lang w:val="el-GR"/>
        </w:rPr>
        <w:t xml:space="preserve">έναν </w:t>
      </w:r>
      <w:r w:rsidRPr="00402253">
        <w:rPr>
          <w:sz w:val="22"/>
          <w:szCs w:val="22"/>
          <w:lang w:val="el-GR"/>
        </w:rPr>
        <w:t>δείκτη οξυγόνου.</w:t>
      </w:r>
    </w:p>
    <w:p w:rsidR="00603362" w:rsidRPr="00402253" w:rsidRDefault="00F22EAD" w:rsidP="000217BA">
      <w:pPr>
        <w:pStyle w:val="DocText"/>
        <w:spacing w:before="0" w:after="0" w:line="240" w:lineRule="auto"/>
        <w:rPr>
          <w:sz w:val="22"/>
          <w:szCs w:val="22"/>
          <w:lang w:val="el-GR"/>
        </w:rPr>
      </w:pPr>
      <w:r w:rsidRPr="00402253">
        <w:rPr>
          <w:sz w:val="22"/>
          <w:szCs w:val="22"/>
          <w:lang w:val="el-GR"/>
        </w:rPr>
        <w:t>Διαθέσιμα μεγέθη συσκευασίας:</w:t>
      </w:r>
    </w:p>
    <w:p w:rsidR="00603362" w:rsidRPr="00E31E55" w:rsidRDefault="007A1EA3" w:rsidP="000217BA">
      <w:pPr>
        <w:pStyle w:val="DocText"/>
        <w:spacing w:before="0" w:after="0" w:line="240" w:lineRule="auto"/>
        <w:rPr>
          <w:sz w:val="22"/>
          <w:szCs w:val="22"/>
          <w:lang w:val="el-GR"/>
        </w:rPr>
      </w:pPr>
      <w:r w:rsidRPr="00402253">
        <w:rPr>
          <w:sz w:val="22"/>
          <w:szCs w:val="22"/>
          <w:lang w:val="el-GR"/>
        </w:rPr>
        <w:t xml:space="preserve">Σάκοι </w:t>
      </w:r>
      <w:r w:rsidR="00D33845" w:rsidRPr="00402253">
        <w:rPr>
          <w:sz w:val="22"/>
          <w:szCs w:val="22"/>
          <w:lang w:val="el-GR"/>
        </w:rPr>
        <w:t xml:space="preserve">των </w:t>
      </w:r>
      <w:r w:rsidR="00E1051F" w:rsidRPr="00402253">
        <w:rPr>
          <w:sz w:val="22"/>
          <w:szCs w:val="22"/>
          <w:lang w:val="el-GR"/>
        </w:rPr>
        <w:t>5</w:t>
      </w:r>
      <w:r w:rsidR="00D33845" w:rsidRPr="00402253">
        <w:rPr>
          <w:sz w:val="22"/>
          <w:szCs w:val="22"/>
          <w:lang w:val="el-GR"/>
        </w:rPr>
        <w:t>00 ml</w:t>
      </w:r>
      <w:r w:rsidR="00363942" w:rsidRPr="00402253">
        <w:rPr>
          <w:sz w:val="22"/>
          <w:szCs w:val="22"/>
          <w:lang w:val="el-GR"/>
        </w:rPr>
        <w:t>:</w:t>
      </w:r>
      <w:r w:rsidR="00603362" w:rsidRPr="00402253">
        <w:rPr>
          <w:sz w:val="22"/>
          <w:szCs w:val="22"/>
          <w:lang w:val="el-GR"/>
        </w:rPr>
        <w:t xml:space="preserve"> </w:t>
      </w:r>
      <w:r w:rsidR="00E1051F" w:rsidRPr="00402253">
        <w:rPr>
          <w:sz w:val="22"/>
          <w:szCs w:val="22"/>
          <w:lang w:val="el-GR"/>
        </w:rPr>
        <w:t>6</w:t>
      </w:r>
      <w:r w:rsidR="00F22EAD" w:rsidRPr="00402253">
        <w:rPr>
          <w:sz w:val="22"/>
          <w:szCs w:val="22"/>
          <w:lang w:val="el-GR"/>
        </w:rPr>
        <w:t xml:space="preserve"> μονάδες ανά χαρτοκιβώτιο</w:t>
      </w:r>
      <w:r w:rsidR="00603362" w:rsidRPr="00402253">
        <w:rPr>
          <w:sz w:val="22"/>
          <w:szCs w:val="22"/>
          <w:lang w:val="el-GR"/>
        </w:rPr>
        <w:t xml:space="preserve"> </w:t>
      </w:r>
    </w:p>
    <w:p w:rsidR="00650C51" w:rsidRPr="00E31E55" w:rsidRDefault="00650C51" w:rsidP="000217BA">
      <w:pPr>
        <w:pStyle w:val="DocText"/>
        <w:spacing w:before="0" w:after="0" w:line="240" w:lineRule="auto"/>
        <w:rPr>
          <w:sz w:val="22"/>
          <w:szCs w:val="22"/>
          <w:lang w:val="el-GR"/>
        </w:rPr>
      </w:pPr>
      <w:r w:rsidRPr="00E31E55">
        <w:rPr>
          <w:sz w:val="22"/>
          <w:szCs w:val="22"/>
          <w:lang w:val="el-GR"/>
        </w:rPr>
        <w:t xml:space="preserve">1 </w:t>
      </w:r>
      <w:r>
        <w:rPr>
          <w:sz w:val="22"/>
          <w:szCs w:val="22"/>
          <w:lang w:val="el-GR"/>
        </w:rPr>
        <w:t xml:space="preserve">σάκος των 500 </w:t>
      </w:r>
      <w:r>
        <w:rPr>
          <w:sz w:val="22"/>
          <w:szCs w:val="22"/>
        </w:rPr>
        <w:t>ml</w:t>
      </w:r>
      <w:r w:rsidRPr="00E31E55">
        <w:rPr>
          <w:sz w:val="22"/>
          <w:szCs w:val="22"/>
          <w:lang w:val="el-GR"/>
        </w:rPr>
        <w:t>.</w:t>
      </w:r>
    </w:p>
    <w:p w:rsidR="000217BA" w:rsidRPr="00402253" w:rsidRDefault="000217BA" w:rsidP="000217BA">
      <w:pPr>
        <w:pStyle w:val="2"/>
        <w:keepNext w:val="0"/>
        <w:spacing w:before="0" w:after="0"/>
        <w:rPr>
          <w:sz w:val="22"/>
          <w:szCs w:val="22"/>
          <w:lang w:val="el-GR"/>
        </w:rPr>
      </w:pPr>
    </w:p>
    <w:p w:rsidR="000217BA" w:rsidRPr="00402253" w:rsidRDefault="000217BA" w:rsidP="000217BA">
      <w:pPr>
        <w:pStyle w:val="2"/>
        <w:keepNext w:val="0"/>
        <w:spacing w:before="0" w:after="0"/>
        <w:ind w:left="567" w:hanging="567"/>
        <w:rPr>
          <w:sz w:val="22"/>
          <w:szCs w:val="22"/>
          <w:lang w:val="el-GR"/>
        </w:rPr>
      </w:pPr>
      <w:r w:rsidRPr="00402253">
        <w:rPr>
          <w:sz w:val="22"/>
          <w:szCs w:val="22"/>
          <w:lang w:val="el-GR"/>
        </w:rPr>
        <w:t>6.6</w:t>
      </w:r>
      <w:r w:rsidRPr="00402253">
        <w:rPr>
          <w:sz w:val="22"/>
          <w:szCs w:val="22"/>
          <w:lang w:val="el-GR"/>
        </w:rPr>
        <w:tab/>
        <w:t>Ιδιαίτερες προφυλάξεις απόρριψης και άλλοι χειρισμοί</w:t>
      </w:r>
    </w:p>
    <w:p w:rsidR="000217BA" w:rsidRPr="00402253" w:rsidRDefault="000217BA" w:rsidP="000217BA">
      <w:pPr>
        <w:pStyle w:val="DocText"/>
        <w:spacing w:before="0" w:after="0" w:line="240" w:lineRule="auto"/>
        <w:rPr>
          <w:sz w:val="22"/>
          <w:szCs w:val="22"/>
          <w:lang w:val="el-GR"/>
        </w:rPr>
      </w:pPr>
    </w:p>
    <w:p w:rsidR="00603362" w:rsidRPr="00402253" w:rsidRDefault="00F22EAD" w:rsidP="000217BA">
      <w:pPr>
        <w:pStyle w:val="DocText"/>
        <w:spacing w:before="0" w:after="0" w:line="240" w:lineRule="auto"/>
        <w:rPr>
          <w:sz w:val="22"/>
          <w:szCs w:val="22"/>
          <w:lang w:val="el-GR"/>
        </w:rPr>
      </w:pPr>
      <w:r w:rsidRPr="00402253">
        <w:rPr>
          <w:sz w:val="22"/>
          <w:szCs w:val="22"/>
          <w:lang w:val="el-GR"/>
        </w:rPr>
        <w:t>Για μία χρήση μόνο.</w:t>
      </w:r>
    </w:p>
    <w:p w:rsidR="00603362" w:rsidRPr="00402253" w:rsidRDefault="00F22EAD" w:rsidP="000217BA">
      <w:pPr>
        <w:pStyle w:val="DocText"/>
        <w:spacing w:before="0" w:after="0" w:line="240" w:lineRule="auto"/>
        <w:rPr>
          <w:sz w:val="22"/>
          <w:szCs w:val="22"/>
          <w:lang w:val="el-GR"/>
        </w:rPr>
      </w:pPr>
      <w:r w:rsidRPr="00402253">
        <w:rPr>
          <w:sz w:val="22"/>
          <w:szCs w:val="22"/>
          <w:lang w:val="el-GR"/>
        </w:rPr>
        <w:t>Συνιστάται το περιεχόμενο να χρησιμοποιείται αμέσως μετά το άνοιγμα των προσωρινών διαφραγμάτων ασφαλείας μεταξύ των θαλάμων και να μην αποθηκεύεται για μετέπειτα έγχυση.</w:t>
      </w:r>
    </w:p>
    <w:p w:rsidR="00603362" w:rsidRPr="00402253" w:rsidRDefault="00F22EAD" w:rsidP="000217BA">
      <w:pPr>
        <w:pStyle w:val="DocText"/>
        <w:spacing w:before="0" w:after="0" w:line="240" w:lineRule="auto"/>
        <w:rPr>
          <w:sz w:val="22"/>
          <w:szCs w:val="22"/>
          <w:lang w:val="el-GR"/>
        </w:rPr>
      </w:pPr>
      <w:r w:rsidRPr="00402253">
        <w:rPr>
          <w:sz w:val="22"/>
          <w:szCs w:val="22"/>
          <w:lang w:val="el-GR"/>
        </w:rPr>
        <w:t>Μη συνδέετε σάκους σε σειρά προκειμένου να αποφύγετε την πιθανότητα εμβολής λόγω του εναπομείναντα αέρα που πιθανόν να εμπεριέχεται στον κύριο σάκο.</w:t>
      </w:r>
    </w:p>
    <w:p w:rsidR="00603362" w:rsidRPr="00402253" w:rsidRDefault="00F22EAD" w:rsidP="000217BA">
      <w:pPr>
        <w:pStyle w:val="DocText"/>
        <w:spacing w:before="0" w:after="0" w:line="240" w:lineRule="auto"/>
        <w:rPr>
          <w:sz w:val="22"/>
          <w:szCs w:val="22"/>
          <w:lang w:val="el-GR"/>
        </w:rPr>
      </w:pPr>
      <w:r w:rsidRPr="00402253">
        <w:rPr>
          <w:sz w:val="22"/>
          <w:szCs w:val="22"/>
          <w:lang w:val="el-GR"/>
        </w:rPr>
        <w:t>Επιβεβαιώστε την ακεραιότητα του σάκου και των προσωρινών διαφραγμάτων ασφαλείας.</w:t>
      </w:r>
      <w:r w:rsidR="00603362" w:rsidRPr="00402253">
        <w:rPr>
          <w:sz w:val="22"/>
          <w:szCs w:val="22"/>
          <w:lang w:val="el-GR"/>
        </w:rPr>
        <w:t xml:space="preserve"> </w:t>
      </w:r>
      <w:r w:rsidRPr="00402253">
        <w:rPr>
          <w:sz w:val="22"/>
          <w:szCs w:val="22"/>
          <w:lang w:val="el-GR"/>
        </w:rPr>
        <w:t>Χρησιμοποιήστε μόνο εάν ο σάκος δεν έχει υποστεί ζημιά, εάν τα προσωρινά διαφράγματα ασφαλείας είναι ανέπαφα (δηλαδή, δεν έχουν αναμειχθεί τα</w:t>
      </w:r>
      <w:r w:rsidR="000B5327" w:rsidRPr="00402253">
        <w:rPr>
          <w:sz w:val="22"/>
          <w:szCs w:val="22"/>
        </w:rPr>
        <w:t> </w:t>
      </w:r>
      <w:r w:rsidRPr="00402253">
        <w:rPr>
          <w:sz w:val="22"/>
          <w:szCs w:val="22"/>
          <w:lang w:val="el-GR"/>
        </w:rPr>
        <w:t>περιεχόμενα κανενός από τους τρεις θαλάμους), εάν το διάλυμα στο θάλαμο αμινοξέων και το διάλυμα στο θάλαμο γλυκόζης είναι διαυγ</w:t>
      </w:r>
      <w:r w:rsidR="003F3315" w:rsidRPr="00402253">
        <w:rPr>
          <w:sz w:val="22"/>
          <w:szCs w:val="22"/>
          <w:lang w:val="el-GR"/>
        </w:rPr>
        <w:t>ή</w:t>
      </w:r>
      <w:r w:rsidRPr="00402253">
        <w:rPr>
          <w:sz w:val="22"/>
          <w:szCs w:val="22"/>
          <w:lang w:val="el-GR"/>
        </w:rPr>
        <w:t>, άχρωμα ή ελαφρώς κίτρινα, ουσιαστικά χωρίς ορατά σωματίδια και εάν το γαλάκτωμα λιπιδίων είναι ένα</w:t>
      </w:r>
      <w:r w:rsidR="003F3315" w:rsidRPr="00402253">
        <w:rPr>
          <w:sz w:val="22"/>
          <w:szCs w:val="22"/>
          <w:lang w:val="el-GR"/>
        </w:rPr>
        <w:t xml:space="preserve"> </w:t>
      </w:r>
      <w:r w:rsidRPr="00402253">
        <w:rPr>
          <w:sz w:val="22"/>
          <w:szCs w:val="22"/>
          <w:lang w:val="el-GR"/>
        </w:rPr>
        <w:t>ομοιογενές υγρό με γαλακτώδη εμφάνιση.</w:t>
      </w:r>
    </w:p>
    <w:p w:rsidR="00603362" w:rsidRPr="00402253" w:rsidRDefault="00F22EAD" w:rsidP="000217BA">
      <w:pPr>
        <w:pStyle w:val="DocText"/>
        <w:spacing w:before="0" w:after="0" w:line="240" w:lineRule="auto"/>
        <w:rPr>
          <w:sz w:val="22"/>
          <w:szCs w:val="22"/>
          <w:lang w:val="el-GR"/>
        </w:rPr>
      </w:pPr>
      <w:r w:rsidRPr="00402253">
        <w:rPr>
          <w:sz w:val="22"/>
          <w:szCs w:val="22"/>
          <w:lang w:val="el-GR"/>
        </w:rPr>
        <w:t>Πριν ανοίξετε τον επιθύλακα, ελέγξτε το χρώμα του δείκτη οξυγόνου, εάν υπάρχει.</w:t>
      </w:r>
      <w:r w:rsidR="00603362" w:rsidRPr="00402253">
        <w:rPr>
          <w:sz w:val="22"/>
          <w:szCs w:val="22"/>
          <w:lang w:val="el-GR"/>
        </w:rPr>
        <w:t xml:space="preserve"> </w:t>
      </w:r>
      <w:r w:rsidRPr="00402253">
        <w:rPr>
          <w:sz w:val="22"/>
          <w:szCs w:val="22"/>
          <w:lang w:val="el-GR"/>
        </w:rPr>
        <w:t>Συγκρίνετε το χρώμα του δείκτη με το χρώμα αναφοράς που είναι τυπωμένο δίπλα στο σύμβολο OK και εμφανίζεται στην τυπωμένη περιοχή της ετικέτας του δείκτη.</w:t>
      </w:r>
      <w:r w:rsidR="00603362" w:rsidRPr="00402253">
        <w:rPr>
          <w:sz w:val="22"/>
          <w:szCs w:val="22"/>
          <w:lang w:val="el-GR"/>
        </w:rPr>
        <w:t xml:space="preserve"> </w:t>
      </w:r>
      <w:r w:rsidRPr="00402253">
        <w:rPr>
          <w:sz w:val="22"/>
          <w:szCs w:val="22"/>
          <w:lang w:val="el-GR"/>
        </w:rPr>
        <w:t xml:space="preserve">Μη χρησιμοποιήσετε το προϊόν εάν το χρώμα του δείκτη οξυγόνου δεν αντιστοιχεί στο χρώμα αναφοράς που είναι τυπωμένο δίπλα στο σύμβολο </w:t>
      </w:r>
      <w:r w:rsidRPr="00402253">
        <w:rPr>
          <w:sz w:val="22"/>
          <w:szCs w:val="22"/>
          <w:lang w:val="en-GB"/>
        </w:rPr>
        <w:t>OK</w:t>
      </w:r>
      <w:r w:rsidRPr="00402253">
        <w:rPr>
          <w:sz w:val="22"/>
          <w:szCs w:val="22"/>
          <w:lang w:val="el-GR"/>
        </w:rPr>
        <w:t>.</w:t>
      </w:r>
    </w:p>
    <w:p w:rsidR="000217BA" w:rsidRPr="00402253" w:rsidRDefault="000217BA" w:rsidP="0051320C">
      <w:pPr>
        <w:pStyle w:val="DocText"/>
        <w:spacing w:before="0" w:after="0" w:line="240" w:lineRule="auto"/>
        <w:rPr>
          <w:sz w:val="22"/>
          <w:szCs w:val="22"/>
          <w:lang w:val="el-GR"/>
        </w:rPr>
      </w:pPr>
    </w:p>
    <w:p w:rsidR="0051320C" w:rsidRPr="00402253" w:rsidRDefault="009B6C34" w:rsidP="0051320C">
      <w:pPr>
        <w:pStyle w:val="DocText"/>
        <w:spacing w:before="0" w:after="0" w:line="240" w:lineRule="auto"/>
        <w:rPr>
          <w:sz w:val="22"/>
          <w:szCs w:val="22"/>
          <w:lang w:val="el-GR"/>
        </w:rPr>
      </w:pPr>
      <w:r>
        <w:rPr>
          <w:noProof/>
          <w:sz w:val="22"/>
          <w:szCs w:val="22"/>
          <w:lang w:val="el-GR" w:eastAsia="el-GR"/>
        </w:rPr>
        <w:drawing>
          <wp:inline distT="0" distB="0" distL="0" distR="0">
            <wp:extent cx="2453640" cy="2453640"/>
            <wp:effectExtent l="1905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53640" cy="2453640"/>
                    </a:xfrm>
                    <a:prstGeom prst="rect">
                      <a:avLst/>
                    </a:prstGeom>
                    <a:noFill/>
                    <a:ln w="9525">
                      <a:noFill/>
                      <a:miter lim="800000"/>
                      <a:headEnd/>
                      <a:tailEnd/>
                    </a:ln>
                  </pic:spPr>
                </pic:pic>
              </a:graphicData>
            </a:graphic>
          </wp:inline>
        </w:drawing>
      </w:r>
    </w:p>
    <w:p w:rsidR="0051320C" w:rsidRPr="00402253" w:rsidRDefault="0051320C" w:rsidP="0051320C">
      <w:pPr>
        <w:pStyle w:val="DocText"/>
        <w:spacing w:before="0" w:after="0" w:line="240" w:lineRule="auto"/>
        <w:rPr>
          <w:sz w:val="22"/>
          <w:szCs w:val="22"/>
          <w:lang w:val="el-GR"/>
        </w:rPr>
      </w:pPr>
    </w:p>
    <w:p w:rsidR="00603362" w:rsidRPr="00402253" w:rsidRDefault="00F22EAD" w:rsidP="0051320C">
      <w:pPr>
        <w:pStyle w:val="DocText"/>
        <w:spacing w:before="0" w:after="0" w:line="240" w:lineRule="auto"/>
        <w:rPr>
          <w:sz w:val="22"/>
          <w:szCs w:val="22"/>
          <w:lang w:val="el-GR"/>
        </w:rPr>
      </w:pPr>
      <w:r w:rsidRPr="00402253">
        <w:rPr>
          <w:sz w:val="22"/>
          <w:szCs w:val="22"/>
          <w:lang w:val="el-GR"/>
        </w:rPr>
        <w:t>Για το άνοιγμα:</w:t>
      </w:r>
      <w:r w:rsidR="00603362" w:rsidRPr="00402253">
        <w:rPr>
          <w:sz w:val="22"/>
          <w:szCs w:val="22"/>
          <w:lang w:val="el-GR"/>
        </w:rPr>
        <w:t xml:space="preserve"> </w:t>
      </w:r>
      <w:r w:rsidRPr="00402253">
        <w:rPr>
          <w:sz w:val="22"/>
          <w:szCs w:val="22"/>
          <w:lang w:val="el-GR"/>
        </w:rPr>
        <w:t>Αφαιρέστε τον προστατευτικό επιθύλακα.</w:t>
      </w:r>
      <w:r w:rsidR="00603362" w:rsidRPr="00402253">
        <w:rPr>
          <w:sz w:val="22"/>
          <w:szCs w:val="22"/>
          <w:lang w:val="el-GR"/>
        </w:rPr>
        <w:t xml:space="preserve"> </w:t>
      </w:r>
      <w:r w:rsidRPr="00402253">
        <w:rPr>
          <w:sz w:val="22"/>
          <w:szCs w:val="22"/>
          <w:lang w:val="el-GR"/>
        </w:rPr>
        <w:t>Απορρίψτε τον επιθύλακα και το</w:t>
      </w:r>
      <w:r w:rsidR="003F3315" w:rsidRPr="00402253">
        <w:rPr>
          <w:sz w:val="22"/>
          <w:szCs w:val="22"/>
          <w:lang w:val="el-GR"/>
        </w:rPr>
        <w:t>ν</w:t>
      </w:r>
      <w:r w:rsidRPr="00402253">
        <w:rPr>
          <w:sz w:val="22"/>
          <w:szCs w:val="22"/>
          <w:lang w:val="el-GR"/>
        </w:rPr>
        <w:t xml:space="preserve"> </w:t>
      </w:r>
      <w:r w:rsidR="003F3315" w:rsidRPr="00402253">
        <w:rPr>
          <w:sz w:val="22"/>
          <w:szCs w:val="22"/>
          <w:lang w:val="el-GR"/>
        </w:rPr>
        <w:t xml:space="preserve">φακελίσκο </w:t>
      </w:r>
      <w:r w:rsidRPr="00402253">
        <w:rPr>
          <w:sz w:val="22"/>
          <w:szCs w:val="22"/>
          <w:lang w:val="el-GR"/>
        </w:rPr>
        <w:t>απορροφητή/δείκτη οξυγόνου, εάν υπάρχει.</w:t>
      </w:r>
    </w:p>
    <w:p w:rsidR="0051320C" w:rsidRPr="00402253" w:rsidRDefault="0051320C" w:rsidP="0051320C">
      <w:pPr>
        <w:pStyle w:val="DocText"/>
        <w:spacing w:before="0" w:after="0" w:line="240" w:lineRule="auto"/>
        <w:rPr>
          <w:sz w:val="22"/>
          <w:szCs w:val="22"/>
          <w:lang w:val="el-GR"/>
        </w:rPr>
      </w:pPr>
    </w:p>
    <w:p w:rsidR="0051320C" w:rsidRPr="00402253" w:rsidRDefault="009B6C34" w:rsidP="0051320C">
      <w:pPr>
        <w:pStyle w:val="DocText"/>
        <w:spacing w:before="0" w:after="0" w:line="240" w:lineRule="auto"/>
        <w:rPr>
          <w:sz w:val="22"/>
          <w:szCs w:val="22"/>
          <w:lang w:val="el-GR"/>
        </w:rPr>
      </w:pPr>
      <w:r>
        <w:rPr>
          <w:noProof/>
          <w:sz w:val="22"/>
          <w:szCs w:val="22"/>
          <w:lang w:val="el-GR" w:eastAsia="el-GR"/>
        </w:rPr>
        <w:lastRenderedPageBreak/>
        <w:drawing>
          <wp:inline distT="0" distB="0" distL="0" distR="0">
            <wp:extent cx="2522220" cy="249936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522220" cy="2499360"/>
                    </a:xfrm>
                    <a:prstGeom prst="rect">
                      <a:avLst/>
                    </a:prstGeom>
                    <a:noFill/>
                    <a:ln w="9525">
                      <a:noFill/>
                      <a:miter lim="800000"/>
                      <a:headEnd/>
                      <a:tailEnd/>
                    </a:ln>
                  </pic:spPr>
                </pic:pic>
              </a:graphicData>
            </a:graphic>
          </wp:inline>
        </w:drawing>
      </w:r>
    </w:p>
    <w:p w:rsidR="0051320C" w:rsidRPr="00402253" w:rsidRDefault="0051320C" w:rsidP="0051320C">
      <w:pPr>
        <w:pStyle w:val="DocText"/>
        <w:spacing w:before="0" w:after="0" w:line="240" w:lineRule="auto"/>
        <w:rPr>
          <w:sz w:val="22"/>
          <w:szCs w:val="22"/>
          <w:lang w:val="el-GR"/>
        </w:rPr>
      </w:pPr>
    </w:p>
    <w:p w:rsidR="00603362" w:rsidRPr="00402253" w:rsidRDefault="00F22EAD" w:rsidP="0051320C">
      <w:pPr>
        <w:pStyle w:val="DocText"/>
        <w:spacing w:before="0" w:after="0" w:line="240" w:lineRule="auto"/>
        <w:rPr>
          <w:sz w:val="22"/>
          <w:szCs w:val="22"/>
          <w:lang w:val="el-GR"/>
        </w:rPr>
      </w:pPr>
      <w:r w:rsidRPr="00402253">
        <w:rPr>
          <w:sz w:val="22"/>
          <w:szCs w:val="22"/>
          <w:lang w:val="el-GR"/>
        </w:rPr>
        <w:t>Ανάμειξη:</w:t>
      </w:r>
      <w:r w:rsidR="00603362" w:rsidRPr="00402253">
        <w:rPr>
          <w:sz w:val="22"/>
          <w:szCs w:val="22"/>
          <w:lang w:val="el-GR"/>
        </w:rPr>
        <w:t xml:space="preserve"> </w:t>
      </w:r>
      <w:r w:rsidRPr="00402253">
        <w:rPr>
          <w:sz w:val="22"/>
          <w:szCs w:val="22"/>
          <w:lang w:val="el-GR"/>
        </w:rPr>
        <w:t>Βεβαιωθείτε ότι το προϊόν βρίσκεται σε θερμοκρασία δωματίου όταν σπάσετε τα προσωρινά διαφράγματα ασφαλείας.</w:t>
      </w:r>
      <w:r w:rsidR="00FD4FDF" w:rsidRPr="00402253">
        <w:rPr>
          <w:sz w:val="22"/>
          <w:szCs w:val="22"/>
          <w:lang w:val="el-GR"/>
        </w:rPr>
        <w:t xml:space="preserve"> </w:t>
      </w:r>
      <w:r w:rsidR="00DE2677" w:rsidRPr="00402253">
        <w:rPr>
          <w:sz w:val="22"/>
          <w:szCs w:val="22"/>
          <w:lang w:val="el-GR"/>
        </w:rPr>
        <w:t xml:space="preserve">Τοποθετήστε το σάκο σε μια επίπεδη, καθαρή επιφάνεια. Να μη χρησιμοποιείται εάν τα περιεχόμενα του σάκου έχουν αναμειχθεί εξαιτίας </w:t>
      </w:r>
      <w:r w:rsidR="005B28BB" w:rsidRPr="00402253">
        <w:rPr>
          <w:sz w:val="22"/>
          <w:szCs w:val="22"/>
          <w:lang w:val="el-GR"/>
        </w:rPr>
        <w:t>μη ηθελημένης</w:t>
      </w:r>
      <w:r w:rsidR="007A1EA3" w:rsidRPr="00402253">
        <w:rPr>
          <w:sz w:val="22"/>
          <w:szCs w:val="22"/>
          <w:lang w:val="el-GR"/>
        </w:rPr>
        <w:t xml:space="preserve"> </w:t>
      </w:r>
      <w:r w:rsidR="00DE2677" w:rsidRPr="00402253">
        <w:rPr>
          <w:sz w:val="22"/>
          <w:szCs w:val="22"/>
          <w:lang w:val="el-GR"/>
        </w:rPr>
        <w:t>ρήξης των διαφραγμάτων ασφαλείας κατά τη μεταφορά.</w:t>
      </w:r>
    </w:p>
    <w:p w:rsidR="0051320C" w:rsidRPr="00402253" w:rsidRDefault="0051320C" w:rsidP="0051320C">
      <w:pPr>
        <w:pStyle w:val="DocText"/>
        <w:spacing w:before="0" w:after="0" w:line="240" w:lineRule="auto"/>
        <w:rPr>
          <w:sz w:val="22"/>
          <w:szCs w:val="22"/>
          <w:lang w:val="el-GR"/>
        </w:rPr>
      </w:pPr>
    </w:p>
    <w:p w:rsidR="00603362" w:rsidRPr="00402253" w:rsidRDefault="00DE2677" w:rsidP="0051320C">
      <w:pPr>
        <w:pStyle w:val="DocText"/>
        <w:spacing w:before="0" w:after="0" w:line="240" w:lineRule="auto"/>
        <w:rPr>
          <w:sz w:val="22"/>
          <w:szCs w:val="22"/>
          <w:u w:val="single"/>
          <w:lang w:val="el-GR"/>
        </w:rPr>
      </w:pPr>
      <w:r w:rsidRPr="00402253">
        <w:rPr>
          <w:sz w:val="22"/>
          <w:szCs w:val="22"/>
          <w:u w:val="single"/>
          <w:lang w:val="el-GR"/>
        </w:rPr>
        <w:t>Ενεργοποίηση σάκου 3 θαλάμων (σπάζοντας δύο προσωρινά διαφράγματα ασφαλείας)</w:t>
      </w:r>
    </w:p>
    <w:p w:rsidR="0051320C" w:rsidRPr="00402253" w:rsidRDefault="0051320C" w:rsidP="0051320C">
      <w:pPr>
        <w:pStyle w:val="DocText"/>
        <w:spacing w:before="0" w:after="0" w:line="240" w:lineRule="auto"/>
        <w:rPr>
          <w:sz w:val="22"/>
          <w:szCs w:val="22"/>
          <w:u w:val="single"/>
          <w:lang w:val="el-GR"/>
        </w:rPr>
      </w:pPr>
    </w:p>
    <w:p w:rsidR="00603362" w:rsidRPr="00402253" w:rsidRDefault="00DE2677" w:rsidP="0051320C">
      <w:pPr>
        <w:pStyle w:val="DocText"/>
        <w:spacing w:before="0" w:after="0" w:line="240" w:lineRule="auto"/>
        <w:rPr>
          <w:sz w:val="22"/>
          <w:szCs w:val="22"/>
          <w:lang w:val="el-GR"/>
        </w:rPr>
      </w:pPr>
      <w:r w:rsidRPr="00402253">
        <w:rPr>
          <w:sz w:val="22"/>
          <w:szCs w:val="22"/>
          <w:lang w:val="el-GR"/>
        </w:rPr>
        <w:t xml:space="preserve">Κυλήστε το σάκο από το άκρο </w:t>
      </w:r>
      <w:r w:rsidR="00D66133" w:rsidRPr="00402253">
        <w:rPr>
          <w:sz w:val="22"/>
          <w:szCs w:val="22"/>
          <w:lang w:val="el-GR"/>
        </w:rPr>
        <w:t>ανάρτησης</w:t>
      </w:r>
      <w:r w:rsidRPr="00402253">
        <w:rPr>
          <w:sz w:val="22"/>
          <w:szCs w:val="22"/>
          <w:lang w:val="el-GR"/>
        </w:rPr>
        <w:t xml:space="preserve"> D του </w:t>
      </w:r>
      <w:r w:rsidR="00444751" w:rsidRPr="00402253">
        <w:rPr>
          <w:sz w:val="22"/>
          <w:szCs w:val="22"/>
          <w:lang w:val="el-GR"/>
        </w:rPr>
        <w:t>θαλάμου</w:t>
      </w:r>
      <w:r w:rsidRPr="00402253">
        <w:rPr>
          <w:sz w:val="22"/>
          <w:szCs w:val="22"/>
          <w:lang w:val="el-GR"/>
        </w:rPr>
        <w:t xml:space="preserve"> του γαλακτώματος λιπιδίων.</w:t>
      </w:r>
    </w:p>
    <w:p w:rsidR="0051320C" w:rsidRPr="00402253" w:rsidRDefault="0051320C" w:rsidP="0051320C">
      <w:pPr>
        <w:pStyle w:val="DocText"/>
        <w:spacing w:before="0" w:after="0" w:line="240" w:lineRule="auto"/>
        <w:rPr>
          <w:sz w:val="22"/>
          <w:szCs w:val="22"/>
          <w:lang w:val="el-GR"/>
        </w:rPr>
      </w:pPr>
    </w:p>
    <w:p w:rsidR="0051320C" w:rsidRPr="00402253" w:rsidRDefault="009B6C34" w:rsidP="0051320C">
      <w:pPr>
        <w:pStyle w:val="DocText"/>
        <w:spacing w:before="0" w:after="0" w:line="240" w:lineRule="auto"/>
        <w:rPr>
          <w:sz w:val="22"/>
          <w:szCs w:val="22"/>
        </w:rPr>
      </w:pPr>
      <w:r>
        <w:rPr>
          <w:noProof/>
          <w:sz w:val="22"/>
          <w:szCs w:val="22"/>
          <w:lang w:val="el-GR" w:eastAsia="el-GR"/>
        </w:rPr>
        <w:drawing>
          <wp:inline distT="0" distB="0" distL="0" distR="0">
            <wp:extent cx="2522220" cy="252222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51320C" w:rsidRPr="00402253" w:rsidRDefault="0051320C" w:rsidP="0051320C">
      <w:pPr>
        <w:pStyle w:val="DocText"/>
        <w:spacing w:before="0" w:after="0" w:line="240" w:lineRule="auto"/>
        <w:rPr>
          <w:sz w:val="22"/>
          <w:szCs w:val="22"/>
          <w:lang w:val="el-GR"/>
        </w:rPr>
      </w:pPr>
    </w:p>
    <w:p w:rsidR="00603362" w:rsidRPr="00402253" w:rsidRDefault="00DE2677" w:rsidP="0051320C">
      <w:pPr>
        <w:pStyle w:val="DocText"/>
        <w:spacing w:before="0" w:after="0" w:line="240" w:lineRule="auto"/>
        <w:rPr>
          <w:sz w:val="22"/>
          <w:szCs w:val="22"/>
          <w:lang w:val="el-GR"/>
        </w:rPr>
      </w:pPr>
      <w:r w:rsidRPr="00402253">
        <w:rPr>
          <w:sz w:val="22"/>
          <w:szCs w:val="22"/>
          <w:lang w:val="el-GR"/>
        </w:rPr>
        <w:t>Ασκήστε πίεση για να ανοίξετε το πρώτο διάφραγμα ασφαλείας.</w:t>
      </w:r>
    </w:p>
    <w:p w:rsidR="0051320C" w:rsidRPr="00402253" w:rsidRDefault="0051320C" w:rsidP="0051320C">
      <w:pPr>
        <w:pStyle w:val="DocText"/>
        <w:spacing w:before="0" w:after="0" w:line="240" w:lineRule="auto"/>
        <w:rPr>
          <w:sz w:val="22"/>
          <w:szCs w:val="22"/>
          <w:lang w:val="el-GR"/>
        </w:rPr>
      </w:pPr>
    </w:p>
    <w:p w:rsidR="0051320C" w:rsidRPr="00402253" w:rsidRDefault="009B6C34" w:rsidP="0051320C">
      <w:pPr>
        <w:pStyle w:val="DocText"/>
        <w:spacing w:before="0" w:after="0" w:line="240" w:lineRule="auto"/>
        <w:rPr>
          <w:sz w:val="22"/>
          <w:szCs w:val="22"/>
        </w:rPr>
      </w:pPr>
      <w:r>
        <w:rPr>
          <w:noProof/>
          <w:sz w:val="22"/>
          <w:szCs w:val="22"/>
          <w:lang w:val="el-GR" w:eastAsia="el-GR"/>
        </w:rPr>
        <w:lastRenderedPageBreak/>
        <w:drawing>
          <wp:inline distT="0" distB="0" distL="0" distR="0">
            <wp:extent cx="2522220" cy="252222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51320C" w:rsidRPr="00402253" w:rsidRDefault="0051320C" w:rsidP="0051320C">
      <w:pPr>
        <w:pStyle w:val="DocText"/>
        <w:spacing w:before="0" w:after="0" w:line="240" w:lineRule="auto"/>
        <w:rPr>
          <w:sz w:val="22"/>
          <w:szCs w:val="22"/>
          <w:lang w:val="el-GR"/>
        </w:rPr>
      </w:pPr>
    </w:p>
    <w:p w:rsidR="00603362" w:rsidRPr="00402253" w:rsidRDefault="00DE2677" w:rsidP="0051320C">
      <w:pPr>
        <w:pStyle w:val="DocText"/>
        <w:spacing w:before="0" w:after="0" w:line="240" w:lineRule="auto"/>
        <w:rPr>
          <w:sz w:val="22"/>
          <w:szCs w:val="22"/>
          <w:lang w:val="el-GR"/>
        </w:rPr>
      </w:pPr>
      <w:r w:rsidRPr="00402253">
        <w:rPr>
          <w:sz w:val="22"/>
          <w:szCs w:val="22"/>
          <w:lang w:val="el-GR"/>
        </w:rPr>
        <w:t xml:space="preserve">Συνεχίστε να κυλάτε το σάκο </w:t>
      </w:r>
      <w:r w:rsidR="00D66133" w:rsidRPr="00402253">
        <w:rPr>
          <w:sz w:val="22"/>
          <w:szCs w:val="22"/>
          <w:lang w:val="el-GR"/>
        </w:rPr>
        <w:t>προς</w:t>
      </w:r>
      <w:r w:rsidRPr="00402253">
        <w:rPr>
          <w:sz w:val="22"/>
          <w:szCs w:val="22"/>
          <w:lang w:val="el-GR"/>
        </w:rPr>
        <w:t xml:space="preserve"> την κατεύθυνση των σωλήνων και ασκήστε πίεση για να ανοίξετε το δεύτερο διάφραγμα ασφαλείας.</w:t>
      </w:r>
    </w:p>
    <w:p w:rsidR="0051320C" w:rsidRPr="00402253" w:rsidRDefault="0051320C" w:rsidP="0051320C">
      <w:pPr>
        <w:pStyle w:val="DocText"/>
        <w:spacing w:before="0" w:after="0" w:line="240" w:lineRule="auto"/>
        <w:rPr>
          <w:sz w:val="22"/>
          <w:szCs w:val="22"/>
          <w:lang w:val="el-GR"/>
        </w:rPr>
      </w:pPr>
    </w:p>
    <w:p w:rsidR="0051320C" w:rsidRPr="00402253" w:rsidRDefault="009B6C34" w:rsidP="0051320C">
      <w:pPr>
        <w:pStyle w:val="DocText"/>
        <w:spacing w:before="0" w:after="0" w:line="240" w:lineRule="auto"/>
        <w:rPr>
          <w:sz w:val="22"/>
          <w:szCs w:val="22"/>
        </w:rPr>
      </w:pPr>
      <w:r>
        <w:rPr>
          <w:noProof/>
          <w:sz w:val="22"/>
          <w:szCs w:val="22"/>
          <w:lang w:val="el-GR" w:eastAsia="el-GR"/>
        </w:rPr>
        <w:drawing>
          <wp:inline distT="0" distB="0" distL="0" distR="0">
            <wp:extent cx="2522220" cy="253746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22220" cy="2537460"/>
                    </a:xfrm>
                    <a:prstGeom prst="rect">
                      <a:avLst/>
                    </a:prstGeom>
                    <a:noFill/>
                    <a:ln w="9525">
                      <a:noFill/>
                      <a:miter lim="800000"/>
                      <a:headEnd/>
                      <a:tailEnd/>
                    </a:ln>
                  </pic:spPr>
                </pic:pic>
              </a:graphicData>
            </a:graphic>
          </wp:inline>
        </w:drawing>
      </w:r>
    </w:p>
    <w:p w:rsidR="0051320C" w:rsidRPr="00402253" w:rsidRDefault="0051320C" w:rsidP="0051320C">
      <w:pPr>
        <w:pStyle w:val="DocText"/>
        <w:spacing w:before="0" w:after="0" w:line="240" w:lineRule="auto"/>
        <w:rPr>
          <w:sz w:val="22"/>
          <w:szCs w:val="22"/>
          <w:lang w:val="el-GR"/>
        </w:rPr>
      </w:pPr>
    </w:p>
    <w:p w:rsidR="00603362" w:rsidRPr="00402253" w:rsidRDefault="00DE2677" w:rsidP="0051320C">
      <w:pPr>
        <w:pStyle w:val="DocText"/>
        <w:spacing w:before="0" w:after="0" w:line="240" w:lineRule="auto"/>
        <w:rPr>
          <w:sz w:val="22"/>
          <w:szCs w:val="22"/>
          <w:lang w:val="el-GR"/>
        </w:rPr>
      </w:pPr>
      <w:r w:rsidRPr="00402253">
        <w:rPr>
          <w:sz w:val="22"/>
          <w:szCs w:val="22"/>
          <w:lang w:val="el-GR"/>
        </w:rPr>
        <w:t>Όλα τα διαφράγματα ασφαλείας θα πρέπει να ανοιχθούν πλήρως, εξακολουθώντας να</w:t>
      </w:r>
      <w:r w:rsidR="000B5327" w:rsidRPr="00402253">
        <w:rPr>
          <w:sz w:val="22"/>
          <w:szCs w:val="22"/>
        </w:rPr>
        <w:t> </w:t>
      </w:r>
      <w:r w:rsidRPr="00402253">
        <w:rPr>
          <w:sz w:val="22"/>
          <w:szCs w:val="22"/>
          <w:lang w:val="el-GR"/>
        </w:rPr>
        <w:t>ασκείτε πίεση με το ένα χέρι κυλώντας το σάκο προς τους σωλήνες.</w:t>
      </w:r>
    </w:p>
    <w:p w:rsidR="0051320C" w:rsidRPr="00402253" w:rsidRDefault="0051320C"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49936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522220" cy="2499360"/>
                    </a:xfrm>
                    <a:prstGeom prst="rect">
                      <a:avLst/>
                    </a:prstGeom>
                    <a:noFill/>
                    <a:ln w="9525">
                      <a:noFill/>
                      <a:miter lim="800000"/>
                      <a:headEnd/>
                      <a:tailEnd/>
                    </a:ln>
                  </pic:spPr>
                </pic:pic>
              </a:graphicData>
            </a:graphic>
          </wp:inline>
        </w:drawing>
      </w:r>
    </w:p>
    <w:p w:rsidR="0051320C" w:rsidRPr="00402253" w:rsidRDefault="0051320C" w:rsidP="0051320C">
      <w:pPr>
        <w:pStyle w:val="DocText"/>
        <w:spacing w:before="0" w:after="0" w:line="240" w:lineRule="auto"/>
        <w:rPr>
          <w:sz w:val="22"/>
          <w:szCs w:val="22"/>
          <w:lang w:val="el-GR"/>
        </w:rPr>
      </w:pPr>
    </w:p>
    <w:p w:rsidR="00603362" w:rsidRPr="00402253" w:rsidRDefault="00DE2677" w:rsidP="0051320C">
      <w:pPr>
        <w:pStyle w:val="DocText"/>
        <w:spacing w:before="0" w:after="0" w:line="240" w:lineRule="auto"/>
        <w:rPr>
          <w:sz w:val="22"/>
          <w:szCs w:val="22"/>
          <w:lang w:val="el-GR"/>
        </w:rPr>
      </w:pPr>
      <w:r w:rsidRPr="00402253">
        <w:rPr>
          <w:sz w:val="22"/>
          <w:szCs w:val="22"/>
          <w:lang w:val="el-GR"/>
        </w:rPr>
        <w:t xml:space="preserve">Κατόπιν, κυλήστε το σάκο </w:t>
      </w:r>
      <w:r w:rsidR="00D66133" w:rsidRPr="00402253">
        <w:rPr>
          <w:sz w:val="22"/>
          <w:szCs w:val="22"/>
          <w:lang w:val="el-GR"/>
        </w:rPr>
        <w:t>προς</w:t>
      </w:r>
      <w:r w:rsidRPr="00402253">
        <w:rPr>
          <w:sz w:val="22"/>
          <w:szCs w:val="22"/>
          <w:lang w:val="el-GR"/>
        </w:rPr>
        <w:t xml:space="preserve"> την αντίθετη κατεύθυνση.</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53746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522220" cy="253746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DE2677" w:rsidP="0051320C">
      <w:pPr>
        <w:pStyle w:val="DocText"/>
        <w:spacing w:before="0" w:after="0" w:line="240" w:lineRule="auto"/>
        <w:rPr>
          <w:sz w:val="22"/>
          <w:szCs w:val="22"/>
          <w:lang w:val="el-GR"/>
        </w:rPr>
      </w:pPr>
      <w:r w:rsidRPr="00402253">
        <w:rPr>
          <w:sz w:val="22"/>
          <w:szCs w:val="22"/>
          <w:lang w:val="el-GR"/>
        </w:rPr>
        <w:t>Αναστρέψτε το σάκο τουλάχιστον τρεις φορές για να αναμειχθούν καλά τα περιεχόμενα.</w:t>
      </w:r>
      <w:r w:rsidR="00FD4FDF" w:rsidRPr="00402253">
        <w:rPr>
          <w:sz w:val="22"/>
          <w:szCs w:val="22"/>
          <w:lang w:val="el-GR"/>
        </w:rPr>
        <w:t xml:space="preserve"> </w:t>
      </w:r>
      <w:r w:rsidR="00A64654" w:rsidRPr="00402253">
        <w:rPr>
          <w:sz w:val="22"/>
          <w:szCs w:val="22"/>
          <w:lang w:val="el-GR"/>
        </w:rPr>
        <w:t>Μ</w:t>
      </w:r>
      <w:r w:rsidR="00D33845" w:rsidRPr="00402253">
        <w:rPr>
          <w:sz w:val="22"/>
          <w:szCs w:val="22"/>
          <w:lang w:val="el-GR"/>
        </w:rPr>
        <w:t>ετά την ανάμειξη</w:t>
      </w:r>
      <w:r w:rsidRPr="00402253">
        <w:rPr>
          <w:sz w:val="22"/>
          <w:szCs w:val="22"/>
          <w:lang w:val="el-GR"/>
        </w:rPr>
        <w:t xml:space="preserve"> </w:t>
      </w:r>
      <w:r w:rsidR="00A64654" w:rsidRPr="00402253">
        <w:rPr>
          <w:sz w:val="22"/>
          <w:szCs w:val="22"/>
          <w:lang w:val="el-GR"/>
        </w:rPr>
        <w:t xml:space="preserve">το μείγμα </w:t>
      </w:r>
      <w:r w:rsidRPr="00402253">
        <w:rPr>
          <w:sz w:val="22"/>
          <w:szCs w:val="22"/>
          <w:lang w:val="el-GR"/>
        </w:rPr>
        <w:t>θα πρέπει να έχει την εμφάνιση ενός γαλακτώδους λευκού γαλακτώματος.</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ListBulleted1"/>
        <w:numPr>
          <w:ilvl w:val="0"/>
          <w:numId w:val="0"/>
        </w:numPr>
        <w:spacing w:before="0" w:after="0" w:line="240" w:lineRule="auto"/>
        <w:ind w:left="72"/>
        <w:rPr>
          <w:sz w:val="22"/>
          <w:szCs w:val="22"/>
        </w:rPr>
      </w:pPr>
      <w:r>
        <w:rPr>
          <w:noProof/>
          <w:sz w:val="22"/>
          <w:szCs w:val="22"/>
          <w:lang w:val="el-GR" w:eastAsia="el-GR"/>
        </w:rPr>
        <w:drawing>
          <wp:inline distT="0" distB="0" distL="0" distR="0">
            <wp:extent cx="2522220" cy="252222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DE2677" w:rsidP="00F232C2">
      <w:pPr>
        <w:pStyle w:val="DocText"/>
        <w:spacing w:before="0" w:after="0" w:line="240" w:lineRule="auto"/>
        <w:rPr>
          <w:sz w:val="22"/>
          <w:szCs w:val="22"/>
          <w:lang w:val="el-GR"/>
        </w:rPr>
      </w:pPr>
      <w:r w:rsidRPr="00402253">
        <w:rPr>
          <w:sz w:val="22"/>
          <w:szCs w:val="22"/>
          <w:lang w:val="el-GR"/>
        </w:rPr>
        <w:t xml:space="preserve">Αφαιρέστε το </w:t>
      </w:r>
      <w:r w:rsidR="00D66133" w:rsidRPr="00402253">
        <w:rPr>
          <w:sz w:val="22"/>
          <w:szCs w:val="22"/>
          <w:lang w:val="el-GR"/>
        </w:rPr>
        <w:t xml:space="preserve">πλαστικό προστατευτικό καπάκι </w:t>
      </w:r>
      <w:r w:rsidRPr="00402253">
        <w:rPr>
          <w:sz w:val="22"/>
          <w:szCs w:val="22"/>
          <w:lang w:val="el-GR"/>
        </w:rPr>
        <w:t xml:space="preserve">από τη θέση χορήγησης και </w:t>
      </w:r>
      <w:r w:rsidR="00824278" w:rsidRPr="00402253">
        <w:rPr>
          <w:sz w:val="22"/>
          <w:szCs w:val="22"/>
          <w:lang w:val="el-GR"/>
        </w:rPr>
        <w:t xml:space="preserve">εισάγετε </w:t>
      </w:r>
      <w:r w:rsidR="007A1EA3" w:rsidRPr="00402253">
        <w:rPr>
          <w:sz w:val="22"/>
          <w:szCs w:val="22"/>
          <w:lang w:val="el-GR"/>
        </w:rPr>
        <w:t>τη συσκευή</w:t>
      </w:r>
      <w:r w:rsidRPr="00402253">
        <w:rPr>
          <w:sz w:val="22"/>
          <w:szCs w:val="22"/>
          <w:lang w:val="el-GR"/>
        </w:rPr>
        <w:t xml:space="preserve"> ενδοφλέβιας χορήγησης.</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ListBulleted1"/>
        <w:numPr>
          <w:ilvl w:val="0"/>
          <w:numId w:val="0"/>
        </w:numPr>
        <w:spacing w:before="0" w:after="0" w:line="240" w:lineRule="auto"/>
        <w:ind w:left="74"/>
        <w:rPr>
          <w:sz w:val="22"/>
          <w:szCs w:val="22"/>
        </w:rPr>
      </w:pPr>
      <w:r>
        <w:rPr>
          <w:noProof/>
          <w:sz w:val="22"/>
          <w:szCs w:val="22"/>
          <w:lang w:val="el-GR" w:eastAsia="el-GR"/>
        </w:rPr>
        <w:drawing>
          <wp:inline distT="0" distB="0" distL="0" distR="0">
            <wp:extent cx="2522220" cy="252222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DE2677" w:rsidP="00F232C2">
      <w:pPr>
        <w:pStyle w:val="DocText"/>
        <w:spacing w:before="0" w:after="0" w:line="240" w:lineRule="auto"/>
        <w:rPr>
          <w:sz w:val="22"/>
          <w:szCs w:val="22"/>
          <w:u w:val="single"/>
          <w:lang w:val="el-GR"/>
        </w:rPr>
      </w:pPr>
      <w:r w:rsidRPr="00402253">
        <w:rPr>
          <w:sz w:val="22"/>
          <w:szCs w:val="22"/>
          <w:u w:val="single"/>
          <w:lang w:val="el-GR"/>
        </w:rPr>
        <w:lastRenderedPageBreak/>
        <w:t>Ενεργοποίηση του σάκου 2 θαλάμων (σπάζοντας το προσωρινό διάφραγμα ασφαλείας μεταξύ του θαλάμου των αμινοξέων</w:t>
      </w:r>
      <w:r w:rsidR="007A1EA3" w:rsidRPr="00402253">
        <w:rPr>
          <w:sz w:val="22"/>
          <w:szCs w:val="22"/>
          <w:u w:val="single"/>
          <w:lang w:val="el-GR"/>
        </w:rPr>
        <w:t xml:space="preserve"> </w:t>
      </w:r>
      <w:r w:rsidRPr="00402253">
        <w:rPr>
          <w:sz w:val="22"/>
          <w:szCs w:val="22"/>
          <w:u w:val="single"/>
          <w:lang w:val="el-GR"/>
        </w:rPr>
        <w:t>και του θαλάμου της γλυκόζης)</w:t>
      </w:r>
    </w:p>
    <w:p w:rsidR="00F232C2" w:rsidRPr="00402253" w:rsidRDefault="00F232C2" w:rsidP="00F232C2">
      <w:pPr>
        <w:pStyle w:val="DocText"/>
        <w:spacing w:before="0" w:after="0" w:line="240" w:lineRule="auto"/>
        <w:rPr>
          <w:sz w:val="22"/>
          <w:szCs w:val="22"/>
          <w:u w:val="single"/>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t xml:space="preserve">Για να σπάσετε μόνο το </w:t>
      </w:r>
      <w:r w:rsidR="00D66133" w:rsidRPr="00402253">
        <w:rPr>
          <w:sz w:val="22"/>
          <w:szCs w:val="22"/>
          <w:lang w:val="el-GR"/>
        </w:rPr>
        <w:t>αποκολλώμενο</w:t>
      </w:r>
      <w:r w:rsidRPr="00402253">
        <w:rPr>
          <w:sz w:val="22"/>
          <w:szCs w:val="22"/>
          <w:lang w:val="el-GR"/>
        </w:rPr>
        <w:t xml:space="preserve"> διάφραγμα </w:t>
      </w:r>
      <w:r w:rsidR="00D66133" w:rsidRPr="00402253">
        <w:rPr>
          <w:sz w:val="22"/>
          <w:szCs w:val="22"/>
          <w:lang w:val="el-GR"/>
        </w:rPr>
        <w:t xml:space="preserve">ασφαλείας </w:t>
      </w:r>
      <w:r w:rsidRPr="00402253">
        <w:rPr>
          <w:sz w:val="22"/>
          <w:szCs w:val="22"/>
          <w:lang w:val="el-GR"/>
        </w:rPr>
        <w:t xml:space="preserve">μεταξύ του θαλάμου των αμινοξέων και του θαλάμου της γλυκόζης, κυλήστε το σάκο από το άκρο </w:t>
      </w:r>
      <w:r w:rsidR="00D66133" w:rsidRPr="00402253">
        <w:rPr>
          <w:sz w:val="22"/>
          <w:szCs w:val="22"/>
          <w:lang w:val="el-GR"/>
        </w:rPr>
        <w:t>ανάρτησης</w:t>
      </w:r>
      <w:r w:rsidRPr="00402253">
        <w:rPr>
          <w:sz w:val="22"/>
          <w:szCs w:val="22"/>
          <w:lang w:val="el-GR"/>
        </w:rPr>
        <w:t xml:space="preserve"> D του διαφράγματος </w:t>
      </w:r>
      <w:r w:rsidR="00431F93" w:rsidRPr="00402253">
        <w:rPr>
          <w:sz w:val="22"/>
          <w:szCs w:val="22"/>
          <w:lang w:val="el-GR"/>
        </w:rPr>
        <w:t>που χωρίζει</w:t>
      </w:r>
      <w:r w:rsidRPr="00402253">
        <w:rPr>
          <w:sz w:val="22"/>
          <w:szCs w:val="22"/>
          <w:lang w:val="el-GR"/>
        </w:rPr>
        <w:t xml:space="preserve"> το </w:t>
      </w:r>
      <w:r w:rsidR="00431F93" w:rsidRPr="00402253">
        <w:rPr>
          <w:sz w:val="22"/>
          <w:szCs w:val="22"/>
          <w:lang w:val="el-GR"/>
        </w:rPr>
        <w:t>θάλαμο</w:t>
      </w:r>
      <w:r w:rsidRPr="00402253">
        <w:rPr>
          <w:sz w:val="22"/>
          <w:szCs w:val="22"/>
          <w:lang w:val="el-GR"/>
        </w:rPr>
        <w:t xml:space="preserve"> των αμινοξέων και το </w:t>
      </w:r>
      <w:r w:rsidR="00431F93" w:rsidRPr="00402253">
        <w:rPr>
          <w:sz w:val="22"/>
          <w:szCs w:val="22"/>
          <w:lang w:val="el-GR"/>
        </w:rPr>
        <w:t>θάλαμο</w:t>
      </w:r>
      <w:r w:rsidR="00D66133" w:rsidRPr="00402253">
        <w:rPr>
          <w:sz w:val="22"/>
          <w:szCs w:val="22"/>
          <w:lang w:val="el-GR"/>
        </w:rPr>
        <w:t xml:space="preserve"> </w:t>
      </w:r>
      <w:r w:rsidRPr="00402253">
        <w:rPr>
          <w:sz w:val="22"/>
          <w:szCs w:val="22"/>
          <w:lang w:val="el-GR"/>
        </w:rPr>
        <w:t xml:space="preserve">της γλυκόζης και ασκήστε πίεση για να ανοίξετε το διάφραγμα </w:t>
      </w:r>
      <w:r w:rsidR="00431F93" w:rsidRPr="00402253">
        <w:rPr>
          <w:sz w:val="22"/>
          <w:szCs w:val="22"/>
          <w:lang w:val="el-GR"/>
        </w:rPr>
        <w:t>που χωρίζει το θάλαμο</w:t>
      </w:r>
      <w:r w:rsidRPr="00402253">
        <w:rPr>
          <w:sz w:val="22"/>
          <w:szCs w:val="22"/>
          <w:lang w:val="el-GR"/>
        </w:rPr>
        <w:t xml:space="preserve"> της γλυκόζης και </w:t>
      </w:r>
      <w:r w:rsidR="00431F93" w:rsidRPr="00402253">
        <w:rPr>
          <w:sz w:val="22"/>
          <w:szCs w:val="22"/>
          <w:lang w:val="el-GR"/>
        </w:rPr>
        <w:t xml:space="preserve">το θάλαμο </w:t>
      </w:r>
      <w:r w:rsidRPr="00402253">
        <w:rPr>
          <w:sz w:val="22"/>
          <w:szCs w:val="22"/>
          <w:lang w:val="el-GR"/>
        </w:rPr>
        <w:t>των αμινοξέων.</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53746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522220" cy="253746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t xml:space="preserve">Στρέψτε το σάκο έτσι ώστε </w:t>
      </w:r>
      <w:r w:rsidR="0009200E" w:rsidRPr="00402253">
        <w:rPr>
          <w:sz w:val="22"/>
          <w:szCs w:val="22"/>
          <w:lang w:val="el-GR"/>
        </w:rPr>
        <w:t>ο θάλαμος</w:t>
      </w:r>
      <w:r w:rsidRPr="00402253">
        <w:rPr>
          <w:sz w:val="22"/>
          <w:szCs w:val="22"/>
          <w:lang w:val="el-GR"/>
        </w:rPr>
        <w:t xml:space="preserve"> του γαλακτώματος λιπιδίων να βρίσκεται πιο κοντά στο χειριστή και κυλήστε το σάκο, προστατεύοντας ταυτόχρονα το </w:t>
      </w:r>
      <w:r w:rsidR="0009200E" w:rsidRPr="00402253">
        <w:rPr>
          <w:sz w:val="22"/>
          <w:szCs w:val="22"/>
          <w:lang w:val="el-GR"/>
        </w:rPr>
        <w:t>θάλαμο</w:t>
      </w:r>
      <w:r w:rsidRPr="00402253">
        <w:rPr>
          <w:sz w:val="22"/>
          <w:szCs w:val="22"/>
          <w:lang w:val="el-GR"/>
        </w:rPr>
        <w:t xml:space="preserve"> του γαλακ</w:t>
      </w:r>
      <w:r w:rsidR="00A64654" w:rsidRPr="00402253">
        <w:rPr>
          <w:sz w:val="22"/>
          <w:szCs w:val="22"/>
          <w:lang w:val="el-GR"/>
        </w:rPr>
        <w:t>τώματος λιπιδίων με τις παλάμες</w:t>
      </w:r>
      <w:r w:rsidRPr="00402253">
        <w:rPr>
          <w:sz w:val="22"/>
          <w:szCs w:val="22"/>
          <w:lang w:val="el-GR"/>
        </w:rPr>
        <w:t xml:space="preserve"> σας.</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522220"/>
            <wp:effectExtent l="1905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t>Με το ένα χέρι, ασκήστε πίεση, κυλώντας το σάκο προς τους σωλήνες.</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lastRenderedPageBreak/>
        <w:drawing>
          <wp:inline distT="0" distB="0" distL="0" distR="0">
            <wp:extent cx="2514600" cy="2514600"/>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t xml:space="preserve">Κατόπιν, αλλάξτε κατεύθυνση, κυλώντας το σάκο προς το </w:t>
      </w:r>
      <w:r w:rsidR="0009200E" w:rsidRPr="00402253">
        <w:rPr>
          <w:sz w:val="22"/>
          <w:szCs w:val="22"/>
          <w:lang w:val="el-GR"/>
        </w:rPr>
        <w:t>άκρο ανάρτησης</w:t>
      </w:r>
      <w:r w:rsidRPr="00402253">
        <w:rPr>
          <w:sz w:val="22"/>
          <w:szCs w:val="22"/>
          <w:lang w:val="el-GR"/>
        </w:rPr>
        <w:t xml:space="preserve"> D, πιέζοντας με</w:t>
      </w:r>
      <w:r w:rsidR="000B5327" w:rsidRPr="00402253">
        <w:rPr>
          <w:sz w:val="22"/>
          <w:szCs w:val="22"/>
        </w:rPr>
        <w:t> </w:t>
      </w:r>
      <w:r w:rsidRPr="00402253">
        <w:rPr>
          <w:sz w:val="22"/>
          <w:szCs w:val="22"/>
          <w:lang w:val="el-GR"/>
        </w:rPr>
        <w:t>το άλλο χέρι και συνεχίζοντας έως ότου το διάφραγμα μεταξύ του διαλύματος αμινοξέων και του διαλύματος γλυκόζης ανοίξει εντελώς.</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522220"/>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t>Αναστρέψτε το σάκο τουλάχιστον τρεις φορές για να αναμειχθεί καλά το περιεχόμενο.</w:t>
      </w:r>
      <w:r w:rsidR="00FD4FDF" w:rsidRPr="00402253">
        <w:rPr>
          <w:sz w:val="22"/>
          <w:szCs w:val="22"/>
          <w:lang w:val="el-GR"/>
        </w:rPr>
        <w:t xml:space="preserve"> </w:t>
      </w:r>
      <w:r w:rsidRPr="00402253">
        <w:rPr>
          <w:sz w:val="22"/>
          <w:szCs w:val="22"/>
          <w:lang w:val="el-GR"/>
        </w:rPr>
        <w:t>Το διάλυμα μετά την ανάμειξη θα πρέπει να είναι διαυγές, άχρωμο ή</w:t>
      </w:r>
      <w:r w:rsidR="000B5327" w:rsidRPr="00402253">
        <w:rPr>
          <w:sz w:val="22"/>
          <w:szCs w:val="22"/>
        </w:rPr>
        <w:t> </w:t>
      </w:r>
      <w:r w:rsidRPr="00402253">
        <w:rPr>
          <w:sz w:val="22"/>
          <w:szCs w:val="22"/>
          <w:lang w:val="el-GR"/>
        </w:rPr>
        <w:t>ελαφρώς κίτρινο.</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522220"/>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lastRenderedPageBreak/>
        <w:t xml:space="preserve">Αφαιρέστε το </w:t>
      </w:r>
      <w:r w:rsidR="0009200E" w:rsidRPr="00402253">
        <w:rPr>
          <w:sz w:val="22"/>
          <w:szCs w:val="22"/>
          <w:lang w:val="el-GR"/>
        </w:rPr>
        <w:t xml:space="preserve">πλαστικό προστατευτικό καπάκι </w:t>
      </w:r>
      <w:r w:rsidRPr="00402253">
        <w:rPr>
          <w:sz w:val="22"/>
          <w:szCs w:val="22"/>
          <w:lang w:val="el-GR"/>
        </w:rPr>
        <w:t xml:space="preserve">από τη θέση χορήγησης και </w:t>
      </w:r>
      <w:r w:rsidR="007A1EA3" w:rsidRPr="00402253">
        <w:rPr>
          <w:sz w:val="22"/>
          <w:szCs w:val="22"/>
          <w:lang w:val="el-GR"/>
        </w:rPr>
        <w:t>εισάγετε τη συσκευή</w:t>
      </w:r>
      <w:r w:rsidRPr="00402253">
        <w:rPr>
          <w:sz w:val="22"/>
          <w:szCs w:val="22"/>
          <w:lang w:val="el-GR"/>
        </w:rPr>
        <w:t xml:space="preserve"> ενδοφλέβιας χορήγησης.</w:t>
      </w:r>
    </w:p>
    <w:p w:rsidR="00F232C2" w:rsidRPr="00402253" w:rsidRDefault="00F232C2" w:rsidP="00F232C2">
      <w:pPr>
        <w:pStyle w:val="DocText"/>
        <w:spacing w:before="0" w:after="0" w:line="240" w:lineRule="auto"/>
        <w:rPr>
          <w:sz w:val="22"/>
          <w:szCs w:val="22"/>
          <w:lang w:val="el-GR"/>
        </w:rPr>
      </w:pPr>
    </w:p>
    <w:p w:rsidR="00F232C2" w:rsidRPr="00402253" w:rsidRDefault="009B6C34" w:rsidP="00F232C2">
      <w:pPr>
        <w:pStyle w:val="DocText"/>
        <w:spacing w:before="0" w:after="0" w:line="240" w:lineRule="auto"/>
        <w:rPr>
          <w:sz w:val="22"/>
          <w:szCs w:val="22"/>
        </w:rPr>
      </w:pPr>
      <w:r>
        <w:rPr>
          <w:noProof/>
          <w:sz w:val="22"/>
          <w:szCs w:val="22"/>
          <w:lang w:val="el-GR" w:eastAsia="el-GR"/>
        </w:rPr>
        <w:drawing>
          <wp:inline distT="0" distB="0" distL="0" distR="0">
            <wp:extent cx="2522220" cy="2522220"/>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522220" cy="2522220"/>
                    </a:xfrm>
                    <a:prstGeom prst="rect">
                      <a:avLst/>
                    </a:prstGeom>
                    <a:noFill/>
                    <a:ln w="9525">
                      <a:noFill/>
                      <a:miter lim="800000"/>
                      <a:headEnd/>
                      <a:tailEnd/>
                    </a:ln>
                  </pic:spPr>
                </pic:pic>
              </a:graphicData>
            </a:graphic>
          </wp:inline>
        </w:drawing>
      </w:r>
    </w:p>
    <w:p w:rsidR="00F232C2" w:rsidRPr="00402253" w:rsidRDefault="00F232C2" w:rsidP="00F232C2">
      <w:pPr>
        <w:pStyle w:val="DocText"/>
        <w:spacing w:before="0" w:after="0" w:line="240" w:lineRule="auto"/>
        <w:rPr>
          <w:sz w:val="22"/>
          <w:szCs w:val="22"/>
          <w:lang w:val="el-GR"/>
        </w:rPr>
      </w:pPr>
    </w:p>
    <w:p w:rsidR="00603362" w:rsidRPr="00402253" w:rsidRDefault="0042061C" w:rsidP="00F232C2">
      <w:pPr>
        <w:pStyle w:val="DocText"/>
        <w:spacing w:before="0" w:after="0" w:line="240" w:lineRule="auto"/>
        <w:rPr>
          <w:sz w:val="22"/>
          <w:szCs w:val="22"/>
          <w:lang w:val="el-GR"/>
        </w:rPr>
      </w:pPr>
      <w:r w:rsidRPr="00402253">
        <w:rPr>
          <w:sz w:val="22"/>
          <w:szCs w:val="22"/>
          <w:lang w:val="el-GR"/>
        </w:rPr>
        <w:t>Προσθήκες:</w:t>
      </w:r>
      <w:r w:rsidR="00603362" w:rsidRPr="00402253">
        <w:rPr>
          <w:sz w:val="22"/>
          <w:szCs w:val="22"/>
          <w:lang w:val="el-GR"/>
        </w:rPr>
        <w:t xml:space="preserve"> </w:t>
      </w:r>
      <w:r w:rsidRPr="00402253">
        <w:rPr>
          <w:sz w:val="22"/>
          <w:szCs w:val="22"/>
          <w:lang w:val="el-GR"/>
        </w:rPr>
        <w:t>Η χωρητικότητα του σάκου επαρκεί για προσθήκες όπως ηλεκτρολύτες, ιχνοστοιχεία, βιταμίνες και ύδωρ για ενέσιμα.</w:t>
      </w:r>
      <w:r w:rsidR="00603362" w:rsidRPr="00402253">
        <w:rPr>
          <w:sz w:val="22"/>
          <w:szCs w:val="22"/>
          <w:lang w:val="el-GR"/>
        </w:rPr>
        <w:t xml:space="preserve"> </w:t>
      </w:r>
      <w:r w:rsidRPr="00402253">
        <w:rPr>
          <w:sz w:val="22"/>
          <w:szCs w:val="22"/>
          <w:lang w:val="el-GR"/>
        </w:rPr>
        <w:t>Τυχόν προσθήκες (συμπεριλαμβανομένων των βιταμινών) μπορούν να γίνουν στο ανασυσταθέν μείγμα (αφού έχουν σπάσει τα προσωρινά διαφράγματα ασφαλείας και τα περιεχόμενα των δύο ή τριών θαλάμων έχουν αναμειχθεί).</w:t>
      </w:r>
      <w:r w:rsidR="00603362" w:rsidRPr="00402253">
        <w:rPr>
          <w:sz w:val="22"/>
          <w:szCs w:val="22"/>
          <w:lang w:val="el-GR"/>
        </w:rPr>
        <w:t xml:space="preserve"> </w:t>
      </w:r>
      <w:r w:rsidRPr="00402253">
        <w:rPr>
          <w:sz w:val="22"/>
          <w:szCs w:val="22"/>
          <w:lang w:val="el-GR"/>
        </w:rPr>
        <w:t xml:space="preserve">Οι βιταμίνες μπορούν επίσης να προστεθούν στο θάλαμο γλυκόζης πριν ανασυσταθεί το μείγμα (πριν ανοιχθούν τα προσωρινά διαφράγματα ασφαλείας και πριν από την ανάμειξη των διαλυμάτων </w:t>
      </w:r>
      <w:r w:rsidR="00AD730B" w:rsidRPr="00402253">
        <w:rPr>
          <w:sz w:val="22"/>
          <w:szCs w:val="22"/>
          <w:lang w:val="el-GR"/>
        </w:rPr>
        <w:t>και</w:t>
      </w:r>
      <w:r w:rsidRPr="00402253">
        <w:rPr>
          <w:sz w:val="22"/>
          <w:szCs w:val="22"/>
          <w:lang w:val="el-GR"/>
        </w:rPr>
        <w:t xml:space="preserve"> το</w:t>
      </w:r>
      <w:r w:rsidR="00AD730B" w:rsidRPr="00402253">
        <w:rPr>
          <w:sz w:val="22"/>
          <w:szCs w:val="22"/>
          <w:lang w:val="el-GR"/>
        </w:rPr>
        <w:t>υ</w:t>
      </w:r>
      <w:r w:rsidRPr="00402253">
        <w:rPr>
          <w:sz w:val="22"/>
          <w:szCs w:val="22"/>
          <w:lang w:val="el-GR"/>
        </w:rPr>
        <w:t xml:space="preserve"> </w:t>
      </w:r>
      <w:r w:rsidR="00AD730B" w:rsidRPr="00402253">
        <w:rPr>
          <w:sz w:val="22"/>
          <w:szCs w:val="22"/>
          <w:lang w:val="el-GR"/>
        </w:rPr>
        <w:t>γαλακτώματος</w:t>
      </w:r>
      <w:r w:rsidRPr="00402253">
        <w:rPr>
          <w:sz w:val="22"/>
          <w:szCs w:val="22"/>
          <w:lang w:val="el-GR"/>
        </w:rPr>
        <w:t>).</w:t>
      </w:r>
    </w:p>
    <w:p w:rsidR="009C2B8A" w:rsidRPr="00402253" w:rsidRDefault="009C2B8A" w:rsidP="009C2B8A">
      <w:pPr>
        <w:pStyle w:val="DocText"/>
        <w:spacing w:before="0" w:after="0" w:line="240" w:lineRule="auto"/>
        <w:rPr>
          <w:sz w:val="22"/>
          <w:szCs w:val="22"/>
          <w:lang w:val="el-GR"/>
        </w:rPr>
      </w:pPr>
    </w:p>
    <w:p w:rsidR="00603362" w:rsidRPr="00402253" w:rsidRDefault="0042061C" w:rsidP="009C2B8A">
      <w:pPr>
        <w:pStyle w:val="DocText"/>
        <w:spacing w:before="0" w:after="0" w:line="240" w:lineRule="auto"/>
        <w:rPr>
          <w:sz w:val="22"/>
          <w:szCs w:val="22"/>
          <w:lang w:val="el-GR"/>
        </w:rPr>
      </w:pPr>
      <w:r w:rsidRPr="00402253">
        <w:rPr>
          <w:sz w:val="22"/>
          <w:szCs w:val="22"/>
          <w:lang w:val="el-GR"/>
        </w:rPr>
        <w:t>Κατά την πραγματοποίηση προσθηκών, η ποσότητα των ηλεκτρολυτών που βρίσκονται ήδη στο σάκο θα πρέπει να λαμβάνεται υπόψη</w:t>
      </w:r>
      <w:r w:rsidR="00AD730B" w:rsidRPr="00402253">
        <w:rPr>
          <w:sz w:val="22"/>
          <w:szCs w:val="22"/>
          <w:lang w:val="el-GR"/>
        </w:rPr>
        <w:t>,</w:t>
      </w:r>
      <w:r w:rsidRPr="00402253">
        <w:rPr>
          <w:sz w:val="22"/>
          <w:szCs w:val="22"/>
          <w:lang w:val="el-GR"/>
        </w:rPr>
        <w:t xml:space="preserve"> ώστε να καλύπτονται οι κλινικές ανάγκες του ασθενούς.</w:t>
      </w:r>
      <w:r w:rsidR="00FD4FDF" w:rsidRPr="00402253">
        <w:rPr>
          <w:sz w:val="22"/>
          <w:szCs w:val="22"/>
          <w:lang w:val="el-GR"/>
        </w:rPr>
        <w:t xml:space="preserve"> </w:t>
      </w:r>
      <w:r w:rsidR="00000CA4" w:rsidRPr="00402253">
        <w:rPr>
          <w:sz w:val="22"/>
          <w:szCs w:val="22"/>
          <w:lang w:val="el-GR"/>
        </w:rPr>
        <w:t>Τα μέγιστα επίπεδα ηλεκτρολυτών και εμπορικ</w:t>
      </w:r>
      <w:r w:rsidR="00AD730B" w:rsidRPr="00402253">
        <w:rPr>
          <w:sz w:val="22"/>
          <w:szCs w:val="22"/>
          <w:lang w:val="el-GR"/>
        </w:rPr>
        <w:t>ώς</w:t>
      </w:r>
      <w:r w:rsidR="00000CA4" w:rsidRPr="00402253">
        <w:rPr>
          <w:sz w:val="22"/>
          <w:szCs w:val="22"/>
          <w:lang w:val="el-GR"/>
        </w:rPr>
        <w:t xml:space="preserve"> </w:t>
      </w:r>
      <w:r w:rsidR="00AD730B" w:rsidRPr="00402253">
        <w:rPr>
          <w:sz w:val="22"/>
          <w:szCs w:val="22"/>
          <w:lang w:val="el-GR"/>
        </w:rPr>
        <w:t>διαθέσιμα</w:t>
      </w:r>
      <w:r w:rsidR="00000CA4" w:rsidRPr="00402253">
        <w:rPr>
          <w:sz w:val="22"/>
          <w:szCs w:val="22"/>
          <w:lang w:val="el-GR"/>
        </w:rPr>
        <w:t xml:space="preserve"> </w:t>
      </w:r>
      <w:r w:rsidR="00AD730B" w:rsidRPr="00402253">
        <w:rPr>
          <w:sz w:val="22"/>
          <w:szCs w:val="22"/>
          <w:lang w:val="el-GR"/>
        </w:rPr>
        <w:t>σκευάσματα</w:t>
      </w:r>
      <w:r w:rsidR="00000CA4" w:rsidRPr="00402253">
        <w:rPr>
          <w:sz w:val="22"/>
          <w:szCs w:val="22"/>
          <w:lang w:val="el-GR"/>
        </w:rPr>
        <w:t xml:space="preserve"> βιταμινών και ιχνοστοιχείων που μπορούν να προστεθούν στα μείγματα </w:t>
      </w:r>
      <w:r w:rsidR="00E42D0D">
        <w:rPr>
          <w:sz w:val="22"/>
          <w:szCs w:val="22"/>
        </w:rPr>
        <w:t>Numeta</w:t>
      </w:r>
      <w:r w:rsidR="00E42D0D" w:rsidRPr="00402253">
        <w:rPr>
          <w:sz w:val="22"/>
          <w:szCs w:val="22"/>
          <w:lang w:val="el-GR"/>
        </w:rPr>
        <w:t xml:space="preserve"> </w:t>
      </w:r>
      <w:r w:rsidR="00000CA4" w:rsidRPr="00402253">
        <w:rPr>
          <w:sz w:val="22"/>
          <w:szCs w:val="22"/>
          <w:lang w:val="el-GR"/>
        </w:rPr>
        <w:t>ενεργοποιημένου σάκου 2 θαλάμων και ενεργοποιημένου σάκου 3 θαλάμων είναι διαθέσιμα κατόπιν αιτήματος.</w:t>
      </w:r>
    </w:p>
    <w:p w:rsidR="009C2B8A" w:rsidRPr="00402253" w:rsidRDefault="009C2B8A" w:rsidP="003347EF">
      <w:pPr>
        <w:pStyle w:val="DocText"/>
        <w:spacing w:before="0" w:after="0" w:line="240" w:lineRule="auto"/>
        <w:rPr>
          <w:sz w:val="22"/>
          <w:szCs w:val="22"/>
          <w:lang w:val="el-GR"/>
        </w:rPr>
      </w:pPr>
    </w:p>
    <w:p w:rsidR="00603362" w:rsidRPr="00402253" w:rsidRDefault="00000CA4" w:rsidP="003347EF">
      <w:pPr>
        <w:pStyle w:val="DocText"/>
        <w:spacing w:before="0" w:after="0" w:line="240" w:lineRule="auto"/>
        <w:rPr>
          <w:sz w:val="22"/>
          <w:szCs w:val="22"/>
          <w:lang w:val="el-GR"/>
        </w:rPr>
      </w:pPr>
      <w:r w:rsidRPr="00402253">
        <w:rPr>
          <w:sz w:val="22"/>
          <w:szCs w:val="22"/>
          <w:lang w:val="el-GR"/>
        </w:rPr>
        <w:t>Στοιχεία σχετικά με τη συμβατότητα με άλλα πρόσθετα είναι επίσης διαθέσιμα εφόσον ζητηθούν.</w:t>
      </w:r>
    </w:p>
    <w:p w:rsidR="009C2B8A" w:rsidRPr="00402253" w:rsidRDefault="009C2B8A" w:rsidP="003347EF">
      <w:pPr>
        <w:pStyle w:val="DocText"/>
        <w:spacing w:before="0" w:after="0" w:line="240" w:lineRule="auto"/>
        <w:rPr>
          <w:sz w:val="22"/>
          <w:szCs w:val="22"/>
          <w:lang w:val="el-GR"/>
        </w:rPr>
      </w:pPr>
    </w:p>
    <w:p w:rsidR="00603362" w:rsidRPr="00402253" w:rsidRDefault="00000CA4" w:rsidP="003347EF">
      <w:pPr>
        <w:pStyle w:val="DocText"/>
        <w:spacing w:before="0" w:after="0" w:line="240" w:lineRule="auto"/>
        <w:rPr>
          <w:sz w:val="22"/>
          <w:szCs w:val="22"/>
          <w:lang w:val="el-GR"/>
        </w:rPr>
      </w:pPr>
      <w:r w:rsidRPr="00402253">
        <w:rPr>
          <w:sz w:val="22"/>
          <w:szCs w:val="22"/>
          <w:lang w:val="el-GR"/>
        </w:rPr>
        <w:t>Για να πραγματοποιήσετε προσθήκη:</w:t>
      </w:r>
    </w:p>
    <w:p w:rsidR="00AD730B" w:rsidRPr="00402253" w:rsidRDefault="00AD730B" w:rsidP="003347EF">
      <w:pPr>
        <w:pStyle w:val="DocText"/>
        <w:spacing w:before="0" w:after="0" w:line="240" w:lineRule="auto"/>
        <w:rPr>
          <w:sz w:val="22"/>
          <w:szCs w:val="22"/>
        </w:rPr>
      </w:pPr>
    </w:p>
    <w:p w:rsidR="00603362" w:rsidRPr="00402253" w:rsidRDefault="00000CA4" w:rsidP="003347EF">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Πρέπ</w:t>
      </w:r>
      <w:r w:rsidR="00931F5A" w:rsidRPr="00402253">
        <w:rPr>
          <w:sz w:val="22"/>
          <w:szCs w:val="22"/>
          <w:lang w:val="el-GR"/>
        </w:rPr>
        <w:t>ει να τηρηθούν άσηπτες συνθήκες</w:t>
      </w:r>
      <w:r w:rsidR="00AD730B" w:rsidRPr="00402253">
        <w:rPr>
          <w:sz w:val="22"/>
          <w:szCs w:val="22"/>
          <w:lang w:val="el-GR"/>
        </w:rPr>
        <w:t>.</w:t>
      </w:r>
    </w:p>
    <w:p w:rsidR="00603362" w:rsidRPr="00402253" w:rsidRDefault="00000CA4" w:rsidP="00F232C2">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Προετοιμάστε τη θέση έγχυσης του σάκου</w:t>
      </w:r>
      <w:r w:rsidR="00AD730B" w:rsidRPr="00402253">
        <w:rPr>
          <w:sz w:val="22"/>
          <w:szCs w:val="22"/>
          <w:lang w:val="el-GR"/>
        </w:rPr>
        <w:t>.</w:t>
      </w:r>
    </w:p>
    <w:p w:rsidR="00603362" w:rsidRPr="00402253" w:rsidRDefault="00000CA4" w:rsidP="00F232C2">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 xml:space="preserve">Παρακεντήστε τη θέση έγχυσης και εγχύστε </w:t>
      </w:r>
      <w:r w:rsidR="00A64654" w:rsidRPr="00402253">
        <w:rPr>
          <w:sz w:val="22"/>
          <w:szCs w:val="22"/>
          <w:lang w:val="el-GR"/>
        </w:rPr>
        <w:t>τις προσθήκες χρησιμοποιώντας μια βελόνα έγχυσης ή μι</w:t>
      </w:r>
      <w:r w:rsidRPr="00402253">
        <w:rPr>
          <w:sz w:val="22"/>
          <w:szCs w:val="22"/>
          <w:lang w:val="el-GR"/>
        </w:rPr>
        <w:t>α συσκευή ανασύστασης</w:t>
      </w:r>
      <w:r w:rsidR="00AD730B" w:rsidRPr="00402253">
        <w:rPr>
          <w:sz w:val="22"/>
          <w:szCs w:val="22"/>
          <w:lang w:val="el-GR"/>
        </w:rPr>
        <w:t>.</w:t>
      </w:r>
    </w:p>
    <w:p w:rsidR="00603362" w:rsidRPr="00402253" w:rsidRDefault="00000CA4" w:rsidP="00F232C2">
      <w:pPr>
        <w:pStyle w:val="ListBulleted1"/>
        <w:tabs>
          <w:tab w:val="clear" w:pos="792"/>
          <w:tab w:val="clear" w:pos="2322"/>
        </w:tabs>
        <w:spacing w:before="0" w:after="0" w:line="240" w:lineRule="auto"/>
        <w:ind w:left="567" w:hanging="567"/>
        <w:rPr>
          <w:sz w:val="22"/>
          <w:szCs w:val="22"/>
          <w:lang w:val="el-GR"/>
        </w:rPr>
      </w:pPr>
      <w:r w:rsidRPr="00402253">
        <w:rPr>
          <w:sz w:val="22"/>
          <w:szCs w:val="22"/>
          <w:lang w:val="el-GR"/>
        </w:rPr>
        <w:t>Αναμείξτε το περιεχόμενο του σάκου και τα πρόσθετα</w:t>
      </w:r>
      <w:r w:rsidR="00AD730B" w:rsidRPr="00402253">
        <w:rPr>
          <w:sz w:val="22"/>
          <w:szCs w:val="22"/>
          <w:lang w:val="el-GR"/>
        </w:rPr>
        <w:t>.</w:t>
      </w:r>
    </w:p>
    <w:p w:rsidR="00F232C2" w:rsidRPr="00402253" w:rsidRDefault="00F232C2" w:rsidP="00F232C2">
      <w:pPr>
        <w:pStyle w:val="DocText"/>
        <w:spacing w:before="0" w:after="0" w:line="240" w:lineRule="auto"/>
        <w:rPr>
          <w:sz w:val="22"/>
          <w:szCs w:val="22"/>
          <w:lang w:val="el-GR"/>
        </w:rPr>
      </w:pPr>
    </w:p>
    <w:p w:rsidR="00603362" w:rsidRPr="00402253" w:rsidRDefault="00000CA4" w:rsidP="00F232C2">
      <w:pPr>
        <w:pStyle w:val="DocText"/>
        <w:spacing w:before="0" w:after="0" w:line="240" w:lineRule="auto"/>
        <w:rPr>
          <w:sz w:val="22"/>
          <w:szCs w:val="22"/>
          <w:lang w:val="el-GR"/>
        </w:rPr>
      </w:pPr>
      <w:r w:rsidRPr="00402253">
        <w:rPr>
          <w:sz w:val="22"/>
          <w:szCs w:val="22"/>
          <w:lang w:val="el-GR"/>
        </w:rPr>
        <w:t>Προετοιμασία της έγχυσης:</w:t>
      </w:r>
    </w:p>
    <w:p w:rsidR="00AD730B" w:rsidRPr="00402253" w:rsidRDefault="00AD730B" w:rsidP="00F232C2">
      <w:pPr>
        <w:pStyle w:val="DocText"/>
        <w:spacing w:before="0" w:after="0" w:line="240" w:lineRule="auto"/>
        <w:rPr>
          <w:sz w:val="22"/>
          <w:szCs w:val="22"/>
        </w:rPr>
      </w:pPr>
    </w:p>
    <w:p w:rsidR="00603362" w:rsidRPr="00402253" w:rsidRDefault="00000CA4" w:rsidP="00F232C2">
      <w:pPr>
        <w:pStyle w:val="ListBulleted1"/>
        <w:tabs>
          <w:tab w:val="clear" w:pos="792"/>
          <w:tab w:val="clear" w:pos="2322"/>
          <w:tab w:val="left" w:pos="-1701"/>
        </w:tabs>
        <w:spacing w:before="0" w:after="0" w:line="240" w:lineRule="auto"/>
        <w:ind w:left="567" w:hanging="567"/>
        <w:rPr>
          <w:sz w:val="22"/>
          <w:szCs w:val="22"/>
          <w:lang w:val="el-GR"/>
        </w:rPr>
      </w:pPr>
      <w:r w:rsidRPr="00402253">
        <w:rPr>
          <w:sz w:val="22"/>
          <w:szCs w:val="22"/>
          <w:lang w:val="el-GR"/>
        </w:rPr>
        <w:t>Πρέπ</w:t>
      </w:r>
      <w:r w:rsidR="00931F5A" w:rsidRPr="00402253">
        <w:rPr>
          <w:sz w:val="22"/>
          <w:szCs w:val="22"/>
          <w:lang w:val="el-GR"/>
        </w:rPr>
        <w:t>ει να τηρηθούν άσηπτες συνθήκες</w:t>
      </w:r>
      <w:r w:rsidR="00AD730B" w:rsidRPr="00402253">
        <w:rPr>
          <w:sz w:val="22"/>
          <w:szCs w:val="22"/>
          <w:lang w:val="el-GR"/>
        </w:rPr>
        <w:t>.</w:t>
      </w:r>
    </w:p>
    <w:p w:rsidR="00603362" w:rsidRPr="00402253" w:rsidRDefault="00000CA4" w:rsidP="00F232C2">
      <w:pPr>
        <w:pStyle w:val="ListBulleted1"/>
        <w:tabs>
          <w:tab w:val="clear" w:pos="792"/>
          <w:tab w:val="clear" w:pos="2322"/>
          <w:tab w:val="left" w:pos="-1701"/>
        </w:tabs>
        <w:spacing w:before="0" w:after="0" w:line="240" w:lineRule="auto"/>
        <w:ind w:left="567" w:hanging="567"/>
        <w:rPr>
          <w:sz w:val="22"/>
          <w:szCs w:val="22"/>
        </w:rPr>
      </w:pPr>
      <w:r w:rsidRPr="00402253">
        <w:rPr>
          <w:sz w:val="22"/>
          <w:szCs w:val="22"/>
          <w:lang w:val="el-GR"/>
        </w:rPr>
        <w:t>Αναρτήστε το σάκο</w:t>
      </w:r>
      <w:r w:rsidR="00AD730B" w:rsidRPr="00402253">
        <w:rPr>
          <w:sz w:val="22"/>
          <w:szCs w:val="22"/>
          <w:lang w:val="el-GR"/>
        </w:rPr>
        <w:t>.</w:t>
      </w:r>
    </w:p>
    <w:p w:rsidR="00603362" w:rsidRPr="00402253" w:rsidRDefault="00000CA4" w:rsidP="00F232C2">
      <w:pPr>
        <w:pStyle w:val="ListBulleted1"/>
        <w:tabs>
          <w:tab w:val="clear" w:pos="792"/>
          <w:tab w:val="clear" w:pos="2322"/>
          <w:tab w:val="left" w:pos="-1701"/>
        </w:tabs>
        <w:spacing w:before="0" w:after="0" w:line="240" w:lineRule="auto"/>
        <w:ind w:left="567" w:hanging="567"/>
        <w:rPr>
          <w:sz w:val="22"/>
          <w:szCs w:val="22"/>
          <w:lang w:val="el-GR"/>
        </w:rPr>
      </w:pPr>
      <w:r w:rsidRPr="00402253">
        <w:rPr>
          <w:sz w:val="22"/>
          <w:szCs w:val="22"/>
          <w:lang w:val="el-GR"/>
        </w:rPr>
        <w:t xml:space="preserve">Αφαιρέστε το πλαστικό </w:t>
      </w:r>
      <w:r w:rsidR="00AD730B" w:rsidRPr="00402253">
        <w:rPr>
          <w:sz w:val="22"/>
          <w:szCs w:val="22"/>
          <w:lang w:val="el-GR"/>
        </w:rPr>
        <w:t xml:space="preserve">προστατευτικό καπάκι </w:t>
      </w:r>
      <w:r w:rsidRPr="00402253">
        <w:rPr>
          <w:sz w:val="22"/>
          <w:szCs w:val="22"/>
          <w:lang w:val="el-GR"/>
        </w:rPr>
        <w:t>από την έξοδο χορήγησης</w:t>
      </w:r>
      <w:r w:rsidR="00AD730B" w:rsidRPr="00402253">
        <w:rPr>
          <w:sz w:val="22"/>
          <w:szCs w:val="22"/>
          <w:lang w:val="el-GR"/>
        </w:rPr>
        <w:t>.</w:t>
      </w:r>
    </w:p>
    <w:p w:rsidR="00603362" w:rsidRPr="00402253" w:rsidRDefault="00AD730B" w:rsidP="00F232C2">
      <w:pPr>
        <w:pStyle w:val="ListBulleted1"/>
        <w:tabs>
          <w:tab w:val="clear" w:pos="792"/>
          <w:tab w:val="clear" w:pos="2322"/>
          <w:tab w:val="left" w:pos="-1701"/>
        </w:tabs>
        <w:spacing w:before="0" w:after="0" w:line="240" w:lineRule="auto"/>
        <w:ind w:left="567" w:hanging="567"/>
        <w:rPr>
          <w:sz w:val="22"/>
          <w:szCs w:val="22"/>
          <w:lang w:val="el-GR"/>
        </w:rPr>
      </w:pPr>
      <w:r w:rsidRPr="00402253">
        <w:rPr>
          <w:sz w:val="22"/>
          <w:szCs w:val="22"/>
          <w:lang w:val="el-GR"/>
        </w:rPr>
        <w:t>Εισάγετε</w:t>
      </w:r>
      <w:r w:rsidR="00000CA4" w:rsidRPr="00402253">
        <w:rPr>
          <w:sz w:val="22"/>
          <w:szCs w:val="22"/>
          <w:lang w:val="el-GR"/>
        </w:rPr>
        <w:t xml:space="preserve"> σταθερά την ακίδα</w:t>
      </w:r>
      <w:r w:rsidRPr="00402253">
        <w:rPr>
          <w:sz w:val="22"/>
          <w:szCs w:val="22"/>
          <w:lang w:val="el-GR"/>
        </w:rPr>
        <w:t xml:space="preserve"> διάτρησης</w:t>
      </w:r>
      <w:r w:rsidR="00000CA4" w:rsidRPr="00402253">
        <w:rPr>
          <w:sz w:val="22"/>
          <w:szCs w:val="22"/>
          <w:lang w:val="el-GR"/>
        </w:rPr>
        <w:t xml:space="preserve"> του σετ έγχυσης στην έξοδο χορήγησης</w:t>
      </w:r>
      <w:r w:rsidRPr="00402253">
        <w:rPr>
          <w:sz w:val="22"/>
          <w:szCs w:val="22"/>
          <w:lang w:val="el-GR"/>
        </w:rPr>
        <w:t>.</w:t>
      </w:r>
    </w:p>
    <w:p w:rsidR="00F232C2" w:rsidRPr="00402253" w:rsidRDefault="00F232C2" w:rsidP="00F232C2">
      <w:pPr>
        <w:pStyle w:val="DocText"/>
        <w:spacing w:before="0" w:after="0" w:line="240" w:lineRule="auto"/>
        <w:rPr>
          <w:sz w:val="22"/>
          <w:szCs w:val="22"/>
          <w:lang w:val="el-GR"/>
        </w:rPr>
      </w:pPr>
    </w:p>
    <w:p w:rsidR="00603362" w:rsidRPr="00402253" w:rsidRDefault="00000CA4" w:rsidP="00F232C2">
      <w:pPr>
        <w:pStyle w:val="DocText"/>
        <w:spacing w:before="0" w:after="0" w:line="240" w:lineRule="auto"/>
        <w:rPr>
          <w:sz w:val="22"/>
          <w:szCs w:val="22"/>
          <w:lang w:val="el-GR"/>
        </w:rPr>
      </w:pPr>
      <w:r w:rsidRPr="00402253">
        <w:rPr>
          <w:sz w:val="22"/>
          <w:szCs w:val="22"/>
          <w:lang w:val="el-GR"/>
        </w:rPr>
        <w:t>Χορήγηση της έγχυσης:</w:t>
      </w:r>
    </w:p>
    <w:p w:rsidR="00AD730B" w:rsidRPr="00402253" w:rsidRDefault="00AD730B" w:rsidP="00F232C2">
      <w:pPr>
        <w:pStyle w:val="DocText"/>
        <w:spacing w:before="0" w:after="0" w:line="240" w:lineRule="auto"/>
        <w:rPr>
          <w:sz w:val="22"/>
          <w:szCs w:val="22"/>
        </w:rPr>
      </w:pPr>
    </w:p>
    <w:p w:rsidR="00603362" w:rsidRPr="00402253" w:rsidRDefault="00000CA4" w:rsidP="00402253">
      <w:pPr>
        <w:pStyle w:val="ListBulleted1"/>
        <w:tabs>
          <w:tab w:val="clear" w:pos="792"/>
          <w:tab w:val="clear" w:pos="2322"/>
          <w:tab w:val="left" w:pos="-1985"/>
        </w:tabs>
        <w:spacing w:before="0" w:after="0" w:line="240" w:lineRule="auto"/>
        <w:ind w:left="567" w:hanging="567"/>
        <w:rPr>
          <w:sz w:val="22"/>
          <w:szCs w:val="22"/>
        </w:rPr>
      </w:pPr>
      <w:r w:rsidRPr="00402253">
        <w:rPr>
          <w:sz w:val="22"/>
          <w:szCs w:val="22"/>
          <w:lang w:val="el-GR"/>
        </w:rPr>
        <w:t>Για μία χρήση μόνο</w:t>
      </w:r>
      <w:r w:rsidR="00931F5A" w:rsidRPr="00402253">
        <w:rPr>
          <w:sz w:val="22"/>
          <w:szCs w:val="22"/>
        </w:rPr>
        <w:t>.</w:t>
      </w:r>
    </w:p>
    <w:p w:rsidR="00603362" w:rsidRPr="00402253" w:rsidRDefault="00000CA4" w:rsidP="00402253">
      <w:pPr>
        <w:pStyle w:val="ListBulleted1"/>
        <w:tabs>
          <w:tab w:val="clear" w:pos="792"/>
          <w:tab w:val="clear" w:pos="2322"/>
          <w:tab w:val="left" w:pos="-1985"/>
        </w:tabs>
        <w:spacing w:before="0" w:after="0" w:line="240" w:lineRule="auto"/>
        <w:ind w:left="567" w:hanging="567"/>
        <w:rPr>
          <w:sz w:val="22"/>
          <w:szCs w:val="22"/>
          <w:lang w:val="el-GR"/>
        </w:rPr>
      </w:pPr>
      <w:r w:rsidRPr="00402253">
        <w:rPr>
          <w:sz w:val="22"/>
          <w:szCs w:val="22"/>
          <w:lang w:val="el-GR"/>
        </w:rPr>
        <w:t>Το προϊόν πρέπει να χορηγείται μόνο αφού έχουν ανοιχθεί τα προσωρινά διαφράγματα ασφαλείας μεταξύ των δύο ή τριών θαλάμων και μετά την ανάμειξη των δύο ή τριών θαλάμων.</w:t>
      </w:r>
    </w:p>
    <w:p w:rsidR="00603362" w:rsidRPr="00402253" w:rsidRDefault="00000CA4" w:rsidP="00F232C2">
      <w:pPr>
        <w:pStyle w:val="ListBulleted1"/>
        <w:tabs>
          <w:tab w:val="clear" w:pos="792"/>
          <w:tab w:val="clear" w:pos="2322"/>
          <w:tab w:val="left" w:pos="-1985"/>
        </w:tabs>
        <w:spacing w:before="0" w:after="0" w:line="240" w:lineRule="auto"/>
        <w:ind w:left="567" w:hanging="567"/>
        <w:rPr>
          <w:sz w:val="22"/>
          <w:szCs w:val="22"/>
          <w:lang w:val="el-GR"/>
        </w:rPr>
      </w:pPr>
      <w:r w:rsidRPr="00402253">
        <w:rPr>
          <w:sz w:val="22"/>
          <w:szCs w:val="22"/>
          <w:lang w:val="el-GR"/>
        </w:rPr>
        <w:lastRenderedPageBreak/>
        <w:t>Βεβαιωθείτε ότι το τελικό γαλάκτωμα ενεργοποιημένου σάκου τριών θαλάμων για έγχυση δεν εμφανίζει ενδείξεις διαχωρισμού φάσεων ή ότι το</w:t>
      </w:r>
      <w:r w:rsidR="00931F5A" w:rsidRPr="00402253">
        <w:rPr>
          <w:sz w:val="22"/>
          <w:szCs w:val="22"/>
        </w:rPr>
        <w:t> </w:t>
      </w:r>
      <w:r w:rsidRPr="00402253">
        <w:rPr>
          <w:sz w:val="22"/>
          <w:szCs w:val="22"/>
          <w:lang w:val="el-GR"/>
        </w:rPr>
        <w:t>τελικό διάλυμα σάκου δύο θαλάμων για έγχυση δεν εμφανίζει ενδείξεις σωματιδίων.</w:t>
      </w:r>
    </w:p>
    <w:p w:rsidR="00603362" w:rsidRPr="00402253" w:rsidRDefault="00000CA4" w:rsidP="00F232C2">
      <w:pPr>
        <w:pStyle w:val="ListBulleted1"/>
        <w:tabs>
          <w:tab w:val="clear" w:pos="792"/>
          <w:tab w:val="clear" w:pos="2322"/>
          <w:tab w:val="left" w:pos="-1985"/>
        </w:tabs>
        <w:spacing w:before="0" w:after="0" w:line="240" w:lineRule="auto"/>
        <w:ind w:left="567" w:hanging="567"/>
        <w:rPr>
          <w:sz w:val="22"/>
          <w:szCs w:val="22"/>
          <w:lang w:val="el-GR"/>
        </w:rPr>
      </w:pPr>
      <w:r w:rsidRPr="00402253">
        <w:rPr>
          <w:sz w:val="22"/>
          <w:szCs w:val="22"/>
          <w:lang w:val="el-GR"/>
        </w:rPr>
        <w:t>Μετά το άνοιγμα του σάκου, το περιεχόμενο πρέπει να χρησιμοποιηθεί αμέσως και δεν πρέπει ποτέ να φυλάσσεται για επόμενη έγχυση.</w:t>
      </w:r>
      <w:r w:rsidR="00603362" w:rsidRPr="00402253">
        <w:rPr>
          <w:sz w:val="22"/>
          <w:szCs w:val="22"/>
          <w:lang w:val="el-GR"/>
        </w:rPr>
        <w:t xml:space="preserve"> </w:t>
      </w:r>
    </w:p>
    <w:p w:rsidR="00603362" w:rsidRPr="00402253" w:rsidRDefault="00000CA4" w:rsidP="00F232C2">
      <w:pPr>
        <w:pStyle w:val="ListBulleted1"/>
        <w:tabs>
          <w:tab w:val="clear" w:pos="792"/>
          <w:tab w:val="clear" w:pos="2322"/>
          <w:tab w:val="left" w:pos="-1985"/>
        </w:tabs>
        <w:spacing w:before="0" w:after="0" w:line="240" w:lineRule="auto"/>
        <w:ind w:left="567" w:hanging="567"/>
        <w:rPr>
          <w:sz w:val="22"/>
          <w:szCs w:val="22"/>
          <w:lang w:val="el-GR"/>
        </w:rPr>
      </w:pPr>
      <w:r w:rsidRPr="00402253">
        <w:rPr>
          <w:sz w:val="22"/>
          <w:szCs w:val="22"/>
          <w:lang w:val="el-GR"/>
        </w:rPr>
        <w:t>Μη συνδέετε μερικώς χρησιμοποιημένους σάκους</w:t>
      </w:r>
      <w:r w:rsidR="00931F5A" w:rsidRPr="00402253">
        <w:rPr>
          <w:sz w:val="22"/>
          <w:szCs w:val="22"/>
          <w:lang w:val="el-GR"/>
        </w:rPr>
        <w:t>.</w:t>
      </w:r>
    </w:p>
    <w:p w:rsidR="00603362" w:rsidRPr="00402253" w:rsidRDefault="00BB691B" w:rsidP="00F232C2">
      <w:pPr>
        <w:pStyle w:val="ListBulleted1"/>
        <w:tabs>
          <w:tab w:val="clear" w:pos="792"/>
          <w:tab w:val="clear" w:pos="2322"/>
          <w:tab w:val="left" w:pos="-1985"/>
        </w:tabs>
        <w:spacing w:before="0" w:after="0" w:line="240" w:lineRule="auto"/>
        <w:ind w:left="567" w:hanging="567"/>
        <w:rPr>
          <w:sz w:val="22"/>
          <w:szCs w:val="22"/>
          <w:lang w:val="el-GR"/>
        </w:rPr>
      </w:pPr>
      <w:r w:rsidRPr="00402253">
        <w:rPr>
          <w:sz w:val="22"/>
          <w:szCs w:val="22"/>
          <w:lang w:val="el-GR"/>
        </w:rPr>
        <w:t>Μη συνδέετε σάκους σε σειρά προκειμένου να αποφύγετε την πιθανότητα εμβολής λόγω του εναπομείναντος αέρα που πιθανόν να εμπεριέχεται στον κύριο σάκο.</w:t>
      </w:r>
    </w:p>
    <w:p w:rsidR="009C2B8A" w:rsidRPr="00402253" w:rsidRDefault="00BB691B" w:rsidP="00F232C2">
      <w:pPr>
        <w:pStyle w:val="ListBulleted1"/>
        <w:tabs>
          <w:tab w:val="clear" w:pos="792"/>
          <w:tab w:val="clear" w:pos="2322"/>
          <w:tab w:val="left" w:pos="-1985"/>
        </w:tabs>
        <w:spacing w:before="0" w:after="0" w:line="240" w:lineRule="auto"/>
        <w:ind w:left="567" w:hanging="567"/>
        <w:rPr>
          <w:sz w:val="22"/>
          <w:szCs w:val="22"/>
          <w:lang w:val="el-GR"/>
        </w:rPr>
      </w:pPr>
      <w:r w:rsidRPr="00402253">
        <w:rPr>
          <w:sz w:val="22"/>
          <w:szCs w:val="22"/>
          <w:lang w:val="el-GR"/>
        </w:rPr>
        <w:t xml:space="preserve">Τυχόν μη χρησιμοποιημένο προϊόν ή άχρηστο υλικό, καθώς και όλες οι </w:t>
      </w:r>
      <w:r w:rsidR="00206414" w:rsidRPr="00402253">
        <w:rPr>
          <w:sz w:val="22"/>
          <w:szCs w:val="22"/>
          <w:lang w:val="el-GR"/>
        </w:rPr>
        <w:t>απαραίτητες συσκευές μίας χρήση</w:t>
      </w:r>
      <w:r w:rsidRPr="00402253">
        <w:rPr>
          <w:sz w:val="22"/>
          <w:szCs w:val="22"/>
          <w:lang w:val="el-GR"/>
        </w:rPr>
        <w:t>ς, πρέπει να απορριφθούν καταλλήλως και</w:t>
      </w:r>
      <w:r w:rsidR="00931F5A" w:rsidRPr="00402253">
        <w:rPr>
          <w:sz w:val="22"/>
          <w:szCs w:val="22"/>
        </w:rPr>
        <w:t> </w:t>
      </w:r>
      <w:r w:rsidRPr="00402253">
        <w:rPr>
          <w:sz w:val="22"/>
          <w:szCs w:val="22"/>
          <w:lang w:val="el-GR"/>
        </w:rPr>
        <w:t>να μην ξαναχρησιμοποιηθούν.</w:t>
      </w:r>
    </w:p>
    <w:p w:rsidR="00F232C2" w:rsidRPr="00402253" w:rsidRDefault="00F232C2" w:rsidP="00F232C2">
      <w:pPr>
        <w:pStyle w:val="ListBulleted1"/>
        <w:numPr>
          <w:ilvl w:val="0"/>
          <w:numId w:val="0"/>
        </w:numPr>
        <w:spacing w:before="0" w:after="0" w:line="240" w:lineRule="auto"/>
        <w:rPr>
          <w:sz w:val="22"/>
          <w:szCs w:val="22"/>
          <w:lang w:val="el-GR"/>
        </w:rPr>
      </w:pPr>
    </w:p>
    <w:p w:rsidR="00F232C2" w:rsidRPr="00402253" w:rsidRDefault="00F232C2" w:rsidP="00F232C2">
      <w:pPr>
        <w:pStyle w:val="ListBulleted1"/>
        <w:numPr>
          <w:ilvl w:val="0"/>
          <w:numId w:val="0"/>
        </w:numPr>
        <w:spacing w:before="0" w:after="0" w:line="240" w:lineRule="auto"/>
        <w:rPr>
          <w:sz w:val="22"/>
          <w:szCs w:val="22"/>
          <w:lang w:val="el-GR"/>
        </w:rPr>
      </w:pPr>
    </w:p>
    <w:p w:rsidR="009C2B8A" w:rsidRPr="00402253" w:rsidRDefault="009C2B8A" w:rsidP="009C2B8A">
      <w:pPr>
        <w:pStyle w:val="1"/>
        <w:keepNext w:val="0"/>
        <w:spacing w:before="0" w:after="0"/>
        <w:ind w:left="567" w:hanging="567"/>
        <w:rPr>
          <w:sz w:val="22"/>
          <w:szCs w:val="22"/>
          <w:lang w:val="el-GR"/>
        </w:rPr>
      </w:pPr>
      <w:r w:rsidRPr="00402253">
        <w:rPr>
          <w:sz w:val="22"/>
          <w:szCs w:val="22"/>
          <w:lang w:val="el-GR"/>
        </w:rPr>
        <w:t>7.</w:t>
      </w:r>
      <w:r w:rsidRPr="00402253">
        <w:rPr>
          <w:sz w:val="22"/>
          <w:szCs w:val="22"/>
          <w:lang w:val="el-GR"/>
        </w:rPr>
        <w:tab/>
        <w:t>ΚΑΤΟΧΟΣ ΤΗΣ ΑΔΕΙΑΣ ΚΥΚΛΟΦΟΡΙΑΣ</w:t>
      </w:r>
    </w:p>
    <w:p w:rsidR="009C2B8A" w:rsidRPr="00402253" w:rsidRDefault="009C2B8A" w:rsidP="009C2B8A">
      <w:pPr>
        <w:pStyle w:val="DocText"/>
        <w:spacing w:before="0" w:after="0" w:line="240" w:lineRule="auto"/>
        <w:rPr>
          <w:sz w:val="22"/>
          <w:szCs w:val="22"/>
          <w:lang w:val="el-GR"/>
        </w:rPr>
      </w:pPr>
    </w:p>
    <w:p w:rsidR="00BB42F9" w:rsidRPr="00E31E55" w:rsidRDefault="00BB42F9" w:rsidP="00BB42F9">
      <w:pPr>
        <w:tabs>
          <w:tab w:val="left" w:pos="0"/>
        </w:tabs>
        <w:rPr>
          <w:b/>
          <w:sz w:val="22"/>
          <w:szCs w:val="22"/>
          <w:lang w:val="el-GR"/>
        </w:rPr>
      </w:pPr>
      <w:bookmarkStart w:id="0" w:name="OLE_LINK3"/>
      <w:r w:rsidRPr="00402253">
        <w:rPr>
          <w:b/>
          <w:sz w:val="22"/>
          <w:szCs w:val="22"/>
        </w:rPr>
        <w:t>BAXTER</w:t>
      </w:r>
      <w:r w:rsidRPr="00E31E55">
        <w:rPr>
          <w:b/>
          <w:sz w:val="22"/>
          <w:szCs w:val="22"/>
          <w:lang w:val="el-GR"/>
        </w:rPr>
        <w:t xml:space="preserve"> (</w:t>
      </w:r>
      <w:r w:rsidRPr="00402253">
        <w:rPr>
          <w:b/>
          <w:sz w:val="22"/>
          <w:szCs w:val="22"/>
        </w:rPr>
        <w:t>HELLAS</w:t>
      </w:r>
      <w:r w:rsidRPr="00E31E55">
        <w:rPr>
          <w:b/>
          <w:sz w:val="22"/>
          <w:szCs w:val="22"/>
          <w:lang w:val="el-GR"/>
        </w:rPr>
        <w:t xml:space="preserve">) </w:t>
      </w:r>
      <w:r w:rsidRPr="00402253">
        <w:rPr>
          <w:b/>
          <w:sz w:val="22"/>
          <w:szCs w:val="22"/>
          <w:lang w:val="el-GR"/>
        </w:rPr>
        <w:t>Ε</w:t>
      </w:r>
      <w:r w:rsidRPr="00E31E55">
        <w:rPr>
          <w:b/>
          <w:sz w:val="22"/>
          <w:szCs w:val="22"/>
          <w:lang w:val="el-GR"/>
        </w:rPr>
        <w:t>.</w:t>
      </w:r>
      <w:r w:rsidRPr="00402253">
        <w:rPr>
          <w:b/>
          <w:sz w:val="22"/>
          <w:szCs w:val="22"/>
          <w:lang w:val="el-GR"/>
        </w:rPr>
        <w:t>Π</w:t>
      </w:r>
      <w:r w:rsidRPr="00E31E55">
        <w:rPr>
          <w:b/>
          <w:sz w:val="22"/>
          <w:szCs w:val="22"/>
          <w:lang w:val="el-GR"/>
        </w:rPr>
        <w:t>.</w:t>
      </w:r>
      <w:r w:rsidRPr="00402253">
        <w:rPr>
          <w:b/>
          <w:sz w:val="22"/>
          <w:szCs w:val="22"/>
          <w:lang w:val="el-GR"/>
        </w:rPr>
        <w:t>Ε</w:t>
      </w:r>
      <w:r w:rsidRPr="00E31E55">
        <w:rPr>
          <w:b/>
          <w:sz w:val="22"/>
          <w:szCs w:val="22"/>
          <w:lang w:val="el-GR"/>
        </w:rPr>
        <w:t>.</w:t>
      </w:r>
    </w:p>
    <w:p w:rsidR="009C73E2" w:rsidRPr="00402253" w:rsidRDefault="000D2BA3" w:rsidP="009C73E2">
      <w:pPr>
        <w:tabs>
          <w:tab w:val="left" w:pos="0"/>
        </w:tabs>
        <w:rPr>
          <w:sz w:val="22"/>
          <w:szCs w:val="22"/>
          <w:lang w:val="el-GR"/>
        </w:rPr>
      </w:pPr>
      <w:r>
        <w:rPr>
          <w:sz w:val="22"/>
          <w:szCs w:val="22"/>
          <w:lang w:val="el-GR"/>
        </w:rPr>
        <w:t>Μαρίνου Αντύπα 47 &amp; Ανάφης</w:t>
      </w:r>
    </w:p>
    <w:p w:rsidR="009C73E2" w:rsidRPr="00402253" w:rsidRDefault="009C73E2" w:rsidP="009C73E2">
      <w:pPr>
        <w:tabs>
          <w:tab w:val="left" w:pos="0"/>
        </w:tabs>
        <w:rPr>
          <w:noProof/>
          <w:sz w:val="22"/>
          <w:szCs w:val="22"/>
          <w:lang w:val="el-GR"/>
        </w:rPr>
      </w:pPr>
      <w:r w:rsidRPr="00402253">
        <w:rPr>
          <w:noProof/>
          <w:sz w:val="22"/>
          <w:szCs w:val="22"/>
          <w:lang w:val="el-GR"/>
        </w:rPr>
        <w:t>141 21 Ν. Ηράκλειο – Αττική</w:t>
      </w:r>
    </w:p>
    <w:p w:rsidR="009C2B8A" w:rsidRPr="00402253" w:rsidRDefault="009C73E2" w:rsidP="009C2B8A">
      <w:pPr>
        <w:pStyle w:val="DocText"/>
        <w:spacing w:before="0" w:after="0" w:line="240" w:lineRule="auto"/>
        <w:rPr>
          <w:sz w:val="22"/>
          <w:szCs w:val="22"/>
          <w:lang w:val="el-GR"/>
        </w:rPr>
      </w:pPr>
      <w:r w:rsidRPr="00402253">
        <w:rPr>
          <w:sz w:val="22"/>
          <w:szCs w:val="22"/>
          <w:lang w:val="el-GR"/>
        </w:rPr>
        <w:t>ΤΗΛ.:</w:t>
      </w:r>
      <w:r w:rsidRPr="00402253">
        <w:rPr>
          <w:noProof/>
          <w:sz w:val="22"/>
          <w:szCs w:val="22"/>
          <w:lang w:val="el-GR"/>
        </w:rPr>
        <w:t xml:space="preserve"> 210 28 80 000</w:t>
      </w:r>
      <w:bookmarkEnd w:id="0"/>
    </w:p>
    <w:p w:rsidR="009C2B8A" w:rsidRPr="00E31E55" w:rsidRDefault="009C2B8A" w:rsidP="009C2B8A">
      <w:pPr>
        <w:pStyle w:val="DocText"/>
        <w:spacing w:before="0" w:after="0" w:line="240" w:lineRule="auto"/>
        <w:rPr>
          <w:sz w:val="22"/>
          <w:szCs w:val="22"/>
          <w:lang w:val="el-GR"/>
        </w:rPr>
      </w:pPr>
    </w:p>
    <w:p w:rsidR="00402253" w:rsidRPr="00E31E55" w:rsidRDefault="00402253" w:rsidP="009C2B8A">
      <w:pPr>
        <w:pStyle w:val="DocText"/>
        <w:spacing w:before="0" w:after="0" w:line="240" w:lineRule="auto"/>
        <w:rPr>
          <w:sz w:val="22"/>
          <w:szCs w:val="22"/>
          <w:lang w:val="el-GR"/>
        </w:rPr>
      </w:pPr>
    </w:p>
    <w:p w:rsidR="009C2B8A" w:rsidRPr="00402253" w:rsidRDefault="009C2B8A" w:rsidP="009C2B8A">
      <w:pPr>
        <w:pStyle w:val="1"/>
        <w:keepNext w:val="0"/>
        <w:tabs>
          <w:tab w:val="left" w:pos="720"/>
        </w:tabs>
        <w:spacing w:before="0" w:after="0"/>
        <w:ind w:left="567" w:hanging="567"/>
        <w:rPr>
          <w:sz w:val="22"/>
          <w:szCs w:val="22"/>
          <w:lang w:val="el-GR"/>
        </w:rPr>
      </w:pPr>
      <w:r w:rsidRPr="00402253">
        <w:rPr>
          <w:sz w:val="22"/>
          <w:szCs w:val="22"/>
          <w:lang w:val="el-GR"/>
        </w:rPr>
        <w:t>8.</w:t>
      </w:r>
      <w:r w:rsidRPr="00402253">
        <w:rPr>
          <w:sz w:val="22"/>
          <w:szCs w:val="22"/>
          <w:lang w:val="el-GR"/>
        </w:rPr>
        <w:tab/>
        <w:t>ΑΡΙΘΜΟΣ(ΟΙ) ΑΔΕΙΑΣ ΚΥΚΛΟΦΟΡΙΑΣ</w:t>
      </w:r>
    </w:p>
    <w:p w:rsidR="009C2B8A" w:rsidRPr="00402253" w:rsidRDefault="009C2B8A" w:rsidP="009C2B8A">
      <w:pPr>
        <w:pStyle w:val="DocText"/>
        <w:spacing w:before="0" w:after="0" w:line="240" w:lineRule="auto"/>
        <w:rPr>
          <w:sz w:val="22"/>
          <w:szCs w:val="22"/>
          <w:lang w:val="el-GR"/>
        </w:rPr>
      </w:pPr>
    </w:p>
    <w:p w:rsidR="00603362" w:rsidRPr="00402253" w:rsidRDefault="000A13AB" w:rsidP="009C2B8A">
      <w:pPr>
        <w:pStyle w:val="DocText"/>
        <w:spacing w:before="0" w:after="0" w:line="240" w:lineRule="auto"/>
        <w:rPr>
          <w:sz w:val="22"/>
          <w:szCs w:val="22"/>
          <w:lang w:val="el-GR"/>
        </w:rPr>
      </w:pPr>
      <w:r w:rsidRPr="00E31E55">
        <w:rPr>
          <w:sz w:val="22"/>
          <w:szCs w:val="22"/>
          <w:lang w:val="el-GR"/>
        </w:rPr>
        <w:t>64135/12-09-2012</w:t>
      </w:r>
    </w:p>
    <w:p w:rsidR="009C2B8A" w:rsidRPr="00402253" w:rsidRDefault="009C2B8A" w:rsidP="009C2B8A">
      <w:pPr>
        <w:pStyle w:val="DocText"/>
        <w:spacing w:before="0" w:after="0" w:line="240" w:lineRule="auto"/>
        <w:rPr>
          <w:sz w:val="22"/>
          <w:szCs w:val="22"/>
          <w:lang w:val="el-GR"/>
        </w:rPr>
      </w:pPr>
    </w:p>
    <w:p w:rsidR="009C2B8A" w:rsidRPr="00402253" w:rsidRDefault="009C2B8A" w:rsidP="009C2B8A">
      <w:pPr>
        <w:pStyle w:val="DocText"/>
        <w:spacing w:before="0" w:after="0" w:line="240" w:lineRule="auto"/>
        <w:rPr>
          <w:sz w:val="22"/>
          <w:szCs w:val="22"/>
          <w:lang w:val="el-GR"/>
        </w:rPr>
      </w:pPr>
    </w:p>
    <w:p w:rsidR="009C2B8A" w:rsidRPr="00402253" w:rsidRDefault="009C2B8A" w:rsidP="009C2B8A">
      <w:pPr>
        <w:pStyle w:val="1"/>
        <w:keepNext w:val="0"/>
        <w:spacing w:before="0" w:after="0"/>
        <w:ind w:left="567" w:hanging="567"/>
        <w:rPr>
          <w:sz w:val="22"/>
          <w:szCs w:val="22"/>
          <w:lang w:val="el-GR"/>
        </w:rPr>
      </w:pPr>
      <w:r w:rsidRPr="00402253">
        <w:rPr>
          <w:sz w:val="22"/>
          <w:szCs w:val="22"/>
          <w:lang w:val="el-GR"/>
        </w:rPr>
        <w:t>9.</w:t>
      </w:r>
      <w:r w:rsidRPr="00402253">
        <w:rPr>
          <w:sz w:val="22"/>
          <w:szCs w:val="22"/>
          <w:lang w:val="el-GR"/>
        </w:rPr>
        <w:tab/>
        <w:t>ΗΜΕΡΟΜΗΝΙΑ ΠΡΩΤΗΣ ΕΓΚΡΙΣΗΣ / ΑΝΑΝΕΩΣΗΣ ΤΗΣ ΑΔΕΙΑΣ</w:t>
      </w:r>
    </w:p>
    <w:p w:rsidR="009C2B8A" w:rsidRPr="00402253" w:rsidRDefault="009C2B8A" w:rsidP="009C2B8A">
      <w:pPr>
        <w:pStyle w:val="DocText"/>
        <w:spacing w:before="0" w:after="0" w:line="240" w:lineRule="auto"/>
        <w:rPr>
          <w:sz w:val="22"/>
          <w:szCs w:val="22"/>
          <w:lang w:val="el-GR"/>
        </w:rPr>
      </w:pPr>
    </w:p>
    <w:p w:rsidR="00603362" w:rsidRPr="000A13AB" w:rsidRDefault="000A13AB" w:rsidP="009C2B8A">
      <w:pPr>
        <w:pStyle w:val="DocText"/>
        <w:spacing w:before="0" w:after="0" w:line="240" w:lineRule="auto"/>
        <w:rPr>
          <w:sz w:val="22"/>
          <w:szCs w:val="22"/>
        </w:rPr>
      </w:pPr>
      <w:r>
        <w:rPr>
          <w:sz w:val="22"/>
          <w:szCs w:val="22"/>
        </w:rPr>
        <w:t>12-09-2012</w:t>
      </w:r>
    </w:p>
    <w:p w:rsidR="009C2B8A" w:rsidRPr="00402253" w:rsidRDefault="009C2B8A" w:rsidP="009C2B8A">
      <w:pPr>
        <w:pStyle w:val="DocText"/>
        <w:spacing w:before="0" w:after="0" w:line="240" w:lineRule="auto"/>
        <w:rPr>
          <w:sz w:val="22"/>
          <w:szCs w:val="22"/>
          <w:lang w:val="el-GR"/>
        </w:rPr>
      </w:pPr>
    </w:p>
    <w:p w:rsidR="009C2B8A" w:rsidRPr="00402253" w:rsidRDefault="009C2B8A" w:rsidP="009C2B8A">
      <w:pPr>
        <w:pStyle w:val="DocText"/>
        <w:spacing w:before="0" w:after="0" w:line="240" w:lineRule="auto"/>
        <w:rPr>
          <w:sz w:val="22"/>
          <w:szCs w:val="22"/>
          <w:lang w:val="el-GR"/>
        </w:rPr>
      </w:pPr>
    </w:p>
    <w:p w:rsidR="009C2B8A" w:rsidRPr="00402253" w:rsidRDefault="009C2B8A" w:rsidP="009C2B8A">
      <w:pPr>
        <w:pStyle w:val="1"/>
        <w:keepNext w:val="0"/>
        <w:tabs>
          <w:tab w:val="left" w:pos="720"/>
        </w:tabs>
        <w:spacing w:before="0" w:after="0"/>
        <w:ind w:left="567" w:hanging="567"/>
        <w:rPr>
          <w:sz w:val="22"/>
          <w:szCs w:val="22"/>
          <w:lang w:val="el-GR"/>
        </w:rPr>
      </w:pPr>
      <w:r w:rsidRPr="00402253">
        <w:rPr>
          <w:sz w:val="22"/>
          <w:szCs w:val="22"/>
          <w:lang w:val="el-GR"/>
        </w:rPr>
        <w:t>10.</w:t>
      </w:r>
      <w:r w:rsidRPr="00402253">
        <w:rPr>
          <w:sz w:val="22"/>
          <w:szCs w:val="22"/>
          <w:lang w:val="el-GR"/>
        </w:rPr>
        <w:tab/>
        <w:t>ΗΜΕΡΟΜΗΝΙΑ ΑΝΑΘΕΩΡΗΣΗΣ ΤΟΥ ΚΕΙΜΕΝΟΥ</w:t>
      </w:r>
    </w:p>
    <w:p w:rsidR="009C2B8A" w:rsidRDefault="009C2B8A" w:rsidP="009C2B8A">
      <w:pPr>
        <w:pStyle w:val="DocText"/>
        <w:spacing w:before="0" w:after="0" w:line="240" w:lineRule="auto"/>
        <w:rPr>
          <w:sz w:val="22"/>
          <w:szCs w:val="22"/>
        </w:rPr>
      </w:pPr>
    </w:p>
    <w:p w:rsidR="00F10B85" w:rsidRPr="002B07F5" w:rsidRDefault="002B07F5" w:rsidP="009C2B8A">
      <w:pPr>
        <w:pStyle w:val="DocText"/>
        <w:spacing w:before="0" w:after="0" w:line="240" w:lineRule="auto"/>
        <w:rPr>
          <w:sz w:val="22"/>
          <w:szCs w:val="22"/>
          <w:lang w:val="el-GR"/>
        </w:rPr>
      </w:pPr>
      <w:r>
        <w:rPr>
          <w:sz w:val="22"/>
          <w:szCs w:val="22"/>
          <w:lang w:val="el-GR"/>
        </w:rPr>
        <w:t>24-06-2014</w:t>
      </w:r>
    </w:p>
    <w:p w:rsidR="00F10B85" w:rsidRPr="00F10B85" w:rsidRDefault="00F10B85" w:rsidP="00F10B85">
      <w:pPr>
        <w:pStyle w:val="DocText"/>
        <w:jc w:val="center"/>
        <w:rPr>
          <w:sz w:val="22"/>
          <w:szCs w:val="22"/>
        </w:rPr>
      </w:pPr>
    </w:p>
    <w:sectPr w:rsidR="00F10B85" w:rsidRPr="00F10B85" w:rsidSect="00402253">
      <w:footerReference w:type="default" r:id="rId24"/>
      <w:pgSz w:w="11907" w:h="16839" w:code="9"/>
      <w:pgMar w:top="1134" w:right="1418" w:bottom="1134" w:left="1418" w:header="737" w:footer="73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9F" w:rsidRDefault="00D0609F">
      <w:r>
        <w:separator/>
      </w:r>
    </w:p>
  </w:endnote>
  <w:endnote w:type="continuationSeparator" w:id="0">
    <w:p w:rsidR="00D0609F" w:rsidRDefault="00D060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C65" w:rsidRPr="00402253" w:rsidRDefault="00CA6C65" w:rsidP="00402253">
    <w:pPr>
      <w:pStyle w:val="a4"/>
      <w:rPr>
        <w:i/>
        <w:noProof/>
        <w:sz w:val="18"/>
        <w:szCs w:val="18"/>
      </w:rPr>
    </w:pPr>
    <w:r>
      <w:rPr>
        <w:i/>
        <w:sz w:val="18"/>
        <w:szCs w:val="18"/>
      </w:rPr>
      <w:tab/>
    </w:r>
    <w:r>
      <w:rPr>
        <w:i/>
        <w:sz w:val="18"/>
        <w:szCs w:val="18"/>
      </w:rPr>
      <w:tab/>
    </w:r>
    <w:r w:rsidRPr="00402253">
      <w:rPr>
        <w:sz w:val="18"/>
        <w:szCs w:val="18"/>
      </w:rPr>
      <w:fldChar w:fldCharType="begin"/>
    </w:r>
    <w:r w:rsidRPr="00402253">
      <w:rPr>
        <w:sz w:val="18"/>
        <w:szCs w:val="18"/>
      </w:rPr>
      <w:instrText xml:space="preserve"> PAGE   \* MERGEFORMAT </w:instrText>
    </w:r>
    <w:r w:rsidRPr="00402253">
      <w:rPr>
        <w:sz w:val="18"/>
        <w:szCs w:val="18"/>
      </w:rPr>
      <w:fldChar w:fldCharType="separate"/>
    </w:r>
    <w:r w:rsidR="009B6C34">
      <w:rPr>
        <w:noProof/>
        <w:sz w:val="18"/>
        <w:szCs w:val="18"/>
      </w:rPr>
      <w:t>1</w:t>
    </w:r>
    <w:r w:rsidRPr="00402253">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9F" w:rsidRDefault="00D0609F">
      <w:r>
        <w:separator/>
      </w:r>
    </w:p>
  </w:footnote>
  <w:footnote w:type="continuationSeparator" w:id="0">
    <w:p w:rsidR="00D0609F" w:rsidRDefault="00D060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162"/>
    <w:multiLevelType w:val="hybridMultilevel"/>
    <w:tmpl w:val="A9ACC41C"/>
    <w:lvl w:ilvl="0" w:tplc="FFFFFFFF">
      <w:start w:val="1"/>
      <w:numFmt w:val="bullet"/>
      <w:pStyle w:val="ListArrow5"/>
      <w:lvlText w:val=""/>
      <w:lvlJc w:val="left"/>
      <w:pPr>
        <w:tabs>
          <w:tab w:val="num" w:pos="720"/>
        </w:tabs>
        <w:ind w:left="72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0A2078E"/>
    <w:multiLevelType w:val="hybridMultilevel"/>
    <w:tmpl w:val="EB4A14FE"/>
    <w:lvl w:ilvl="0" w:tplc="E452C1FC">
      <w:start w:val="1"/>
      <w:numFmt w:val="bullet"/>
      <w:pStyle w:val="CCDSMandatoryInformationbullet"/>
      <w:lvlText w:val=""/>
      <w:lvlJc w:val="left"/>
      <w:pPr>
        <w:tabs>
          <w:tab w:val="num" w:pos="936"/>
        </w:tabs>
        <w:ind w:left="936" w:hanging="360"/>
      </w:pPr>
      <w:rPr>
        <w:rFonts w:ascii="Symbol" w:hAnsi="Symbol" w:hint="default"/>
      </w:rPr>
    </w:lvl>
    <w:lvl w:ilvl="1" w:tplc="9182A3E0">
      <w:start w:val="1"/>
      <w:numFmt w:val="bullet"/>
      <w:lvlText w:val=""/>
      <w:lvlJc w:val="left"/>
      <w:pPr>
        <w:tabs>
          <w:tab w:val="num" w:pos="1440"/>
        </w:tabs>
        <w:ind w:left="108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25688A"/>
    <w:multiLevelType w:val="hybridMultilevel"/>
    <w:tmpl w:val="9000F5CA"/>
    <w:lvl w:ilvl="0" w:tplc="CE82C7E4">
      <w:start w:val="1"/>
      <w:numFmt w:val="bullet"/>
      <w:pStyle w:val="ListBulleted5"/>
      <w:lvlText w:val=""/>
      <w:lvlJc w:val="left"/>
      <w:pPr>
        <w:tabs>
          <w:tab w:val="num" w:pos="2448"/>
        </w:tabs>
        <w:ind w:left="244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090089"/>
    <w:multiLevelType w:val="hybridMultilevel"/>
    <w:tmpl w:val="602CE59C"/>
    <w:lvl w:ilvl="0" w:tplc="A572748C">
      <w:start w:val="1"/>
      <w:numFmt w:val="bullet"/>
      <w:pStyle w:val="smallscript"/>
      <w:lvlText w:val=""/>
      <w:lvlJc w:val="left"/>
      <w:pPr>
        <w:tabs>
          <w:tab w:val="num" w:pos="3888"/>
        </w:tabs>
        <w:ind w:left="3888"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D22AA6"/>
    <w:multiLevelType w:val="hybridMultilevel"/>
    <w:tmpl w:val="EED2B12A"/>
    <w:lvl w:ilvl="0" w:tplc="D31463CE">
      <w:start w:val="1"/>
      <w:numFmt w:val="decimal"/>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5">
    <w:nsid w:val="0DC1464A"/>
    <w:multiLevelType w:val="hybridMultilevel"/>
    <w:tmpl w:val="ACA6D9C0"/>
    <w:lvl w:ilvl="0" w:tplc="D410208C">
      <w:start w:val="1"/>
      <w:numFmt w:val="bullet"/>
      <w:lvlText w:val="-"/>
      <w:lvlJc w:val="left"/>
      <w:pPr>
        <w:tabs>
          <w:tab w:val="num" w:pos="567"/>
        </w:tabs>
        <w:ind w:left="567" w:hanging="567"/>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8130B2"/>
    <w:multiLevelType w:val="hybridMultilevel"/>
    <w:tmpl w:val="8E1C49A2"/>
    <w:lvl w:ilvl="0" w:tplc="F55A2B42">
      <w:start w:val="1"/>
      <w:numFmt w:val="bullet"/>
      <w:pStyle w:val="Caption2"/>
      <w:lvlText w:val=""/>
      <w:lvlJc w:val="left"/>
      <w:pPr>
        <w:tabs>
          <w:tab w:val="num" w:pos="3168"/>
        </w:tabs>
        <w:ind w:left="3168" w:hanging="432"/>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25C185F"/>
    <w:multiLevelType w:val="hybridMultilevel"/>
    <w:tmpl w:val="FCDAE4D8"/>
    <w:lvl w:ilvl="0" w:tplc="70107CB8">
      <w:start w:val="1"/>
      <w:numFmt w:val="bullet"/>
      <w:pStyle w:val="CCDSRecommendedtext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8">
    <w:nsid w:val="145710F6"/>
    <w:multiLevelType w:val="hybridMultilevel"/>
    <w:tmpl w:val="CB726878"/>
    <w:lvl w:ilvl="0" w:tplc="8A0C95B6">
      <w:start w:val="1"/>
      <w:numFmt w:val="bullet"/>
      <w:pStyle w:val="ListArrow3"/>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4D6619"/>
    <w:multiLevelType w:val="hybridMultilevel"/>
    <w:tmpl w:val="2BBC2B3A"/>
    <w:lvl w:ilvl="0" w:tplc="D45097BA">
      <w:start w:val="1"/>
      <w:numFmt w:val="decimal"/>
      <w:lvlRestart w:val="0"/>
      <w:pStyle w:val="Reference3"/>
      <w:lvlText w:val="%1."/>
      <w:lvlJc w:val="left"/>
      <w:pPr>
        <w:tabs>
          <w:tab w:val="num" w:pos="792"/>
        </w:tabs>
        <w:ind w:left="720" w:hanging="288"/>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
    <w:nsid w:val="326E6EEE"/>
    <w:multiLevelType w:val="multilevel"/>
    <w:tmpl w:val="9C7CCEC6"/>
    <w:lvl w:ilvl="0">
      <w:start w:val="1"/>
      <w:numFmt w:val="decimal"/>
      <w:lvlText w:val="%1."/>
      <w:lvlJc w:val="left"/>
      <w:pPr>
        <w:tabs>
          <w:tab w:val="num" w:pos="792"/>
        </w:tabs>
        <w:ind w:left="720" w:hanging="288"/>
      </w:pPr>
      <w:rPr>
        <w:rFonts w:cs="Times New Roman" w:hint="default"/>
      </w:rPr>
    </w:lvl>
    <w:lvl w:ilvl="1">
      <w:start w:val="1"/>
      <w:numFmt w:val="decimal"/>
      <w:pStyle w:val="ListNumbered2"/>
      <w:lvlText w:val="%2."/>
      <w:lvlJc w:val="left"/>
      <w:pPr>
        <w:tabs>
          <w:tab w:val="num" w:pos="1080"/>
        </w:tabs>
        <w:ind w:left="1008" w:hanging="288"/>
      </w:pPr>
      <w:rPr>
        <w:rFonts w:cs="Times New Roman" w:hint="default"/>
      </w:rPr>
    </w:lvl>
    <w:lvl w:ilvl="2">
      <w:start w:val="1"/>
      <w:numFmt w:val="decimal"/>
      <w:pStyle w:val="ListNumbered3"/>
      <w:lvlText w:val="%3."/>
      <w:lvlJc w:val="left"/>
      <w:pPr>
        <w:tabs>
          <w:tab w:val="num" w:pos="1368"/>
        </w:tabs>
        <w:ind w:left="1296" w:hanging="288"/>
      </w:pPr>
      <w:rPr>
        <w:rFonts w:cs="Times New Roman" w:hint="default"/>
      </w:rPr>
    </w:lvl>
    <w:lvl w:ilvl="3">
      <w:start w:val="1"/>
      <w:numFmt w:val="decimal"/>
      <w:pStyle w:val="ListNumbered4"/>
      <w:lvlText w:val="%4."/>
      <w:lvlJc w:val="left"/>
      <w:pPr>
        <w:tabs>
          <w:tab w:val="num" w:pos="1656"/>
        </w:tabs>
        <w:ind w:left="1584" w:hanging="288"/>
      </w:pPr>
      <w:rPr>
        <w:rFonts w:cs="Times New Roman" w:hint="default"/>
      </w:rPr>
    </w:lvl>
    <w:lvl w:ilvl="4">
      <w:start w:val="1"/>
      <w:numFmt w:val="decimal"/>
      <w:pStyle w:val="ListNumbered5"/>
      <w:lvlText w:val="%5."/>
      <w:lvlJc w:val="left"/>
      <w:pPr>
        <w:tabs>
          <w:tab w:val="num" w:pos="1944"/>
        </w:tabs>
        <w:ind w:left="1872" w:hanging="288"/>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nsid w:val="3A186E2C"/>
    <w:multiLevelType w:val="multilevel"/>
    <w:tmpl w:val="173463D6"/>
    <w:lvl w:ilvl="0">
      <w:start w:val="1"/>
      <w:numFmt w:val="decimal"/>
      <w:lvlRestart w:val="0"/>
      <w:suff w:val="space"/>
      <w:lvlText w:val="%1."/>
      <w:lvlJc w:val="left"/>
      <w:pPr>
        <w:ind w:left="288" w:hanging="288"/>
      </w:pPr>
      <w:rPr>
        <w:rFonts w:cs="Times New Roman" w:hint="default"/>
      </w:rPr>
    </w:lvl>
    <w:lvl w:ilvl="1">
      <w:start w:val="1"/>
      <w:numFmt w:val="decimal"/>
      <w:suff w:val="space"/>
      <w:lvlText w:val="%1.%2"/>
      <w:lvlJc w:val="left"/>
      <w:pPr>
        <w:ind w:left="461" w:hanging="461"/>
      </w:pPr>
      <w:rPr>
        <w:rFonts w:cs="Times New Roman" w:hint="default"/>
      </w:rPr>
    </w:lvl>
    <w:lvl w:ilvl="2">
      <w:start w:val="1"/>
      <w:numFmt w:val="decimal"/>
      <w:pStyle w:val="3"/>
      <w:suff w:val="space"/>
      <w:lvlText w:val="%1.%2.%3"/>
      <w:lvlJc w:val="left"/>
      <w:pPr>
        <w:ind w:left="677" w:hanging="677"/>
      </w:pPr>
      <w:rPr>
        <w:rFonts w:cs="Times New Roman" w:hint="default"/>
      </w:rPr>
    </w:lvl>
    <w:lvl w:ilvl="3">
      <w:start w:val="1"/>
      <w:numFmt w:val="decimal"/>
      <w:pStyle w:val="4"/>
      <w:suff w:val="space"/>
      <w:lvlText w:val="%1.%2.%3.%4"/>
      <w:lvlJc w:val="left"/>
      <w:pPr>
        <w:ind w:left="850" w:hanging="850"/>
      </w:pPr>
      <w:rPr>
        <w:rFonts w:cs="Times New Roman" w:hint="default"/>
      </w:rPr>
    </w:lvl>
    <w:lvl w:ilvl="4">
      <w:start w:val="1"/>
      <w:numFmt w:val="decimal"/>
      <w:pStyle w:val="5"/>
      <w:suff w:val="space"/>
      <w:lvlText w:val="%1.%2.%3.%4.%5"/>
      <w:lvlJc w:val="left"/>
      <w:pPr>
        <w:ind w:left="1022" w:hanging="1022"/>
      </w:pPr>
      <w:rPr>
        <w:rFonts w:cs="Times New Roman" w:hint="default"/>
      </w:rPr>
    </w:lvl>
    <w:lvl w:ilvl="5">
      <w:start w:val="1"/>
      <w:numFmt w:val="decimal"/>
      <w:pStyle w:val="6"/>
      <w:suff w:val="space"/>
      <w:lvlText w:val="%1.%2.%3.%4.%5.%6"/>
      <w:lvlJc w:val="left"/>
      <w:pPr>
        <w:ind w:left="1138" w:hanging="1138"/>
      </w:pPr>
      <w:rPr>
        <w:rFonts w:cs="Times New Roman" w:hint="default"/>
      </w:rPr>
    </w:lvl>
    <w:lvl w:ilvl="6">
      <w:start w:val="1"/>
      <w:numFmt w:val="decimal"/>
      <w:pStyle w:val="7"/>
      <w:suff w:val="space"/>
      <w:lvlText w:val="%1.%2.%3.%4.%5.%6.%7"/>
      <w:lvlJc w:val="left"/>
      <w:pPr>
        <w:ind w:left="1310" w:hanging="1310"/>
      </w:pPr>
      <w:rPr>
        <w:rFonts w:cs="Times New Roman" w:hint="default"/>
      </w:rPr>
    </w:lvl>
    <w:lvl w:ilvl="7">
      <w:start w:val="1"/>
      <w:numFmt w:val="decimal"/>
      <w:pStyle w:val="8"/>
      <w:suff w:val="space"/>
      <w:lvlText w:val="%1.%2.%3.%4.%5.%6.%7.%8"/>
      <w:lvlJc w:val="left"/>
      <w:pPr>
        <w:ind w:left="1512" w:hanging="1512"/>
      </w:pPr>
      <w:rPr>
        <w:rFonts w:cs="Times New Roman" w:hint="default"/>
      </w:rPr>
    </w:lvl>
    <w:lvl w:ilvl="8">
      <w:start w:val="1"/>
      <w:numFmt w:val="decimal"/>
      <w:pStyle w:val="9"/>
      <w:suff w:val="space"/>
      <w:lvlText w:val="%1.%2.%3.%4.%5.%6.%7.%8.%9"/>
      <w:lvlJc w:val="left"/>
      <w:pPr>
        <w:ind w:left="1656" w:hanging="1656"/>
      </w:pPr>
      <w:rPr>
        <w:rFonts w:cs="Times New Roman" w:hint="default"/>
      </w:rPr>
    </w:lvl>
  </w:abstractNum>
  <w:abstractNum w:abstractNumId="12">
    <w:nsid w:val="3BDA4C96"/>
    <w:multiLevelType w:val="hybridMultilevel"/>
    <w:tmpl w:val="9D6A5982"/>
    <w:lvl w:ilvl="0" w:tplc="2966A8D0">
      <w:start w:val="1"/>
      <w:numFmt w:val="bullet"/>
      <w:pStyle w:val="BulletList"/>
      <w:lvlText w:val=""/>
      <w:lvlJc w:val="left"/>
      <w:pPr>
        <w:tabs>
          <w:tab w:val="num" w:pos="567"/>
        </w:tabs>
        <w:ind w:left="567" w:hanging="567"/>
      </w:pPr>
      <w:rPr>
        <w:rFonts w:ascii="Symbol" w:hAnsi="Symbol" w:hint="default"/>
      </w:rPr>
    </w:lvl>
    <w:lvl w:ilvl="1" w:tplc="9FB2208C">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24A4B22"/>
    <w:multiLevelType w:val="hybridMultilevel"/>
    <w:tmpl w:val="3EF2553A"/>
    <w:lvl w:ilvl="0" w:tplc="FC2A77C8">
      <w:start w:val="1"/>
      <w:numFmt w:val="bullet"/>
      <w:pStyle w:val="ListAlpha1"/>
      <w:lvlText w:val=""/>
      <w:lvlJc w:val="left"/>
      <w:pPr>
        <w:tabs>
          <w:tab w:val="num" w:pos="2322"/>
        </w:tabs>
        <w:ind w:left="2322" w:hanging="432"/>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C227E7C"/>
    <w:multiLevelType w:val="hybridMultilevel"/>
    <w:tmpl w:val="41C46D18"/>
    <w:lvl w:ilvl="0" w:tplc="97A87C8E">
      <w:start w:val="1"/>
      <w:numFmt w:val="bullet"/>
      <w:pStyle w:val="ListArrow1"/>
      <w:lvlText w:val=""/>
      <w:lvlJc w:val="left"/>
      <w:pPr>
        <w:tabs>
          <w:tab w:val="num" w:pos="1152"/>
        </w:tabs>
        <w:ind w:left="1152" w:hanging="360"/>
      </w:pPr>
      <w:rPr>
        <w:rFonts w:ascii="Wingdings" w:hAnsi="Wingdings" w:hint="default"/>
        <w:sz w:val="24"/>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
    <w:nsid w:val="52B119C6"/>
    <w:multiLevelType w:val="multilevel"/>
    <w:tmpl w:val="0C940D86"/>
    <w:lvl w:ilvl="0">
      <w:start w:val="1"/>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left="432" w:hanging="432"/>
      </w:pPr>
      <w:rPr>
        <w:rFonts w:cs="Times New Roman" w:hint="default"/>
      </w:rPr>
    </w:lvl>
    <w:lvl w:ilvl="2">
      <w:start w:val="1"/>
      <w:numFmt w:val="decimal"/>
      <w:suff w:val="space"/>
      <w:lvlText w:val="%1.%2.%3."/>
      <w:lvlJc w:val="left"/>
      <w:pPr>
        <w:ind w:left="576" w:hanging="576"/>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57DB4367"/>
    <w:multiLevelType w:val="multilevel"/>
    <w:tmpl w:val="9C4C92EC"/>
    <w:lvl w:ilvl="0">
      <w:start w:val="1"/>
      <w:numFmt w:val="lowerLetter"/>
      <w:lvlRestart w:val="0"/>
      <w:pStyle w:val="ListAlpha1"/>
      <w:lvlText w:val="%1."/>
      <w:lvlJc w:val="left"/>
      <w:pPr>
        <w:tabs>
          <w:tab w:val="num" w:pos="792"/>
        </w:tabs>
        <w:ind w:left="720" w:hanging="288"/>
      </w:pPr>
      <w:rPr>
        <w:rFonts w:cs="Times New Roman" w:hint="default"/>
      </w:rPr>
    </w:lvl>
    <w:lvl w:ilvl="1">
      <w:start w:val="1"/>
      <w:numFmt w:val="lowerLetter"/>
      <w:pStyle w:val="ListAlpha2"/>
      <w:lvlText w:val="%2."/>
      <w:lvlJc w:val="left"/>
      <w:pPr>
        <w:tabs>
          <w:tab w:val="num" w:pos="1080"/>
        </w:tabs>
        <w:ind w:left="1008" w:hanging="288"/>
      </w:pPr>
      <w:rPr>
        <w:rFonts w:cs="Times New Roman" w:hint="default"/>
      </w:rPr>
    </w:lvl>
    <w:lvl w:ilvl="2">
      <w:start w:val="1"/>
      <w:numFmt w:val="lowerLetter"/>
      <w:pStyle w:val="ListAlpha3"/>
      <w:lvlText w:val="%3."/>
      <w:lvlJc w:val="left"/>
      <w:pPr>
        <w:tabs>
          <w:tab w:val="num" w:pos="1368"/>
        </w:tabs>
        <w:ind w:left="1296" w:hanging="288"/>
      </w:pPr>
      <w:rPr>
        <w:rFonts w:cs="Times New Roman" w:hint="default"/>
      </w:rPr>
    </w:lvl>
    <w:lvl w:ilvl="3">
      <w:start w:val="1"/>
      <w:numFmt w:val="lowerLetter"/>
      <w:pStyle w:val="ListAlpha4"/>
      <w:lvlText w:val="%4."/>
      <w:lvlJc w:val="left"/>
      <w:pPr>
        <w:tabs>
          <w:tab w:val="num" w:pos="1656"/>
        </w:tabs>
        <w:ind w:left="1584" w:hanging="288"/>
      </w:pPr>
      <w:rPr>
        <w:rFonts w:cs="Times New Roman" w:hint="default"/>
      </w:rPr>
    </w:lvl>
    <w:lvl w:ilvl="4">
      <w:start w:val="1"/>
      <w:numFmt w:val="lowerLetter"/>
      <w:pStyle w:val="ListAlpha5"/>
      <w:lvlText w:val="%5."/>
      <w:lvlJc w:val="left"/>
      <w:pPr>
        <w:tabs>
          <w:tab w:val="num" w:pos="1944"/>
        </w:tabs>
        <w:ind w:left="1872" w:hanging="288"/>
      </w:pPr>
      <w:rPr>
        <w:rFonts w:cs="Times New Roman" w:hint="default"/>
      </w:rPr>
    </w:lvl>
    <w:lvl w:ilvl="5">
      <w:start w:val="1"/>
      <w:numFmt w:val="lowerLetter"/>
      <w:lvlText w:val="%6."/>
      <w:lvlJc w:val="left"/>
      <w:pPr>
        <w:tabs>
          <w:tab w:val="num" w:pos="5508"/>
        </w:tabs>
        <w:ind w:left="5328" w:hanging="180"/>
      </w:pPr>
      <w:rPr>
        <w:rFonts w:cs="Times New Roman" w:hint="default"/>
      </w:rPr>
    </w:lvl>
    <w:lvl w:ilvl="6">
      <w:start w:val="1"/>
      <w:numFmt w:val="lowerLetter"/>
      <w:lvlText w:val="%7."/>
      <w:lvlJc w:val="left"/>
      <w:pPr>
        <w:tabs>
          <w:tab w:val="num" w:pos="6048"/>
        </w:tabs>
        <w:ind w:left="6048" w:hanging="360"/>
      </w:pPr>
      <w:rPr>
        <w:rFonts w:cs="Times New Roman" w:hint="default"/>
      </w:rPr>
    </w:lvl>
    <w:lvl w:ilvl="7">
      <w:start w:val="1"/>
      <w:numFmt w:val="lowerLetter"/>
      <w:lvlText w:val="%8."/>
      <w:lvlJc w:val="left"/>
      <w:pPr>
        <w:tabs>
          <w:tab w:val="num" w:pos="6768"/>
        </w:tabs>
        <w:ind w:left="6768" w:hanging="360"/>
      </w:pPr>
      <w:rPr>
        <w:rFonts w:cs="Times New Roman" w:hint="default"/>
      </w:rPr>
    </w:lvl>
    <w:lvl w:ilvl="8">
      <w:start w:val="1"/>
      <w:numFmt w:val="lowerLetter"/>
      <w:lvlText w:val="%9."/>
      <w:lvlJc w:val="left"/>
      <w:pPr>
        <w:tabs>
          <w:tab w:val="num" w:pos="7668"/>
        </w:tabs>
        <w:ind w:left="7488" w:hanging="180"/>
      </w:pPr>
      <w:rPr>
        <w:rFonts w:cs="Times New Roman" w:hint="default"/>
      </w:rPr>
    </w:lvl>
  </w:abstractNum>
  <w:abstractNum w:abstractNumId="17">
    <w:nsid w:val="5D431BD0"/>
    <w:multiLevelType w:val="multilevel"/>
    <w:tmpl w:val="62586980"/>
    <w:lvl w:ilvl="0">
      <w:start w:val="4"/>
      <w:numFmt w:val="decimal"/>
      <w:lvlText w:val="%1"/>
      <w:lvlJc w:val="left"/>
      <w:pPr>
        <w:tabs>
          <w:tab w:val="num" w:pos="720"/>
        </w:tabs>
        <w:ind w:left="720" w:hanging="720"/>
      </w:pPr>
      <w:rPr>
        <w:rFonts w:cs="Times New Roman" w:hint="default"/>
        <w:u w:val="none"/>
      </w:rPr>
    </w:lvl>
    <w:lvl w:ilvl="1">
      <w:start w:val="8"/>
      <w:numFmt w:val="decimal"/>
      <w:lvlText w:val="%1.%2"/>
      <w:lvlJc w:val="left"/>
      <w:pPr>
        <w:tabs>
          <w:tab w:val="num" w:pos="720"/>
        </w:tabs>
        <w:ind w:left="720" w:hanging="720"/>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1080"/>
        </w:tabs>
        <w:ind w:left="1080" w:hanging="108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440"/>
        </w:tabs>
        <w:ind w:left="1440" w:hanging="144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800"/>
        </w:tabs>
        <w:ind w:left="1800" w:hanging="1800"/>
      </w:pPr>
      <w:rPr>
        <w:rFonts w:cs="Times New Roman" w:hint="default"/>
        <w:u w:val="none"/>
      </w:rPr>
    </w:lvl>
  </w:abstractNum>
  <w:abstractNum w:abstractNumId="18">
    <w:nsid w:val="5D5130B9"/>
    <w:multiLevelType w:val="hybridMultilevel"/>
    <w:tmpl w:val="C1C8CB7C"/>
    <w:lvl w:ilvl="0" w:tplc="FFFFFFFF">
      <w:start w:val="1"/>
      <w:numFmt w:val="decimal"/>
      <w:lvlText w:val="%1."/>
      <w:lvlJc w:val="left"/>
      <w:pPr>
        <w:tabs>
          <w:tab w:val="num" w:pos="576"/>
        </w:tabs>
        <w:ind w:left="576" w:hanging="576"/>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5FDD68B2"/>
    <w:multiLevelType w:val="hybridMultilevel"/>
    <w:tmpl w:val="95D6DF78"/>
    <w:lvl w:ilvl="0" w:tplc="008C4D88">
      <w:start w:val="1"/>
      <w:numFmt w:val="bullet"/>
      <w:pStyle w:val="ListArrow2"/>
      <w:lvlText w:val=""/>
      <w:lvlJc w:val="left"/>
      <w:pPr>
        <w:tabs>
          <w:tab w:val="num" w:pos="720"/>
        </w:tabs>
        <w:ind w:left="720" w:hanging="360"/>
      </w:pPr>
      <w:rPr>
        <w:rFonts w:ascii="Wingdings" w:hAnsi="Wingdings" w:hint="default"/>
        <w:sz w:val="2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604757BA"/>
    <w:multiLevelType w:val="multilevel"/>
    <w:tmpl w:val="94CAA2CE"/>
    <w:lvl w:ilvl="0">
      <w:start w:val="1"/>
      <w:numFmt w:val="decimal"/>
      <w:pStyle w:val="Title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68345000"/>
    <w:multiLevelType w:val="hybridMultilevel"/>
    <w:tmpl w:val="B5228434"/>
    <w:lvl w:ilvl="0" w:tplc="FFFFFFFF">
      <w:start w:val="1"/>
      <w:numFmt w:val="decimal"/>
      <w:lvlRestart w:val="0"/>
      <w:pStyle w:val="Reference2"/>
      <w:lvlText w:val="%1."/>
      <w:lvlJc w:val="left"/>
      <w:pPr>
        <w:tabs>
          <w:tab w:val="num" w:pos="1368"/>
        </w:tabs>
        <w:ind w:left="1296" w:hanging="288"/>
      </w:pPr>
      <w:rPr>
        <w:rFonts w:cs="Times New Roman" w:hint="default"/>
      </w:rPr>
    </w:lvl>
    <w:lvl w:ilvl="1" w:tplc="FFFFFFFF" w:tentative="1">
      <w:start w:val="1"/>
      <w:numFmt w:val="lowerLetter"/>
      <w:lvlText w:val="%2."/>
      <w:lvlJc w:val="left"/>
      <w:pPr>
        <w:tabs>
          <w:tab w:val="num" w:pos="2016"/>
        </w:tabs>
        <w:ind w:left="2016" w:hanging="360"/>
      </w:pPr>
      <w:rPr>
        <w:rFonts w:cs="Times New Roman"/>
      </w:rPr>
    </w:lvl>
    <w:lvl w:ilvl="2" w:tplc="FFFFFFFF" w:tentative="1">
      <w:start w:val="1"/>
      <w:numFmt w:val="lowerRoman"/>
      <w:lvlText w:val="%3."/>
      <w:lvlJc w:val="right"/>
      <w:pPr>
        <w:tabs>
          <w:tab w:val="num" w:pos="2736"/>
        </w:tabs>
        <w:ind w:left="2736" w:hanging="180"/>
      </w:pPr>
      <w:rPr>
        <w:rFonts w:cs="Times New Roman"/>
      </w:rPr>
    </w:lvl>
    <w:lvl w:ilvl="3" w:tplc="FFFFFFFF" w:tentative="1">
      <w:start w:val="1"/>
      <w:numFmt w:val="decimal"/>
      <w:lvlText w:val="%4."/>
      <w:lvlJc w:val="left"/>
      <w:pPr>
        <w:tabs>
          <w:tab w:val="num" w:pos="3456"/>
        </w:tabs>
        <w:ind w:left="3456" w:hanging="360"/>
      </w:pPr>
      <w:rPr>
        <w:rFonts w:cs="Times New Roman"/>
      </w:rPr>
    </w:lvl>
    <w:lvl w:ilvl="4" w:tplc="FFFFFFFF" w:tentative="1">
      <w:start w:val="1"/>
      <w:numFmt w:val="lowerLetter"/>
      <w:lvlText w:val="%5."/>
      <w:lvlJc w:val="left"/>
      <w:pPr>
        <w:tabs>
          <w:tab w:val="num" w:pos="4176"/>
        </w:tabs>
        <w:ind w:left="4176" w:hanging="360"/>
      </w:pPr>
      <w:rPr>
        <w:rFonts w:cs="Times New Roman"/>
      </w:rPr>
    </w:lvl>
    <w:lvl w:ilvl="5" w:tplc="FFFFFFFF" w:tentative="1">
      <w:start w:val="1"/>
      <w:numFmt w:val="lowerRoman"/>
      <w:lvlText w:val="%6."/>
      <w:lvlJc w:val="right"/>
      <w:pPr>
        <w:tabs>
          <w:tab w:val="num" w:pos="4896"/>
        </w:tabs>
        <w:ind w:left="4896" w:hanging="180"/>
      </w:pPr>
      <w:rPr>
        <w:rFonts w:cs="Times New Roman"/>
      </w:rPr>
    </w:lvl>
    <w:lvl w:ilvl="6" w:tplc="FFFFFFFF" w:tentative="1">
      <w:start w:val="1"/>
      <w:numFmt w:val="decimal"/>
      <w:lvlText w:val="%7."/>
      <w:lvlJc w:val="left"/>
      <w:pPr>
        <w:tabs>
          <w:tab w:val="num" w:pos="5616"/>
        </w:tabs>
        <w:ind w:left="5616" w:hanging="360"/>
      </w:pPr>
      <w:rPr>
        <w:rFonts w:cs="Times New Roman"/>
      </w:rPr>
    </w:lvl>
    <w:lvl w:ilvl="7" w:tplc="FFFFFFFF" w:tentative="1">
      <w:start w:val="1"/>
      <w:numFmt w:val="lowerLetter"/>
      <w:lvlText w:val="%8."/>
      <w:lvlJc w:val="left"/>
      <w:pPr>
        <w:tabs>
          <w:tab w:val="num" w:pos="6336"/>
        </w:tabs>
        <w:ind w:left="6336" w:hanging="360"/>
      </w:pPr>
      <w:rPr>
        <w:rFonts w:cs="Times New Roman"/>
      </w:rPr>
    </w:lvl>
    <w:lvl w:ilvl="8" w:tplc="FFFFFFFF" w:tentative="1">
      <w:start w:val="1"/>
      <w:numFmt w:val="lowerRoman"/>
      <w:lvlText w:val="%9."/>
      <w:lvlJc w:val="right"/>
      <w:pPr>
        <w:tabs>
          <w:tab w:val="num" w:pos="7056"/>
        </w:tabs>
        <w:ind w:left="7056" w:hanging="180"/>
      </w:pPr>
      <w:rPr>
        <w:rFonts w:cs="Times New Roman"/>
      </w:rPr>
    </w:lvl>
  </w:abstractNum>
  <w:abstractNum w:abstractNumId="22">
    <w:nsid w:val="6C276305"/>
    <w:multiLevelType w:val="multilevel"/>
    <w:tmpl w:val="3BA6B072"/>
    <w:lvl w:ilvl="0">
      <w:start w:val="1"/>
      <w:numFmt w:val="decimal"/>
      <w:pStyle w:val="ListNumbered1"/>
      <w:lvlText w:val="%1."/>
      <w:lvlJc w:val="left"/>
      <w:pPr>
        <w:tabs>
          <w:tab w:val="num" w:pos="792"/>
        </w:tabs>
        <w:ind w:left="720" w:hanging="288"/>
      </w:pPr>
      <w:rPr>
        <w:rFonts w:cs="Times New Roman" w:hint="default"/>
      </w:rPr>
    </w:lvl>
    <w:lvl w:ilvl="1">
      <w:start w:val="1"/>
      <w:numFmt w:val="decimal"/>
      <w:lvlText w:val="%2."/>
      <w:lvlJc w:val="left"/>
      <w:pPr>
        <w:tabs>
          <w:tab w:val="num" w:pos="1080"/>
        </w:tabs>
        <w:ind w:left="1008" w:hanging="288"/>
      </w:pPr>
      <w:rPr>
        <w:rFonts w:cs="Times New Roman" w:hint="default"/>
      </w:rPr>
    </w:lvl>
    <w:lvl w:ilvl="2">
      <w:start w:val="1"/>
      <w:numFmt w:val="decimal"/>
      <w:lvlRestart w:val="0"/>
      <w:lvlText w:val="%3."/>
      <w:lvlJc w:val="left"/>
      <w:pPr>
        <w:tabs>
          <w:tab w:val="num" w:pos="720"/>
        </w:tabs>
        <w:ind w:left="720" w:hanging="288"/>
      </w:pPr>
      <w:rPr>
        <w:rFonts w:cs="Times New Roman"/>
      </w:rPr>
    </w:lvl>
    <w:lvl w:ilvl="3">
      <w:start w:val="1"/>
      <w:numFmt w:val="decimal"/>
      <w:lvlText w:val="%4."/>
      <w:lvlJc w:val="left"/>
      <w:pPr>
        <w:tabs>
          <w:tab w:val="num" w:pos="1656"/>
        </w:tabs>
        <w:ind w:left="1584" w:hanging="288"/>
      </w:pPr>
      <w:rPr>
        <w:rFonts w:cs="Times New Roman" w:hint="default"/>
      </w:rPr>
    </w:lvl>
    <w:lvl w:ilvl="4">
      <w:start w:val="1"/>
      <w:numFmt w:val="decimal"/>
      <w:lvlText w:val="%5."/>
      <w:lvlJc w:val="left"/>
      <w:pPr>
        <w:tabs>
          <w:tab w:val="num" w:pos="1944"/>
        </w:tabs>
        <w:ind w:left="1872" w:hanging="288"/>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3">
    <w:nsid w:val="778578D3"/>
    <w:multiLevelType w:val="multilevel"/>
    <w:tmpl w:val="002A9EEC"/>
    <w:lvl w:ilvl="0">
      <w:start w:val="1"/>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left="432" w:hanging="432"/>
      </w:pPr>
      <w:rPr>
        <w:rFonts w:cs="Times New Roman" w:hint="default"/>
      </w:rPr>
    </w:lvl>
    <w:lvl w:ilvl="2">
      <w:start w:val="1"/>
      <w:numFmt w:val="decimal"/>
      <w:suff w:val="space"/>
      <w:lvlText w:val="%1.%2.%3."/>
      <w:lvlJc w:val="left"/>
      <w:pPr>
        <w:ind w:left="576" w:hanging="576"/>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78AC23DA"/>
    <w:multiLevelType w:val="multilevel"/>
    <w:tmpl w:val="4C18C686"/>
    <w:lvl w:ilvl="0">
      <w:start w:val="4"/>
      <w:numFmt w:val="decimal"/>
      <w:lvlText w:val="%1"/>
      <w:lvlJc w:val="left"/>
      <w:pPr>
        <w:tabs>
          <w:tab w:val="num" w:pos="720"/>
        </w:tabs>
        <w:ind w:left="720" w:hanging="720"/>
      </w:pPr>
      <w:rPr>
        <w:rFonts w:cs="Times New Roman" w:hint="default"/>
        <w:u w:val="none"/>
      </w:rPr>
    </w:lvl>
    <w:lvl w:ilvl="1">
      <w:start w:val="4"/>
      <w:numFmt w:val="decimal"/>
      <w:lvlText w:val="%1.%2"/>
      <w:lvlJc w:val="left"/>
      <w:pPr>
        <w:tabs>
          <w:tab w:val="num" w:pos="1440"/>
        </w:tabs>
        <w:ind w:left="1440" w:hanging="720"/>
      </w:pPr>
      <w:rPr>
        <w:rFonts w:cs="Times New Roman" w:hint="default"/>
        <w:u w:val="none"/>
      </w:rPr>
    </w:lvl>
    <w:lvl w:ilvl="2">
      <w:start w:val="1"/>
      <w:numFmt w:val="decimal"/>
      <w:lvlText w:val="%1.%2.%3"/>
      <w:lvlJc w:val="left"/>
      <w:pPr>
        <w:tabs>
          <w:tab w:val="num" w:pos="2160"/>
        </w:tabs>
        <w:ind w:left="2160" w:hanging="720"/>
      </w:pPr>
      <w:rPr>
        <w:rFonts w:cs="Times New Roman" w:hint="default"/>
        <w:u w:val="none"/>
      </w:rPr>
    </w:lvl>
    <w:lvl w:ilvl="3">
      <w:start w:val="1"/>
      <w:numFmt w:val="decimal"/>
      <w:lvlText w:val="%1.%2.%3.%4"/>
      <w:lvlJc w:val="left"/>
      <w:pPr>
        <w:tabs>
          <w:tab w:val="num" w:pos="2880"/>
        </w:tabs>
        <w:ind w:left="2880" w:hanging="720"/>
      </w:pPr>
      <w:rPr>
        <w:rFonts w:cs="Times New Roman" w:hint="default"/>
        <w:u w:val="none"/>
      </w:rPr>
    </w:lvl>
    <w:lvl w:ilvl="4">
      <w:start w:val="1"/>
      <w:numFmt w:val="decimal"/>
      <w:lvlText w:val="%1.%2.%3.%4.%5"/>
      <w:lvlJc w:val="left"/>
      <w:pPr>
        <w:tabs>
          <w:tab w:val="num" w:pos="3960"/>
        </w:tabs>
        <w:ind w:left="3960" w:hanging="1080"/>
      </w:pPr>
      <w:rPr>
        <w:rFonts w:cs="Times New Roman" w:hint="default"/>
        <w:u w:val="none"/>
      </w:rPr>
    </w:lvl>
    <w:lvl w:ilvl="5">
      <w:start w:val="1"/>
      <w:numFmt w:val="decimal"/>
      <w:lvlText w:val="%1.%2.%3.%4.%5.%6"/>
      <w:lvlJc w:val="left"/>
      <w:pPr>
        <w:tabs>
          <w:tab w:val="num" w:pos="4680"/>
        </w:tabs>
        <w:ind w:left="4680" w:hanging="1080"/>
      </w:pPr>
      <w:rPr>
        <w:rFonts w:cs="Times New Roman" w:hint="default"/>
        <w:u w:val="none"/>
      </w:rPr>
    </w:lvl>
    <w:lvl w:ilvl="6">
      <w:start w:val="1"/>
      <w:numFmt w:val="decimal"/>
      <w:lvlText w:val="%1.%2.%3.%4.%5.%6.%7"/>
      <w:lvlJc w:val="left"/>
      <w:pPr>
        <w:tabs>
          <w:tab w:val="num" w:pos="5760"/>
        </w:tabs>
        <w:ind w:left="5760" w:hanging="1440"/>
      </w:pPr>
      <w:rPr>
        <w:rFonts w:cs="Times New Roman" w:hint="default"/>
        <w:u w:val="none"/>
      </w:rPr>
    </w:lvl>
    <w:lvl w:ilvl="7">
      <w:start w:val="1"/>
      <w:numFmt w:val="decimal"/>
      <w:lvlText w:val="%1.%2.%3.%4.%5.%6.%7.%8"/>
      <w:lvlJc w:val="left"/>
      <w:pPr>
        <w:tabs>
          <w:tab w:val="num" w:pos="6480"/>
        </w:tabs>
        <w:ind w:left="6480" w:hanging="1440"/>
      </w:pPr>
      <w:rPr>
        <w:rFonts w:cs="Times New Roman" w:hint="default"/>
        <w:u w:val="none"/>
      </w:rPr>
    </w:lvl>
    <w:lvl w:ilvl="8">
      <w:start w:val="1"/>
      <w:numFmt w:val="decimal"/>
      <w:lvlText w:val="%1.%2.%3.%4.%5.%6.%7.%8.%9"/>
      <w:lvlJc w:val="left"/>
      <w:pPr>
        <w:tabs>
          <w:tab w:val="num" w:pos="7560"/>
        </w:tabs>
        <w:ind w:left="7560" w:hanging="1800"/>
      </w:pPr>
      <w:rPr>
        <w:rFonts w:cs="Times New Roman" w:hint="default"/>
        <w:u w:val="none"/>
      </w:rPr>
    </w:lvl>
  </w:abstractNum>
  <w:abstractNum w:abstractNumId="25">
    <w:nsid w:val="7B6405F7"/>
    <w:multiLevelType w:val="hybridMultilevel"/>
    <w:tmpl w:val="2EE8BFDC"/>
    <w:lvl w:ilvl="0" w:tplc="FFFFFFFF">
      <w:start w:val="1"/>
      <w:numFmt w:val="bullet"/>
      <w:pStyle w:val="ListBulleted4"/>
      <w:lvlText w:val=""/>
      <w:lvlJc w:val="left"/>
      <w:pPr>
        <w:tabs>
          <w:tab w:val="num" w:pos="1728"/>
        </w:tabs>
        <w:ind w:left="1728" w:hanging="432"/>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BB057A6"/>
    <w:multiLevelType w:val="hybridMultilevel"/>
    <w:tmpl w:val="A9A24CDE"/>
    <w:lvl w:ilvl="0" w:tplc="FFFFFFFF">
      <w:start w:val="1"/>
      <w:numFmt w:val="bullet"/>
      <w:pStyle w:val="ListArrow4"/>
      <w:lvlText w:val=""/>
      <w:lvlJc w:val="left"/>
      <w:pPr>
        <w:tabs>
          <w:tab w:val="num" w:pos="720"/>
        </w:tabs>
        <w:ind w:left="72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8"/>
  </w:num>
  <w:num w:numId="4">
    <w:abstractNumId w:val="11"/>
  </w:num>
  <w:num w:numId="5">
    <w:abstractNumId w:val="25"/>
  </w:num>
  <w:num w:numId="6">
    <w:abstractNumId w:val="2"/>
  </w:num>
  <w:num w:numId="7">
    <w:abstractNumId w:val="6"/>
  </w:num>
  <w:num w:numId="8">
    <w:abstractNumId w:val="3"/>
  </w:num>
  <w:num w:numId="9">
    <w:abstractNumId w:val="16"/>
  </w:num>
  <w:num w:numId="10">
    <w:abstractNumId w:val="10"/>
  </w:num>
  <w:num w:numId="11">
    <w:abstractNumId w:val="21"/>
  </w:num>
  <w:num w:numId="12">
    <w:abstractNumId w:val="9"/>
  </w:num>
  <w:num w:numId="13">
    <w:abstractNumId w:val="14"/>
  </w:num>
  <w:num w:numId="14">
    <w:abstractNumId w:val="19"/>
  </w:num>
  <w:num w:numId="15">
    <w:abstractNumId w:val="8"/>
  </w:num>
  <w:num w:numId="16">
    <w:abstractNumId w:val="26"/>
  </w:num>
  <w:num w:numId="17">
    <w:abstractNumId w:val="0"/>
  </w:num>
  <w:num w:numId="18">
    <w:abstractNumId w:val="20"/>
  </w:num>
  <w:num w:numId="19">
    <w:abstractNumId w:val="24"/>
  </w:num>
  <w:num w:numId="20">
    <w:abstractNumId w:val="4"/>
  </w:num>
  <w:num w:numId="21">
    <w:abstractNumId w:val="17"/>
  </w:num>
  <w:num w:numId="22">
    <w:abstractNumId w:val="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3"/>
  </w:num>
  <w:num w:numId="28">
    <w:abstractNumId w:val="15"/>
  </w:num>
  <w:num w:numId="29">
    <w:abstractNumId w:val="11"/>
  </w:num>
  <w:num w:numId="30">
    <w:abstractNumId w:val="11"/>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revisionView w:markup="0"/>
  <w:defaultTabStop w:val="720"/>
  <w:clickAndTypeStyle w:val="DocText"/>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883F81"/>
    <w:rsid w:val="00000CA4"/>
    <w:rsid w:val="00001B32"/>
    <w:rsid w:val="000217BA"/>
    <w:rsid w:val="00023A7C"/>
    <w:rsid w:val="000360A3"/>
    <w:rsid w:val="00051E16"/>
    <w:rsid w:val="00055F90"/>
    <w:rsid w:val="0006453D"/>
    <w:rsid w:val="00072238"/>
    <w:rsid w:val="00086B60"/>
    <w:rsid w:val="00091A6D"/>
    <w:rsid w:val="00091F12"/>
    <w:rsid w:val="0009200E"/>
    <w:rsid w:val="00093B04"/>
    <w:rsid w:val="000A13AB"/>
    <w:rsid w:val="000B5327"/>
    <w:rsid w:val="000C3267"/>
    <w:rsid w:val="000C330E"/>
    <w:rsid w:val="000C52E5"/>
    <w:rsid w:val="000C7624"/>
    <w:rsid w:val="000D0008"/>
    <w:rsid w:val="000D2BA3"/>
    <w:rsid w:val="000D6BF7"/>
    <w:rsid w:val="000D6D92"/>
    <w:rsid w:val="000E60E2"/>
    <w:rsid w:val="000F4069"/>
    <w:rsid w:val="00101F89"/>
    <w:rsid w:val="00104E4E"/>
    <w:rsid w:val="00115A49"/>
    <w:rsid w:val="001234AF"/>
    <w:rsid w:val="0012429D"/>
    <w:rsid w:val="001343EB"/>
    <w:rsid w:val="00152501"/>
    <w:rsid w:val="00167BB0"/>
    <w:rsid w:val="00172055"/>
    <w:rsid w:val="001849FF"/>
    <w:rsid w:val="00197E38"/>
    <w:rsid w:val="001B56A1"/>
    <w:rsid w:val="001E3A8D"/>
    <w:rsid w:val="001F1A90"/>
    <w:rsid w:val="001F76D5"/>
    <w:rsid w:val="00204193"/>
    <w:rsid w:val="00204F32"/>
    <w:rsid w:val="00206414"/>
    <w:rsid w:val="00221F7E"/>
    <w:rsid w:val="002321AD"/>
    <w:rsid w:val="0025091A"/>
    <w:rsid w:val="002719C2"/>
    <w:rsid w:val="00271F7C"/>
    <w:rsid w:val="002B07F5"/>
    <w:rsid w:val="002B4EF1"/>
    <w:rsid w:val="002C1972"/>
    <w:rsid w:val="002D19F7"/>
    <w:rsid w:val="002E47B0"/>
    <w:rsid w:val="002F4DF8"/>
    <w:rsid w:val="002F6DF9"/>
    <w:rsid w:val="00320589"/>
    <w:rsid w:val="003337B7"/>
    <w:rsid w:val="003344D2"/>
    <w:rsid w:val="003347EF"/>
    <w:rsid w:val="00343EDD"/>
    <w:rsid w:val="003472FF"/>
    <w:rsid w:val="0036337E"/>
    <w:rsid w:val="00363942"/>
    <w:rsid w:val="0039065D"/>
    <w:rsid w:val="003917DA"/>
    <w:rsid w:val="00392C7A"/>
    <w:rsid w:val="003D3780"/>
    <w:rsid w:val="003F2F89"/>
    <w:rsid w:val="003F3315"/>
    <w:rsid w:val="003F79DA"/>
    <w:rsid w:val="00402253"/>
    <w:rsid w:val="00407835"/>
    <w:rsid w:val="00411504"/>
    <w:rsid w:val="0041289B"/>
    <w:rsid w:val="00414DD3"/>
    <w:rsid w:val="0041760F"/>
    <w:rsid w:val="00417DC5"/>
    <w:rsid w:val="0042061C"/>
    <w:rsid w:val="00425D55"/>
    <w:rsid w:val="00431F93"/>
    <w:rsid w:val="00432215"/>
    <w:rsid w:val="00433422"/>
    <w:rsid w:val="00442039"/>
    <w:rsid w:val="00444751"/>
    <w:rsid w:val="00455B5E"/>
    <w:rsid w:val="004625D5"/>
    <w:rsid w:val="004661BA"/>
    <w:rsid w:val="004741C5"/>
    <w:rsid w:val="00483D6A"/>
    <w:rsid w:val="0049287A"/>
    <w:rsid w:val="00495555"/>
    <w:rsid w:val="004A4173"/>
    <w:rsid w:val="004A7C1C"/>
    <w:rsid w:val="004C2B67"/>
    <w:rsid w:val="004E5497"/>
    <w:rsid w:val="004F1D3D"/>
    <w:rsid w:val="004F5E74"/>
    <w:rsid w:val="00501C6A"/>
    <w:rsid w:val="00505991"/>
    <w:rsid w:val="00507663"/>
    <w:rsid w:val="00510279"/>
    <w:rsid w:val="0051320C"/>
    <w:rsid w:val="005208FE"/>
    <w:rsid w:val="005211E4"/>
    <w:rsid w:val="00525A7F"/>
    <w:rsid w:val="00547E4F"/>
    <w:rsid w:val="005814F6"/>
    <w:rsid w:val="00592392"/>
    <w:rsid w:val="005A3A2D"/>
    <w:rsid w:val="005B28BB"/>
    <w:rsid w:val="005B6C81"/>
    <w:rsid w:val="00603362"/>
    <w:rsid w:val="006337EE"/>
    <w:rsid w:val="0064205A"/>
    <w:rsid w:val="006507F3"/>
    <w:rsid w:val="00650C51"/>
    <w:rsid w:val="00654FBF"/>
    <w:rsid w:val="006642F7"/>
    <w:rsid w:val="00665587"/>
    <w:rsid w:val="00670C76"/>
    <w:rsid w:val="00674BFA"/>
    <w:rsid w:val="00687112"/>
    <w:rsid w:val="00697A05"/>
    <w:rsid w:val="006A1628"/>
    <w:rsid w:val="006B65EA"/>
    <w:rsid w:val="006C613C"/>
    <w:rsid w:val="006E6120"/>
    <w:rsid w:val="00704547"/>
    <w:rsid w:val="00737718"/>
    <w:rsid w:val="00757A24"/>
    <w:rsid w:val="00765A88"/>
    <w:rsid w:val="00786B6D"/>
    <w:rsid w:val="007A1EA3"/>
    <w:rsid w:val="007B6DD0"/>
    <w:rsid w:val="007D007C"/>
    <w:rsid w:val="00824278"/>
    <w:rsid w:val="008263EA"/>
    <w:rsid w:val="008436B8"/>
    <w:rsid w:val="008512A3"/>
    <w:rsid w:val="0085692C"/>
    <w:rsid w:val="00883F81"/>
    <w:rsid w:val="0089667B"/>
    <w:rsid w:val="008A5615"/>
    <w:rsid w:val="008B615C"/>
    <w:rsid w:val="008C26A1"/>
    <w:rsid w:val="008C677C"/>
    <w:rsid w:val="008C6EF3"/>
    <w:rsid w:val="008E0E92"/>
    <w:rsid w:val="008E2D99"/>
    <w:rsid w:val="008E5BC4"/>
    <w:rsid w:val="008E7A56"/>
    <w:rsid w:val="00900FDF"/>
    <w:rsid w:val="009029E9"/>
    <w:rsid w:val="00913B87"/>
    <w:rsid w:val="00922BDA"/>
    <w:rsid w:val="0092731F"/>
    <w:rsid w:val="00931F5A"/>
    <w:rsid w:val="00937600"/>
    <w:rsid w:val="009401BF"/>
    <w:rsid w:val="0094775E"/>
    <w:rsid w:val="0097481E"/>
    <w:rsid w:val="00977E02"/>
    <w:rsid w:val="00985EFD"/>
    <w:rsid w:val="009906F5"/>
    <w:rsid w:val="00993294"/>
    <w:rsid w:val="009B6C34"/>
    <w:rsid w:val="009C2B8A"/>
    <w:rsid w:val="009C73E2"/>
    <w:rsid w:val="009E2DF5"/>
    <w:rsid w:val="009F07D0"/>
    <w:rsid w:val="00A01344"/>
    <w:rsid w:val="00A25BD6"/>
    <w:rsid w:val="00A5786F"/>
    <w:rsid w:val="00A64654"/>
    <w:rsid w:val="00A66BC2"/>
    <w:rsid w:val="00A8785D"/>
    <w:rsid w:val="00AA22F4"/>
    <w:rsid w:val="00AB5AAC"/>
    <w:rsid w:val="00AD730B"/>
    <w:rsid w:val="00B01F62"/>
    <w:rsid w:val="00B02380"/>
    <w:rsid w:val="00B128C3"/>
    <w:rsid w:val="00B2030B"/>
    <w:rsid w:val="00B25B4B"/>
    <w:rsid w:val="00B42BA6"/>
    <w:rsid w:val="00B5213A"/>
    <w:rsid w:val="00B5422C"/>
    <w:rsid w:val="00B63E25"/>
    <w:rsid w:val="00B66A75"/>
    <w:rsid w:val="00B778B6"/>
    <w:rsid w:val="00B808F7"/>
    <w:rsid w:val="00B91110"/>
    <w:rsid w:val="00B93A11"/>
    <w:rsid w:val="00BB42F9"/>
    <w:rsid w:val="00BB691B"/>
    <w:rsid w:val="00BE3D7C"/>
    <w:rsid w:val="00C11381"/>
    <w:rsid w:val="00C12F93"/>
    <w:rsid w:val="00C22956"/>
    <w:rsid w:val="00C26DF3"/>
    <w:rsid w:val="00C437E4"/>
    <w:rsid w:val="00C47B78"/>
    <w:rsid w:val="00C8473B"/>
    <w:rsid w:val="00C9051A"/>
    <w:rsid w:val="00C926EF"/>
    <w:rsid w:val="00CA216C"/>
    <w:rsid w:val="00CA24EE"/>
    <w:rsid w:val="00CA6C65"/>
    <w:rsid w:val="00CA70CF"/>
    <w:rsid w:val="00CB150D"/>
    <w:rsid w:val="00CB5D3E"/>
    <w:rsid w:val="00CC08EA"/>
    <w:rsid w:val="00CD2D06"/>
    <w:rsid w:val="00D0127D"/>
    <w:rsid w:val="00D05FA9"/>
    <w:rsid w:val="00D0609F"/>
    <w:rsid w:val="00D11229"/>
    <w:rsid w:val="00D22C8C"/>
    <w:rsid w:val="00D31E11"/>
    <w:rsid w:val="00D33845"/>
    <w:rsid w:val="00D4362E"/>
    <w:rsid w:val="00D52161"/>
    <w:rsid w:val="00D64EB8"/>
    <w:rsid w:val="00D66133"/>
    <w:rsid w:val="00D66181"/>
    <w:rsid w:val="00D661AB"/>
    <w:rsid w:val="00D75A61"/>
    <w:rsid w:val="00D86BEB"/>
    <w:rsid w:val="00D93B58"/>
    <w:rsid w:val="00D954A8"/>
    <w:rsid w:val="00DA265F"/>
    <w:rsid w:val="00DC3FD3"/>
    <w:rsid w:val="00DC733E"/>
    <w:rsid w:val="00DD2476"/>
    <w:rsid w:val="00DD7783"/>
    <w:rsid w:val="00DE2677"/>
    <w:rsid w:val="00DE520E"/>
    <w:rsid w:val="00DE584C"/>
    <w:rsid w:val="00DF0D0B"/>
    <w:rsid w:val="00E1051F"/>
    <w:rsid w:val="00E1225F"/>
    <w:rsid w:val="00E16FC2"/>
    <w:rsid w:val="00E31E55"/>
    <w:rsid w:val="00E42D0D"/>
    <w:rsid w:val="00E4739F"/>
    <w:rsid w:val="00E47C5D"/>
    <w:rsid w:val="00E51195"/>
    <w:rsid w:val="00E531F5"/>
    <w:rsid w:val="00E53ABD"/>
    <w:rsid w:val="00E67F91"/>
    <w:rsid w:val="00E81481"/>
    <w:rsid w:val="00E819EB"/>
    <w:rsid w:val="00EB5882"/>
    <w:rsid w:val="00EB6DC8"/>
    <w:rsid w:val="00ED51D4"/>
    <w:rsid w:val="00EE107F"/>
    <w:rsid w:val="00EE6930"/>
    <w:rsid w:val="00EF7043"/>
    <w:rsid w:val="00F07163"/>
    <w:rsid w:val="00F10B85"/>
    <w:rsid w:val="00F152F7"/>
    <w:rsid w:val="00F22EAD"/>
    <w:rsid w:val="00F232C2"/>
    <w:rsid w:val="00F40984"/>
    <w:rsid w:val="00F532AA"/>
    <w:rsid w:val="00F54124"/>
    <w:rsid w:val="00F602D4"/>
    <w:rsid w:val="00F860CA"/>
    <w:rsid w:val="00F91C8F"/>
    <w:rsid w:val="00F970FC"/>
    <w:rsid w:val="00FB2D0E"/>
    <w:rsid w:val="00FC0EEA"/>
    <w:rsid w:val="00FD4086"/>
    <w:rsid w:val="00FD4FDF"/>
    <w:rsid w:val="00FE1996"/>
    <w:rsid w:val="00FE1A3C"/>
    <w:rsid w:val="00FE3E6A"/>
    <w:rsid w:val="00FF0A99"/>
    <w:rsid w:val="00FF2707"/>
    <w:rsid w:val="00FF758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paragraph" w:styleId="1">
    <w:name w:val="heading 1"/>
    <w:aliases w:val="Titre D1,t1,Part"/>
    <w:basedOn w:val="a"/>
    <w:next w:val="DocText"/>
    <w:link w:val="1Char"/>
    <w:qFormat/>
    <w:pPr>
      <w:keepNext/>
      <w:spacing w:before="120" w:after="120"/>
      <w:outlineLvl w:val="0"/>
    </w:pPr>
    <w:rPr>
      <w:rFonts w:cs="Arial"/>
      <w:b/>
      <w:bCs/>
      <w:caps/>
    </w:rPr>
  </w:style>
  <w:style w:type="paragraph" w:styleId="2">
    <w:name w:val="heading 2"/>
    <w:aliases w:val="t2,Chapter Title"/>
    <w:basedOn w:val="a"/>
    <w:next w:val="DocText"/>
    <w:link w:val="2Char"/>
    <w:qFormat/>
    <w:pPr>
      <w:keepNext/>
      <w:spacing w:before="120" w:after="120"/>
      <w:outlineLvl w:val="1"/>
    </w:pPr>
    <w:rPr>
      <w:b/>
    </w:rPr>
  </w:style>
  <w:style w:type="paragraph" w:styleId="3">
    <w:name w:val="heading 3"/>
    <w:aliases w:val="t3,Section"/>
    <w:basedOn w:val="a"/>
    <w:next w:val="DocText"/>
    <w:link w:val="3Char"/>
    <w:uiPriority w:val="9"/>
    <w:qFormat/>
    <w:pPr>
      <w:keepNext/>
      <w:numPr>
        <w:ilvl w:val="2"/>
        <w:numId w:val="4"/>
      </w:numPr>
      <w:spacing w:before="120" w:after="120"/>
      <w:outlineLvl w:val="2"/>
    </w:pPr>
    <w:rPr>
      <w:rFonts w:cs="Arial"/>
      <w:b/>
      <w:iCs/>
    </w:rPr>
  </w:style>
  <w:style w:type="paragraph" w:styleId="4">
    <w:name w:val="heading 4"/>
    <w:aliases w:val="t4"/>
    <w:basedOn w:val="a"/>
    <w:next w:val="DocText"/>
    <w:link w:val="4Char"/>
    <w:uiPriority w:val="9"/>
    <w:qFormat/>
    <w:pPr>
      <w:keepNext/>
      <w:numPr>
        <w:ilvl w:val="3"/>
        <w:numId w:val="4"/>
      </w:numPr>
      <w:spacing w:before="120" w:after="120"/>
      <w:outlineLvl w:val="3"/>
    </w:pPr>
    <w:rPr>
      <w:b/>
      <w:bCs/>
      <w:szCs w:val="28"/>
    </w:rPr>
  </w:style>
  <w:style w:type="paragraph" w:styleId="5">
    <w:name w:val="heading 5"/>
    <w:basedOn w:val="a"/>
    <w:next w:val="DocText"/>
    <w:link w:val="5Char"/>
    <w:uiPriority w:val="9"/>
    <w:qFormat/>
    <w:pPr>
      <w:keepNext/>
      <w:numPr>
        <w:ilvl w:val="4"/>
        <w:numId w:val="4"/>
      </w:numPr>
      <w:spacing w:before="120" w:after="120"/>
      <w:outlineLvl w:val="4"/>
    </w:pPr>
    <w:rPr>
      <w:b/>
      <w:bCs/>
      <w:iCs/>
      <w:szCs w:val="26"/>
    </w:rPr>
  </w:style>
  <w:style w:type="paragraph" w:styleId="6">
    <w:name w:val="heading 6"/>
    <w:basedOn w:val="a"/>
    <w:next w:val="DocText"/>
    <w:link w:val="6Char"/>
    <w:uiPriority w:val="9"/>
    <w:qFormat/>
    <w:pPr>
      <w:keepNext/>
      <w:numPr>
        <w:ilvl w:val="5"/>
        <w:numId w:val="4"/>
      </w:numPr>
      <w:spacing w:before="120" w:after="120"/>
      <w:outlineLvl w:val="5"/>
    </w:pPr>
    <w:rPr>
      <w:bCs/>
    </w:rPr>
  </w:style>
  <w:style w:type="paragraph" w:styleId="7">
    <w:name w:val="heading 7"/>
    <w:basedOn w:val="a"/>
    <w:next w:val="DocText"/>
    <w:link w:val="7Char"/>
    <w:uiPriority w:val="9"/>
    <w:qFormat/>
    <w:pPr>
      <w:keepNext/>
      <w:numPr>
        <w:ilvl w:val="6"/>
        <w:numId w:val="4"/>
      </w:numPr>
      <w:spacing w:before="120" w:after="120"/>
      <w:outlineLvl w:val="6"/>
    </w:pPr>
    <w:rPr>
      <w:bCs/>
    </w:rPr>
  </w:style>
  <w:style w:type="paragraph" w:styleId="8">
    <w:name w:val="heading 8"/>
    <w:basedOn w:val="a"/>
    <w:next w:val="DocText"/>
    <w:link w:val="8Char"/>
    <w:uiPriority w:val="9"/>
    <w:qFormat/>
    <w:pPr>
      <w:numPr>
        <w:ilvl w:val="7"/>
        <w:numId w:val="4"/>
      </w:numPr>
      <w:spacing w:before="120" w:after="120"/>
      <w:outlineLvl w:val="7"/>
    </w:pPr>
    <w:rPr>
      <w:iCs/>
    </w:rPr>
  </w:style>
  <w:style w:type="paragraph" w:styleId="9">
    <w:name w:val="heading 9"/>
    <w:basedOn w:val="a"/>
    <w:next w:val="DocText"/>
    <w:link w:val="9Char"/>
    <w:uiPriority w:val="9"/>
    <w:qFormat/>
    <w:pPr>
      <w:numPr>
        <w:ilvl w:val="8"/>
        <w:numId w:val="4"/>
      </w:numPr>
      <w:spacing w:before="120" w:after="120"/>
      <w:outlineLvl w:val="8"/>
    </w:pPr>
    <w:rPr>
      <w:rFonts w:cs="Arial"/>
      <w:szCs w:val="22"/>
    </w:rPr>
  </w:style>
  <w:style w:type="character" w:default="1" w:styleId="a0">
    <w:name w:val="Default Paragraph Font"/>
    <w:uiPriority w:val="1"/>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Titre D1 Char,t1 Char,Part Char"/>
    <w:link w:val="1"/>
    <w:uiPriority w:val="9"/>
    <w:rPr>
      <w:rFonts w:cs="Arial"/>
      <w:b/>
      <w:bCs/>
      <w:caps/>
      <w:sz w:val="24"/>
      <w:szCs w:val="24"/>
      <w:lang w:val="en-US" w:eastAsia="en-US" w:bidi="ar-SA"/>
    </w:rPr>
  </w:style>
  <w:style w:type="character" w:customStyle="1" w:styleId="2Char">
    <w:name w:val="Επικεφαλίδα 2 Char"/>
    <w:aliases w:val="t2 Char,Chapter Title Char"/>
    <w:link w:val="2"/>
    <w:uiPriority w:val="9"/>
    <w:semiHidden/>
    <w:rPr>
      <w:rFonts w:ascii="Cambria" w:eastAsia="Times New Roman" w:hAnsi="Cambria" w:cs="Times New Roman"/>
      <w:b/>
      <w:bCs/>
      <w:i/>
      <w:iCs/>
      <w:sz w:val="28"/>
      <w:szCs w:val="28"/>
    </w:rPr>
  </w:style>
  <w:style w:type="character" w:customStyle="1" w:styleId="3Char">
    <w:name w:val="Επικεφαλίδα 3 Char"/>
    <w:aliases w:val="t3 Char,Section Char"/>
    <w:link w:val="3"/>
    <w:uiPriority w:val="9"/>
    <w:semiHidden/>
    <w:rPr>
      <w:rFonts w:ascii="Cambria" w:eastAsia="Times New Roman" w:hAnsi="Cambria" w:cs="Times New Roman"/>
      <w:b/>
      <w:bCs/>
      <w:sz w:val="26"/>
      <w:szCs w:val="26"/>
    </w:rPr>
  </w:style>
  <w:style w:type="character" w:customStyle="1" w:styleId="4Char">
    <w:name w:val="Επικεφαλίδα 4 Char"/>
    <w:aliases w:val="t4 Char"/>
    <w:link w:val="4"/>
    <w:uiPriority w:val="9"/>
    <w:semiHidden/>
    <w:rPr>
      <w:rFonts w:ascii="Calibri" w:eastAsia="Times New Roman" w:hAnsi="Calibri" w:cs="Times New Roman"/>
      <w:b/>
      <w:bCs/>
      <w:sz w:val="28"/>
      <w:szCs w:val="28"/>
    </w:rPr>
  </w:style>
  <w:style w:type="character" w:customStyle="1" w:styleId="5Char">
    <w:name w:val="Επικεφαλίδα 5 Char"/>
    <w:link w:val="5"/>
    <w:uiPriority w:val="9"/>
    <w:semiHidden/>
    <w:rPr>
      <w:rFonts w:ascii="Calibri" w:eastAsia="Times New Roman" w:hAnsi="Calibri" w:cs="Times New Roman"/>
      <w:b/>
      <w:bCs/>
      <w:i/>
      <w:iCs/>
      <w:sz w:val="26"/>
      <w:szCs w:val="26"/>
    </w:rPr>
  </w:style>
  <w:style w:type="character" w:customStyle="1" w:styleId="6Char">
    <w:name w:val="Επικεφαλίδα 6 Char"/>
    <w:link w:val="6"/>
    <w:uiPriority w:val="9"/>
    <w:semiHidden/>
    <w:rPr>
      <w:rFonts w:ascii="Calibri" w:eastAsia="Times New Roman" w:hAnsi="Calibri" w:cs="Times New Roman"/>
      <w:b/>
      <w:bCs/>
      <w:sz w:val="22"/>
      <w:szCs w:val="22"/>
    </w:rPr>
  </w:style>
  <w:style w:type="character" w:customStyle="1" w:styleId="7Char">
    <w:name w:val="Επικεφαλίδα 7 Char"/>
    <w:link w:val="7"/>
    <w:uiPriority w:val="9"/>
    <w:semiHidden/>
    <w:rPr>
      <w:rFonts w:ascii="Calibri" w:eastAsia="Times New Roman" w:hAnsi="Calibri" w:cs="Times New Roman"/>
      <w:sz w:val="24"/>
      <w:szCs w:val="24"/>
    </w:rPr>
  </w:style>
  <w:style w:type="character" w:customStyle="1" w:styleId="8Char">
    <w:name w:val="Επικεφαλίδα 8 Char"/>
    <w:link w:val="8"/>
    <w:uiPriority w:val="9"/>
    <w:semiHidden/>
    <w:rPr>
      <w:rFonts w:ascii="Calibri" w:eastAsia="Times New Roman" w:hAnsi="Calibri" w:cs="Times New Roman"/>
      <w:i/>
      <w:iCs/>
      <w:sz w:val="24"/>
      <w:szCs w:val="24"/>
    </w:rPr>
  </w:style>
  <w:style w:type="character" w:customStyle="1" w:styleId="9Char">
    <w:name w:val="Επικεφαλίδα 9 Char"/>
    <w:link w:val="9"/>
    <w:uiPriority w:val="9"/>
    <w:semiHidden/>
    <w:rPr>
      <w:rFonts w:ascii="Cambria" w:eastAsia="Times New Roman" w:hAnsi="Cambria" w:cs="Times New Roman"/>
      <w:sz w:val="22"/>
      <w:szCs w:val="22"/>
    </w:rPr>
  </w:style>
  <w:style w:type="paragraph" w:customStyle="1" w:styleId="DocText">
    <w:name w:val="Doc Text"/>
    <w:basedOn w:val="a"/>
    <w:pPr>
      <w:spacing w:before="120" w:after="240" w:line="288" w:lineRule="auto"/>
    </w:pPr>
    <w:rPr>
      <w:rFonts w:eastAsia="Batang"/>
    </w:rPr>
  </w:style>
  <w:style w:type="paragraph" w:styleId="10">
    <w:name w:val="toc 1"/>
    <w:basedOn w:val="a"/>
    <w:next w:val="a"/>
    <w:autoRedefine/>
    <w:uiPriority w:val="39"/>
    <w:semiHidden/>
    <w:pPr>
      <w:tabs>
        <w:tab w:val="right" w:leader="dot" w:pos="8630"/>
      </w:tabs>
      <w:spacing w:before="360" w:after="120"/>
      <w:ind w:left="245" w:hanging="245"/>
    </w:pPr>
    <w:rPr>
      <w:b/>
      <w:bCs/>
      <w:caps/>
      <w:noProof/>
      <w:szCs w:val="26"/>
    </w:rPr>
  </w:style>
  <w:style w:type="paragraph" w:styleId="20">
    <w:name w:val="toc 2"/>
    <w:basedOn w:val="a"/>
    <w:next w:val="a"/>
    <w:autoRedefine/>
    <w:uiPriority w:val="39"/>
    <w:semiHidden/>
    <w:pPr>
      <w:tabs>
        <w:tab w:val="right" w:leader="dot" w:pos="8626"/>
      </w:tabs>
      <w:ind w:left="605" w:hanging="360"/>
    </w:pPr>
    <w:rPr>
      <w:b/>
      <w:bCs/>
      <w:noProof/>
    </w:rPr>
  </w:style>
  <w:style w:type="paragraph" w:styleId="30">
    <w:name w:val="toc 3"/>
    <w:basedOn w:val="a"/>
    <w:next w:val="a"/>
    <w:autoRedefine/>
    <w:uiPriority w:val="39"/>
    <w:semiHidden/>
    <w:pPr>
      <w:tabs>
        <w:tab w:val="right" w:leader="dot" w:pos="8626"/>
      </w:tabs>
      <w:ind w:left="1052" w:hanging="562"/>
    </w:pPr>
    <w:rPr>
      <w:b/>
      <w:noProof/>
    </w:rPr>
  </w:style>
  <w:style w:type="paragraph" w:styleId="40">
    <w:name w:val="toc 4"/>
    <w:basedOn w:val="a"/>
    <w:next w:val="a"/>
    <w:autoRedefine/>
    <w:uiPriority w:val="39"/>
    <w:semiHidden/>
    <w:pPr>
      <w:tabs>
        <w:tab w:val="right" w:leader="dot" w:pos="8626"/>
      </w:tabs>
      <w:ind w:left="1454" w:hanging="720"/>
    </w:pPr>
    <w:rPr>
      <w:b/>
      <w:noProof/>
    </w:rPr>
  </w:style>
  <w:style w:type="paragraph" w:styleId="50">
    <w:name w:val="toc 5"/>
    <w:basedOn w:val="a"/>
    <w:next w:val="a"/>
    <w:autoRedefine/>
    <w:uiPriority w:val="39"/>
    <w:semiHidden/>
    <w:pPr>
      <w:tabs>
        <w:tab w:val="right" w:leader="dot" w:pos="8626"/>
      </w:tabs>
      <w:ind w:left="1670" w:hanging="720"/>
    </w:pPr>
  </w:style>
  <w:style w:type="paragraph" w:styleId="60">
    <w:name w:val="toc 6"/>
    <w:basedOn w:val="a"/>
    <w:next w:val="a"/>
    <w:autoRedefine/>
    <w:uiPriority w:val="39"/>
    <w:semiHidden/>
    <w:pPr>
      <w:tabs>
        <w:tab w:val="right" w:leader="dot" w:pos="8626"/>
      </w:tabs>
      <w:ind w:left="2275" w:hanging="1080"/>
    </w:pPr>
    <w:rPr>
      <w:noProof/>
    </w:rPr>
  </w:style>
  <w:style w:type="paragraph" w:styleId="70">
    <w:name w:val="toc 7"/>
    <w:basedOn w:val="a"/>
    <w:next w:val="a"/>
    <w:autoRedefine/>
    <w:uiPriority w:val="39"/>
    <w:semiHidden/>
    <w:pPr>
      <w:tabs>
        <w:tab w:val="right" w:leader="dot" w:pos="8626"/>
      </w:tabs>
      <w:ind w:left="2736" w:hanging="1296"/>
    </w:pPr>
    <w:rPr>
      <w:noProof/>
    </w:rPr>
  </w:style>
  <w:style w:type="paragraph" w:styleId="80">
    <w:name w:val="toc 8"/>
    <w:basedOn w:val="a"/>
    <w:next w:val="a"/>
    <w:autoRedefine/>
    <w:uiPriority w:val="39"/>
    <w:semiHidden/>
    <w:pPr>
      <w:tabs>
        <w:tab w:val="right" w:leader="dot" w:pos="8626"/>
      </w:tabs>
      <w:ind w:left="3139" w:hanging="1454"/>
    </w:pPr>
    <w:rPr>
      <w:noProof/>
    </w:rPr>
  </w:style>
  <w:style w:type="paragraph" w:styleId="90">
    <w:name w:val="toc 9"/>
    <w:basedOn w:val="a"/>
    <w:next w:val="a"/>
    <w:autoRedefine/>
    <w:semiHidden/>
    <w:pPr>
      <w:tabs>
        <w:tab w:val="right" w:leader="dot" w:pos="8626"/>
      </w:tabs>
      <w:ind w:left="3586" w:hanging="1656"/>
    </w:pPr>
    <w:rPr>
      <w:noProof/>
    </w:rPr>
  </w:style>
  <w:style w:type="character" w:styleId="-">
    <w:name w:val="Hyperlink"/>
    <w:uiPriority w:val="99"/>
    <w:semiHidden/>
    <w:rPr>
      <w:rFonts w:cs="Times New Roman"/>
      <w:color w:val="0000FF"/>
      <w:u w:val="single"/>
    </w:rPr>
  </w:style>
  <w:style w:type="paragraph" w:styleId="a3">
    <w:name w:val="header"/>
    <w:basedOn w:val="a"/>
    <w:link w:val="Char"/>
    <w:semiHidden/>
    <w:pPr>
      <w:tabs>
        <w:tab w:val="center" w:pos="4320"/>
        <w:tab w:val="right" w:pos="8640"/>
      </w:tabs>
    </w:pPr>
    <w:rPr>
      <w:sz w:val="20"/>
    </w:rPr>
  </w:style>
  <w:style w:type="character" w:customStyle="1" w:styleId="Char">
    <w:name w:val="Κεφαλίδα Char"/>
    <w:link w:val="a3"/>
    <w:uiPriority w:val="99"/>
    <w:semiHidden/>
    <w:rPr>
      <w:sz w:val="24"/>
      <w:szCs w:val="24"/>
    </w:rPr>
  </w:style>
  <w:style w:type="paragraph" w:styleId="a4">
    <w:name w:val="footer"/>
    <w:basedOn w:val="a"/>
    <w:link w:val="Char0"/>
    <w:uiPriority w:val="99"/>
    <w:pPr>
      <w:tabs>
        <w:tab w:val="center" w:pos="4320"/>
        <w:tab w:val="right" w:pos="8640"/>
      </w:tabs>
    </w:pPr>
    <w:rPr>
      <w:sz w:val="20"/>
    </w:rPr>
  </w:style>
  <w:style w:type="character" w:customStyle="1" w:styleId="Char0">
    <w:name w:val="Υποσέλιδο Char"/>
    <w:link w:val="a4"/>
    <w:uiPriority w:val="99"/>
    <w:rPr>
      <w:sz w:val="24"/>
      <w:szCs w:val="24"/>
    </w:rPr>
  </w:style>
  <w:style w:type="paragraph" w:customStyle="1" w:styleId="ListNumbered1">
    <w:name w:val="List Numbered 1"/>
    <w:basedOn w:val="DocText"/>
    <w:pPr>
      <w:numPr>
        <w:numId w:val="1"/>
      </w:numPr>
      <w:spacing w:after="20"/>
    </w:pPr>
  </w:style>
  <w:style w:type="paragraph" w:customStyle="1" w:styleId="ListBulleted1">
    <w:name w:val="List Bulleted 1"/>
    <w:basedOn w:val="DocText"/>
    <w:pPr>
      <w:numPr>
        <w:numId w:val="2"/>
      </w:numPr>
      <w:tabs>
        <w:tab w:val="left" w:pos="792"/>
      </w:tabs>
      <w:spacing w:after="20"/>
      <w:ind w:left="792" w:hanging="360"/>
    </w:pPr>
  </w:style>
  <w:style w:type="paragraph" w:customStyle="1" w:styleId="ListAlpha1">
    <w:name w:val="List Alpha 1"/>
    <w:basedOn w:val="DocText"/>
    <w:pPr>
      <w:numPr>
        <w:numId w:val="9"/>
      </w:numPr>
      <w:spacing w:after="20"/>
    </w:pPr>
  </w:style>
  <w:style w:type="paragraph" w:customStyle="1" w:styleId="Reference">
    <w:name w:val="Reference"/>
    <w:basedOn w:val="a"/>
    <w:pPr>
      <w:keepLines/>
      <w:numPr>
        <w:numId w:val="3"/>
      </w:numPr>
      <w:spacing w:after="240" w:line="288" w:lineRule="auto"/>
    </w:pPr>
  </w:style>
  <w:style w:type="paragraph" w:styleId="a5">
    <w:name w:val="caption"/>
    <w:basedOn w:val="a"/>
    <w:next w:val="DocText"/>
    <w:uiPriority w:val="35"/>
    <w:qFormat/>
    <w:pPr>
      <w:keepNext/>
      <w:spacing w:before="120" w:after="120"/>
      <w:jc w:val="center"/>
    </w:pPr>
    <w:rPr>
      <w:b/>
      <w:bCs/>
      <w:szCs w:val="20"/>
    </w:rPr>
  </w:style>
  <w:style w:type="paragraph" w:styleId="a6">
    <w:name w:val="table of figures"/>
    <w:basedOn w:val="a"/>
    <w:next w:val="a"/>
    <w:uiPriority w:val="99"/>
    <w:semiHidden/>
    <w:pPr>
      <w:ind w:left="480" w:hanging="480"/>
    </w:pPr>
  </w:style>
  <w:style w:type="paragraph" w:customStyle="1" w:styleId="TableColumnHeading">
    <w:name w:val="Table Column Heading"/>
    <w:basedOn w:val="a"/>
    <w:pPr>
      <w:keepNext/>
      <w:spacing w:before="60" w:after="60"/>
      <w:jc w:val="center"/>
    </w:pPr>
    <w:rPr>
      <w:b/>
      <w:sz w:val="20"/>
    </w:rPr>
  </w:style>
  <w:style w:type="paragraph" w:customStyle="1" w:styleId="TableText">
    <w:name w:val="Table Text"/>
    <w:basedOn w:val="a"/>
    <w:pPr>
      <w:spacing w:before="60" w:after="60"/>
    </w:pPr>
    <w:rPr>
      <w:sz w:val="20"/>
    </w:rPr>
  </w:style>
  <w:style w:type="paragraph" w:customStyle="1" w:styleId="Heading1NoTOC">
    <w:name w:val="Heading 1 No TOC"/>
    <w:basedOn w:val="a"/>
    <w:next w:val="DocText"/>
    <w:pPr>
      <w:keepNext/>
      <w:spacing w:before="120" w:after="120"/>
    </w:pPr>
    <w:rPr>
      <w:b/>
      <w:caps/>
    </w:rPr>
  </w:style>
  <w:style w:type="paragraph" w:customStyle="1" w:styleId="TableTextCenter">
    <w:name w:val="Table Text Center"/>
    <w:basedOn w:val="a"/>
    <w:pPr>
      <w:spacing w:before="60" w:after="60"/>
      <w:jc w:val="center"/>
    </w:pPr>
    <w:rPr>
      <w:sz w:val="20"/>
    </w:rPr>
  </w:style>
  <w:style w:type="paragraph" w:customStyle="1" w:styleId="Footnote">
    <w:name w:val="Footnote"/>
    <w:basedOn w:val="a"/>
    <w:pPr>
      <w:ind w:left="567"/>
    </w:pPr>
    <w:rPr>
      <w:sz w:val="20"/>
    </w:rPr>
  </w:style>
  <w:style w:type="paragraph" w:customStyle="1" w:styleId="Instructional">
    <w:name w:val="Instructional"/>
    <w:basedOn w:val="DocText"/>
    <w:pPr>
      <w:ind w:left="1440" w:hanging="1440"/>
    </w:pPr>
    <w:rPr>
      <w:rFonts w:ascii="Arial" w:hAnsi="Arial"/>
      <w:i/>
      <w:vanish/>
      <w:color w:val="FF0000"/>
      <w:sz w:val="20"/>
    </w:rPr>
  </w:style>
  <w:style w:type="paragraph" w:customStyle="1" w:styleId="Heading2NoTOC">
    <w:name w:val="Heading 2 No TOC"/>
    <w:basedOn w:val="a"/>
    <w:next w:val="DocText"/>
    <w:pPr>
      <w:keepNext/>
      <w:spacing w:before="120" w:after="120"/>
    </w:pPr>
    <w:rPr>
      <w:b/>
    </w:rPr>
  </w:style>
  <w:style w:type="paragraph" w:customStyle="1" w:styleId="Heading3NoTOC">
    <w:name w:val="Heading 3 No TOC"/>
    <w:basedOn w:val="a"/>
    <w:next w:val="DocText"/>
    <w:pPr>
      <w:keepNext/>
      <w:spacing w:before="120" w:after="120"/>
    </w:pPr>
    <w:rPr>
      <w:b/>
      <w:i/>
    </w:rPr>
  </w:style>
  <w:style w:type="paragraph" w:customStyle="1" w:styleId="ListAlpha2">
    <w:name w:val="List Alpha 2"/>
    <w:basedOn w:val="DocText"/>
    <w:pPr>
      <w:numPr>
        <w:ilvl w:val="1"/>
        <w:numId w:val="9"/>
      </w:numPr>
      <w:spacing w:after="20"/>
    </w:pPr>
  </w:style>
  <w:style w:type="paragraph" w:customStyle="1" w:styleId="ListAlpha3">
    <w:name w:val="List Alpha 3"/>
    <w:basedOn w:val="DocText"/>
    <w:pPr>
      <w:numPr>
        <w:ilvl w:val="2"/>
        <w:numId w:val="9"/>
      </w:numPr>
      <w:spacing w:after="20"/>
    </w:pPr>
  </w:style>
  <w:style w:type="paragraph" w:customStyle="1" w:styleId="ListAlpha4">
    <w:name w:val="List Alpha 4"/>
    <w:basedOn w:val="DocText"/>
    <w:pPr>
      <w:numPr>
        <w:ilvl w:val="3"/>
        <w:numId w:val="9"/>
      </w:numPr>
      <w:spacing w:after="20"/>
    </w:pPr>
  </w:style>
  <w:style w:type="paragraph" w:customStyle="1" w:styleId="ListAlpha5">
    <w:name w:val="List Alpha 5"/>
    <w:basedOn w:val="DocText"/>
    <w:pPr>
      <w:numPr>
        <w:ilvl w:val="4"/>
        <w:numId w:val="9"/>
      </w:numPr>
      <w:tabs>
        <w:tab w:val="left" w:pos="1872"/>
      </w:tabs>
      <w:spacing w:after="20"/>
    </w:pPr>
  </w:style>
  <w:style w:type="paragraph" w:customStyle="1" w:styleId="ListNumbered2">
    <w:name w:val="List Numbered 2"/>
    <w:basedOn w:val="DocText"/>
    <w:pPr>
      <w:numPr>
        <w:ilvl w:val="1"/>
        <w:numId w:val="10"/>
      </w:numPr>
      <w:spacing w:after="20"/>
      <w:ind w:left="1080" w:hanging="360"/>
    </w:pPr>
  </w:style>
  <w:style w:type="paragraph" w:customStyle="1" w:styleId="ListNumbered3">
    <w:name w:val="List Numbered 3"/>
    <w:basedOn w:val="DocText"/>
    <w:pPr>
      <w:numPr>
        <w:ilvl w:val="2"/>
        <w:numId w:val="10"/>
      </w:numPr>
      <w:tabs>
        <w:tab w:val="right" w:pos="1368"/>
      </w:tabs>
      <w:spacing w:after="20"/>
      <w:ind w:left="1368" w:hanging="360"/>
    </w:pPr>
  </w:style>
  <w:style w:type="paragraph" w:customStyle="1" w:styleId="ListNumbered4">
    <w:name w:val="List Numbered 4"/>
    <w:basedOn w:val="DocText"/>
    <w:pPr>
      <w:numPr>
        <w:ilvl w:val="3"/>
        <w:numId w:val="10"/>
      </w:numPr>
      <w:tabs>
        <w:tab w:val="right" w:pos="1656"/>
      </w:tabs>
      <w:spacing w:after="20"/>
      <w:ind w:left="1656" w:hanging="360"/>
    </w:pPr>
  </w:style>
  <w:style w:type="paragraph" w:customStyle="1" w:styleId="ListNumbered5">
    <w:name w:val="List Numbered 5"/>
    <w:basedOn w:val="DocText"/>
    <w:pPr>
      <w:numPr>
        <w:ilvl w:val="4"/>
        <w:numId w:val="10"/>
      </w:numPr>
      <w:tabs>
        <w:tab w:val="right" w:pos="1944"/>
      </w:tabs>
      <w:spacing w:after="20"/>
      <w:ind w:left="1944" w:hanging="360"/>
    </w:pPr>
  </w:style>
  <w:style w:type="paragraph" w:customStyle="1" w:styleId="ListBulleted2">
    <w:name w:val="List Bulleted 2"/>
    <w:basedOn w:val="DocText"/>
    <w:pPr>
      <w:numPr>
        <w:numId w:val="5"/>
      </w:numPr>
      <w:tabs>
        <w:tab w:val="left" w:pos="1080"/>
      </w:tabs>
      <w:spacing w:after="20"/>
      <w:ind w:left="1080" w:hanging="360"/>
    </w:pPr>
  </w:style>
  <w:style w:type="paragraph" w:customStyle="1" w:styleId="ListBulleted3">
    <w:name w:val="List Bulleted 3"/>
    <w:basedOn w:val="DocText"/>
    <w:pPr>
      <w:numPr>
        <w:numId w:val="6"/>
      </w:numPr>
      <w:tabs>
        <w:tab w:val="left" w:pos="1368"/>
      </w:tabs>
      <w:spacing w:after="20"/>
      <w:ind w:left="1368" w:hanging="360"/>
    </w:pPr>
  </w:style>
  <w:style w:type="paragraph" w:customStyle="1" w:styleId="ListBulleted4">
    <w:name w:val="List Bulleted 4"/>
    <w:basedOn w:val="DocText"/>
    <w:pPr>
      <w:numPr>
        <w:numId w:val="7"/>
      </w:numPr>
      <w:tabs>
        <w:tab w:val="left" w:pos="1656"/>
      </w:tabs>
      <w:spacing w:after="20"/>
      <w:ind w:left="1656" w:hanging="360"/>
    </w:pPr>
  </w:style>
  <w:style w:type="paragraph" w:customStyle="1" w:styleId="ListBulleted5">
    <w:name w:val="List Bulleted 5"/>
    <w:basedOn w:val="DocText"/>
    <w:pPr>
      <w:numPr>
        <w:numId w:val="8"/>
      </w:numPr>
      <w:tabs>
        <w:tab w:val="left" w:pos="1944"/>
      </w:tabs>
      <w:spacing w:after="20"/>
      <w:ind w:left="1944" w:hanging="360"/>
    </w:pPr>
  </w:style>
  <w:style w:type="paragraph" w:customStyle="1" w:styleId="Caption2">
    <w:name w:val="Caption2"/>
    <w:basedOn w:val="a5"/>
    <w:next w:val="DocText"/>
  </w:style>
  <w:style w:type="paragraph" w:customStyle="1" w:styleId="smallscript">
    <w:name w:val="smallscript"/>
    <w:basedOn w:val="a"/>
    <w:pPr>
      <w:spacing w:before="100" w:beforeAutospacing="1" w:after="100" w:afterAutospacing="1"/>
    </w:pPr>
    <w:rPr>
      <w:rFonts w:ascii="Arial" w:eastAsia="Arial Unicode MS" w:hAnsi="Arial" w:cs="Arial"/>
      <w:sz w:val="19"/>
      <w:szCs w:val="19"/>
    </w:rPr>
  </w:style>
  <w:style w:type="paragraph" w:customStyle="1" w:styleId="smallerscript">
    <w:name w:val="smallerscript"/>
    <w:basedOn w:val="a"/>
    <w:pPr>
      <w:spacing w:before="100" w:beforeAutospacing="1" w:after="100" w:afterAutospacing="1"/>
    </w:pPr>
    <w:rPr>
      <w:rFonts w:ascii="Arial" w:eastAsia="Arial Unicode MS" w:hAnsi="Arial" w:cs="Arial"/>
      <w:sz w:val="17"/>
      <w:szCs w:val="17"/>
    </w:rPr>
  </w:style>
  <w:style w:type="paragraph" w:customStyle="1" w:styleId="Caption3">
    <w:name w:val="Caption3"/>
    <w:basedOn w:val="a5"/>
    <w:next w:val="DocText"/>
  </w:style>
  <w:style w:type="paragraph" w:customStyle="1" w:styleId="Caption4">
    <w:name w:val="Caption4"/>
    <w:basedOn w:val="a5"/>
    <w:next w:val="DocText"/>
  </w:style>
  <w:style w:type="paragraph" w:customStyle="1" w:styleId="Caption5">
    <w:name w:val="Caption5"/>
    <w:basedOn w:val="a5"/>
    <w:next w:val="DocText"/>
  </w:style>
  <w:style w:type="paragraph" w:customStyle="1" w:styleId="Caption6">
    <w:name w:val="Caption6"/>
    <w:basedOn w:val="a5"/>
    <w:next w:val="DocText"/>
  </w:style>
  <w:style w:type="paragraph" w:customStyle="1" w:styleId="Caption7">
    <w:name w:val="Caption7"/>
    <w:basedOn w:val="a5"/>
    <w:next w:val="DocText"/>
  </w:style>
  <w:style w:type="paragraph" w:customStyle="1" w:styleId="Caption9">
    <w:name w:val="Caption9"/>
    <w:basedOn w:val="a5"/>
    <w:next w:val="DocText"/>
  </w:style>
  <w:style w:type="paragraph" w:customStyle="1" w:styleId="Caption8">
    <w:name w:val="Caption8"/>
    <w:basedOn w:val="a5"/>
    <w:next w:val="DocText"/>
  </w:style>
  <w:style w:type="paragraph" w:customStyle="1" w:styleId="Heading1No">
    <w:name w:val="Heading 1 No #"/>
    <w:basedOn w:val="Heading1NoTOC"/>
    <w:next w:val="DocText"/>
    <w:pPr>
      <w:outlineLvl w:val="0"/>
    </w:pPr>
  </w:style>
  <w:style w:type="paragraph" w:customStyle="1" w:styleId="Heading2No">
    <w:name w:val="Heading 2 No #"/>
    <w:basedOn w:val="Heading2NoTOC"/>
    <w:next w:val="DocText"/>
    <w:pPr>
      <w:outlineLvl w:val="1"/>
    </w:pPr>
  </w:style>
  <w:style w:type="paragraph" w:customStyle="1" w:styleId="Heading3No">
    <w:name w:val="Heading 3 No #"/>
    <w:basedOn w:val="Heading3NoTOC"/>
    <w:next w:val="DocText"/>
    <w:pPr>
      <w:outlineLvl w:val="2"/>
    </w:pPr>
  </w:style>
  <w:style w:type="paragraph" w:customStyle="1" w:styleId="Reference2">
    <w:name w:val="Reference 2"/>
    <w:basedOn w:val="Reference"/>
    <w:pPr>
      <w:numPr>
        <w:numId w:val="11"/>
      </w:numPr>
      <w:tabs>
        <w:tab w:val="left" w:pos="576"/>
      </w:tabs>
    </w:pPr>
  </w:style>
  <w:style w:type="paragraph" w:customStyle="1" w:styleId="Reference3">
    <w:name w:val="Reference 3"/>
    <w:basedOn w:val="Reference"/>
    <w:pPr>
      <w:numPr>
        <w:numId w:val="12"/>
      </w:numPr>
      <w:tabs>
        <w:tab w:val="left" w:pos="576"/>
      </w:tabs>
    </w:pPr>
  </w:style>
  <w:style w:type="paragraph" w:customStyle="1" w:styleId="CoverPage">
    <w:name w:val="CoverPage"/>
    <w:basedOn w:val="DocText"/>
    <w:next w:val="DocText"/>
    <w:pPr>
      <w:spacing w:before="400" w:after="400" w:line="300" w:lineRule="atLeast"/>
      <w:jc w:val="center"/>
    </w:pPr>
    <w:rPr>
      <w:b/>
    </w:rPr>
  </w:style>
  <w:style w:type="paragraph" w:customStyle="1" w:styleId="Title1">
    <w:name w:val="Title 1"/>
    <w:basedOn w:val="a4"/>
    <w:pPr>
      <w:numPr>
        <w:numId w:val="18"/>
      </w:numPr>
      <w:tabs>
        <w:tab w:val="clear" w:pos="4320"/>
        <w:tab w:val="clear" w:pos="8640"/>
        <w:tab w:val="right" w:pos="1620"/>
        <w:tab w:val="left" w:pos="1800"/>
        <w:tab w:val="center" w:pos="4153"/>
        <w:tab w:val="right" w:pos="9360"/>
        <w:tab w:val="right" w:pos="9540"/>
      </w:tabs>
    </w:pPr>
    <w:rPr>
      <w:b/>
      <w:bCs/>
      <w:sz w:val="24"/>
      <w:u w:val="single"/>
      <w:lang w:val="en-GB"/>
    </w:rPr>
  </w:style>
  <w:style w:type="paragraph" w:customStyle="1" w:styleId="BTitle">
    <w:name w:val="BTitle"/>
    <w:basedOn w:val="DocText"/>
    <w:next w:val="DocText"/>
    <w:rPr>
      <w:b/>
      <w:sz w:val="32"/>
    </w:rPr>
  </w:style>
  <w:style w:type="paragraph" w:customStyle="1" w:styleId="Heading4NoTOC">
    <w:name w:val="Heading 4 No TOC"/>
    <w:basedOn w:val="a"/>
    <w:next w:val="DocText"/>
    <w:pPr>
      <w:keepNext/>
      <w:spacing w:before="120" w:after="120"/>
    </w:pPr>
    <w:rPr>
      <w:i/>
    </w:rPr>
  </w:style>
  <w:style w:type="paragraph" w:customStyle="1" w:styleId="LabelingH1">
    <w:name w:val="Labeling H1"/>
    <w:basedOn w:val="Heading1NoTOC"/>
    <w:next w:val="DocText"/>
    <w:rPr>
      <w:rFonts w:ascii="Arial" w:hAnsi="Arial"/>
    </w:rPr>
  </w:style>
  <w:style w:type="paragraph" w:customStyle="1" w:styleId="LabelingH2">
    <w:name w:val="Labeling H2"/>
    <w:basedOn w:val="Heading2NoTOC"/>
    <w:next w:val="DocText"/>
    <w:rPr>
      <w:rFonts w:ascii="Arial" w:hAnsi="Arial"/>
    </w:rPr>
  </w:style>
  <w:style w:type="paragraph" w:customStyle="1" w:styleId="LabelingH3">
    <w:name w:val="Labeling H3"/>
    <w:basedOn w:val="Heading3NoTOC"/>
    <w:next w:val="DocText"/>
    <w:rPr>
      <w:rFonts w:ascii="Arial" w:hAnsi="Arial"/>
      <w:b w:val="0"/>
      <w:i w:val="0"/>
    </w:rPr>
  </w:style>
  <w:style w:type="paragraph" w:customStyle="1" w:styleId="LabelingH4">
    <w:name w:val="Labeling H4"/>
    <w:basedOn w:val="Heading4NoTOC"/>
    <w:next w:val="DocText"/>
    <w:rPr>
      <w:rFonts w:ascii="Arial" w:hAnsi="Arial"/>
    </w:rPr>
  </w:style>
  <w:style w:type="paragraph" w:customStyle="1" w:styleId="Heading4No">
    <w:name w:val="Heading 4 No #"/>
    <w:basedOn w:val="Heading4NoTOC"/>
    <w:next w:val="DocText"/>
  </w:style>
  <w:style w:type="paragraph" w:customStyle="1" w:styleId="ListArrow1">
    <w:name w:val="List Arrow 1"/>
    <w:basedOn w:val="DocText"/>
    <w:pPr>
      <w:numPr>
        <w:numId w:val="13"/>
      </w:numPr>
      <w:tabs>
        <w:tab w:val="left" w:pos="792"/>
      </w:tabs>
      <w:spacing w:after="20"/>
      <w:ind w:left="792"/>
    </w:pPr>
  </w:style>
  <w:style w:type="paragraph" w:customStyle="1" w:styleId="ListArrow2">
    <w:name w:val="List Arrow 2"/>
    <w:basedOn w:val="DocText"/>
    <w:pPr>
      <w:numPr>
        <w:numId w:val="14"/>
      </w:numPr>
      <w:tabs>
        <w:tab w:val="left" w:pos="1080"/>
      </w:tabs>
      <w:spacing w:after="20"/>
      <w:ind w:left="1080"/>
    </w:pPr>
  </w:style>
  <w:style w:type="paragraph" w:customStyle="1" w:styleId="ListArrow3">
    <w:name w:val="List Arrow 3"/>
    <w:basedOn w:val="DocText"/>
    <w:pPr>
      <w:numPr>
        <w:numId w:val="15"/>
      </w:numPr>
      <w:tabs>
        <w:tab w:val="left" w:pos="1368"/>
      </w:tabs>
      <w:spacing w:after="20"/>
      <w:ind w:left="1368"/>
    </w:pPr>
  </w:style>
  <w:style w:type="paragraph" w:customStyle="1" w:styleId="ListArrow4">
    <w:name w:val="List Arrow 4"/>
    <w:basedOn w:val="DocText"/>
    <w:pPr>
      <w:numPr>
        <w:numId w:val="16"/>
      </w:numPr>
      <w:tabs>
        <w:tab w:val="left" w:pos="1656"/>
      </w:tabs>
      <w:spacing w:after="20"/>
      <w:ind w:left="1656"/>
    </w:pPr>
  </w:style>
  <w:style w:type="paragraph" w:customStyle="1" w:styleId="ListArrow5">
    <w:name w:val="List Arrow 5"/>
    <w:basedOn w:val="DocText"/>
    <w:pPr>
      <w:numPr>
        <w:numId w:val="17"/>
      </w:numPr>
      <w:tabs>
        <w:tab w:val="left" w:pos="1944"/>
      </w:tabs>
      <w:spacing w:after="20"/>
      <w:ind w:left="1944"/>
    </w:pPr>
  </w:style>
  <w:style w:type="paragraph" w:customStyle="1" w:styleId="TableText11">
    <w:name w:val="Table Text 11"/>
    <w:basedOn w:val="a"/>
    <w:pPr>
      <w:spacing w:before="60" w:after="60"/>
    </w:pPr>
    <w:rPr>
      <w:sz w:val="22"/>
    </w:rPr>
  </w:style>
  <w:style w:type="paragraph" w:customStyle="1" w:styleId="TableText12">
    <w:name w:val="Table Text 12"/>
    <w:basedOn w:val="a"/>
    <w:pPr>
      <w:spacing w:before="60" w:after="60"/>
    </w:pPr>
  </w:style>
  <w:style w:type="paragraph" w:styleId="a7">
    <w:name w:val="Title"/>
    <w:basedOn w:val="a"/>
    <w:link w:val="Char1"/>
    <w:uiPriority w:val="10"/>
    <w:qFormat/>
    <w:pPr>
      <w:tabs>
        <w:tab w:val="left" w:pos="6480"/>
        <w:tab w:val="left" w:pos="8280"/>
      </w:tabs>
      <w:overflowPunct w:val="0"/>
      <w:autoSpaceDE w:val="0"/>
      <w:autoSpaceDN w:val="0"/>
      <w:adjustRightInd w:val="0"/>
      <w:spacing w:after="240"/>
      <w:jc w:val="center"/>
      <w:textAlignment w:val="baseline"/>
    </w:pPr>
    <w:rPr>
      <w:b/>
      <w:szCs w:val="20"/>
      <w:u w:val="single"/>
      <w:lang w:val="en-GB"/>
    </w:rPr>
  </w:style>
  <w:style w:type="character" w:customStyle="1" w:styleId="Char1">
    <w:name w:val="Τίτλος Char"/>
    <w:link w:val="a7"/>
    <w:uiPriority w:val="10"/>
    <w:rPr>
      <w:rFonts w:ascii="Cambria" w:eastAsia="Times New Roman" w:hAnsi="Cambria" w:cs="Times New Roman"/>
      <w:b/>
      <w:bCs/>
      <w:kern w:val="28"/>
      <w:sz w:val="32"/>
      <w:szCs w:val="32"/>
    </w:rPr>
  </w:style>
  <w:style w:type="paragraph" w:styleId="31">
    <w:name w:val="Body Text Indent 3"/>
    <w:basedOn w:val="a"/>
    <w:link w:val="3Char0"/>
    <w:uiPriority w:val="99"/>
    <w:semiHidden/>
    <w:pPr>
      <w:overflowPunct w:val="0"/>
      <w:autoSpaceDE w:val="0"/>
      <w:autoSpaceDN w:val="0"/>
      <w:adjustRightInd w:val="0"/>
      <w:spacing w:after="240"/>
      <w:ind w:left="720"/>
      <w:textAlignment w:val="baseline"/>
    </w:pPr>
    <w:rPr>
      <w:sz w:val="22"/>
      <w:szCs w:val="20"/>
      <w:lang w:val="en-GB"/>
    </w:rPr>
  </w:style>
  <w:style w:type="character" w:customStyle="1" w:styleId="3Char0">
    <w:name w:val="Σώμα κείμενου με εσοχή 3 Char"/>
    <w:link w:val="31"/>
    <w:uiPriority w:val="99"/>
    <w:semiHidden/>
    <w:rPr>
      <w:sz w:val="16"/>
      <w:szCs w:val="16"/>
    </w:rPr>
  </w:style>
  <w:style w:type="paragraph" w:styleId="32">
    <w:name w:val="Body Text 3"/>
    <w:basedOn w:val="a"/>
    <w:link w:val="3Char1"/>
    <w:uiPriority w:val="99"/>
    <w:semiHidden/>
    <w:pPr>
      <w:overflowPunct w:val="0"/>
      <w:autoSpaceDE w:val="0"/>
      <w:autoSpaceDN w:val="0"/>
      <w:adjustRightInd w:val="0"/>
      <w:jc w:val="center"/>
      <w:textAlignment w:val="baseline"/>
    </w:pPr>
    <w:rPr>
      <w:i/>
      <w:noProof/>
      <w:sz w:val="22"/>
      <w:szCs w:val="20"/>
      <w:lang w:val="en-GB"/>
    </w:rPr>
  </w:style>
  <w:style w:type="character" w:customStyle="1" w:styleId="3Char1">
    <w:name w:val="Σώμα κείμενου 3 Char"/>
    <w:link w:val="32"/>
    <w:uiPriority w:val="99"/>
    <w:semiHidden/>
    <w:rPr>
      <w:sz w:val="16"/>
      <w:szCs w:val="16"/>
    </w:rPr>
  </w:style>
  <w:style w:type="paragraph" w:customStyle="1" w:styleId="CCDSRecommendedText">
    <w:name w:val="CCDS Recommended Text"/>
    <w:basedOn w:val="a"/>
    <w:pPr>
      <w:spacing w:after="240" w:line="288" w:lineRule="auto"/>
    </w:pPr>
    <w:rPr>
      <w:rFonts w:eastAsia="Batang"/>
      <w:bCs/>
      <w:iCs/>
    </w:rPr>
  </w:style>
  <w:style w:type="paragraph" w:styleId="a8">
    <w:name w:val="Balloon Text"/>
    <w:basedOn w:val="a"/>
    <w:link w:val="Char2"/>
    <w:uiPriority w:val="99"/>
    <w:semiHidden/>
    <w:unhideWhenUsed/>
    <w:rPr>
      <w:rFonts w:ascii="Tahoma" w:hAnsi="Tahoma" w:cs="Tahoma"/>
      <w:sz w:val="16"/>
      <w:szCs w:val="16"/>
    </w:rPr>
  </w:style>
  <w:style w:type="character" w:customStyle="1" w:styleId="Char2">
    <w:name w:val="Κείμενο πλαισίου Char"/>
    <w:link w:val="a8"/>
    <w:uiPriority w:val="99"/>
    <w:semiHidden/>
    <w:rPr>
      <w:rFonts w:ascii="Tahoma" w:hAnsi="Tahoma" w:cs="Tahoma"/>
      <w:sz w:val="16"/>
      <w:szCs w:val="16"/>
      <w:lang w:eastAsia="en-US"/>
    </w:rPr>
  </w:style>
  <w:style w:type="character" w:styleId="a9">
    <w:name w:val="annotation reference"/>
    <w:uiPriority w:val="99"/>
    <w:semiHidden/>
    <w:unhideWhenUsed/>
    <w:rPr>
      <w:rFonts w:cs="Times New Roman"/>
      <w:sz w:val="16"/>
      <w:szCs w:val="16"/>
    </w:rPr>
  </w:style>
  <w:style w:type="paragraph" w:styleId="aa">
    <w:name w:val="annotation text"/>
    <w:basedOn w:val="a"/>
    <w:link w:val="Char3"/>
    <w:uiPriority w:val="99"/>
    <w:semiHidden/>
    <w:unhideWhenUsed/>
    <w:rPr>
      <w:sz w:val="20"/>
      <w:szCs w:val="20"/>
    </w:rPr>
  </w:style>
  <w:style w:type="character" w:customStyle="1" w:styleId="Char3">
    <w:name w:val="Κείμενο σχολίου Char"/>
    <w:link w:val="aa"/>
    <w:uiPriority w:val="99"/>
    <w:semiHidden/>
    <w:rPr>
      <w:rFonts w:cs="Times New Roman"/>
      <w:lang w:eastAsia="en-US"/>
    </w:rPr>
  </w:style>
  <w:style w:type="paragraph" w:styleId="ab">
    <w:name w:val="annotation subject"/>
    <w:basedOn w:val="aa"/>
    <w:next w:val="aa"/>
    <w:link w:val="Char4"/>
    <w:uiPriority w:val="99"/>
    <w:semiHidden/>
    <w:unhideWhenUsed/>
    <w:rPr>
      <w:b/>
      <w:bCs/>
    </w:rPr>
  </w:style>
  <w:style w:type="character" w:customStyle="1" w:styleId="Char4">
    <w:name w:val="Θέμα σχολίου Char"/>
    <w:link w:val="ab"/>
    <w:uiPriority w:val="99"/>
    <w:semiHidden/>
    <w:rPr>
      <w:rFonts w:cs="Times New Roman"/>
      <w:b/>
      <w:bCs/>
      <w:lang w:eastAsia="en-US"/>
    </w:rPr>
  </w:style>
  <w:style w:type="paragraph" w:customStyle="1" w:styleId="CCDSRecommendedtextbullet">
    <w:name w:val="CCDS Recommended text bullet"/>
    <w:basedOn w:val="a"/>
    <w:autoRedefine/>
    <w:pPr>
      <w:numPr>
        <w:numId w:val="22"/>
      </w:numPr>
    </w:pPr>
    <w:rPr>
      <w:lang w:val="en-GB"/>
    </w:rPr>
  </w:style>
  <w:style w:type="paragraph" w:customStyle="1" w:styleId="CCDSMandatoryInformation">
    <w:name w:val="CCDS Mandatory Information"/>
    <w:basedOn w:val="a"/>
    <w:pPr>
      <w:spacing w:after="240" w:line="288" w:lineRule="auto"/>
    </w:pPr>
    <w:rPr>
      <w:rFonts w:eastAsia="Batang"/>
      <w:b/>
    </w:rPr>
  </w:style>
  <w:style w:type="paragraph" w:customStyle="1" w:styleId="CCDSWarnPreCautSubhd">
    <w:name w:val="CCDS WarnPreCaut Subhd"/>
    <w:basedOn w:val="a"/>
    <w:pPr>
      <w:spacing w:after="240" w:line="288" w:lineRule="auto"/>
    </w:pPr>
    <w:rPr>
      <w:rFonts w:eastAsia="Batang"/>
      <w:bCs/>
      <w:iCs/>
      <w:caps/>
    </w:rPr>
  </w:style>
  <w:style w:type="paragraph" w:customStyle="1" w:styleId="CCDSMandatoryInformationbullet">
    <w:name w:val="CCDS Mandatory Information bullet"/>
    <w:basedOn w:val="a"/>
    <w:pPr>
      <w:numPr>
        <w:numId w:val="26"/>
      </w:numPr>
      <w:spacing w:line="288" w:lineRule="auto"/>
    </w:pPr>
    <w:rPr>
      <w:rFonts w:eastAsia="Batang"/>
      <w:b/>
    </w:rPr>
  </w:style>
  <w:style w:type="paragraph" w:styleId="ac">
    <w:name w:val="footnote text"/>
    <w:basedOn w:val="a"/>
    <w:link w:val="Char5"/>
    <w:uiPriority w:val="99"/>
    <w:semiHidden/>
    <w:rPr>
      <w:sz w:val="20"/>
      <w:szCs w:val="20"/>
    </w:rPr>
  </w:style>
  <w:style w:type="character" w:customStyle="1" w:styleId="Char5">
    <w:name w:val="Κείμενο υποσημείωσης Char"/>
    <w:link w:val="ac"/>
    <w:uiPriority w:val="99"/>
    <w:semiHidden/>
    <w:rPr>
      <w:rFonts w:cs="Times New Roman"/>
      <w:lang w:eastAsia="en-US"/>
    </w:rPr>
  </w:style>
  <w:style w:type="character" w:styleId="ad">
    <w:name w:val="page number"/>
    <w:uiPriority w:val="99"/>
    <w:semiHidden/>
    <w:rPr>
      <w:rFonts w:cs="Times New Roman"/>
    </w:rPr>
  </w:style>
  <w:style w:type="paragraph" w:customStyle="1" w:styleId="CCDSSubheader">
    <w:name w:val="CCDS Subheader"/>
    <w:basedOn w:val="CCDSRecommendedText"/>
    <w:rPr>
      <w:u w:val="single"/>
    </w:rPr>
  </w:style>
  <w:style w:type="paragraph" w:customStyle="1" w:styleId="xl29">
    <w:name w:val="xl29"/>
    <w:basedOn w:val="a"/>
    <w:pPr>
      <w:spacing w:before="100" w:beforeAutospacing="1" w:after="100" w:afterAutospacing="1"/>
      <w:jc w:val="center"/>
      <w:textAlignment w:val="center"/>
    </w:pPr>
    <w:rPr>
      <w:rFonts w:ascii="Arial" w:eastAsia="Arial Unicode MS" w:hAnsi="Arial" w:cs="Arial"/>
      <w:i/>
      <w:iCs/>
      <w:u w:val="single"/>
      <w:lang w:val="en-GB"/>
    </w:rPr>
  </w:style>
  <w:style w:type="paragraph" w:customStyle="1" w:styleId="BulletList">
    <w:name w:val="Bullet List"/>
    <w:rsid w:val="00091F12"/>
    <w:pPr>
      <w:numPr>
        <w:numId w:val="31"/>
      </w:numPr>
      <w:autoSpaceDE w:val="0"/>
      <w:autoSpaceDN w:val="0"/>
      <w:adjustRightInd w:val="0"/>
      <w:jc w:val="both"/>
    </w:pPr>
    <w:rPr>
      <w:snapToGrid w:val="0"/>
      <w:sz w:val="22"/>
      <w:szCs w:val="24"/>
      <w:lang w:val="en-US" w:eastAsia="en-US"/>
    </w:rPr>
  </w:style>
  <w:style w:type="paragraph" w:styleId="ae">
    <w:name w:val="Body Text"/>
    <w:basedOn w:val="a"/>
    <w:link w:val="Char6"/>
    <w:uiPriority w:val="99"/>
    <w:semiHidden/>
    <w:unhideWhenUsed/>
    <w:rsid w:val="008B615C"/>
    <w:pPr>
      <w:spacing w:after="120"/>
    </w:pPr>
  </w:style>
  <w:style w:type="character" w:customStyle="1" w:styleId="Char6">
    <w:name w:val="Σώμα κειμένου Char"/>
    <w:link w:val="ae"/>
    <w:uiPriority w:val="99"/>
    <w:semiHidden/>
    <w:rsid w:val="008B615C"/>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of.gr" TargetMode="External"/><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neillk\Application%20Data\Microsoft\Templates\BaxTemp.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BaxTemp</Template>
  <TotalTime>0</TotalTime>
  <Pages>20</Pages>
  <Words>5617</Words>
  <Characters>30333</Characters>
  <Application>Microsoft Office Word</Application>
  <DocSecurity>0</DocSecurity>
  <Lines>252</Lines>
  <Paragraphs>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Baxter Formatting Template</vt:lpstr>
      <vt:lpstr>Baxter Formatting Template</vt:lpstr>
    </vt:vector>
  </TitlesOfParts>
  <Company>Baxter</Company>
  <LinksUpToDate>false</LinksUpToDate>
  <CharactersWithSpaces>35879</CharactersWithSpaces>
  <SharedDoc>false</SharedDoc>
  <HLinks>
    <vt:vector size="6" baseType="variant">
      <vt:variant>
        <vt:i4>6291555</vt:i4>
      </vt:variant>
      <vt:variant>
        <vt:i4>0</vt:i4>
      </vt:variant>
      <vt:variant>
        <vt:i4>0</vt:i4>
      </vt:variant>
      <vt:variant>
        <vt:i4>5</vt:i4>
      </vt:variant>
      <vt:variant>
        <vt:lpwstr>http://www.eof.gr/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Baxter Formatting Template</dc:title>
  <dc:subject>version 6.1</dc:subject>
  <dc:creator>oneillk</dc:creator>
  <cp:lastModifiedBy>user146</cp:lastModifiedBy>
  <cp:revision>2</cp:revision>
  <cp:lastPrinted>2015-06-23T08:14:00Z</cp:lastPrinted>
  <dcterms:created xsi:type="dcterms:W3CDTF">2015-06-23T08:17:00Z</dcterms:created>
  <dcterms:modified xsi:type="dcterms:W3CDTF">2015-06-23T08:17:00Z</dcterms:modified>
</cp:coreProperties>
</file>