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9E494B" w:rsidRPr="00A042A3" w:rsidRDefault="009E494B"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ED489A" w:rsidRPr="00A042A3" w:rsidRDefault="00ED489A" w:rsidP="00AD1A76">
      <w:pPr>
        <w:pStyle w:val="3"/>
        <w:spacing w:before="0" w:after="0"/>
        <w:jc w:val="center"/>
        <w:rPr>
          <w:rFonts w:ascii="Times New Roman" w:hAnsi="Times New Roman" w:cs="Times New Roman"/>
          <w:sz w:val="22"/>
          <w:szCs w:val="22"/>
        </w:rPr>
      </w:pPr>
    </w:p>
    <w:p w:rsidR="009E494B" w:rsidRPr="00BE3A35" w:rsidRDefault="007B7DFF" w:rsidP="00BE3A35">
      <w:pPr>
        <w:pStyle w:val="3"/>
        <w:spacing w:before="0" w:after="0" w:line="360" w:lineRule="auto"/>
        <w:jc w:val="center"/>
        <w:rPr>
          <w:sz w:val="22"/>
          <w:szCs w:val="22"/>
        </w:rPr>
      </w:pPr>
      <w:r w:rsidRPr="00BE3A35">
        <w:rPr>
          <w:sz w:val="22"/>
          <w:szCs w:val="22"/>
        </w:rPr>
        <w:t>ΠΕΡΙΛΗΨΗ</w:t>
      </w:r>
      <w:r w:rsidR="00A549E1" w:rsidRPr="00BE3A35">
        <w:rPr>
          <w:sz w:val="22"/>
          <w:szCs w:val="22"/>
        </w:rPr>
        <w:t xml:space="preserve"> ΧΑΡΑΚΤΗΡΙΣΤΙΚΩΝ ΠΡΟΙΟΝΤΟΣ </w:t>
      </w:r>
    </w:p>
    <w:p w:rsidR="00FC5BC6" w:rsidRPr="00BE3A35" w:rsidRDefault="009E494B" w:rsidP="00BE3A35">
      <w:pPr>
        <w:pStyle w:val="3"/>
        <w:spacing w:before="0" w:after="0" w:line="360" w:lineRule="auto"/>
        <w:ind w:left="540" w:hanging="540"/>
        <w:rPr>
          <w:sz w:val="22"/>
          <w:szCs w:val="22"/>
        </w:rPr>
      </w:pPr>
      <w:r w:rsidRPr="00BE3A35">
        <w:rPr>
          <w:sz w:val="22"/>
          <w:szCs w:val="22"/>
        </w:rPr>
        <w:br w:type="page"/>
      </w:r>
      <w:r w:rsidRPr="00BE3A35">
        <w:rPr>
          <w:sz w:val="22"/>
          <w:szCs w:val="22"/>
        </w:rPr>
        <w:lastRenderedPageBreak/>
        <w:t>1.</w:t>
      </w:r>
      <w:r w:rsidR="00AD1A76" w:rsidRPr="00BE3A35">
        <w:rPr>
          <w:sz w:val="22"/>
          <w:szCs w:val="22"/>
        </w:rPr>
        <w:tab/>
      </w:r>
      <w:r w:rsidR="00676704" w:rsidRPr="00BE3A35">
        <w:rPr>
          <w:sz w:val="22"/>
          <w:szCs w:val="22"/>
        </w:rPr>
        <w:t xml:space="preserve">ΟΝΟΜΑΣΙΑ ΤΟΥ ΦΑΡΜΑΚΕΥΤΙΚΟΥ </w:t>
      </w:r>
      <w:r w:rsidR="00A042A3" w:rsidRPr="00BE3A35">
        <w:rPr>
          <w:sz w:val="22"/>
          <w:szCs w:val="22"/>
        </w:rPr>
        <w:t>ΠΡΟΙΟΝΤΟΣ</w:t>
      </w:r>
    </w:p>
    <w:p w:rsidR="00FC5BC6" w:rsidRPr="003B2E3C" w:rsidRDefault="003B2E3C" w:rsidP="00BE3A35">
      <w:pPr>
        <w:spacing w:line="360" w:lineRule="auto"/>
        <w:rPr>
          <w:rFonts w:ascii="Arial" w:hAnsi="Arial" w:cs="Arial"/>
          <w:sz w:val="22"/>
          <w:szCs w:val="22"/>
        </w:rPr>
      </w:pPr>
      <w:r w:rsidRPr="003B2E3C">
        <w:rPr>
          <w:rFonts w:ascii="Arial" w:hAnsi="Arial" w:cs="Arial"/>
          <w:bCs/>
          <w:sz w:val="22"/>
          <w:szCs w:val="22"/>
          <w:lang w:val="en-US"/>
        </w:rPr>
        <w:t>BRONCOVENT</w:t>
      </w:r>
      <w:r w:rsidRPr="003B2E3C">
        <w:rPr>
          <w:rFonts w:ascii="Arial" w:hAnsi="Arial" w:cs="Arial"/>
          <w:bCs/>
          <w:sz w:val="22"/>
          <w:szCs w:val="22"/>
        </w:rPr>
        <w:t xml:space="preserve"> 20</w:t>
      </w:r>
      <w:r w:rsidRPr="003B2E3C">
        <w:rPr>
          <w:rFonts w:ascii="Arial" w:hAnsi="Arial" w:cs="Arial"/>
          <w:bCs/>
          <w:sz w:val="22"/>
          <w:szCs w:val="22"/>
          <w:lang w:val="en-US"/>
        </w:rPr>
        <w:t>mcg</w:t>
      </w:r>
      <w:r w:rsidRPr="003B2E3C">
        <w:rPr>
          <w:rFonts w:ascii="Arial" w:hAnsi="Arial" w:cs="Arial"/>
          <w:bCs/>
          <w:sz w:val="22"/>
          <w:szCs w:val="22"/>
        </w:rPr>
        <w:t xml:space="preserve">/δόση </w:t>
      </w:r>
      <w:r w:rsidRPr="003B2E3C">
        <w:rPr>
          <w:rFonts w:ascii="Arial" w:hAnsi="Arial" w:cs="Arial"/>
          <w:sz w:val="22"/>
          <w:szCs w:val="22"/>
        </w:rPr>
        <w:t>διάλυμα για εισπνοή υπό πίεση</w:t>
      </w:r>
    </w:p>
    <w:p w:rsidR="00FC5BC6" w:rsidRPr="00BE3A35" w:rsidRDefault="00FC5BC6" w:rsidP="00BE3A35">
      <w:pPr>
        <w:spacing w:line="360" w:lineRule="auto"/>
        <w:rPr>
          <w:rFonts w:ascii="Arial" w:hAnsi="Arial" w:cs="Arial"/>
          <w:sz w:val="22"/>
          <w:szCs w:val="22"/>
        </w:rPr>
      </w:pPr>
    </w:p>
    <w:p w:rsidR="00FC5BC6" w:rsidRPr="00BE3A35" w:rsidRDefault="00AD1A76" w:rsidP="00BE3A35">
      <w:pPr>
        <w:pStyle w:val="3"/>
        <w:spacing w:before="0" w:after="0" w:line="360" w:lineRule="auto"/>
        <w:ind w:left="540" w:hanging="540"/>
        <w:rPr>
          <w:sz w:val="22"/>
          <w:szCs w:val="22"/>
        </w:rPr>
      </w:pPr>
      <w:r w:rsidRPr="00BE3A35">
        <w:rPr>
          <w:sz w:val="22"/>
          <w:szCs w:val="22"/>
        </w:rPr>
        <w:t>2.</w:t>
      </w:r>
      <w:r w:rsidRPr="00BE3A35">
        <w:rPr>
          <w:sz w:val="22"/>
          <w:szCs w:val="22"/>
        </w:rPr>
        <w:tab/>
      </w:r>
      <w:r w:rsidR="009A7DBF" w:rsidRPr="00BE3A35">
        <w:rPr>
          <w:sz w:val="22"/>
          <w:szCs w:val="22"/>
        </w:rPr>
        <w:t>ΠΟΙΟΤΙΚΗ ΚΑΙ ΠΟΣΟΤΙΚΗ ΣΥΝΘΕΣΗ</w:t>
      </w:r>
    </w:p>
    <w:p w:rsidR="00135323" w:rsidRPr="00C622A0" w:rsidRDefault="00C622A0" w:rsidP="00BE3A35">
      <w:pPr>
        <w:spacing w:line="360" w:lineRule="auto"/>
        <w:rPr>
          <w:rFonts w:ascii="Arial" w:hAnsi="Arial" w:cs="Arial"/>
          <w:sz w:val="22"/>
          <w:szCs w:val="22"/>
        </w:rPr>
      </w:pPr>
      <w:r w:rsidRPr="00C622A0">
        <w:rPr>
          <w:rFonts w:ascii="Arial" w:hAnsi="Arial" w:cs="Arial"/>
          <w:sz w:val="22"/>
          <w:szCs w:val="22"/>
        </w:rPr>
        <w:t>Ipratropium bromide 20mcg/δόση</w:t>
      </w:r>
      <w:r>
        <w:rPr>
          <w:rFonts w:ascii="Arial" w:hAnsi="Arial" w:cs="Arial"/>
          <w:sz w:val="22"/>
          <w:szCs w:val="22"/>
        </w:rPr>
        <w:t>.</w:t>
      </w:r>
    </w:p>
    <w:p w:rsidR="00135323" w:rsidRPr="00BE3A35" w:rsidRDefault="00135323" w:rsidP="00BE3A35">
      <w:pPr>
        <w:spacing w:line="360" w:lineRule="auto"/>
        <w:rPr>
          <w:rFonts w:ascii="Arial" w:hAnsi="Arial" w:cs="Arial"/>
          <w:sz w:val="22"/>
          <w:szCs w:val="22"/>
        </w:rPr>
      </w:pPr>
    </w:p>
    <w:p w:rsidR="00FC5BC6" w:rsidRPr="00BE3A35" w:rsidRDefault="009A6D23" w:rsidP="00BE3A35">
      <w:pPr>
        <w:spacing w:line="360" w:lineRule="auto"/>
        <w:rPr>
          <w:rFonts w:ascii="Arial" w:hAnsi="Arial" w:cs="Arial"/>
          <w:sz w:val="22"/>
          <w:szCs w:val="22"/>
        </w:rPr>
      </w:pPr>
      <w:r w:rsidRPr="00BE3A35">
        <w:rPr>
          <w:rFonts w:ascii="Arial" w:hAnsi="Arial" w:cs="Arial"/>
          <w:sz w:val="22"/>
          <w:szCs w:val="22"/>
        </w:rPr>
        <w:t xml:space="preserve">Για τον πλήρη κατάλογο των εκδόχων, βλέπε </w:t>
      </w:r>
      <w:r w:rsidR="00A52411" w:rsidRPr="00BE3A35">
        <w:rPr>
          <w:rFonts w:ascii="Arial" w:hAnsi="Arial" w:cs="Arial"/>
          <w:sz w:val="22"/>
          <w:szCs w:val="22"/>
        </w:rPr>
        <w:t>παράγραφο</w:t>
      </w:r>
      <w:r w:rsidRPr="00BE3A35">
        <w:rPr>
          <w:rFonts w:ascii="Arial" w:hAnsi="Arial" w:cs="Arial"/>
          <w:sz w:val="22"/>
          <w:szCs w:val="22"/>
        </w:rPr>
        <w:t xml:space="preserve"> 6.1</w:t>
      </w:r>
    </w:p>
    <w:p w:rsidR="00AD1A76" w:rsidRPr="00BE3A35" w:rsidRDefault="00AD1A76" w:rsidP="00BE3A35">
      <w:pPr>
        <w:spacing w:line="360" w:lineRule="auto"/>
        <w:rPr>
          <w:rFonts w:ascii="Arial" w:hAnsi="Arial" w:cs="Arial"/>
          <w:sz w:val="22"/>
          <w:szCs w:val="22"/>
        </w:rPr>
      </w:pPr>
    </w:p>
    <w:p w:rsidR="00FC5BC6" w:rsidRPr="00BE3A35" w:rsidRDefault="00AD1A76" w:rsidP="00BE3A35">
      <w:pPr>
        <w:pStyle w:val="3"/>
        <w:spacing w:before="0" w:after="0" w:line="360" w:lineRule="auto"/>
        <w:ind w:left="540" w:hanging="540"/>
        <w:rPr>
          <w:sz w:val="22"/>
          <w:szCs w:val="22"/>
        </w:rPr>
      </w:pPr>
      <w:r w:rsidRPr="00BE3A35">
        <w:rPr>
          <w:sz w:val="22"/>
          <w:szCs w:val="22"/>
        </w:rPr>
        <w:t>3.</w:t>
      </w:r>
      <w:r w:rsidRPr="00BE3A35">
        <w:rPr>
          <w:sz w:val="22"/>
          <w:szCs w:val="22"/>
        </w:rPr>
        <w:tab/>
      </w:r>
      <w:r w:rsidR="009A6D23" w:rsidRPr="00BE3A35">
        <w:rPr>
          <w:sz w:val="22"/>
          <w:szCs w:val="22"/>
        </w:rPr>
        <w:t>ΦΑΡΜΑΚΟΤΕΧΝΙΚΗ ΜΟΡΦΗ</w:t>
      </w:r>
      <w:r w:rsidR="009A6D23" w:rsidRPr="00BE3A35" w:rsidDel="009A6D23">
        <w:rPr>
          <w:sz w:val="22"/>
          <w:szCs w:val="22"/>
        </w:rPr>
        <w:t xml:space="preserve"> </w:t>
      </w:r>
    </w:p>
    <w:p w:rsidR="00554938" w:rsidRPr="00BE3A35" w:rsidRDefault="00B26411" w:rsidP="00BE3A35">
      <w:pPr>
        <w:spacing w:line="360" w:lineRule="auto"/>
        <w:rPr>
          <w:rFonts w:ascii="Arial" w:hAnsi="Arial" w:cs="Arial"/>
          <w:sz w:val="22"/>
          <w:szCs w:val="22"/>
        </w:rPr>
      </w:pPr>
      <w:r>
        <w:rPr>
          <w:rFonts w:ascii="Arial" w:hAnsi="Arial" w:cs="Arial"/>
          <w:sz w:val="22"/>
          <w:szCs w:val="22"/>
        </w:rPr>
        <w:t>Δ</w:t>
      </w:r>
      <w:r w:rsidRPr="003B2E3C">
        <w:rPr>
          <w:rFonts w:ascii="Arial" w:hAnsi="Arial" w:cs="Arial"/>
          <w:sz w:val="22"/>
          <w:szCs w:val="22"/>
        </w:rPr>
        <w:t>ιάλυμα για εισπνοή υπό πίεση</w:t>
      </w:r>
      <w:r w:rsidR="00FC5BC6" w:rsidRPr="00BE3A35">
        <w:rPr>
          <w:rFonts w:ascii="Arial" w:hAnsi="Arial" w:cs="Arial"/>
          <w:sz w:val="22"/>
          <w:szCs w:val="22"/>
        </w:rPr>
        <w:t xml:space="preserve"> </w:t>
      </w:r>
    </w:p>
    <w:p w:rsidR="00FC5BC6" w:rsidRPr="00BE3A35" w:rsidRDefault="00FC5BC6" w:rsidP="00BE3A35">
      <w:pPr>
        <w:spacing w:line="360" w:lineRule="auto"/>
        <w:rPr>
          <w:rFonts w:ascii="Arial" w:hAnsi="Arial" w:cs="Arial"/>
          <w:sz w:val="22"/>
          <w:szCs w:val="22"/>
        </w:rPr>
      </w:pPr>
    </w:p>
    <w:p w:rsidR="00FC5BC6" w:rsidRPr="00BE3A35" w:rsidRDefault="00AD1A76" w:rsidP="00BE3A35">
      <w:pPr>
        <w:pStyle w:val="3"/>
        <w:spacing w:before="0" w:after="0" w:line="360" w:lineRule="auto"/>
        <w:ind w:left="540" w:hanging="540"/>
        <w:rPr>
          <w:sz w:val="22"/>
          <w:szCs w:val="22"/>
        </w:rPr>
      </w:pPr>
      <w:r w:rsidRPr="00BE3A35">
        <w:rPr>
          <w:sz w:val="22"/>
          <w:szCs w:val="22"/>
        </w:rPr>
        <w:t>4.</w:t>
      </w:r>
      <w:r w:rsidRPr="00BE3A35">
        <w:rPr>
          <w:sz w:val="22"/>
          <w:szCs w:val="22"/>
        </w:rPr>
        <w:tab/>
      </w:r>
      <w:r w:rsidR="009A6D23" w:rsidRPr="00BE3A35">
        <w:rPr>
          <w:sz w:val="22"/>
          <w:szCs w:val="22"/>
        </w:rPr>
        <w:t>ΚΛΙΝΙΚΕΣ ΠΛΗΡΟΦΟΡΙΕΣ</w:t>
      </w:r>
      <w:r w:rsidR="009A6D23" w:rsidRPr="00BE3A35" w:rsidDel="009A6D23">
        <w:rPr>
          <w:sz w:val="22"/>
          <w:szCs w:val="22"/>
        </w:rPr>
        <w:t xml:space="preserve"> </w:t>
      </w: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t>4.1</w:t>
      </w:r>
      <w:r w:rsidRPr="00BE3A35">
        <w:rPr>
          <w:rFonts w:ascii="Arial" w:hAnsi="Arial" w:cs="Arial"/>
          <w:b/>
          <w:sz w:val="22"/>
          <w:szCs w:val="22"/>
        </w:rPr>
        <w:tab/>
      </w:r>
      <w:r w:rsidR="009A6D23" w:rsidRPr="00BE3A35">
        <w:rPr>
          <w:rFonts w:ascii="Arial" w:hAnsi="Arial" w:cs="Arial"/>
          <w:b/>
          <w:sz w:val="22"/>
          <w:szCs w:val="22"/>
        </w:rPr>
        <w:t>Θεραπευτικές ενδείξεις</w:t>
      </w:r>
    </w:p>
    <w:p w:rsidR="00FC5BC6" w:rsidRPr="00E91022" w:rsidRDefault="00E91022" w:rsidP="00BE3A35">
      <w:pPr>
        <w:tabs>
          <w:tab w:val="left" w:pos="284"/>
        </w:tabs>
        <w:spacing w:line="360" w:lineRule="auto"/>
        <w:rPr>
          <w:rFonts w:ascii="Arial" w:hAnsi="Arial" w:cs="Arial"/>
          <w:sz w:val="22"/>
          <w:szCs w:val="22"/>
        </w:rPr>
      </w:pPr>
      <w:r w:rsidRPr="00E91022">
        <w:rPr>
          <w:rFonts w:ascii="Arial" w:hAnsi="Arial" w:cs="Arial"/>
          <w:sz w:val="22"/>
          <w:szCs w:val="22"/>
        </w:rPr>
        <w:t xml:space="preserve">Το </w:t>
      </w:r>
      <w:r>
        <w:rPr>
          <w:rFonts w:ascii="Arial" w:hAnsi="Arial" w:cs="Arial"/>
          <w:sz w:val="22"/>
          <w:szCs w:val="22"/>
          <w:lang w:val="en-US"/>
        </w:rPr>
        <w:t>BRONCOVENT</w:t>
      </w:r>
      <w:r w:rsidRPr="00E91022">
        <w:rPr>
          <w:rFonts w:ascii="Arial" w:hAnsi="Arial" w:cs="Arial"/>
          <w:sz w:val="22"/>
          <w:szCs w:val="22"/>
        </w:rPr>
        <w:t xml:space="preserve"> ενδείκνυται σαν βρογχοδιασταλτικό για την πρόληψη και τη θεραπεία των συμπτωμάτων των χρόνιων αποφρακτικών δ</w:t>
      </w:r>
      <w:r>
        <w:rPr>
          <w:rFonts w:ascii="Arial" w:hAnsi="Arial" w:cs="Arial"/>
          <w:sz w:val="22"/>
          <w:szCs w:val="22"/>
        </w:rPr>
        <w:t xml:space="preserve">ιαταραχών των αεροφόρων οδών με </w:t>
      </w:r>
      <w:r w:rsidRPr="00E91022">
        <w:rPr>
          <w:rFonts w:ascii="Arial" w:hAnsi="Arial" w:cs="Arial"/>
          <w:sz w:val="22"/>
          <w:szCs w:val="22"/>
        </w:rPr>
        <w:t>αναστρέψιμο βρογχόσπασμο, όπως το βρογχικό άσθμα και ιδιαίτερα η χρόνια βρογχίτιδα με ή χωρίς εμφύσημα.</w:t>
      </w:r>
    </w:p>
    <w:p w:rsidR="00FC5BC6" w:rsidRPr="00BE3A35" w:rsidRDefault="00FC5BC6" w:rsidP="00BE3A35">
      <w:pPr>
        <w:tabs>
          <w:tab w:val="left" w:pos="284"/>
        </w:tabs>
        <w:spacing w:line="360" w:lineRule="auto"/>
        <w:rPr>
          <w:rFonts w:ascii="Arial" w:hAnsi="Arial" w:cs="Arial"/>
          <w:sz w:val="22"/>
          <w:szCs w:val="22"/>
        </w:rPr>
      </w:pP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t>4.2</w:t>
      </w:r>
      <w:r w:rsidRPr="00BE3A35">
        <w:rPr>
          <w:rFonts w:ascii="Arial" w:hAnsi="Arial" w:cs="Arial"/>
          <w:b/>
          <w:sz w:val="22"/>
          <w:szCs w:val="22"/>
        </w:rPr>
        <w:tab/>
      </w:r>
      <w:r w:rsidR="000F4076" w:rsidRPr="00BE3A35">
        <w:rPr>
          <w:rFonts w:ascii="Arial" w:hAnsi="Arial" w:cs="Arial"/>
          <w:b/>
          <w:sz w:val="22"/>
          <w:szCs w:val="22"/>
        </w:rPr>
        <w:t>Δοσολογία και τρόπος χορήγησης</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 xml:space="preserve">H δοσολογία πρέπει να προσαρμόζεται στις ατομικές ανάγκες. </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Αν δε δοθεί άλλη οδηγία συνιστώνται οι ακόλουθες δόσεις:</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Ενήλικες (συμπεριλαμβανομένων των ηλικιωμένων):</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Συνήθως 1 ή 2 εισπνοές 3-4 φορές την ημέρα, αν και μερικοί ασθενείς μπορεί να χρειαστούν μέχρι 4 εισπνοές τη φορά για να ληφθεί το μέγιστο όφελος κατά τα αρχικά στάδια της θεραπείας.</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Παιδιά:</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6-12 ετών: Συνήθως 1 ή 2 εισπνοές 3 φορές την ημέρα</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Κάτω των 6 ετών: Συνήθως 1 εισπνοή 3 φορές την ημέρα</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Να μην υπερβαίνεται η συνιστώμενη δόση.</w:t>
      </w:r>
    </w:p>
    <w:p w:rsidR="00B65652" w:rsidRPr="00B65652" w:rsidRDefault="00B65652" w:rsidP="00B65652">
      <w:pPr>
        <w:spacing w:line="360" w:lineRule="auto"/>
        <w:rPr>
          <w:rFonts w:ascii="Arial" w:hAnsi="Arial" w:cs="Arial"/>
          <w:sz w:val="22"/>
          <w:szCs w:val="22"/>
        </w:rPr>
      </w:pP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 xml:space="preserve">Αν η ανταπόκριση στην αγωγή δεν είναι επαρκής, πρέπει να ζητηθεί ιατρική συμβουλή ώστε να επανακαθοριστεί το θεραπευτικό σχήμα. </w:t>
      </w:r>
    </w:p>
    <w:p w:rsidR="00B65652" w:rsidRPr="00B65652" w:rsidRDefault="00B65652" w:rsidP="00B65652">
      <w:pPr>
        <w:spacing w:line="360" w:lineRule="auto"/>
        <w:rPr>
          <w:rFonts w:ascii="Arial" w:hAnsi="Arial" w:cs="Arial"/>
          <w:sz w:val="22"/>
          <w:szCs w:val="22"/>
        </w:rPr>
      </w:pPr>
      <w:r w:rsidRPr="00B65652">
        <w:rPr>
          <w:rFonts w:ascii="Arial" w:hAnsi="Arial" w:cs="Arial"/>
          <w:sz w:val="22"/>
          <w:szCs w:val="22"/>
        </w:rPr>
        <w:t xml:space="preserve">Η ολική ημερήσια δοσολογία δεν πρέπει να υπερβαίνει τις 12 εισπνοές. </w:t>
      </w:r>
    </w:p>
    <w:p w:rsidR="00554938" w:rsidRPr="00B65652" w:rsidRDefault="00B65652" w:rsidP="00B65652">
      <w:pPr>
        <w:spacing w:line="360" w:lineRule="auto"/>
        <w:rPr>
          <w:rFonts w:ascii="Arial" w:hAnsi="Arial" w:cs="Arial"/>
          <w:sz w:val="22"/>
          <w:szCs w:val="22"/>
        </w:rPr>
      </w:pPr>
      <w:r w:rsidRPr="00B65652">
        <w:rPr>
          <w:rFonts w:ascii="Arial" w:hAnsi="Arial" w:cs="Arial"/>
          <w:sz w:val="22"/>
          <w:szCs w:val="22"/>
        </w:rPr>
        <w:t>Σε περίπτωση δύσπνοιας που επιδεινώνεται ραγδαία, και αν επιπλέον εισπνοές δεν προκάλεσαν επαρκή βελτίωση, τότε ζητήστε αμέσως συμβουλή από το γιατρό ή από το πλησιέστερο νοσοκομείο.</w:t>
      </w:r>
    </w:p>
    <w:p w:rsidR="00FC5BC6" w:rsidRPr="00BE3A35" w:rsidRDefault="00FC5BC6" w:rsidP="00BE3A35">
      <w:pPr>
        <w:spacing w:line="360" w:lineRule="auto"/>
        <w:rPr>
          <w:rFonts w:ascii="Arial" w:hAnsi="Arial" w:cs="Arial"/>
          <w:sz w:val="22"/>
          <w:szCs w:val="22"/>
        </w:rPr>
      </w:pPr>
      <w:r w:rsidRPr="00BE3A35">
        <w:rPr>
          <w:rFonts w:ascii="Arial" w:hAnsi="Arial" w:cs="Arial"/>
          <w:sz w:val="22"/>
          <w:szCs w:val="22"/>
        </w:rPr>
        <w:t xml:space="preserve"> </w:t>
      </w:r>
    </w:p>
    <w:p w:rsidR="00FC5BC6" w:rsidRPr="00BE3A35" w:rsidRDefault="004B6170" w:rsidP="00BE3A35">
      <w:pPr>
        <w:spacing w:line="360" w:lineRule="auto"/>
        <w:ind w:left="540" w:hanging="540"/>
        <w:rPr>
          <w:rFonts w:ascii="Arial" w:hAnsi="Arial" w:cs="Arial"/>
          <w:b/>
          <w:sz w:val="22"/>
          <w:szCs w:val="22"/>
        </w:rPr>
      </w:pPr>
      <w:r>
        <w:rPr>
          <w:rFonts w:ascii="Arial" w:hAnsi="Arial" w:cs="Arial"/>
          <w:b/>
          <w:sz w:val="22"/>
          <w:szCs w:val="22"/>
        </w:rPr>
        <w:br w:type="page"/>
      </w:r>
      <w:r w:rsidR="00AD1A76" w:rsidRPr="00BE3A35">
        <w:rPr>
          <w:rFonts w:ascii="Arial" w:hAnsi="Arial" w:cs="Arial"/>
          <w:b/>
          <w:sz w:val="22"/>
          <w:szCs w:val="22"/>
        </w:rPr>
        <w:lastRenderedPageBreak/>
        <w:t>4.3</w:t>
      </w:r>
      <w:r w:rsidR="00AD1A76" w:rsidRPr="00BE3A35">
        <w:rPr>
          <w:rFonts w:ascii="Arial" w:hAnsi="Arial" w:cs="Arial"/>
          <w:b/>
          <w:sz w:val="22"/>
          <w:szCs w:val="22"/>
        </w:rPr>
        <w:tab/>
      </w:r>
      <w:r w:rsidR="00D91484" w:rsidRPr="00BE3A35">
        <w:rPr>
          <w:rFonts w:ascii="Arial" w:hAnsi="Arial" w:cs="Arial"/>
          <w:b/>
          <w:sz w:val="22"/>
          <w:szCs w:val="22"/>
        </w:rPr>
        <w:t>Αντενδείξεις</w:t>
      </w:r>
    </w:p>
    <w:p w:rsidR="00FC5BC6" w:rsidRPr="00113BB2" w:rsidRDefault="00113BB2" w:rsidP="00113BB2">
      <w:pPr>
        <w:spacing w:line="360" w:lineRule="auto"/>
        <w:rPr>
          <w:rFonts w:ascii="Arial" w:hAnsi="Arial" w:cs="Arial"/>
          <w:sz w:val="22"/>
          <w:szCs w:val="22"/>
        </w:rPr>
      </w:pPr>
      <w:r w:rsidRPr="00113BB2">
        <w:rPr>
          <w:rFonts w:ascii="Arial" w:hAnsi="Arial" w:cs="Arial"/>
          <w:sz w:val="22"/>
          <w:szCs w:val="22"/>
        </w:rPr>
        <w:t xml:space="preserve">Το </w:t>
      </w:r>
      <w:r>
        <w:rPr>
          <w:rFonts w:ascii="Arial" w:hAnsi="Arial" w:cs="Arial"/>
          <w:sz w:val="22"/>
          <w:szCs w:val="22"/>
          <w:lang w:val="en-US"/>
        </w:rPr>
        <w:t>BRONCOVENT</w:t>
      </w:r>
      <w:r w:rsidRPr="00113BB2">
        <w:rPr>
          <w:rFonts w:ascii="Arial" w:hAnsi="Arial" w:cs="Arial"/>
          <w:sz w:val="22"/>
          <w:szCs w:val="22"/>
        </w:rPr>
        <w:t xml:space="preserve"> αντενδείκνυται σε ασθενείς με γνωστή υπερευαισθησία στην ατροπίνη ή στα παράγωγα της ή σε άλλα συστατικά του προϊόντος.</w:t>
      </w:r>
    </w:p>
    <w:p w:rsidR="00FC5BC6" w:rsidRPr="00BE3A35" w:rsidRDefault="00FC5BC6" w:rsidP="00BE3A35">
      <w:pPr>
        <w:spacing w:line="360" w:lineRule="auto"/>
        <w:rPr>
          <w:rFonts w:ascii="Arial" w:hAnsi="Arial" w:cs="Arial"/>
          <w:sz w:val="22"/>
          <w:szCs w:val="22"/>
        </w:rPr>
      </w:pP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t>4.4</w:t>
      </w:r>
      <w:r w:rsidRPr="00BE3A35">
        <w:rPr>
          <w:rFonts w:ascii="Arial" w:hAnsi="Arial" w:cs="Arial"/>
          <w:b/>
          <w:sz w:val="22"/>
          <w:szCs w:val="22"/>
        </w:rPr>
        <w:tab/>
      </w:r>
      <w:r w:rsidR="001E29A9" w:rsidRPr="00BE3A35">
        <w:rPr>
          <w:rFonts w:ascii="Arial" w:hAnsi="Arial" w:cs="Arial"/>
          <w:b/>
          <w:sz w:val="22"/>
          <w:szCs w:val="22"/>
        </w:rPr>
        <w:t>Ειδικές προειδοποιήσεις και προφυλάξεις κατά τη χρήση</w:t>
      </w:r>
    </w:p>
    <w:p w:rsidR="007D7D5B" w:rsidRPr="007D7D5B" w:rsidRDefault="007D7D5B" w:rsidP="007D7D5B">
      <w:pPr>
        <w:spacing w:line="360" w:lineRule="auto"/>
        <w:rPr>
          <w:rFonts w:ascii="Arial" w:hAnsi="Arial" w:cs="Arial"/>
          <w:sz w:val="22"/>
          <w:szCs w:val="22"/>
        </w:rPr>
      </w:pPr>
      <w:r w:rsidRPr="007D7D5B">
        <w:rPr>
          <w:rFonts w:ascii="Arial" w:hAnsi="Arial" w:cs="Arial"/>
          <w:sz w:val="22"/>
          <w:szCs w:val="22"/>
        </w:rPr>
        <w:t xml:space="preserve">Συνιστάται γενικώς προσοχή στη χορήγηση αντιχολινεργικών φαρμάκων, σε πάσχοντες με γλαύκωμα κλειστής γωνίας, υπερπλασία του προστάτη, ή απόφραξη του αυχένα της ουροδόχου κύστης. </w:t>
      </w:r>
    </w:p>
    <w:p w:rsidR="007D7D5B" w:rsidRPr="007D7D5B" w:rsidRDefault="007D7D5B" w:rsidP="007D7D5B">
      <w:pPr>
        <w:spacing w:line="360" w:lineRule="auto"/>
        <w:rPr>
          <w:rFonts w:ascii="Arial" w:hAnsi="Arial" w:cs="Arial"/>
          <w:sz w:val="22"/>
          <w:szCs w:val="22"/>
        </w:rPr>
      </w:pPr>
      <w:r w:rsidRPr="007D7D5B">
        <w:rPr>
          <w:rFonts w:ascii="Arial" w:hAnsi="Arial" w:cs="Arial"/>
          <w:sz w:val="22"/>
          <w:szCs w:val="22"/>
        </w:rPr>
        <w:t>Ασθενείς με κυστική ίνωση μπορεί να είναι πιο επιρρεπείς σε ενοχλήματα γαστρεντερικής κινητικότητας.</w:t>
      </w:r>
    </w:p>
    <w:p w:rsidR="007D7D5B" w:rsidRPr="007D7D5B" w:rsidRDefault="007D7D5B" w:rsidP="007D7D5B">
      <w:pPr>
        <w:spacing w:line="360" w:lineRule="auto"/>
        <w:rPr>
          <w:rFonts w:ascii="Arial" w:hAnsi="Arial" w:cs="Arial"/>
          <w:sz w:val="22"/>
          <w:szCs w:val="22"/>
        </w:rPr>
      </w:pPr>
      <w:r w:rsidRPr="007D7D5B">
        <w:rPr>
          <w:rFonts w:ascii="Arial" w:hAnsi="Arial" w:cs="Arial"/>
          <w:sz w:val="22"/>
          <w:szCs w:val="22"/>
        </w:rPr>
        <w:t xml:space="preserve">Άμεσες αντιδράσεις υπερευαισθησίας μπορεί να συμβούν μετά τη χορήγηση του </w:t>
      </w:r>
      <w:r>
        <w:rPr>
          <w:rFonts w:ascii="Arial" w:hAnsi="Arial" w:cs="Arial"/>
          <w:sz w:val="22"/>
          <w:szCs w:val="22"/>
          <w:lang w:val="en-US"/>
        </w:rPr>
        <w:t>BRONCOVENT</w:t>
      </w:r>
      <w:r w:rsidRPr="007D7D5B">
        <w:rPr>
          <w:rFonts w:ascii="Arial" w:hAnsi="Arial" w:cs="Arial"/>
          <w:sz w:val="22"/>
          <w:szCs w:val="22"/>
        </w:rPr>
        <w:t xml:space="preserve">, όπως έχει δειχθεί σε σπάνιες περιπτώσεις κνίδωσης, αγγειοοιδήματος, εξανθήματος, βρογχόσπασμου, στοματοφαρυγγικού οιδήματος και αναφυλαξίας (βλ. 4.8 Ανεπιθύμητες ενέργειες). </w:t>
      </w:r>
    </w:p>
    <w:p w:rsidR="007D7D5B" w:rsidRPr="007D7D5B" w:rsidRDefault="007D7D5B" w:rsidP="007D7D5B">
      <w:pPr>
        <w:spacing w:line="360" w:lineRule="auto"/>
        <w:rPr>
          <w:rFonts w:ascii="Arial" w:hAnsi="Arial" w:cs="Arial"/>
          <w:sz w:val="22"/>
          <w:szCs w:val="22"/>
          <w:u w:val="single"/>
        </w:rPr>
      </w:pPr>
    </w:p>
    <w:p w:rsidR="007D7D5B" w:rsidRPr="007D7D5B" w:rsidRDefault="007D7D5B" w:rsidP="007D7D5B">
      <w:pPr>
        <w:spacing w:line="360" w:lineRule="auto"/>
        <w:rPr>
          <w:rFonts w:ascii="Arial" w:hAnsi="Arial" w:cs="Arial"/>
          <w:sz w:val="22"/>
          <w:szCs w:val="22"/>
        </w:rPr>
      </w:pPr>
      <w:r w:rsidRPr="007D7D5B">
        <w:rPr>
          <w:rFonts w:ascii="Arial" w:hAnsi="Arial" w:cs="Arial"/>
          <w:b/>
          <w:sz w:val="22"/>
          <w:szCs w:val="22"/>
        </w:rPr>
        <w:t>Επιπλοκές από τους οφθαλμούς</w:t>
      </w:r>
    </w:p>
    <w:p w:rsidR="007D7D5B" w:rsidRPr="007D7D5B" w:rsidRDefault="007D7D5B" w:rsidP="007D7D5B">
      <w:pPr>
        <w:spacing w:line="360" w:lineRule="auto"/>
        <w:rPr>
          <w:rFonts w:ascii="Arial" w:hAnsi="Arial" w:cs="Arial"/>
          <w:sz w:val="22"/>
          <w:szCs w:val="22"/>
        </w:rPr>
      </w:pPr>
      <w:r w:rsidRPr="007D7D5B">
        <w:rPr>
          <w:rFonts w:ascii="Arial" w:hAnsi="Arial" w:cs="Arial"/>
          <w:sz w:val="22"/>
          <w:szCs w:val="22"/>
        </w:rPr>
        <w:t>Έχουν αναφερθεί μεμονωμένες επιπλοκές από τους οφθαλμούς (π.χ μυδρίαση, αυξημένη ενδοφθάλμια πίεση, γλαύκωμα κλειστής γωνίας, πόνος στους οφθαλμούς) όταν νεφελοποιημένο διάλυμα βρωμιούχου ιπρατρόπιου μόνο του ή σε συνδυασμό με ένα β</w:t>
      </w:r>
      <w:r w:rsidRPr="007D7D5B">
        <w:rPr>
          <w:rFonts w:ascii="Arial" w:hAnsi="Arial" w:cs="Arial"/>
          <w:sz w:val="22"/>
          <w:szCs w:val="22"/>
          <w:vertAlign w:val="subscript"/>
        </w:rPr>
        <w:t>2</w:t>
      </w:r>
      <w:r w:rsidRPr="007D7D5B">
        <w:rPr>
          <w:rFonts w:ascii="Arial" w:hAnsi="Arial" w:cs="Arial"/>
          <w:sz w:val="22"/>
          <w:szCs w:val="22"/>
        </w:rPr>
        <w:t xml:space="preserve">-αδρενεργικό αγωνιστή έλθει σε επαφή με τους οφθαλμούς. Γι’ αυτό οι ασθενείς θα πρέπει να καθοδηγούνται για σωστή χορήγηση του </w:t>
      </w:r>
      <w:r w:rsidR="00B70CA1">
        <w:rPr>
          <w:rFonts w:ascii="Arial" w:hAnsi="Arial" w:cs="Arial"/>
          <w:sz w:val="22"/>
          <w:szCs w:val="22"/>
        </w:rPr>
        <w:t>διαλύματος</w:t>
      </w:r>
      <w:r w:rsidRPr="007D7D5B">
        <w:rPr>
          <w:rFonts w:ascii="Arial" w:hAnsi="Arial" w:cs="Arial"/>
          <w:sz w:val="22"/>
          <w:szCs w:val="22"/>
        </w:rPr>
        <w:t xml:space="preserve"> για εισπνοή </w:t>
      </w:r>
      <w:r w:rsidR="00B70CA1">
        <w:rPr>
          <w:rFonts w:ascii="Arial" w:hAnsi="Arial" w:cs="Arial"/>
          <w:sz w:val="22"/>
          <w:szCs w:val="22"/>
        </w:rPr>
        <w:t xml:space="preserve">υπό πίεση </w:t>
      </w:r>
      <w:r>
        <w:rPr>
          <w:rFonts w:ascii="Arial" w:hAnsi="Arial" w:cs="Arial"/>
          <w:sz w:val="22"/>
          <w:szCs w:val="22"/>
          <w:lang w:val="en-US"/>
        </w:rPr>
        <w:t>BRONCOVENT</w:t>
      </w:r>
      <w:r w:rsidRPr="007D7D5B">
        <w:rPr>
          <w:rFonts w:ascii="Arial" w:hAnsi="Arial" w:cs="Arial"/>
          <w:sz w:val="22"/>
          <w:szCs w:val="22"/>
        </w:rPr>
        <w:t xml:space="preserve"> και να προειδοποιούνται για τις περιπτώσεις τυχαίας απελευθέρωσης του περιεχομένου στο μάτι. Η αντιγλαυκωματική θεραπεία είναι αποτελεσματική στην πρόληψη του οξέος γλαυκώματος κλειστής γωνίας σε ευαίσθητα άτομα και οι ασθενείς που μπορεί να είναι ευαίσθητοι στο γλαύκωμα θα πρέπει να προειδοποιούνται ειδικά στην ανάγκη οφθαλμικής προστασίας. Πόνος στους οφθαλμούς ή ενόχληση, θάμβος όρασης, οπτασίες ή χρωματιστές εικόνες σε συνδυασμό με ερυθρότητα των οφθαλμών λόγω συμφόρησης του επιπεφυκότος ή του κερατοειδούς μπορεί να είναι σημεία για οξύ γλαύκωμα κλειστής γωνίας. Εάν εμφανιστεί οποιοσδήποτε συνδυασμός αυτών των συμπτωμάτων, ο ασθενής θα πρέπει αμέσως να αρχίσει θεραπεία με σταγόνες που προκαλούν μύση και να ζητηθεί η συμβουλή ειδικού.</w:t>
      </w:r>
    </w:p>
    <w:p w:rsidR="007D7D5B" w:rsidRPr="007D7D5B" w:rsidRDefault="007D7D5B" w:rsidP="007D7D5B">
      <w:pPr>
        <w:spacing w:line="360" w:lineRule="auto"/>
        <w:rPr>
          <w:rFonts w:ascii="Arial" w:hAnsi="Arial" w:cs="Arial"/>
          <w:sz w:val="22"/>
          <w:szCs w:val="22"/>
        </w:rPr>
      </w:pPr>
    </w:p>
    <w:p w:rsidR="007D7D5B" w:rsidRPr="007D7D5B" w:rsidRDefault="007D7D5B" w:rsidP="007D7D5B">
      <w:pPr>
        <w:spacing w:line="360" w:lineRule="auto"/>
        <w:rPr>
          <w:rFonts w:ascii="Arial" w:hAnsi="Arial" w:cs="Arial"/>
          <w:sz w:val="22"/>
          <w:szCs w:val="22"/>
        </w:rPr>
      </w:pPr>
      <w:r w:rsidRPr="007D7D5B">
        <w:rPr>
          <w:rFonts w:ascii="Arial" w:hAnsi="Arial" w:cs="Arial"/>
          <w:sz w:val="22"/>
          <w:szCs w:val="22"/>
        </w:rPr>
        <w:t xml:space="preserve">Εάν η θεραπεία με τις εισπνοές δεν επέφερε το επιθυμητό αποτέλεσμα, πρέπει να ζητηθεί ιατρική συμβουλή για να καθορισθεί ένα νέο θεραπευτικό σχήμα. </w:t>
      </w:r>
    </w:p>
    <w:p w:rsidR="00FC5BC6" w:rsidRPr="007D7D5B" w:rsidRDefault="007D7D5B" w:rsidP="007D7D5B">
      <w:pPr>
        <w:tabs>
          <w:tab w:val="left" w:pos="284"/>
        </w:tabs>
        <w:spacing w:line="360" w:lineRule="auto"/>
        <w:rPr>
          <w:rFonts w:ascii="Arial" w:hAnsi="Arial" w:cs="Arial"/>
          <w:sz w:val="22"/>
          <w:szCs w:val="22"/>
        </w:rPr>
      </w:pPr>
      <w:r w:rsidRPr="007D7D5B">
        <w:rPr>
          <w:rFonts w:ascii="Arial" w:hAnsi="Arial" w:cs="Arial"/>
          <w:sz w:val="22"/>
          <w:szCs w:val="22"/>
        </w:rPr>
        <w:softHyphen/>
        <w:t xml:space="preserve">ΠΡΟΣΟΧΗ: </w:t>
      </w:r>
      <w:r w:rsidRPr="007D7D5B">
        <w:rPr>
          <w:rFonts w:ascii="Arial" w:hAnsi="Arial" w:cs="Arial"/>
          <w:sz w:val="22"/>
          <w:szCs w:val="22"/>
        </w:rPr>
        <w:softHyphen/>
        <w:t xml:space="preserve"> Η δοσολογία και η συχνότητα των εισπνοών πρέπει να καθορίζονται από το θεράποντα ιατρό, οι οδηγίες του οποίου πρέπει να ακολουθούνται με ακρίβεια και σχολαστικότητα. </w:t>
      </w:r>
      <w:r w:rsidR="00881D89" w:rsidRPr="007D7D5B" w:rsidDel="00881D89">
        <w:rPr>
          <w:rFonts w:ascii="Arial" w:hAnsi="Arial" w:cs="Arial"/>
          <w:sz w:val="22"/>
          <w:szCs w:val="22"/>
        </w:rPr>
        <w:t xml:space="preserve"> </w:t>
      </w:r>
    </w:p>
    <w:p w:rsidR="00FC5BC6" w:rsidRPr="007D7D5B" w:rsidRDefault="00FC5BC6" w:rsidP="007D7D5B">
      <w:pPr>
        <w:spacing w:line="360" w:lineRule="auto"/>
        <w:rPr>
          <w:rFonts w:ascii="Arial" w:hAnsi="Arial" w:cs="Arial"/>
          <w:sz w:val="22"/>
          <w:szCs w:val="22"/>
        </w:rPr>
      </w:pP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lastRenderedPageBreak/>
        <w:t>4.5</w:t>
      </w:r>
      <w:r w:rsidRPr="00BE3A35">
        <w:rPr>
          <w:rFonts w:ascii="Arial" w:hAnsi="Arial" w:cs="Arial"/>
          <w:b/>
          <w:sz w:val="22"/>
          <w:szCs w:val="22"/>
        </w:rPr>
        <w:tab/>
      </w:r>
      <w:r w:rsidR="00881D89" w:rsidRPr="00BE3A35">
        <w:rPr>
          <w:rFonts w:ascii="Arial" w:hAnsi="Arial" w:cs="Arial"/>
          <w:b/>
          <w:sz w:val="22"/>
          <w:szCs w:val="22"/>
        </w:rPr>
        <w:t>Αλληλεπιδράσεις με άλλα φαρμακευτικά προϊόντα και άλλες μορφές αλληλεπίδρασης</w:t>
      </w:r>
    </w:p>
    <w:p w:rsidR="00D3110F" w:rsidRPr="002C2990" w:rsidRDefault="002C2990" w:rsidP="002C2990">
      <w:pPr>
        <w:spacing w:line="360" w:lineRule="auto"/>
        <w:rPr>
          <w:rFonts w:ascii="Arial" w:hAnsi="Arial" w:cs="Arial"/>
          <w:sz w:val="22"/>
          <w:szCs w:val="22"/>
        </w:rPr>
      </w:pPr>
      <w:r w:rsidRPr="002C2990">
        <w:rPr>
          <w:rFonts w:ascii="Arial" w:hAnsi="Arial" w:cs="Arial"/>
          <w:sz w:val="22"/>
          <w:szCs w:val="22"/>
        </w:rPr>
        <w:t xml:space="preserve">Τα β-αδρενεργικά φάρμακα και τα ξανθινικά σκευάσματα είναι δυνατόν να ενισχύσουν το βρογχοδιασταλτικό αποτέλεσμα. Το </w:t>
      </w:r>
      <w:r>
        <w:rPr>
          <w:rFonts w:ascii="Arial" w:hAnsi="Arial" w:cs="Arial"/>
          <w:sz w:val="22"/>
          <w:szCs w:val="22"/>
        </w:rPr>
        <w:t>BRONCOVENT</w:t>
      </w:r>
      <w:r w:rsidRPr="002C2990">
        <w:rPr>
          <w:rFonts w:ascii="Arial" w:hAnsi="Arial" w:cs="Arial"/>
          <w:sz w:val="22"/>
          <w:szCs w:val="22"/>
        </w:rPr>
        <w:t xml:space="preserve"> προκαλεί βρογχοδιαστολή κατά τρόπο αποτελεσματικό και σε ασθενείς που λαμβάνουν αναστολείς των β-αδρενεργικών υποδοχέων.</w:t>
      </w:r>
    </w:p>
    <w:p w:rsidR="00FC5BC6" w:rsidRPr="002C2990" w:rsidRDefault="00FC5BC6" w:rsidP="002C2990">
      <w:pPr>
        <w:spacing w:line="360" w:lineRule="auto"/>
        <w:rPr>
          <w:rFonts w:ascii="Arial" w:hAnsi="Arial" w:cs="Arial"/>
          <w:sz w:val="22"/>
          <w:szCs w:val="22"/>
        </w:rPr>
      </w:pPr>
    </w:p>
    <w:p w:rsidR="00E97F6B" w:rsidRPr="00BE3A35" w:rsidRDefault="00AD1A76" w:rsidP="00BE3A35">
      <w:pPr>
        <w:spacing w:line="360" w:lineRule="auto"/>
        <w:ind w:left="540" w:hanging="540"/>
        <w:rPr>
          <w:rFonts w:ascii="Arial" w:hAnsi="Arial" w:cs="Arial"/>
          <w:sz w:val="22"/>
          <w:szCs w:val="22"/>
        </w:rPr>
      </w:pPr>
      <w:r w:rsidRPr="00BE3A35">
        <w:rPr>
          <w:rFonts w:ascii="Arial" w:hAnsi="Arial" w:cs="Arial"/>
          <w:b/>
          <w:sz w:val="22"/>
          <w:szCs w:val="22"/>
        </w:rPr>
        <w:t>4.6</w:t>
      </w:r>
      <w:r w:rsidRPr="00BE3A35">
        <w:rPr>
          <w:rFonts w:ascii="Arial" w:hAnsi="Arial" w:cs="Arial"/>
          <w:b/>
          <w:sz w:val="22"/>
          <w:szCs w:val="22"/>
        </w:rPr>
        <w:tab/>
      </w:r>
      <w:r w:rsidR="00E97F6B" w:rsidRPr="00BE3A35">
        <w:rPr>
          <w:rFonts w:ascii="Arial" w:hAnsi="Arial" w:cs="Arial"/>
          <w:b/>
          <w:sz w:val="22"/>
          <w:szCs w:val="22"/>
        </w:rPr>
        <w:t xml:space="preserve">Κύηση και </w:t>
      </w:r>
      <w:r w:rsidR="00D9047E" w:rsidRPr="00BE3A35">
        <w:rPr>
          <w:rFonts w:ascii="Arial" w:hAnsi="Arial" w:cs="Arial"/>
          <w:b/>
          <w:sz w:val="22"/>
          <w:szCs w:val="22"/>
        </w:rPr>
        <w:t>γαλουχία</w:t>
      </w:r>
    </w:p>
    <w:p w:rsidR="00AD72E7" w:rsidRPr="00AD72E7" w:rsidRDefault="00AD72E7" w:rsidP="00AD72E7">
      <w:pPr>
        <w:spacing w:line="360" w:lineRule="auto"/>
        <w:rPr>
          <w:rFonts w:ascii="Arial" w:hAnsi="Arial" w:cs="Arial"/>
          <w:sz w:val="22"/>
          <w:szCs w:val="22"/>
        </w:rPr>
      </w:pPr>
      <w:r w:rsidRPr="00AD72E7">
        <w:rPr>
          <w:rFonts w:ascii="Arial" w:hAnsi="Arial" w:cs="Arial"/>
          <w:sz w:val="22"/>
          <w:szCs w:val="22"/>
        </w:rPr>
        <w:t xml:space="preserve">Η ασφάλεια του φαρμάκου κατά τη διάρκεια της εγκυμοσύνης δεν έχει καθορισθεί. Τα οφέλη της χρήσης του </w:t>
      </w:r>
      <w:r>
        <w:rPr>
          <w:rFonts w:ascii="Arial" w:hAnsi="Arial" w:cs="Arial"/>
          <w:sz w:val="22"/>
          <w:szCs w:val="22"/>
          <w:lang w:val="en-US"/>
        </w:rPr>
        <w:t>BRONCOVENT</w:t>
      </w:r>
      <w:r w:rsidRPr="00AD72E7">
        <w:rPr>
          <w:rFonts w:ascii="Arial" w:hAnsi="Arial" w:cs="Arial"/>
          <w:sz w:val="22"/>
          <w:szCs w:val="22"/>
        </w:rPr>
        <w:t xml:space="preserve"> πρέπει να αντισταθμίζουν τους πιθανούς κινδύνους για το έμβρυο, όταν η κύηση έχει επιβεβαιωθεί ή υπάρχει υποψία κυήσεως. Μελέτες σε επίμυες, ποντικούς και κουνέλια δεν έδειξαν εμβρυοτοξικές ή τερατογονικές επιδράσεις μετά τη χρήση εισπνοών σε δόσεις αρκετά υψηλότερες από αυτές που συνιστώνται στον ανθρωπο.</w:t>
      </w:r>
    </w:p>
    <w:p w:rsidR="00AD72E7" w:rsidRPr="00AD72E7" w:rsidRDefault="00AD72E7" w:rsidP="00AD72E7">
      <w:pPr>
        <w:spacing w:line="360" w:lineRule="auto"/>
        <w:rPr>
          <w:rFonts w:ascii="Arial" w:hAnsi="Arial" w:cs="Arial"/>
          <w:sz w:val="22"/>
          <w:szCs w:val="22"/>
        </w:rPr>
      </w:pPr>
    </w:p>
    <w:p w:rsidR="00FC5BC6" w:rsidRPr="00AD72E7" w:rsidRDefault="00AD72E7" w:rsidP="00AD72E7">
      <w:pPr>
        <w:spacing w:line="360" w:lineRule="auto"/>
        <w:rPr>
          <w:rFonts w:ascii="Arial" w:hAnsi="Arial" w:cs="Arial"/>
          <w:sz w:val="22"/>
          <w:szCs w:val="22"/>
        </w:rPr>
      </w:pPr>
      <w:r w:rsidRPr="00AD72E7">
        <w:rPr>
          <w:rFonts w:ascii="Arial" w:hAnsi="Arial" w:cs="Arial"/>
          <w:sz w:val="22"/>
          <w:szCs w:val="22"/>
        </w:rPr>
        <w:t xml:space="preserve">Δεν είναι γνωστό εάν το βρωμιούχο ιπρατρόπιο απεκκρίνεται στο μητρικό γάλα. Παρόλο που αδιάλυτες στα λίπη τεταρτοταγείς βάσεις απεκκρίνονται στο μητρικό γάλα, είναι απίθανο το νεογνό να προσλάβει σημαντική ποσότητα φαρμάκου. Ωστόσο επειδή πολλά φάρμακα απεκκρίνονται στο μητρικό γάλα, το </w:t>
      </w:r>
      <w:r>
        <w:rPr>
          <w:rFonts w:ascii="Arial" w:hAnsi="Arial" w:cs="Arial"/>
          <w:sz w:val="22"/>
          <w:szCs w:val="22"/>
          <w:lang w:val="en-US"/>
        </w:rPr>
        <w:t>BRONCOVENT</w:t>
      </w:r>
      <w:r w:rsidRPr="00AD72E7">
        <w:rPr>
          <w:rFonts w:ascii="Arial" w:hAnsi="Arial" w:cs="Arial"/>
          <w:sz w:val="22"/>
          <w:szCs w:val="22"/>
        </w:rPr>
        <w:t xml:space="preserve"> πρέπει να δίδεται με προσοχή σε θηλάζουσα μητέρα.</w:t>
      </w:r>
      <w:r w:rsidR="00723A4B" w:rsidRPr="00AD72E7">
        <w:rPr>
          <w:rFonts w:ascii="Arial" w:hAnsi="Arial" w:cs="Arial"/>
          <w:sz w:val="22"/>
          <w:szCs w:val="22"/>
        </w:rPr>
        <w:t xml:space="preserve"> </w:t>
      </w:r>
    </w:p>
    <w:p w:rsidR="00FC5BC6" w:rsidRPr="00AD72E7" w:rsidRDefault="00FC5BC6" w:rsidP="00AD72E7">
      <w:pPr>
        <w:spacing w:line="360" w:lineRule="auto"/>
        <w:rPr>
          <w:rFonts w:ascii="Arial" w:hAnsi="Arial" w:cs="Arial"/>
          <w:sz w:val="22"/>
          <w:szCs w:val="22"/>
        </w:rPr>
      </w:pP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t>4.7</w:t>
      </w:r>
      <w:r w:rsidRPr="00BE3A35">
        <w:rPr>
          <w:rFonts w:ascii="Arial" w:hAnsi="Arial" w:cs="Arial"/>
          <w:b/>
          <w:sz w:val="22"/>
          <w:szCs w:val="22"/>
        </w:rPr>
        <w:tab/>
      </w:r>
      <w:r w:rsidR="004D1B9B" w:rsidRPr="00BE3A35">
        <w:rPr>
          <w:rFonts w:ascii="Arial" w:hAnsi="Arial" w:cs="Arial"/>
          <w:b/>
          <w:sz w:val="22"/>
          <w:szCs w:val="22"/>
        </w:rPr>
        <w:t>Επιδράσεις στην ικανότητα οδήγησης και χειρισμού μηχανών</w:t>
      </w:r>
      <w:r w:rsidR="00550178" w:rsidRPr="00BE3A35">
        <w:rPr>
          <w:rFonts w:ascii="Arial" w:hAnsi="Arial" w:cs="Arial"/>
          <w:b/>
          <w:sz w:val="22"/>
          <w:szCs w:val="22"/>
        </w:rPr>
        <w:t xml:space="preserve"> </w:t>
      </w:r>
    </w:p>
    <w:p w:rsidR="00FC5BC6" w:rsidRPr="000E1C22" w:rsidRDefault="000E1C22" w:rsidP="000E1C22">
      <w:pPr>
        <w:spacing w:line="360" w:lineRule="auto"/>
        <w:rPr>
          <w:rFonts w:ascii="Arial" w:hAnsi="Arial" w:cs="Arial"/>
          <w:sz w:val="22"/>
          <w:szCs w:val="22"/>
        </w:rPr>
      </w:pPr>
      <w:r w:rsidRPr="000E1C22">
        <w:rPr>
          <w:rFonts w:ascii="Arial" w:hAnsi="Arial" w:cs="Arial"/>
          <w:sz w:val="22"/>
          <w:szCs w:val="22"/>
        </w:rPr>
        <w:t xml:space="preserve">Δεν υπάρχουν αποδείξεις ότι το </w:t>
      </w:r>
      <w:r>
        <w:rPr>
          <w:rFonts w:ascii="Arial" w:hAnsi="Arial" w:cs="Arial"/>
          <w:sz w:val="22"/>
          <w:szCs w:val="22"/>
          <w:lang w:val="en-US"/>
        </w:rPr>
        <w:t>BRONCOVENT</w:t>
      </w:r>
      <w:r w:rsidRPr="000E1C22">
        <w:rPr>
          <w:rFonts w:ascii="Arial" w:hAnsi="Arial" w:cs="Arial"/>
          <w:sz w:val="22"/>
          <w:szCs w:val="22"/>
        </w:rPr>
        <w:t xml:space="preserve"> δυσχεραίνει την ικανότητα οδήγησης ή χρήσης μηχανημάτων.</w:t>
      </w:r>
    </w:p>
    <w:p w:rsidR="00FC5BC6" w:rsidRPr="000E1C22" w:rsidRDefault="00FC5BC6" w:rsidP="000E1C22">
      <w:pPr>
        <w:spacing w:line="360" w:lineRule="auto"/>
        <w:rPr>
          <w:rFonts w:ascii="Arial" w:hAnsi="Arial" w:cs="Arial"/>
          <w:sz w:val="22"/>
          <w:szCs w:val="22"/>
        </w:rPr>
      </w:pPr>
    </w:p>
    <w:p w:rsidR="00FC5BC6" w:rsidRPr="00BE3A35" w:rsidRDefault="00AD1A76" w:rsidP="00BE3A35">
      <w:pPr>
        <w:spacing w:line="360" w:lineRule="auto"/>
        <w:ind w:left="540" w:hanging="540"/>
        <w:rPr>
          <w:rFonts w:ascii="Arial" w:hAnsi="Arial" w:cs="Arial"/>
          <w:b/>
          <w:sz w:val="22"/>
          <w:szCs w:val="22"/>
        </w:rPr>
      </w:pPr>
      <w:r w:rsidRPr="00BE3A35">
        <w:rPr>
          <w:rFonts w:ascii="Arial" w:hAnsi="Arial" w:cs="Arial"/>
          <w:b/>
          <w:sz w:val="22"/>
          <w:szCs w:val="22"/>
        </w:rPr>
        <w:t>4.8</w:t>
      </w:r>
      <w:r w:rsidRPr="00BE3A35">
        <w:rPr>
          <w:rFonts w:ascii="Arial" w:hAnsi="Arial" w:cs="Arial"/>
          <w:b/>
          <w:sz w:val="22"/>
          <w:szCs w:val="22"/>
        </w:rPr>
        <w:tab/>
      </w:r>
      <w:r w:rsidR="00B63CF7" w:rsidRPr="00BE3A35">
        <w:rPr>
          <w:rFonts w:ascii="Arial" w:hAnsi="Arial" w:cs="Arial"/>
          <w:b/>
          <w:sz w:val="22"/>
          <w:szCs w:val="22"/>
        </w:rPr>
        <w:t>Ανεπιθύμητες ενέργειες</w:t>
      </w:r>
      <w:r w:rsidR="00FC5BC6" w:rsidRPr="00BE3A35">
        <w:rPr>
          <w:rFonts w:ascii="Arial" w:hAnsi="Arial" w:cs="Arial"/>
          <w:b/>
          <w:sz w:val="22"/>
          <w:szCs w:val="22"/>
        </w:rPr>
        <w:t xml:space="preserve">   </w:t>
      </w:r>
    </w:p>
    <w:p w:rsidR="000E1C22" w:rsidRPr="000E1C22" w:rsidRDefault="000E1C22" w:rsidP="000E1C22">
      <w:pPr>
        <w:spacing w:line="360" w:lineRule="auto"/>
        <w:rPr>
          <w:rFonts w:ascii="Arial" w:hAnsi="Arial" w:cs="Arial"/>
          <w:sz w:val="22"/>
          <w:szCs w:val="22"/>
        </w:rPr>
      </w:pPr>
      <w:r w:rsidRPr="000E1C22">
        <w:rPr>
          <w:rFonts w:ascii="Arial" w:hAnsi="Arial" w:cs="Arial"/>
          <w:sz w:val="22"/>
          <w:szCs w:val="22"/>
        </w:rPr>
        <w:t>Σε κλινικές μελέτες, οι πιο συχνά εμφανιζόμενες ανεπιθύμητες ενέργειες μη αναπνευστικής φύσης ήταν διαταραχές της κινητικότητας του γαστ</w:t>
      </w:r>
      <w:r w:rsidR="00E74FE3">
        <w:rPr>
          <w:rFonts w:ascii="Arial" w:hAnsi="Arial" w:cs="Arial"/>
          <w:sz w:val="22"/>
          <w:szCs w:val="22"/>
        </w:rPr>
        <w:t xml:space="preserve">ρεντερικού (π.χ. δυσκοιλιότητα, </w:t>
      </w:r>
      <w:r w:rsidRPr="000E1C22">
        <w:rPr>
          <w:rFonts w:ascii="Arial" w:hAnsi="Arial" w:cs="Arial"/>
          <w:sz w:val="22"/>
          <w:szCs w:val="22"/>
        </w:rPr>
        <w:t xml:space="preserve">διάρροια και έμετος), ξηροστομία και κεφαλαλγία. </w:t>
      </w:r>
    </w:p>
    <w:p w:rsidR="000E1C22" w:rsidRPr="000E1C22" w:rsidRDefault="000E1C22" w:rsidP="000E1C22">
      <w:pPr>
        <w:spacing w:line="360" w:lineRule="auto"/>
        <w:rPr>
          <w:rFonts w:ascii="Arial" w:hAnsi="Arial" w:cs="Arial"/>
          <w:sz w:val="22"/>
          <w:szCs w:val="22"/>
        </w:rPr>
      </w:pPr>
      <w:r w:rsidRPr="000E1C22">
        <w:rPr>
          <w:rFonts w:ascii="Arial" w:hAnsi="Arial" w:cs="Arial"/>
          <w:sz w:val="22"/>
          <w:szCs w:val="22"/>
        </w:rPr>
        <w:t xml:space="preserve">Επιπρόσθετα, οι παρακάτω ανεπιθύμητες ενέργειες έχουν παρατηρηθεί με το </w:t>
      </w:r>
      <w:r>
        <w:rPr>
          <w:rFonts w:ascii="Arial" w:hAnsi="Arial" w:cs="Arial"/>
          <w:sz w:val="22"/>
          <w:szCs w:val="22"/>
          <w:lang w:val="en-US"/>
        </w:rPr>
        <w:t>BRONCOVENT</w:t>
      </w:r>
      <w:r w:rsidRPr="000E1C22">
        <w:rPr>
          <w:rFonts w:ascii="Arial" w:hAnsi="Arial" w:cs="Arial"/>
          <w:sz w:val="22"/>
          <w:szCs w:val="22"/>
        </w:rPr>
        <w:t>: αυξημένη καρδιακή συχνότητα, αίσθημα παλμών, υπερκοιλιακή ταχυκαρδία και κολπική μαρμαρυγή, διαταραχές της προσαρμογής της όρασης, ναυτία, κατακράτηση ούρων και ζάλη. Αυτές οι ανεπιθύμητες ενέργειες ήταν αναστρέψιμες. Ο κίνδυνος της κατακράτησης ούρων μπορεί να είναι αυξημένος σε ασθενείς με  προϋπάρχουσα απόφραξη της αποχετευτικής οδού.</w:t>
      </w:r>
    </w:p>
    <w:p w:rsidR="000E1C22" w:rsidRPr="000E1C22" w:rsidRDefault="000E1C22" w:rsidP="000E1C22">
      <w:pPr>
        <w:spacing w:line="360" w:lineRule="auto"/>
        <w:rPr>
          <w:rFonts w:ascii="Arial" w:hAnsi="Arial" w:cs="Arial"/>
          <w:sz w:val="22"/>
          <w:szCs w:val="22"/>
        </w:rPr>
      </w:pPr>
      <w:r w:rsidRPr="000E1C22">
        <w:rPr>
          <w:rFonts w:ascii="Arial" w:hAnsi="Arial" w:cs="Arial"/>
          <w:sz w:val="22"/>
          <w:szCs w:val="22"/>
        </w:rPr>
        <w:t xml:space="preserve">Έχουν αναφερθεί ανεπιθύμητες ενέργειες από τους οφθαλμούς (βλ. </w:t>
      </w:r>
      <w:r w:rsidR="00E74FE3">
        <w:rPr>
          <w:rFonts w:ascii="Arial" w:hAnsi="Arial" w:cs="Arial"/>
          <w:sz w:val="22"/>
          <w:szCs w:val="22"/>
        </w:rPr>
        <w:t xml:space="preserve">Ειδικές </w:t>
      </w:r>
      <w:r w:rsidRPr="000E1C22">
        <w:rPr>
          <w:rFonts w:ascii="Arial" w:hAnsi="Arial" w:cs="Arial"/>
          <w:sz w:val="22"/>
          <w:szCs w:val="22"/>
        </w:rPr>
        <w:t>προειδοποιήσεις και προφυλάξεις κατά τη χρήση).</w:t>
      </w:r>
    </w:p>
    <w:p w:rsidR="000E1C22" w:rsidRPr="000E1C22" w:rsidRDefault="000E1C22" w:rsidP="000E1C22">
      <w:pPr>
        <w:spacing w:line="360" w:lineRule="auto"/>
        <w:rPr>
          <w:rFonts w:ascii="Arial" w:hAnsi="Arial" w:cs="Arial"/>
          <w:sz w:val="22"/>
          <w:szCs w:val="22"/>
        </w:rPr>
      </w:pPr>
      <w:r w:rsidRPr="000E1C22">
        <w:rPr>
          <w:rFonts w:ascii="Arial" w:hAnsi="Arial" w:cs="Arial"/>
          <w:sz w:val="22"/>
          <w:szCs w:val="22"/>
        </w:rPr>
        <w:lastRenderedPageBreak/>
        <w:t xml:space="preserve">Όπως με άλλα εισπνεόμενα βρογχοδιασταλτικά, έχουν αναφερθεί βήχας, τοπικός ερεθισμός και βρογχόσπασμος επαγόμενος από την εισπνοή. </w:t>
      </w:r>
    </w:p>
    <w:p w:rsidR="000E1C22" w:rsidRDefault="000E1C22" w:rsidP="000E1C22">
      <w:pPr>
        <w:spacing w:line="360" w:lineRule="auto"/>
        <w:rPr>
          <w:rFonts w:ascii="Arial" w:hAnsi="Arial" w:cs="Arial"/>
          <w:sz w:val="22"/>
          <w:szCs w:val="22"/>
        </w:rPr>
      </w:pPr>
      <w:r w:rsidRPr="000E1C22">
        <w:rPr>
          <w:rFonts w:ascii="Arial" w:hAnsi="Arial" w:cs="Arial"/>
          <w:sz w:val="22"/>
          <w:szCs w:val="22"/>
        </w:rPr>
        <w:t>Επίσης, έχουν αναφερθεί αλλεργικού τύπου αντιδράσεις όπως δερματικά εξανθήματα, κνησμός, αγγειοοίδημα της γλώσσας, των χειλέων και του προσώπου, κνίδωση (συμπεριλαμβανομένης οιδηματώδους κνίδωσης), λαρυγγόσπασμος και αναφυλακτικές αντιδράσεις.</w:t>
      </w:r>
    </w:p>
    <w:p w:rsidR="00873D9F" w:rsidRDefault="00873D9F" w:rsidP="00873D9F">
      <w:pPr>
        <w:rPr>
          <w:rFonts w:ascii="Arial" w:hAnsi="Arial" w:cs="Arial"/>
          <w:sz w:val="22"/>
          <w:szCs w:val="22"/>
        </w:rPr>
      </w:pPr>
    </w:p>
    <w:p w:rsidR="00873D9F" w:rsidRPr="00873D9F" w:rsidRDefault="00873D9F" w:rsidP="00520BBC">
      <w:pPr>
        <w:spacing w:line="360" w:lineRule="auto"/>
        <w:jc w:val="both"/>
        <w:rPr>
          <w:rFonts w:ascii="Arial" w:hAnsi="Arial" w:cs="Arial"/>
          <w:iCs/>
          <w:sz w:val="22"/>
          <w:szCs w:val="22"/>
          <w:u w:val="single"/>
        </w:rPr>
      </w:pPr>
      <w:r w:rsidRPr="00873D9F">
        <w:rPr>
          <w:rFonts w:ascii="Arial" w:hAnsi="Arial" w:cs="Arial"/>
          <w:iCs/>
          <w:sz w:val="22"/>
          <w:szCs w:val="22"/>
          <w:u w:val="single"/>
        </w:rPr>
        <w:t>Αναφορά πιθανολογούμενων ανεπιθύμητων ενεργειών</w:t>
      </w:r>
    </w:p>
    <w:p w:rsidR="00873D9F" w:rsidRPr="00873D9F" w:rsidRDefault="00873D9F" w:rsidP="00520BBC">
      <w:pPr>
        <w:spacing w:line="360" w:lineRule="auto"/>
        <w:jc w:val="both"/>
        <w:rPr>
          <w:rFonts w:ascii="Arial" w:hAnsi="Arial" w:cs="Arial"/>
          <w:iCs/>
          <w:sz w:val="22"/>
          <w:szCs w:val="22"/>
          <w:u w:val="single"/>
        </w:rPr>
      </w:pP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873D9F" w:rsidRPr="00873D9F" w:rsidRDefault="00873D9F" w:rsidP="00520BBC">
      <w:pPr>
        <w:spacing w:line="360" w:lineRule="auto"/>
        <w:jc w:val="both"/>
        <w:rPr>
          <w:rFonts w:ascii="Arial" w:hAnsi="Arial" w:cs="Arial"/>
          <w:iCs/>
          <w:sz w:val="22"/>
          <w:szCs w:val="22"/>
        </w:rPr>
      </w:pP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 xml:space="preserve">Εθνικός Οργανισμός Φαρμάκων </w:t>
      </w: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Μεσογείων 284, 155</w:t>
      </w:r>
      <w:r w:rsidR="00520BBC">
        <w:rPr>
          <w:rFonts w:ascii="Arial" w:hAnsi="Arial" w:cs="Arial"/>
          <w:iCs/>
          <w:sz w:val="22"/>
          <w:szCs w:val="22"/>
        </w:rPr>
        <w:t xml:space="preserve"> </w:t>
      </w:r>
      <w:r w:rsidRPr="00873D9F">
        <w:rPr>
          <w:rFonts w:ascii="Arial" w:hAnsi="Arial" w:cs="Arial"/>
          <w:iCs/>
          <w:sz w:val="22"/>
          <w:szCs w:val="22"/>
        </w:rPr>
        <w:t>62</w:t>
      </w: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 xml:space="preserve">Χολαργός, Αθήνα </w:t>
      </w: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Τηλ: 213</w:t>
      </w:r>
      <w:r>
        <w:rPr>
          <w:rFonts w:ascii="Arial" w:hAnsi="Arial" w:cs="Arial"/>
          <w:iCs/>
          <w:sz w:val="22"/>
          <w:szCs w:val="22"/>
        </w:rPr>
        <w:t xml:space="preserve"> </w:t>
      </w:r>
      <w:r w:rsidRPr="00873D9F">
        <w:rPr>
          <w:rFonts w:ascii="Arial" w:hAnsi="Arial" w:cs="Arial"/>
          <w:iCs/>
          <w:sz w:val="22"/>
          <w:szCs w:val="22"/>
        </w:rPr>
        <w:t>2040380/337</w:t>
      </w: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Φαξ: 210</w:t>
      </w:r>
      <w:r>
        <w:rPr>
          <w:rFonts w:ascii="Arial" w:hAnsi="Arial" w:cs="Arial"/>
          <w:iCs/>
          <w:sz w:val="22"/>
          <w:szCs w:val="22"/>
        </w:rPr>
        <w:t xml:space="preserve"> </w:t>
      </w:r>
      <w:r w:rsidRPr="00873D9F">
        <w:rPr>
          <w:rFonts w:ascii="Arial" w:hAnsi="Arial" w:cs="Arial"/>
          <w:iCs/>
          <w:sz w:val="22"/>
          <w:szCs w:val="22"/>
        </w:rPr>
        <w:t xml:space="preserve">6549585 </w:t>
      </w:r>
    </w:p>
    <w:p w:rsidR="00873D9F" w:rsidRPr="00873D9F" w:rsidRDefault="00873D9F" w:rsidP="00520BBC">
      <w:pPr>
        <w:spacing w:line="360" w:lineRule="auto"/>
        <w:jc w:val="both"/>
        <w:rPr>
          <w:rFonts w:ascii="Arial" w:hAnsi="Arial" w:cs="Arial"/>
          <w:iCs/>
          <w:sz w:val="22"/>
          <w:szCs w:val="22"/>
        </w:rPr>
      </w:pPr>
      <w:r w:rsidRPr="00873D9F">
        <w:rPr>
          <w:rFonts w:ascii="Arial" w:hAnsi="Arial" w:cs="Arial"/>
          <w:iCs/>
          <w:sz w:val="22"/>
          <w:szCs w:val="22"/>
        </w:rPr>
        <w:t xml:space="preserve">Ιστότοπος: </w:t>
      </w:r>
      <w:hyperlink r:id="rId7" w:tooltip="blocked::http://www.eof.gr/" w:history="1">
        <w:r w:rsidRPr="00873D9F">
          <w:rPr>
            <w:rStyle w:val="-"/>
            <w:rFonts w:ascii="Arial" w:hAnsi="Arial" w:cs="Arial"/>
            <w:iCs/>
            <w:color w:val="auto"/>
            <w:sz w:val="22"/>
            <w:szCs w:val="22"/>
          </w:rPr>
          <w:t>http://www.eof.gr</w:t>
        </w:r>
      </w:hyperlink>
      <w:r w:rsidRPr="00873D9F">
        <w:rPr>
          <w:rFonts w:ascii="Arial" w:hAnsi="Arial" w:cs="Arial"/>
          <w:iCs/>
          <w:sz w:val="22"/>
          <w:szCs w:val="22"/>
        </w:rPr>
        <w:t xml:space="preserve"> </w:t>
      </w:r>
    </w:p>
    <w:p w:rsidR="00D31762" w:rsidRPr="00BE3A35" w:rsidRDefault="00D31762" w:rsidP="00873D9F">
      <w:pPr>
        <w:pStyle w:val="a8"/>
        <w:spacing w:after="0"/>
        <w:ind w:left="0"/>
        <w:rPr>
          <w:i w:val="0"/>
          <w:szCs w:val="22"/>
        </w:rPr>
      </w:pPr>
    </w:p>
    <w:p w:rsidR="00724CB6" w:rsidRPr="00BE3A35" w:rsidRDefault="00724CB6" w:rsidP="00BE3A35">
      <w:pPr>
        <w:spacing w:line="360" w:lineRule="auto"/>
        <w:ind w:left="540" w:hanging="540"/>
        <w:rPr>
          <w:rFonts w:ascii="Arial" w:hAnsi="Arial" w:cs="Arial"/>
          <w:sz w:val="22"/>
          <w:szCs w:val="22"/>
        </w:rPr>
      </w:pPr>
      <w:r w:rsidRPr="00BE3A35">
        <w:rPr>
          <w:rFonts w:ascii="Arial" w:hAnsi="Arial" w:cs="Arial"/>
          <w:b/>
          <w:sz w:val="22"/>
          <w:szCs w:val="22"/>
        </w:rPr>
        <w:t>4.9     Υπερδοσολογία</w:t>
      </w:r>
    </w:p>
    <w:p w:rsidR="00E74FE3" w:rsidRPr="00E74FE3" w:rsidRDefault="00E74FE3" w:rsidP="00E74FE3">
      <w:pPr>
        <w:spacing w:line="360" w:lineRule="auto"/>
        <w:rPr>
          <w:rFonts w:ascii="Arial" w:hAnsi="Arial" w:cs="Arial"/>
          <w:sz w:val="22"/>
          <w:szCs w:val="22"/>
        </w:rPr>
      </w:pPr>
      <w:r w:rsidRPr="00E74FE3">
        <w:rPr>
          <w:rFonts w:ascii="Arial" w:hAnsi="Arial" w:cs="Arial"/>
          <w:sz w:val="22"/>
          <w:szCs w:val="22"/>
        </w:rPr>
        <w:t xml:space="preserve">Κανένα σύμπτωμα υπερδοσολογίας δεν έχει περιγραφεί. Με βάση το ευρύ θεραπευτικό φάσμα και την τοπική χορήγηση του </w:t>
      </w:r>
      <w:r>
        <w:rPr>
          <w:rFonts w:ascii="Arial" w:hAnsi="Arial" w:cs="Arial"/>
          <w:sz w:val="22"/>
          <w:szCs w:val="22"/>
        </w:rPr>
        <w:t>BRONCOVENT</w:t>
      </w:r>
      <w:r w:rsidRPr="00E74FE3">
        <w:rPr>
          <w:rFonts w:ascii="Arial" w:hAnsi="Arial" w:cs="Arial"/>
          <w:sz w:val="22"/>
          <w:szCs w:val="22"/>
        </w:rPr>
        <w:t>, δεν αναμένεται κανένα σοβαρό αντιχολινεργικό σύμπτωμα. Μπορεί να εμφανιστούν ασήμαντες συστηματικές εκδηλώσεις αντιχολινεργικής φύσης, συμπεριλαμβανομένων της ξηρότητας του στόματος, των αναστρέψιμων διαταραχών της προσαρμογής της όρασης και της ταχυκαρδίας.</w:t>
      </w:r>
    </w:p>
    <w:p w:rsidR="00834026" w:rsidRPr="00E74FE3" w:rsidRDefault="00E74FE3" w:rsidP="00E74FE3">
      <w:pPr>
        <w:spacing w:line="360" w:lineRule="auto"/>
        <w:rPr>
          <w:rFonts w:ascii="Arial" w:hAnsi="Arial" w:cs="Arial"/>
          <w:sz w:val="22"/>
          <w:szCs w:val="22"/>
        </w:rPr>
      </w:pPr>
      <w:r w:rsidRPr="00E74FE3">
        <w:rPr>
          <w:rFonts w:ascii="Arial" w:hAnsi="Arial" w:cs="Arial"/>
          <w:sz w:val="22"/>
          <w:szCs w:val="22"/>
        </w:rPr>
        <w:t>Εάν είναι ανάγκη συνιστάται συμπτωματική αντιμετώπιση.</w:t>
      </w:r>
    </w:p>
    <w:p w:rsidR="00FC5BC6" w:rsidRPr="00BE3A35" w:rsidRDefault="00FC5BC6" w:rsidP="00BE3A35">
      <w:pPr>
        <w:spacing w:line="360" w:lineRule="auto"/>
        <w:rPr>
          <w:rFonts w:ascii="Arial" w:hAnsi="Arial" w:cs="Arial"/>
          <w:sz w:val="22"/>
          <w:szCs w:val="22"/>
        </w:rPr>
      </w:pPr>
    </w:p>
    <w:p w:rsidR="003C489F" w:rsidRPr="00BE3A35" w:rsidRDefault="003C489F" w:rsidP="00BE3A35">
      <w:pPr>
        <w:shd w:val="clear" w:color="auto" w:fill="FFFFFF"/>
        <w:spacing w:line="360" w:lineRule="auto"/>
        <w:rPr>
          <w:rFonts w:ascii="Arial" w:hAnsi="Arial" w:cs="Arial"/>
          <w:sz w:val="22"/>
          <w:szCs w:val="22"/>
        </w:rPr>
      </w:pPr>
      <w:r w:rsidRPr="00BE3A35">
        <w:rPr>
          <w:rFonts w:ascii="Arial" w:hAnsi="Arial" w:cs="Arial"/>
          <w:b/>
          <w:bCs/>
          <w:spacing w:val="-1"/>
          <w:sz w:val="22"/>
          <w:szCs w:val="22"/>
        </w:rPr>
        <w:t>5.       ΦΑΡΜΑΚΟΛΟΓΙΚΕΣ ΙΔΙΟΤΗΤΕΣ</w:t>
      </w:r>
    </w:p>
    <w:p w:rsidR="003C489F" w:rsidRPr="00BE3A35" w:rsidRDefault="003C489F" w:rsidP="00BE3A35">
      <w:pPr>
        <w:shd w:val="clear" w:color="auto" w:fill="FFFFFF"/>
        <w:spacing w:line="360" w:lineRule="auto"/>
        <w:rPr>
          <w:rFonts w:ascii="Arial" w:hAnsi="Arial" w:cs="Arial"/>
          <w:sz w:val="22"/>
          <w:szCs w:val="22"/>
        </w:rPr>
      </w:pPr>
      <w:r w:rsidRPr="00BE3A35">
        <w:rPr>
          <w:rFonts w:ascii="Arial" w:hAnsi="Arial" w:cs="Arial"/>
          <w:b/>
          <w:bCs/>
          <w:spacing w:val="-1"/>
          <w:sz w:val="22"/>
          <w:szCs w:val="22"/>
        </w:rPr>
        <w:t>5.1     Φαρμακοδυναμικές ιδιότητες</w:t>
      </w:r>
    </w:p>
    <w:p w:rsidR="00455625" w:rsidRPr="00455625" w:rsidRDefault="00455625" w:rsidP="00455625">
      <w:pPr>
        <w:spacing w:line="360" w:lineRule="auto"/>
        <w:rPr>
          <w:rFonts w:ascii="Arial" w:hAnsi="Arial" w:cs="Arial"/>
          <w:sz w:val="22"/>
          <w:szCs w:val="22"/>
        </w:rPr>
      </w:pPr>
      <w:r w:rsidRPr="00455625">
        <w:rPr>
          <w:rFonts w:ascii="Arial" w:hAnsi="Arial" w:cs="Arial"/>
          <w:sz w:val="22"/>
          <w:szCs w:val="22"/>
        </w:rPr>
        <w:t xml:space="preserve">Φαρμακοθεραπευτική κατηγορία: Αντιχολινεργικό – Βρογχοδιασταλτικό, κωδικός </w:t>
      </w:r>
      <w:r w:rsidRPr="00455625">
        <w:rPr>
          <w:rFonts w:ascii="Arial" w:hAnsi="Arial" w:cs="Arial"/>
          <w:sz w:val="22"/>
          <w:szCs w:val="22"/>
          <w:lang w:val="en-US"/>
        </w:rPr>
        <w:t>ATC</w:t>
      </w:r>
      <w:r w:rsidRPr="00455625">
        <w:rPr>
          <w:rFonts w:ascii="Arial" w:hAnsi="Arial" w:cs="Arial"/>
          <w:sz w:val="22"/>
          <w:szCs w:val="22"/>
        </w:rPr>
        <w:t xml:space="preserve">: </w:t>
      </w:r>
      <w:r w:rsidRPr="00455625">
        <w:rPr>
          <w:rFonts w:ascii="Arial" w:hAnsi="Arial" w:cs="Arial"/>
          <w:sz w:val="22"/>
          <w:szCs w:val="22"/>
          <w:lang w:val="en-US"/>
        </w:rPr>
        <w:t>R</w:t>
      </w:r>
      <w:r w:rsidRPr="00455625">
        <w:rPr>
          <w:rFonts w:ascii="Arial" w:hAnsi="Arial" w:cs="Arial"/>
          <w:sz w:val="22"/>
          <w:szCs w:val="22"/>
        </w:rPr>
        <w:t>03</w:t>
      </w:r>
      <w:r w:rsidRPr="00455625">
        <w:rPr>
          <w:rFonts w:ascii="Arial" w:hAnsi="Arial" w:cs="Arial"/>
          <w:sz w:val="22"/>
          <w:szCs w:val="22"/>
          <w:lang w:val="en-US"/>
        </w:rPr>
        <w:t>BB</w:t>
      </w:r>
      <w:r w:rsidRPr="00455625">
        <w:rPr>
          <w:rFonts w:ascii="Arial" w:hAnsi="Arial" w:cs="Arial"/>
          <w:sz w:val="22"/>
          <w:szCs w:val="22"/>
        </w:rPr>
        <w:t>01.</w:t>
      </w:r>
    </w:p>
    <w:p w:rsidR="00455625" w:rsidRPr="00455625" w:rsidRDefault="00455625" w:rsidP="00455625">
      <w:pPr>
        <w:spacing w:line="360" w:lineRule="auto"/>
        <w:rPr>
          <w:rFonts w:ascii="Arial" w:hAnsi="Arial" w:cs="Arial"/>
          <w:sz w:val="22"/>
          <w:szCs w:val="22"/>
        </w:rPr>
      </w:pPr>
      <w:r w:rsidRPr="00455625">
        <w:rPr>
          <w:rFonts w:ascii="Arial" w:hAnsi="Arial" w:cs="Arial"/>
          <w:sz w:val="22"/>
          <w:szCs w:val="22"/>
        </w:rPr>
        <w:t xml:space="preserve">Το </w:t>
      </w:r>
      <w:r w:rsidR="00B42EA2">
        <w:rPr>
          <w:rFonts w:ascii="Arial" w:hAnsi="Arial" w:cs="Arial"/>
          <w:sz w:val="22"/>
          <w:szCs w:val="22"/>
          <w:lang w:val="en-US"/>
        </w:rPr>
        <w:t>i</w:t>
      </w:r>
      <w:r w:rsidR="00F37CF8" w:rsidRPr="00C622A0">
        <w:rPr>
          <w:rFonts w:ascii="Arial" w:hAnsi="Arial" w:cs="Arial"/>
          <w:sz w:val="22"/>
          <w:szCs w:val="22"/>
        </w:rPr>
        <w:t xml:space="preserve">pratropium bromide </w:t>
      </w:r>
      <w:r w:rsidRPr="00455625">
        <w:rPr>
          <w:rFonts w:ascii="Arial" w:hAnsi="Arial" w:cs="Arial"/>
          <w:sz w:val="22"/>
          <w:szCs w:val="22"/>
        </w:rPr>
        <w:t xml:space="preserve">είναι μια τεταρτοταγής ένωση του αμμωνίου με αντιχολινεργικές (παρασυμπαθητικολυτικές) ιδιότητες. Σε προκλινικές μελέτες φαίνεται ότι μέσω του παρασυμπαθητικού αναστέλλει αντανακλαστικά ανταγωνιζόμενο τη δράση της ακετυλοχολίνης, της μεταβιβαστικής ουσίας που απελευθερώνεται από το </w:t>
      </w:r>
      <w:r w:rsidRPr="00455625">
        <w:rPr>
          <w:rFonts w:ascii="Arial" w:hAnsi="Arial" w:cs="Arial"/>
          <w:sz w:val="22"/>
          <w:szCs w:val="22"/>
        </w:rPr>
        <w:lastRenderedPageBreak/>
        <w:t xml:space="preserve">πνευμονογαστρικό νεύρο. Τα αντιχολινεργικά παρεμποδίζουν την αύξηση της ενδοκυττάριας συγκέντρωσης της κυκλικής μονοφωσφορικής γουανοσίνης (κυκλική </w:t>
      </w:r>
      <w:smartTag w:uri="urn:schemas-microsoft-com:office:smarttags" w:element="stockticker">
        <w:r w:rsidRPr="00455625">
          <w:rPr>
            <w:rFonts w:ascii="Arial" w:hAnsi="Arial" w:cs="Arial"/>
            <w:sz w:val="22"/>
            <w:szCs w:val="22"/>
            <w:lang w:val="en-US"/>
          </w:rPr>
          <w:t>GMP</w:t>
        </w:r>
      </w:smartTag>
      <w:r w:rsidRPr="00455625">
        <w:rPr>
          <w:rFonts w:ascii="Arial" w:hAnsi="Arial" w:cs="Arial"/>
          <w:sz w:val="22"/>
          <w:szCs w:val="22"/>
        </w:rPr>
        <w:t xml:space="preserve">), που οφείλεται στην αλληλεπίδραση της ακετυλοχολίνης με τους μουσκαρινικούς υποδοχείς, στις λείες μυϊκές ίνες των βρόγχων. </w:t>
      </w:r>
    </w:p>
    <w:p w:rsidR="00455625" w:rsidRPr="00455625" w:rsidRDefault="00455625" w:rsidP="00455625">
      <w:pPr>
        <w:spacing w:line="360" w:lineRule="auto"/>
        <w:rPr>
          <w:rFonts w:ascii="Arial" w:hAnsi="Arial" w:cs="Arial"/>
          <w:sz w:val="22"/>
          <w:szCs w:val="22"/>
        </w:rPr>
      </w:pPr>
      <w:r w:rsidRPr="00455625">
        <w:rPr>
          <w:rFonts w:ascii="Arial" w:hAnsi="Arial" w:cs="Arial"/>
          <w:sz w:val="22"/>
          <w:szCs w:val="22"/>
        </w:rPr>
        <w:t xml:space="preserve">Η βρογχοδιαστολή που ακολουθεί την εισπνοή </w:t>
      </w:r>
      <w:r w:rsidR="00B42EA2">
        <w:rPr>
          <w:rFonts w:ascii="Arial" w:hAnsi="Arial" w:cs="Arial"/>
          <w:sz w:val="22"/>
          <w:szCs w:val="22"/>
          <w:lang w:val="en-US"/>
        </w:rPr>
        <w:t>i</w:t>
      </w:r>
      <w:r w:rsidR="00F37CF8" w:rsidRPr="00C622A0">
        <w:rPr>
          <w:rFonts w:ascii="Arial" w:hAnsi="Arial" w:cs="Arial"/>
          <w:sz w:val="22"/>
          <w:szCs w:val="22"/>
        </w:rPr>
        <w:t xml:space="preserve">pratropium bromide </w:t>
      </w:r>
      <w:r w:rsidRPr="00455625">
        <w:rPr>
          <w:rFonts w:ascii="Arial" w:hAnsi="Arial" w:cs="Arial"/>
          <w:sz w:val="22"/>
          <w:szCs w:val="22"/>
        </w:rPr>
        <w:t>οφείλεται σε τοπικές, επαρκείς για αντιχολινεργική δράση συγκεντρώσεις του φαρμάκου στις λείες μυϊκές ίνες των βρόγχων και όχι σε συγκεντρώσεις του φαρμάκου στη συστηματική κυκλοφορία.</w:t>
      </w:r>
    </w:p>
    <w:p w:rsidR="00455625" w:rsidRPr="00455625" w:rsidRDefault="00455625" w:rsidP="00455625">
      <w:pPr>
        <w:spacing w:line="360" w:lineRule="auto"/>
        <w:rPr>
          <w:rFonts w:ascii="Arial" w:hAnsi="Arial" w:cs="Arial"/>
          <w:sz w:val="22"/>
          <w:szCs w:val="22"/>
        </w:rPr>
      </w:pPr>
      <w:r w:rsidRPr="00455625">
        <w:rPr>
          <w:rFonts w:ascii="Arial" w:hAnsi="Arial" w:cs="Arial"/>
          <w:sz w:val="22"/>
          <w:szCs w:val="22"/>
        </w:rPr>
        <w:t xml:space="preserve">Σε ελεγχόμενες μελέτες 90 ημερών σε ασθενείς με βρογχόσπασμο, συσχετιζόμενο με χρόνια αποφρακτική πνευμονοπάθεια (χρόνια βρογχίτιδα και εμφύσημα) σημαντική βελτίωση στην πνευμονική λειτουργία (αύξηση κατά 15 % ή περισσότερο των </w:t>
      </w:r>
      <w:r w:rsidRPr="00455625">
        <w:rPr>
          <w:rFonts w:ascii="Arial" w:hAnsi="Arial" w:cs="Arial"/>
          <w:sz w:val="22"/>
          <w:szCs w:val="22"/>
          <w:lang w:val="en-US"/>
        </w:rPr>
        <w:t>FEV</w:t>
      </w:r>
      <w:r w:rsidRPr="00455625">
        <w:rPr>
          <w:rFonts w:ascii="Arial" w:hAnsi="Arial" w:cs="Arial"/>
          <w:sz w:val="22"/>
          <w:szCs w:val="22"/>
          <w:vertAlign w:val="subscript"/>
        </w:rPr>
        <w:t>1</w:t>
      </w:r>
      <w:r w:rsidRPr="00455625">
        <w:rPr>
          <w:rFonts w:ascii="Arial" w:hAnsi="Arial" w:cs="Arial"/>
          <w:sz w:val="22"/>
          <w:szCs w:val="22"/>
        </w:rPr>
        <w:t xml:space="preserve">  και </w:t>
      </w:r>
      <w:r w:rsidRPr="00455625">
        <w:rPr>
          <w:rFonts w:ascii="Arial" w:hAnsi="Arial" w:cs="Arial"/>
          <w:sz w:val="22"/>
          <w:szCs w:val="22"/>
          <w:lang w:val="en-US"/>
        </w:rPr>
        <w:t>FEF</w:t>
      </w:r>
      <w:r w:rsidRPr="00455625">
        <w:rPr>
          <w:rFonts w:ascii="Arial" w:hAnsi="Arial" w:cs="Arial"/>
          <w:sz w:val="22"/>
          <w:szCs w:val="22"/>
          <w:vertAlign w:val="subscript"/>
        </w:rPr>
        <w:t>25-75%</w:t>
      </w:r>
      <w:r w:rsidRPr="00455625">
        <w:rPr>
          <w:rFonts w:ascii="Arial" w:hAnsi="Arial" w:cs="Arial"/>
          <w:sz w:val="22"/>
          <w:szCs w:val="22"/>
        </w:rPr>
        <w:t>) επήλθε εντός 15 λεπτών, έφτασε σε μέγιστο σε 1-2 ώρες και διήρκησε στην πλειονότητα των ασθενών για χρονικό διάστημα έως 6</w:t>
      </w:r>
      <w:r w:rsidR="005658FF">
        <w:rPr>
          <w:rFonts w:ascii="Arial" w:hAnsi="Arial" w:cs="Arial"/>
          <w:sz w:val="22"/>
          <w:szCs w:val="22"/>
        </w:rPr>
        <w:t xml:space="preserve"> </w:t>
      </w:r>
      <w:r w:rsidR="00C943E4">
        <w:rPr>
          <w:rFonts w:ascii="Arial" w:hAnsi="Arial" w:cs="Arial"/>
          <w:sz w:val="22"/>
          <w:szCs w:val="22"/>
        </w:rPr>
        <w:t>ωρών</w:t>
      </w:r>
      <w:r w:rsidRPr="00455625">
        <w:rPr>
          <w:rFonts w:ascii="Arial" w:hAnsi="Arial" w:cs="Arial"/>
          <w:sz w:val="22"/>
          <w:szCs w:val="22"/>
        </w:rPr>
        <w:t xml:space="preserve">. </w:t>
      </w:r>
    </w:p>
    <w:p w:rsidR="00455625" w:rsidRPr="00455625" w:rsidRDefault="00455625" w:rsidP="00455625">
      <w:pPr>
        <w:spacing w:line="360" w:lineRule="auto"/>
        <w:rPr>
          <w:rFonts w:ascii="Arial" w:hAnsi="Arial" w:cs="Arial"/>
          <w:sz w:val="22"/>
          <w:szCs w:val="22"/>
        </w:rPr>
      </w:pPr>
      <w:r w:rsidRPr="00455625">
        <w:rPr>
          <w:rFonts w:ascii="Arial" w:hAnsi="Arial" w:cs="Arial"/>
          <w:sz w:val="22"/>
          <w:szCs w:val="22"/>
        </w:rPr>
        <w:t xml:space="preserve">Σε ελεγχόμενες μελέτες 90 ημερών σε ασθενείς με βρογχόσπασμο, συσχετιζόμενο με άσθμα, σημαντική βελτίωση στην πνευμονική λειτουργία (αύξηση του </w:t>
      </w:r>
      <w:r w:rsidRPr="00455625">
        <w:rPr>
          <w:rFonts w:ascii="Arial" w:hAnsi="Arial" w:cs="Arial"/>
          <w:sz w:val="22"/>
          <w:szCs w:val="22"/>
          <w:lang w:val="en-US"/>
        </w:rPr>
        <w:t>FEV</w:t>
      </w:r>
      <w:r w:rsidRPr="00455625">
        <w:rPr>
          <w:rFonts w:ascii="Arial" w:hAnsi="Arial" w:cs="Arial"/>
          <w:sz w:val="22"/>
          <w:szCs w:val="22"/>
          <w:vertAlign w:val="subscript"/>
        </w:rPr>
        <w:t>1</w:t>
      </w:r>
      <w:r w:rsidRPr="00455625">
        <w:rPr>
          <w:rFonts w:ascii="Arial" w:hAnsi="Arial" w:cs="Arial"/>
          <w:sz w:val="22"/>
          <w:szCs w:val="22"/>
        </w:rPr>
        <w:t xml:space="preserve"> κατά 15 % ή περισσότερο) επήλθε στο 40 % των ασθενών.</w:t>
      </w:r>
    </w:p>
    <w:p w:rsidR="00D60A9A" w:rsidRPr="00455625" w:rsidRDefault="00455625" w:rsidP="00455625">
      <w:pPr>
        <w:shd w:val="clear" w:color="auto" w:fill="FFFFFF"/>
        <w:spacing w:line="360" w:lineRule="auto"/>
        <w:rPr>
          <w:rFonts w:ascii="Arial" w:hAnsi="Arial" w:cs="Arial"/>
          <w:spacing w:val="-1"/>
          <w:sz w:val="22"/>
          <w:szCs w:val="22"/>
        </w:rPr>
      </w:pPr>
      <w:r w:rsidRPr="00455625">
        <w:rPr>
          <w:rFonts w:ascii="Arial" w:hAnsi="Arial" w:cs="Arial"/>
          <w:sz w:val="22"/>
          <w:szCs w:val="22"/>
        </w:rPr>
        <w:t xml:space="preserve">Προκλινικά και κλινικά στοιχεία δεν υποδηλώνουν επιβλαβή δράση του </w:t>
      </w:r>
      <w:r w:rsidR="00B42EA2">
        <w:rPr>
          <w:rFonts w:ascii="Arial" w:hAnsi="Arial" w:cs="Arial"/>
          <w:sz w:val="22"/>
          <w:szCs w:val="22"/>
          <w:lang w:val="en-US"/>
        </w:rPr>
        <w:t>i</w:t>
      </w:r>
      <w:r w:rsidR="00F37CF8" w:rsidRPr="00C622A0">
        <w:rPr>
          <w:rFonts w:ascii="Arial" w:hAnsi="Arial" w:cs="Arial"/>
          <w:sz w:val="22"/>
          <w:szCs w:val="22"/>
        </w:rPr>
        <w:t xml:space="preserve">pratropium bromide </w:t>
      </w:r>
      <w:r w:rsidRPr="00455625">
        <w:rPr>
          <w:rFonts w:ascii="Arial" w:hAnsi="Arial" w:cs="Arial"/>
          <w:sz w:val="22"/>
          <w:szCs w:val="22"/>
        </w:rPr>
        <w:t>στην έκκριση της βλέννας στους αεραγωγούς, στη βλεννοκροσσωτή κάθαρση ή στην ανταλλαγή αερίων.</w:t>
      </w:r>
    </w:p>
    <w:p w:rsidR="00FC5BC6" w:rsidRPr="00BE3A35" w:rsidRDefault="00FC5BC6" w:rsidP="00BE3A35">
      <w:pPr>
        <w:spacing w:line="360" w:lineRule="auto"/>
        <w:rPr>
          <w:rFonts w:ascii="Arial" w:hAnsi="Arial" w:cs="Arial"/>
          <w:b/>
          <w:sz w:val="22"/>
          <w:szCs w:val="22"/>
        </w:rPr>
      </w:pPr>
    </w:p>
    <w:p w:rsidR="00C058B0" w:rsidRPr="00BE3A35" w:rsidRDefault="00C058B0" w:rsidP="00BE3A35">
      <w:pPr>
        <w:shd w:val="clear" w:color="auto" w:fill="FFFFFF"/>
        <w:spacing w:line="360" w:lineRule="auto"/>
        <w:rPr>
          <w:rFonts w:ascii="Arial" w:hAnsi="Arial" w:cs="Arial"/>
          <w:sz w:val="22"/>
          <w:szCs w:val="22"/>
        </w:rPr>
      </w:pPr>
      <w:r w:rsidRPr="00BE3A35">
        <w:rPr>
          <w:rFonts w:ascii="Arial" w:hAnsi="Arial" w:cs="Arial"/>
          <w:b/>
          <w:bCs/>
          <w:spacing w:val="-1"/>
          <w:sz w:val="22"/>
          <w:szCs w:val="22"/>
        </w:rPr>
        <w:t>5.2     Φαρμακοκινητικές ιδιότητες</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 xml:space="preserve">Το θεραπευτικό αποτέλεσμα του </w:t>
      </w:r>
      <w:r w:rsidR="00281E36">
        <w:rPr>
          <w:rFonts w:ascii="Arial" w:hAnsi="Arial" w:cs="Arial"/>
          <w:sz w:val="22"/>
          <w:szCs w:val="22"/>
          <w:lang w:val="en-US"/>
        </w:rPr>
        <w:t>i</w:t>
      </w:r>
      <w:r w:rsidR="00281E36" w:rsidRPr="00C622A0">
        <w:rPr>
          <w:rFonts w:ascii="Arial" w:hAnsi="Arial" w:cs="Arial"/>
          <w:sz w:val="22"/>
          <w:szCs w:val="22"/>
        </w:rPr>
        <w:t xml:space="preserve">pratropium bromide </w:t>
      </w:r>
      <w:r w:rsidRPr="005A68E6">
        <w:rPr>
          <w:rFonts w:ascii="Arial" w:hAnsi="Arial" w:cs="Arial"/>
          <w:sz w:val="22"/>
          <w:szCs w:val="22"/>
        </w:rPr>
        <w:t>προκαλείται από τοπική δράση στους αεραγωγούς. Έτσι, οι χρονικές πορείες της βρογχοδιαστολής και της συστηματικής φαρμακοκινητικής δεν είναι παράλληλες.</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Μετά την εισπνοή ένα ποσοστό της δόσης από 10 ως 30 %, ανάλογα με τη φαρμακοτεχνική μορφή και την τεχνική εισπνοής, εναποτίθεται γενικά στους πνεύμονες. Το μεγαλύτερο μέρος της δόσης, μέσω κατάποσης, εισέρχεται στο γαστρεντερικό σωλήνα.</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 xml:space="preserve">Λόγω της αμελητέας γαστρεντερικής απορρόφησης του </w:t>
      </w:r>
      <w:r w:rsidRPr="005A68E6">
        <w:rPr>
          <w:rFonts w:ascii="Arial" w:hAnsi="Arial" w:cs="Arial"/>
          <w:sz w:val="22"/>
          <w:szCs w:val="22"/>
          <w:lang w:val="en-US"/>
        </w:rPr>
        <w:t>ipratropium</w:t>
      </w:r>
      <w:r w:rsidRPr="005A68E6">
        <w:rPr>
          <w:rFonts w:ascii="Arial" w:hAnsi="Arial" w:cs="Arial"/>
          <w:sz w:val="22"/>
          <w:szCs w:val="22"/>
        </w:rPr>
        <w:t xml:space="preserve"> </w:t>
      </w:r>
      <w:r w:rsidRPr="005A68E6">
        <w:rPr>
          <w:rFonts w:ascii="Arial" w:hAnsi="Arial" w:cs="Arial"/>
          <w:sz w:val="22"/>
          <w:szCs w:val="22"/>
          <w:lang w:val="en-US"/>
        </w:rPr>
        <w:t>bromide</w:t>
      </w:r>
      <w:r w:rsidRPr="005A68E6">
        <w:rPr>
          <w:rFonts w:ascii="Arial" w:hAnsi="Arial" w:cs="Arial"/>
          <w:sz w:val="22"/>
          <w:szCs w:val="22"/>
        </w:rPr>
        <w:t>, η βιοδιαθεσιμότητα του καταποθέντος ποσοστού της δόσης αντιστοιχεί μόνο σε ~2 % της δόσης. Το κλάσμα αυτό δε συνεισφέρει σημαντικά στις συγκεντρώσεις πλάσματος του δραστικού συστατικού. Η ποσότητα που εναποτέθηκε στους πνεύμονες φτάνει στην κυκλοφορία άμεσα (εντός λίγων λεπτών) και έχει σχεδόν πλήρη συστηματική διαθεσιμότητα.</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 xml:space="preserve">Από τα δεδομένα της νεφρικής απέκκρισης (0-24 ώρες) η συνολική συστηματική βιοδιαθεσιμότητα (πνευμονικό και γαστρεντερικό κλάσμα) των </w:t>
      </w:r>
      <w:r w:rsidR="003064F8" w:rsidRPr="005A68E6">
        <w:rPr>
          <w:rFonts w:ascii="Arial" w:hAnsi="Arial" w:cs="Arial"/>
          <w:sz w:val="22"/>
          <w:szCs w:val="22"/>
        </w:rPr>
        <w:t>εισπνεόμενων</w:t>
      </w:r>
      <w:r w:rsidRPr="005A68E6">
        <w:rPr>
          <w:rFonts w:ascii="Arial" w:hAnsi="Arial" w:cs="Arial"/>
          <w:sz w:val="22"/>
          <w:szCs w:val="22"/>
        </w:rPr>
        <w:t xml:space="preserve"> δόσεων του </w:t>
      </w:r>
      <w:r w:rsidRPr="005A68E6">
        <w:rPr>
          <w:rFonts w:ascii="Arial" w:hAnsi="Arial" w:cs="Arial"/>
          <w:sz w:val="22"/>
          <w:szCs w:val="22"/>
          <w:lang w:val="en-US"/>
        </w:rPr>
        <w:t>ipratropium</w:t>
      </w:r>
      <w:r w:rsidRPr="005A68E6">
        <w:rPr>
          <w:rFonts w:ascii="Arial" w:hAnsi="Arial" w:cs="Arial"/>
          <w:sz w:val="22"/>
          <w:szCs w:val="22"/>
        </w:rPr>
        <w:t xml:space="preserve"> </w:t>
      </w:r>
      <w:r w:rsidRPr="005A68E6">
        <w:rPr>
          <w:rFonts w:ascii="Arial" w:hAnsi="Arial" w:cs="Arial"/>
          <w:sz w:val="22"/>
          <w:szCs w:val="22"/>
          <w:lang w:val="en-US"/>
        </w:rPr>
        <w:t>bromide</w:t>
      </w:r>
      <w:r w:rsidRPr="005A68E6">
        <w:rPr>
          <w:rFonts w:ascii="Arial" w:hAnsi="Arial" w:cs="Arial"/>
          <w:sz w:val="22"/>
          <w:szCs w:val="22"/>
        </w:rPr>
        <w:t xml:space="preserve"> εκτιμήθηκε σε ένα εύρος τιμών από 7 ως 28 %. Αυτό είναι, επίσης, ένα έγκυρο εύρος τιμών σε ότι αφορά εισπνοές από τη φαρμακοτεχνική μορφή του διαλύματος για εισπνοές σταθερών δόσεων, με προωθητικό </w:t>
      </w:r>
      <w:r w:rsidRPr="005A68E6">
        <w:rPr>
          <w:rFonts w:ascii="Arial" w:hAnsi="Arial" w:cs="Arial"/>
          <w:sz w:val="22"/>
          <w:szCs w:val="22"/>
          <w:lang w:val="en-US"/>
        </w:rPr>
        <w:t>HFA</w:t>
      </w:r>
      <w:r w:rsidRPr="005A68E6">
        <w:rPr>
          <w:rFonts w:ascii="Arial" w:hAnsi="Arial" w:cs="Arial"/>
          <w:sz w:val="22"/>
          <w:szCs w:val="22"/>
        </w:rPr>
        <w:t xml:space="preserve"> 134</w:t>
      </w:r>
      <w:r w:rsidRPr="005A68E6">
        <w:rPr>
          <w:rFonts w:ascii="Arial" w:hAnsi="Arial" w:cs="Arial"/>
          <w:sz w:val="22"/>
          <w:szCs w:val="22"/>
          <w:lang w:val="en-US"/>
        </w:rPr>
        <w:t>a</w:t>
      </w:r>
      <w:r w:rsidRPr="005A68E6">
        <w:rPr>
          <w:rFonts w:ascii="Arial" w:hAnsi="Arial" w:cs="Arial"/>
          <w:sz w:val="22"/>
          <w:szCs w:val="22"/>
        </w:rPr>
        <w:t xml:space="preserve">, διότι τα κινητικά </w:t>
      </w:r>
      <w:r w:rsidRPr="005A68E6">
        <w:rPr>
          <w:rFonts w:ascii="Arial" w:hAnsi="Arial" w:cs="Arial"/>
          <w:sz w:val="22"/>
          <w:szCs w:val="22"/>
        </w:rPr>
        <w:lastRenderedPageBreak/>
        <w:t xml:space="preserve">αποτελέσματα (νεφρική απέκκριση, </w:t>
      </w:r>
      <w:r w:rsidRPr="005A68E6">
        <w:rPr>
          <w:rFonts w:ascii="Arial" w:hAnsi="Arial" w:cs="Arial"/>
          <w:sz w:val="22"/>
          <w:szCs w:val="22"/>
          <w:lang w:val="en-US"/>
        </w:rPr>
        <w:t>AUC</w:t>
      </w:r>
      <w:r w:rsidRPr="005A68E6">
        <w:rPr>
          <w:rFonts w:ascii="Arial" w:hAnsi="Arial" w:cs="Arial"/>
          <w:sz w:val="22"/>
          <w:szCs w:val="22"/>
        </w:rPr>
        <w:t xml:space="preserve"> και </w:t>
      </w:r>
      <w:r w:rsidRPr="005A68E6">
        <w:rPr>
          <w:rFonts w:ascii="Arial" w:hAnsi="Arial" w:cs="Arial"/>
          <w:sz w:val="22"/>
          <w:szCs w:val="22"/>
          <w:lang w:val="en-US"/>
        </w:rPr>
        <w:t>C</w:t>
      </w:r>
      <w:r w:rsidRPr="007E0A18">
        <w:rPr>
          <w:rFonts w:ascii="Arial" w:hAnsi="Arial" w:cs="Arial"/>
          <w:sz w:val="22"/>
          <w:szCs w:val="22"/>
          <w:vertAlign w:val="subscript"/>
          <w:lang w:val="en-US"/>
        </w:rPr>
        <w:t>max</w:t>
      </w:r>
      <w:r w:rsidRPr="005A68E6">
        <w:rPr>
          <w:rFonts w:ascii="Arial" w:hAnsi="Arial" w:cs="Arial"/>
          <w:sz w:val="22"/>
          <w:szCs w:val="22"/>
        </w:rPr>
        <w:t xml:space="preserve">) από τη φαρμακοτεχνική μορφή με </w:t>
      </w:r>
      <w:r w:rsidRPr="005A68E6">
        <w:rPr>
          <w:rFonts w:ascii="Arial" w:hAnsi="Arial" w:cs="Arial"/>
          <w:sz w:val="22"/>
          <w:szCs w:val="22"/>
          <w:lang w:val="en-US"/>
        </w:rPr>
        <w:t>HFA</w:t>
      </w:r>
      <w:r w:rsidRPr="005A68E6">
        <w:rPr>
          <w:rFonts w:ascii="Arial" w:hAnsi="Arial" w:cs="Arial"/>
          <w:sz w:val="22"/>
          <w:szCs w:val="22"/>
        </w:rPr>
        <w:t xml:space="preserve"> και τη συμβατική φαρμακοτεχνική μορφή με </w:t>
      </w:r>
      <w:r w:rsidRPr="005A68E6">
        <w:rPr>
          <w:rFonts w:ascii="Arial" w:hAnsi="Arial" w:cs="Arial"/>
          <w:sz w:val="22"/>
          <w:szCs w:val="22"/>
          <w:lang w:val="en-US"/>
        </w:rPr>
        <w:t>CFC</w:t>
      </w:r>
      <w:r w:rsidRPr="005A68E6">
        <w:rPr>
          <w:rFonts w:ascii="Arial" w:hAnsi="Arial" w:cs="Arial"/>
          <w:sz w:val="22"/>
          <w:szCs w:val="22"/>
        </w:rPr>
        <w:t xml:space="preserve"> είναι στενά συγκρίσιμα.</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Οι βασικές φαρμακοκινητικές παράμετροι υπολογίστηκαν από τα επίπεδα στο πλάσμα μετά από ενδοφλέβια χορήγηση. Μια ταχεία διφασική μείωση παρατηρείται  για το ιπρατρόπιο. Ο όγκος κατανομής (</w:t>
      </w:r>
      <w:r w:rsidRPr="005A68E6">
        <w:rPr>
          <w:rFonts w:ascii="Arial" w:hAnsi="Arial" w:cs="Arial"/>
          <w:sz w:val="22"/>
          <w:szCs w:val="22"/>
          <w:lang w:val="en-US"/>
        </w:rPr>
        <w:t>V</w:t>
      </w:r>
      <w:r w:rsidRPr="005A68E6">
        <w:rPr>
          <w:rFonts w:ascii="Arial" w:hAnsi="Arial" w:cs="Arial"/>
          <w:sz w:val="22"/>
          <w:szCs w:val="22"/>
          <w:vertAlign w:val="subscript"/>
          <w:lang w:val="en-US"/>
        </w:rPr>
        <w:t>z</w:t>
      </w:r>
      <w:r w:rsidRPr="005A68E6">
        <w:rPr>
          <w:rFonts w:ascii="Arial" w:hAnsi="Arial" w:cs="Arial"/>
          <w:sz w:val="22"/>
          <w:szCs w:val="22"/>
        </w:rPr>
        <w:t>) είναι 338 λίτρα (με αντιστοιχία περίπου ~ 4</w:t>
      </w:r>
      <w:r w:rsidR="007E0A18">
        <w:rPr>
          <w:rFonts w:ascii="Arial" w:hAnsi="Arial" w:cs="Arial"/>
          <w:sz w:val="22"/>
          <w:szCs w:val="22"/>
        </w:rPr>
        <w:t>,</w:t>
      </w:r>
      <w:r w:rsidRPr="005A68E6">
        <w:rPr>
          <w:rFonts w:ascii="Arial" w:hAnsi="Arial" w:cs="Arial"/>
          <w:sz w:val="22"/>
          <w:szCs w:val="22"/>
        </w:rPr>
        <w:t>6 λίτρα/χγρ.). Το φάρμακο έχει ελάχιστη σύνδεση (&lt; 20 %) με τις πρωτεΐνες του πλάσματος. Το ιόν του ιπρατρόπιου δε διέρχεται δια του αιματο-εγκεφαλικού φραγμού, λόγω της τεταρτοταγούς αμινικής δομής του μορίου.</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Ο χρόνος ημίσειας ζωής της τελικής φάσης αποβολής  ήταν περίπου 1</w:t>
      </w:r>
      <w:r w:rsidR="007E0A18">
        <w:rPr>
          <w:rFonts w:ascii="Arial" w:hAnsi="Arial" w:cs="Arial"/>
          <w:sz w:val="22"/>
          <w:szCs w:val="22"/>
        </w:rPr>
        <w:t>,</w:t>
      </w:r>
      <w:r w:rsidRPr="005A68E6">
        <w:rPr>
          <w:rFonts w:ascii="Arial" w:hAnsi="Arial" w:cs="Arial"/>
          <w:sz w:val="22"/>
          <w:szCs w:val="22"/>
        </w:rPr>
        <w:t>6 ώρες.</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Η μέση ολική κάθαρση της δραστικής ουσίας έχει προσδιοριστεί ότι είναι 2</w:t>
      </w:r>
      <w:r w:rsidR="007E0A18">
        <w:rPr>
          <w:rFonts w:ascii="Arial" w:hAnsi="Arial" w:cs="Arial"/>
          <w:sz w:val="22"/>
          <w:szCs w:val="22"/>
        </w:rPr>
        <w:t>,</w:t>
      </w:r>
      <w:r w:rsidRPr="005A68E6">
        <w:rPr>
          <w:rFonts w:ascii="Arial" w:hAnsi="Arial" w:cs="Arial"/>
          <w:sz w:val="22"/>
          <w:szCs w:val="22"/>
        </w:rPr>
        <w:t>3 λίτρα/λεπτό. Το μεγαλύτερο ποσοστό, περίπου 60 %, της συστηματικώς διαθέσιμης δόσης απομακρύνεται με μεταβολική αποικοδόμηση, πιθανώς στο ήπαρ. Οι κύριοι μεταβολίτες που βρέθηκαν στα ούρα έχουν ασθενή σύνδεση με το μουσκαρινικό υποδοχέα και θεωρούνται μη δραστικοί.</w:t>
      </w:r>
    </w:p>
    <w:p w:rsidR="005A68E6" w:rsidRPr="005A68E6" w:rsidRDefault="005A68E6" w:rsidP="005A68E6">
      <w:pPr>
        <w:tabs>
          <w:tab w:val="left" w:pos="0"/>
        </w:tabs>
        <w:spacing w:line="360" w:lineRule="auto"/>
        <w:rPr>
          <w:rFonts w:ascii="Arial" w:hAnsi="Arial" w:cs="Arial"/>
          <w:sz w:val="22"/>
          <w:szCs w:val="22"/>
        </w:rPr>
      </w:pPr>
      <w:r w:rsidRPr="005A68E6">
        <w:rPr>
          <w:rFonts w:ascii="Arial" w:hAnsi="Arial" w:cs="Arial"/>
          <w:sz w:val="22"/>
          <w:szCs w:val="22"/>
        </w:rPr>
        <w:t>Ένα ποσοστό, περίπου 40 %, της συστηματικώς διαθέσιμης δόσης καθαίρεται μέσω νεφρικής απέκκρισης που αντιστοιχεί σε μια πειραματικώς προσδιορισθείσα νεφρική κάθαρση 0</w:t>
      </w:r>
      <w:r w:rsidR="007E0A18">
        <w:rPr>
          <w:rFonts w:ascii="Arial" w:hAnsi="Arial" w:cs="Arial"/>
          <w:sz w:val="22"/>
          <w:szCs w:val="22"/>
        </w:rPr>
        <w:t>,</w:t>
      </w:r>
      <w:r w:rsidRPr="005A68E6">
        <w:rPr>
          <w:rFonts w:ascii="Arial" w:hAnsi="Arial" w:cs="Arial"/>
          <w:sz w:val="22"/>
          <w:szCs w:val="22"/>
        </w:rPr>
        <w:t xml:space="preserve">9 </w:t>
      </w:r>
      <w:r w:rsidRPr="005A68E6">
        <w:rPr>
          <w:rFonts w:ascii="Arial" w:hAnsi="Arial" w:cs="Arial"/>
          <w:sz w:val="22"/>
          <w:szCs w:val="22"/>
          <w:lang w:val="en-US"/>
        </w:rPr>
        <w:t>L</w:t>
      </w:r>
      <w:r w:rsidRPr="005A68E6">
        <w:rPr>
          <w:rFonts w:ascii="Arial" w:hAnsi="Arial" w:cs="Arial"/>
          <w:sz w:val="22"/>
          <w:szCs w:val="22"/>
        </w:rPr>
        <w:t>/</w:t>
      </w:r>
      <w:r w:rsidRPr="005A68E6">
        <w:rPr>
          <w:rFonts w:ascii="Arial" w:hAnsi="Arial" w:cs="Arial"/>
          <w:sz w:val="22"/>
          <w:szCs w:val="22"/>
          <w:lang w:val="en-US"/>
        </w:rPr>
        <w:t>min</w:t>
      </w:r>
      <w:r w:rsidRPr="005A68E6">
        <w:rPr>
          <w:rFonts w:ascii="Arial" w:hAnsi="Arial" w:cs="Arial"/>
          <w:sz w:val="22"/>
          <w:szCs w:val="22"/>
        </w:rPr>
        <w:t xml:space="preserve">. (Μετά από του στόματος χορήγηση λιγότερο από το 1 % της δόσης απεκκρίνεται από τους νεφρούς, γεγονός που υποδηλώνει μη σημαντική απορρόφηση του </w:t>
      </w:r>
      <w:r w:rsidRPr="005A68E6">
        <w:rPr>
          <w:rFonts w:ascii="Arial" w:hAnsi="Arial" w:cs="Arial"/>
          <w:sz w:val="22"/>
          <w:szCs w:val="22"/>
          <w:lang w:val="en-US"/>
        </w:rPr>
        <w:t>ipratropium</w:t>
      </w:r>
      <w:r w:rsidRPr="005A68E6">
        <w:rPr>
          <w:rFonts w:ascii="Arial" w:hAnsi="Arial" w:cs="Arial"/>
          <w:sz w:val="22"/>
          <w:szCs w:val="22"/>
        </w:rPr>
        <w:t xml:space="preserve"> </w:t>
      </w:r>
      <w:r w:rsidRPr="005A68E6">
        <w:rPr>
          <w:rFonts w:ascii="Arial" w:hAnsi="Arial" w:cs="Arial"/>
          <w:sz w:val="22"/>
          <w:szCs w:val="22"/>
          <w:lang w:val="en-US"/>
        </w:rPr>
        <w:t>bromide</w:t>
      </w:r>
      <w:r w:rsidRPr="005A68E6">
        <w:rPr>
          <w:rFonts w:ascii="Arial" w:hAnsi="Arial" w:cs="Arial"/>
          <w:sz w:val="22"/>
          <w:szCs w:val="22"/>
        </w:rPr>
        <w:t xml:space="preserve"> από το γαστρεντερικό σωλήνα).</w:t>
      </w:r>
    </w:p>
    <w:p w:rsidR="003549F8" w:rsidRPr="005A68E6" w:rsidRDefault="005A68E6" w:rsidP="005A68E6">
      <w:pPr>
        <w:widowControl w:val="0"/>
        <w:shd w:val="clear" w:color="auto" w:fill="FFFFFF"/>
        <w:spacing w:line="360" w:lineRule="auto"/>
        <w:rPr>
          <w:rFonts w:ascii="Arial" w:hAnsi="Arial" w:cs="Arial"/>
          <w:sz w:val="22"/>
          <w:szCs w:val="22"/>
        </w:rPr>
      </w:pPr>
      <w:r w:rsidRPr="005A68E6">
        <w:rPr>
          <w:rFonts w:ascii="Arial" w:hAnsi="Arial" w:cs="Arial"/>
          <w:sz w:val="22"/>
          <w:szCs w:val="22"/>
        </w:rPr>
        <w:t>Σε μελέτες που αφορούν στο ισοζύγιο απέκκρισης, μετά από ενδοφλέβια χορήγηση μιας ραδιοσημασμένης δόσης, λιγότερο από το 10 % της σχετιζόμενης με το φάρμακο ραδιενέργειας (συμπεριλαμβανομένου του μητρικού μορίου και των μεταβολιτών) απομακρύνεται μέσω της κοπροχολικής οδού. Η κύρια απέκκριση της σχετιζόμενης με το φάρμακο ραδιενέργειας λαμβάνει χώρα μέσω των νεφρών.</w:t>
      </w:r>
    </w:p>
    <w:p w:rsidR="00FC5BC6" w:rsidRPr="005A68E6" w:rsidRDefault="00FC5BC6" w:rsidP="005A68E6">
      <w:pPr>
        <w:spacing w:line="360" w:lineRule="auto"/>
        <w:rPr>
          <w:rFonts w:ascii="Arial" w:hAnsi="Arial" w:cs="Arial"/>
          <w:sz w:val="22"/>
          <w:szCs w:val="22"/>
        </w:rPr>
      </w:pPr>
    </w:p>
    <w:p w:rsidR="00CB14E4" w:rsidRPr="00BE3A35" w:rsidRDefault="00CB14E4" w:rsidP="00BE3A35">
      <w:pPr>
        <w:shd w:val="clear" w:color="auto" w:fill="FFFFFF"/>
        <w:spacing w:line="360" w:lineRule="auto"/>
        <w:rPr>
          <w:rFonts w:ascii="Arial" w:hAnsi="Arial" w:cs="Arial"/>
          <w:sz w:val="22"/>
          <w:szCs w:val="22"/>
        </w:rPr>
      </w:pPr>
      <w:r w:rsidRPr="00BE3A35">
        <w:rPr>
          <w:rFonts w:ascii="Arial" w:hAnsi="Arial" w:cs="Arial"/>
          <w:b/>
          <w:bCs/>
          <w:spacing w:val="-1"/>
          <w:sz w:val="22"/>
          <w:szCs w:val="22"/>
        </w:rPr>
        <w:t>5.3     Προκλινικά δεδομένα για την ασφάλεια</w:t>
      </w:r>
    </w:p>
    <w:p w:rsidR="00F33B89" w:rsidRPr="00F33B89" w:rsidRDefault="00F33B89" w:rsidP="00F33B89">
      <w:pPr>
        <w:tabs>
          <w:tab w:val="left" w:pos="525"/>
        </w:tabs>
        <w:spacing w:line="360" w:lineRule="auto"/>
        <w:rPr>
          <w:rFonts w:ascii="Arial" w:hAnsi="Arial" w:cs="Arial"/>
          <w:sz w:val="22"/>
          <w:szCs w:val="22"/>
        </w:rPr>
      </w:pPr>
      <w:r w:rsidRPr="00F33B89">
        <w:rPr>
          <w:rFonts w:ascii="Arial" w:hAnsi="Arial" w:cs="Arial"/>
          <w:sz w:val="22"/>
          <w:szCs w:val="22"/>
        </w:rPr>
        <w:t xml:space="preserve">Έχει μελετηθεί η οξεία τοξικότητα, με περιόδους παρατήρησης 14 ημερών σε μερικά είδη τρωκτικών και μη τρωκτικών. Όταν χορηγείται με εισπνοή, η ελάχιστη θανατηφόρος δόση σε αρσενικό ινδικό χοιρίδιο ήταν 199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Σε επίμυες δεν παρατηρήθηκαν θάνατοι με δόσεις μέχρι των υψηλοτέρων τεχνικά εφικτών δόσεων (δηλ. 0</w:t>
      </w:r>
      <w:r w:rsidR="00B22771">
        <w:rPr>
          <w:rFonts w:ascii="Arial" w:hAnsi="Arial" w:cs="Arial"/>
          <w:sz w:val="22"/>
          <w:szCs w:val="22"/>
        </w:rPr>
        <w:t>,</w:t>
      </w:r>
      <w:r w:rsidRPr="00F33B89">
        <w:rPr>
          <w:rFonts w:ascii="Arial" w:hAnsi="Arial" w:cs="Arial"/>
          <w:sz w:val="22"/>
          <w:szCs w:val="22"/>
        </w:rPr>
        <w:t xml:space="preserve">05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 μετά από 4 ώρες χορήγησης ή 160 εισπνοές του </w:t>
      </w:r>
      <w:r w:rsidR="00281E36">
        <w:rPr>
          <w:rFonts w:ascii="Arial" w:hAnsi="Arial" w:cs="Arial"/>
          <w:sz w:val="22"/>
          <w:szCs w:val="22"/>
          <w:lang w:val="en-US"/>
        </w:rPr>
        <w:t>i</w:t>
      </w:r>
      <w:r w:rsidR="00786060" w:rsidRPr="00C622A0">
        <w:rPr>
          <w:rFonts w:ascii="Arial" w:hAnsi="Arial" w:cs="Arial"/>
          <w:sz w:val="22"/>
          <w:szCs w:val="22"/>
        </w:rPr>
        <w:t xml:space="preserve">pratropium bromide </w:t>
      </w:r>
      <w:r w:rsidRPr="00F33B89">
        <w:rPr>
          <w:rFonts w:ascii="Arial" w:hAnsi="Arial" w:cs="Arial"/>
          <w:sz w:val="22"/>
          <w:szCs w:val="22"/>
        </w:rPr>
        <w:t>0</w:t>
      </w:r>
      <w:r w:rsidR="00B22771">
        <w:rPr>
          <w:rFonts w:ascii="Arial" w:hAnsi="Arial" w:cs="Arial"/>
          <w:sz w:val="22"/>
          <w:szCs w:val="22"/>
        </w:rPr>
        <w:t>,</w:t>
      </w:r>
      <w:r w:rsidRPr="00F33B89">
        <w:rPr>
          <w:rFonts w:ascii="Arial" w:hAnsi="Arial" w:cs="Arial"/>
          <w:sz w:val="22"/>
          <w:szCs w:val="22"/>
        </w:rPr>
        <w:t xml:space="preserve">02 </w:t>
      </w:r>
      <w:r w:rsidRPr="00F33B89">
        <w:rPr>
          <w:rFonts w:ascii="Arial" w:hAnsi="Arial" w:cs="Arial"/>
          <w:sz w:val="22"/>
          <w:szCs w:val="22"/>
          <w:lang w:val="en-US"/>
        </w:rPr>
        <w:t>mg</w:t>
      </w:r>
      <w:r w:rsidRPr="00F33B89">
        <w:rPr>
          <w:rFonts w:ascii="Arial" w:hAnsi="Arial" w:cs="Arial"/>
          <w:sz w:val="22"/>
          <w:szCs w:val="22"/>
        </w:rPr>
        <w:t xml:space="preserve">/εισπνοή). Η </w:t>
      </w:r>
      <w:r w:rsidRPr="00F33B89">
        <w:rPr>
          <w:rFonts w:ascii="Arial" w:hAnsi="Arial" w:cs="Arial"/>
          <w:sz w:val="22"/>
          <w:szCs w:val="22"/>
          <w:lang w:val="en-US"/>
        </w:rPr>
        <w:t>LD</w:t>
      </w:r>
      <w:r w:rsidRPr="00F33B89">
        <w:rPr>
          <w:rFonts w:ascii="Arial" w:hAnsi="Arial" w:cs="Arial"/>
          <w:sz w:val="22"/>
          <w:szCs w:val="22"/>
          <w:vertAlign w:val="subscript"/>
        </w:rPr>
        <w:t xml:space="preserve">50 </w:t>
      </w:r>
      <w:r w:rsidRPr="00F33B89">
        <w:rPr>
          <w:rFonts w:ascii="Arial" w:hAnsi="Arial" w:cs="Arial"/>
          <w:sz w:val="22"/>
          <w:szCs w:val="22"/>
        </w:rPr>
        <w:t>κυμάνθηκε από 2</w:t>
      </w:r>
      <w:r w:rsidR="00B22771">
        <w:rPr>
          <w:rFonts w:ascii="Arial" w:hAnsi="Arial" w:cs="Arial"/>
          <w:sz w:val="22"/>
          <w:szCs w:val="22"/>
        </w:rPr>
        <w:t>.</w:t>
      </w:r>
      <w:r w:rsidRPr="00F33B89">
        <w:rPr>
          <w:rFonts w:ascii="Arial" w:hAnsi="Arial" w:cs="Arial"/>
          <w:sz w:val="22"/>
          <w:szCs w:val="22"/>
        </w:rPr>
        <w:t xml:space="preserve">050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 σε ποντίκια (από του στόματος χορήγηση) ως 17</w:t>
      </w:r>
      <w:r w:rsidR="00B22771">
        <w:rPr>
          <w:rFonts w:ascii="Arial" w:hAnsi="Arial" w:cs="Arial"/>
          <w:sz w:val="22"/>
          <w:szCs w:val="22"/>
        </w:rPr>
        <w:t>,</w:t>
      </w:r>
      <w:r w:rsidRPr="00F33B89">
        <w:rPr>
          <w:rFonts w:ascii="Arial" w:hAnsi="Arial" w:cs="Arial"/>
          <w:sz w:val="22"/>
          <w:szCs w:val="22"/>
        </w:rPr>
        <w:t xml:space="preserve">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 σε σκύλους (ενδοφλέβια χορήγηση). Η σχετικά χαμηλή από του στόματος τοξικότητα σε σύγκριση με την υψηλότερη ενδοφλέβια τοξικότητα αντανακλά τη χαμηλή γαστρεντερική απορρόφηση.</w:t>
      </w:r>
    </w:p>
    <w:p w:rsidR="00F33B89" w:rsidRPr="00F33B89" w:rsidRDefault="00F33B89" w:rsidP="00F33B89">
      <w:pPr>
        <w:tabs>
          <w:tab w:val="left" w:pos="525"/>
        </w:tabs>
        <w:spacing w:line="360" w:lineRule="auto"/>
        <w:rPr>
          <w:rFonts w:ascii="Arial" w:hAnsi="Arial" w:cs="Arial"/>
          <w:sz w:val="22"/>
          <w:szCs w:val="22"/>
        </w:rPr>
      </w:pPr>
      <w:r w:rsidRPr="00F33B89">
        <w:rPr>
          <w:rFonts w:ascii="Arial" w:hAnsi="Arial" w:cs="Arial"/>
          <w:sz w:val="22"/>
          <w:szCs w:val="22"/>
        </w:rPr>
        <w:t xml:space="preserve">Έχουν γίνει μελέτες με ημερήσια χορήγηση σε επίμυες, κουνέλια, σκύλους και πιθήκους </w:t>
      </w:r>
      <w:r w:rsidRPr="00F33B89">
        <w:rPr>
          <w:rFonts w:ascii="Arial" w:hAnsi="Arial" w:cs="Arial"/>
          <w:sz w:val="22"/>
          <w:szCs w:val="22"/>
          <w:lang w:val="en-US"/>
        </w:rPr>
        <w:t>macaca</w:t>
      </w:r>
      <w:r w:rsidRPr="00F33B89">
        <w:rPr>
          <w:rFonts w:ascii="Arial" w:hAnsi="Arial" w:cs="Arial"/>
          <w:sz w:val="22"/>
          <w:szCs w:val="22"/>
        </w:rPr>
        <w:t xml:space="preserve"> </w:t>
      </w:r>
      <w:r w:rsidRPr="00F33B89">
        <w:rPr>
          <w:rFonts w:ascii="Arial" w:hAnsi="Arial" w:cs="Arial"/>
          <w:sz w:val="22"/>
          <w:szCs w:val="22"/>
          <w:lang w:val="en-US"/>
        </w:rPr>
        <w:t>mulata</w:t>
      </w:r>
      <w:r w:rsidRPr="00F33B89">
        <w:rPr>
          <w:rFonts w:ascii="Arial" w:hAnsi="Arial" w:cs="Arial"/>
          <w:sz w:val="22"/>
          <w:szCs w:val="22"/>
        </w:rPr>
        <w:t xml:space="preserve"> (</w:t>
      </w:r>
      <w:r w:rsidRPr="00F33B89">
        <w:rPr>
          <w:rFonts w:ascii="Arial" w:hAnsi="Arial" w:cs="Arial"/>
          <w:sz w:val="22"/>
          <w:szCs w:val="22"/>
          <w:lang w:val="en-US"/>
        </w:rPr>
        <w:t>rhesus</w:t>
      </w:r>
      <w:r w:rsidRPr="00F33B89">
        <w:rPr>
          <w:rFonts w:ascii="Arial" w:hAnsi="Arial" w:cs="Arial"/>
          <w:sz w:val="22"/>
          <w:szCs w:val="22"/>
        </w:rPr>
        <w:t xml:space="preserve">). Σε μελέτες εισπνοής  με </w:t>
      </w:r>
      <w:r w:rsidR="001B36B5">
        <w:rPr>
          <w:rFonts w:ascii="Arial" w:hAnsi="Arial" w:cs="Arial"/>
          <w:sz w:val="22"/>
          <w:szCs w:val="22"/>
        </w:rPr>
        <w:t xml:space="preserve">διάρκεια ως 6 μηνών σε επίμυες, </w:t>
      </w:r>
      <w:r w:rsidRPr="00F33B89">
        <w:rPr>
          <w:rFonts w:ascii="Arial" w:hAnsi="Arial" w:cs="Arial"/>
          <w:sz w:val="22"/>
          <w:szCs w:val="22"/>
        </w:rPr>
        <w:t xml:space="preserve">σκύλους και πιθήκους </w:t>
      </w:r>
      <w:r w:rsidRPr="00F33B89">
        <w:rPr>
          <w:rFonts w:ascii="Arial" w:hAnsi="Arial" w:cs="Arial"/>
          <w:sz w:val="22"/>
          <w:szCs w:val="22"/>
          <w:lang w:val="en-US"/>
        </w:rPr>
        <w:t>macaca</w:t>
      </w:r>
      <w:r w:rsidRPr="00F33B89">
        <w:rPr>
          <w:rFonts w:ascii="Arial" w:hAnsi="Arial" w:cs="Arial"/>
          <w:sz w:val="22"/>
          <w:szCs w:val="22"/>
        </w:rPr>
        <w:t xml:space="preserve"> </w:t>
      </w:r>
      <w:r w:rsidRPr="00F33B89">
        <w:rPr>
          <w:rFonts w:ascii="Arial" w:hAnsi="Arial" w:cs="Arial"/>
          <w:sz w:val="22"/>
          <w:szCs w:val="22"/>
          <w:lang w:val="en-US"/>
        </w:rPr>
        <w:t>mulata</w:t>
      </w:r>
      <w:r w:rsidRPr="00F33B89">
        <w:rPr>
          <w:rFonts w:ascii="Arial" w:hAnsi="Arial" w:cs="Arial"/>
          <w:sz w:val="22"/>
          <w:szCs w:val="22"/>
        </w:rPr>
        <w:t xml:space="preserve"> (</w:t>
      </w:r>
      <w:r w:rsidRPr="00F33B89">
        <w:rPr>
          <w:rFonts w:ascii="Arial" w:hAnsi="Arial" w:cs="Arial"/>
          <w:sz w:val="22"/>
          <w:szCs w:val="22"/>
          <w:lang w:val="en-US"/>
        </w:rPr>
        <w:t>rhesus</w:t>
      </w:r>
      <w:r w:rsidRPr="00F33B89">
        <w:rPr>
          <w:rFonts w:ascii="Arial" w:hAnsi="Arial" w:cs="Arial"/>
          <w:sz w:val="22"/>
          <w:szCs w:val="22"/>
        </w:rPr>
        <w:t>) το επίπεδο της μη παρατήρησης ανεπιθύμητων ενεργειών (</w:t>
      </w:r>
      <w:r w:rsidRPr="00F33B89">
        <w:rPr>
          <w:rFonts w:ascii="Arial" w:hAnsi="Arial" w:cs="Arial"/>
          <w:sz w:val="22"/>
          <w:szCs w:val="22"/>
          <w:lang w:val="en-US"/>
        </w:rPr>
        <w:t>NOAEL</w:t>
      </w:r>
      <w:r w:rsidRPr="00F33B89">
        <w:rPr>
          <w:rFonts w:ascii="Arial" w:hAnsi="Arial" w:cs="Arial"/>
          <w:sz w:val="22"/>
          <w:szCs w:val="22"/>
        </w:rPr>
        <w:t>) ήταν 0</w:t>
      </w:r>
      <w:r w:rsidR="00B22771">
        <w:rPr>
          <w:rFonts w:ascii="Arial" w:hAnsi="Arial" w:cs="Arial"/>
          <w:sz w:val="22"/>
          <w:szCs w:val="22"/>
        </w:rPr>
        <w:t>,</w:t>
      </w:r>
      <w:r w:rsidRPr="00F33B89">
        <w:rPr>
          <w:rFonts w:ascii="Arial" w:hAnsi="Arial" w:cs="Arial"/>
          <w:sz w:val="22"/>
          <w:szCs w:val="22"/>
        </w:rPr>
        <w:t xml:space="preserve">38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/ημέρα</w:t>
      </w:r>
      <w:r w:rsidRPr="00F33B89">
        <w:rPr>
          <w:rFonts w:ascii="Arial" w:hAnsi="Arial" w:cs="Arial"/>
          <w:sz w:val="22"/>
          <w:szCs w:val="22"/>
          <w:u w:val="single"/>
        </w:rPr>
        <w:t>,</w:t>
      </w:r>
      <w:r w:rsidRPr="00F33B89">
        <w:rPr>
          <w:rFonts w:ascii="Arial" w:hAnsi="Arial" w:cs="Arial"/>
          <w:sz w:val="22"/>
          <w:szCs w:val="22"/>
        </w:rPr>
        <w:t xml:space="preserve"> 0</w:t>
      </w:r>
      <w:r w:rsidR="00B22771">
        <w:rPr>
          <w:rFonts w:ascii="Arial" w:hAnsi="Arial" w:cs="Arial"/>
          <w:sz w:val="22"/>
          <w:szCs w:val="22"/>
        </w:rPr>
        <w:t>,</w:t>
      </w:r>
      <w:r w:rsidRPr="00F33B89">
        <w:rPr>
          <w:rFonts w:ascii="Arial" w:hAnsi="Arial" w:cs="Arial"/>
          <w:sz w:val="22"/>
          <w:szCs w:val="22"/>
        </w:rPr>
        <w:t xml:space="preserve">18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/ημέρα και 0</w:t>
      </w:r>
      <w:r w:rsidR="00B22771">
        <w:rPr>
          <w:rFonts w:ascii="Arial" w:hAnsi="Arial" w:cs="Arial"/>
          <w:sz w:val="22"/>
          <w:szCs w:val="22"/>
        </w:rPr>
        <w:t>,</w:t>
      </w:r>
      <w:r w:rsidRPr="00F33B89">
        <w:rPr>
          <w:rFonts w:ascii="Arial" w:hAnsi="Arial" w:cs="Arial"/>
          <w:sz w:val="22"/>
          <w:szCs w:val="22"/>
        </w:rPr>
        <w:t xml:space="preserve">8 </w:t>
      </w:r>
      <w:r w:rsidRPr="00F33B89">
        <w:rPr>
          <w:rFonts w:ascii="Arial" w:hAnsi="Arial" w:cs="Arial"/>
          <w:sz w:val="22"/>
          <w:szCs w:val="22"/>
          <w:lang w:val="en-US"/>
        </w:rPr>
        <w:lastRenderedPageBreak/>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/ημέρα, αντίστοιχα. Καμία βλάβη σχετιζόμενη με την ουσία δεν παρατηρήθηκε μετά από ιστοπαθολογική μελέτη στο βρογχοπνευμονικό παρέγχυμα. Στους επίμυες, το </w:t>
      </w:r>
      <w:r w:rsidRPr="00F33B89">
        <w:rPr>
          <w:rFonts w:ascii="Arial" w:hAnsi="Arial" w:cs="Arial"/>
          <w:sz w:val="22"/>
          <w:szCs w:val="22"/>
          <w:lang w:val="en-US"/>
        </w:rPr>
        <w:t>NOAEL</w:t>
      </w:r>
      <w:r w:rsidRPr="00F33B89">
        <w:rPr>
          <w:rFonts w:ascii="Arial" w:hAnsi="Arial" w:cs="Arial"/>
          <w:sz w:val="22"/>
          <w:szCs w:val="22"/>
        </w:rPr>
        <w:t xml:space="preserve"> μετά από 18 μήνες χορήγησης ήταν 0</w:t>
      </w:r>
      <w:r w:rsidR="00B22771">
        <w:rPr>
          <w:rFonts w:ascii="Arial" w:hAnsi="Arial" w:cs="Arial"/>
          <w:sz w:val="22"/>
          <w:szCs w:val="22"/>
        </w:rPr>
        <w:t>,</w:t>
      </w:r>
      <w:r w:rsidRPr="00F33B89">
        <w:rPr>
          <w:rFonts w:ascii="Arial" w:hAnsi="Arial" w:cs="Arial"/>
          <w:sz w:val="22"/>
          <w:szCs w:val="22"/>
        </w:rPr>
        <w:t xml:space="preserve">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/ημέρα.</w:t>
      </w:r>
    </w:p>
    <w:p w:rsidR="00F33B89" w:rsidRPr="00F33B89" w:rsidRDefault="00F33B89" w:rsidP="00F33B89">
      <w:pPr>
        <w:tabs>
          <w:tab w:val="left" w:pos="0"/>
        </w:tabs>
        <w:spacing w:line="360" w:lineRule="auto"/>
        <w:rPr>
          <w:rFonts w:ascii="Arial" w:hAnsi="Arial" w:cs="Arial"/>
          <w:sz w:val="22"/>
          <w:szCs w:val="22"/>
        </w:rPr>
      </w:pPr>
      <w:r w:rsidRPr="00F33B89">
        <w:rPr>
          <w:rFonts w:ascii="Arial" w:hAnsi="Arial" w:cs="Arial"/>
          <w:sz w:val="22"/>
          <w:szCs w:val="22"/>
        </w:rPr>
        <w:t xml:space="preserve">Μετά από μελέτες τοξικότητας επαναλαμβανόμενης δόσης δι’ εισπνοής σε επίμυες και σκύλους με νεοαναπτυχθείσες φαρμακοτεχνικές μορφές (εναλλακτικό προωθητικό </w:t>
      </w:r>
      <w:r w:rsidRPr="00F33B89">
        <w:rPr>
          <w:rFonts w:ascii="Arial" w:hAnsi="Arial" w:cs="Arial"/>
          <w:sz w:val="22"/>
          <w:szCs w:val="22"/>
          <w:lang w:val="en-US"/>
        </w:rPr>
        <w:t>HFA</w:t>
      </w:r>
      <w:r w:rsidRPr="00F33B89">
        <w:rPr>
          <w:rFonts w:ascii="Arial" w:hAnsi="Arial" w:cs="Arial"/>
          <w:sz w:val="22"/>
          <w:szCs w:val="22"/>
        </w:rPr>
        <w:t xml:space="preserve"> 134</w:t>
      </w:r>
      <w:r w:rsidRPr="00F33B89">
        <w:rPr>
          <w:rFonts w:ascii="Arial" w:hAnsi="Arial" w:cs="Arial"/>
          <w:sz w:val="22"/>
          <w:szCs w:val="22"/>
          <w:lang w:val="en-US"/>
        </w:rPr>
        <w:t>a</w:t>
      </w:r>
      <w:r w:rsidRPr="00F33B89">
        <w:rPr>
          <w:rFonts w:ascii="Arial" w:hAnsi="Arial" w:cs="Arial"/>
          <w:sz w:val="22"/>
          <w:szCs w:val="22"/>
        </w:rPr>
        <w:t xml:space="preserve"> και φαρμακοτεχνική μορφή κόνεως λακτόζης) δεν προέκυψαν επιπρόσθετες πληροφορίες για το γενικό τοξικολογικό προφίλ του </w:t>
      </w:r>
      <w:r w:rsidR="00281E36">
        <w:rPr>
          <w:rFonts w:ascii="Arial" w:hAnsi="Arial" w:cs="Arial"/>
          <w:sz w:val="22"/>
          <w:szCs w:val="22"/>
          <w:lang w:val="en-US"/>
        </w:rPr>
        <w:t>i</w:t>
      </w:r>
      <w:r w:rsidR="00786060" w:rsidRPr="00C622A0">
        <w:rPr>
          <w:rFonts w:ascii="Arial" w:hAnsi="Arial" w:cs="Arial"/>
          <w:sz w:val="22"/>
          <w:szCs w:val="22"/>
        </w:rPr>
        <w:t>pratropium bromide</w:t>
      </w:r>
      <w:r w:rsidRPr="00F33B89">
        <w:rPr>
          <w:rFonts w:ascii="Arial" w:hAnsi="Arial" w:cs="Arial"/>
          <w:sz w:val="22"/>
          <w:szCs w:val="22"/>
        </w:rPr>
        <w:t>.</w:t>
      </w:r>
    </w:p>
    <w:p w:rsidR="00F33B89" w:rsidRPr="00F33B89" w:rsidRDefault="00F33B89" w:rsidP="00F33B89">
      <w:pPr>
        <w:tabs>
          <w:tab w:val="left" w:pos="0"/>
        </w:tabs>
        <w:spacing w:line="360" w:lineRule="auto"/>
        <w:rPr>
          <w:rFonts w:ascii="Arial" w:hAnsi="Arial" w:cs="Arial"/>
          <w:sz w:val="22"/>
          <w:szCs w:val="22"/>
        </w:rPr>
      </w:pPr>
      <w:r w:rsidRPr="00F33B89">
        <w:rPr>
          <w:rFonts w:ascii="Arial" w:hAnsi="Arial" w:cs="Arial"/>
          <w:sz w:val="22"/>
          <w:szCs w:val="22"/>
        </w:rPr>
        <w:t>Ενδορρινική χορήγηση για χρονικό διάστημα έως 26 εβδομάδες αποκάλυψε ένα επίπεδο δόσης χωρίς επιδράσεις &gt;0</w:t>
      </w:r>
      <w:r w:rsidR="00B22771">
        <w:rPr>
          <w:rFonts w:ascii="Arial" w:hAnsi="Arial" w:cs="Arial"/>
          <w:sz w:val="22"/>
          <w:szCs w:val="22"/>
        </w:rPr>
        <w:t>,</w:t>
      </w:r>
      <w:r w:rsidRPr="00F33B89">
        <w:rPr>
          <w:rFonts w:ascii="Arial" w:hAnsi="Arial" w:cs="Arial"/>
          <w:sz w:val="22"/>
          <w:szCs w:val="22"/>
        </w:rPr>
        <w:t xml:space="preserve">20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/ημέρα σε σκύλους και επιβεβαίωσε προηγούμενες μελέτες ενδορρινικής χορήγησης, </w:t>
      </w:r>
      <w:r w:rsidR="00B22771">
        <w:rPr>
          <w:rFonts w:ascii="Arial" w:hAnsi="Arial" w:cs="Arial"/>
          <w:sz w:val="22"/>
          <w:szCs w:val="22"/>
        </w:rPr>
        <w:t>διάρκειας</w:t>
      </w:r>
      <w:r w:rsidRPr="00F33B89">
        <w:rPr>
          <w:rFonts w:ascii="Arial" w:hAnsi="Arial" w:cs="Arial"/>
          <w:sz w:val="22"/>
          <w:szCs w:val="22"/>
        </w:rPr>
        <w:t xml:space="preserve"> έως 13 εβδομάδων.</w:t>
      </w:r>
    </w:p>
    <w:p w:rsidR="00F33B89" w:rsidRPr="00F33B89" w:rsidRDefault="00F33B89" w:rsidP="00F33B89">
      <w:pPr>
        <w:tabs>
          <w:tab w:val="left" w:pos="0"/>
        </w:tabs>
        <w:spacing w:line="360" w:lineRule="auto"/>
        <w:rPr>
          <w:rFonts w:ascii="Arial" w:hAnsi="Arial" w:cs="Arial"/>
          <w:sz w:val="22"/>
          <w:szCs w:val="22"/>
        </w:rPr>
      </w:pPr>
      <w:r w:rsidRPr="00F33B89">
        <w:rPr>
          <w:rFonts w:ascii="Arial" w:hAnsi="Arial" w:cs="Arial"/>
          <w:sz w:val="22"/>
          <w:szCs w:val="22"/>
        </w:rPr>
        <w:t xml:space="preserve">Ένα υδατικό διάλυμα </w:t>
      </w:r>
      <w:r w:rsidR="00281E36">
        <w:rPr>
          <w:rFonts w:ascii="Arial" w:hAnsi="Arial" w:cs="Arial"/>
          <w:sz w:val="22"/>
          <w:szCs w:val="22"/>
          <w:lang w:val="en-US"/>
        </w:rPr>
        <w:t>i</w:t>
      </w:r>
      <w:r w:rsidR="00786060" w:rsidRPr="00C622A0">
        <w:rPr>
          <w:rFonts w:ascii="Arial" w:hAnsi="Arial" w:cs="Arial"/>
          <w:sz w:val="22"/>
          <w:szCs w:val="22"/>
        </w:rPr>
        <w:t>pratropium bromide</w:t>
      </w:r>
      <w:r w:rsidR="00281E36" w:rsidRPr="00281E36">
        <w:rPr>
          <w:rFonts w:ascii="Arial" w:hAnsi="Arial" w:cs="Arial"/>
          <w:sz w:val="22"/>
          <w:szCs w:val="22"/>
        </w:rPr>
        <w:t xml:space="preserve"> </w:t>
      </w:r>
      <w:r w:rsidRPr="00F33B89">
        <w:rPr>
          <w:rFonts w:ascii="Arial" w:hAnsi="Arial" w:cs="Arial"/>
          <w:sz w:val="22"/>
          <w:szCs w:val="22"/>
        </w:rPr>
        <w:t>(0</w:t>
      </w:r>
      <w:r w:rsidR="00F0136F">
        <w:rPr>
          <w:rFonts w:ascii="Arial" w:hAnsi="Arial" w:cs="Arial"/>
          <w:sz w:val="22"/>
          <w:szCs w:val="22"/>
        </w:rPr>
        <w:t>,</w:t>
      </w:r>
      <w:r w:rsidRPr="00F33B89">
        <w:rPr>
          <w:rFonts w:ascii="Arial" w:hAnsi="Arial" w:cs="Arial"/>
          <w:sz w:val="22"/>
          <w:szCs w:val="22"/>
        </w:rPr>
        <w:t xml:space="preserve">05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 διάρκεια χορήγησης 4 ώρες)  ήταν τοπικά καλά ανεκτό όταν χορηγήθηκε με εισπνοή σε επίμυες (εφάπαξ χορήγηση). Σε μελέτες τοξικότητας επαναλαμβανόμενης δόσης το </w:t>
      </w:r>
      <w:r w:rsidR="00B42EA2">
        <w:rPr>
          <w:rFonts w:ascii="Arial" w:hAnsi="Arial" w:cs="Arial"/>
          <w:sz w:val="22"/>
          <w:szCs w:val="22"/>
          <w:lang w:val="en-US"/>
        </w:rPr>
        <w:t>i</w:t>
      </w:r>
      <w:r w:rsidR="00786060" w:rsidRPr="00C622A0">
        <w:rPr>
          <w:rFonts w:ascii="Arial" w:hAnsi="Arial" w:cs="Arial"/>
          <w:sz w:val="22"/>
          <w:szCs w:val="22"/>
        </w:rPr>
        <w:t xml:space="preserve">pratropium bromide </w:t>
      </w:r>
      <w:r w:rsidRPr="00F33B89">
        <w:rPr>
          <w:rFonts w:ascii="Arial" w:hAnsi="Arial" w:cs="Arial"/>
          <w:sz w:val="22"/>
          <w:szCs w:val="22"/>
        </w:rPr>
        <w:t>ήταν τοπικά καλά ανεκτό.</w:t>
      </w:r>
    </w:p>
    <w:p w:rsidR="00F33B89" w:rsidRPr="00F33B89" w:rsidRDefault="00F33B89" w:rsidP="00F33B89">
      <w:pPr>
        <w:tabs>
          <w:tab w:val="left" w:pos="0"/>
        </w:tabs>
        <w:spacing w:line="360" w:lineRule="auto"/>
        <w:rPr>
          <w:rFonts w:ascii="Arial" w:hAnsi="Arial" w:cs="Arial"/>
          <w:sz w:val="22"/>
          <w:szCs w:val="22"/>
        </w:rPr>
      </w:pPr>
      <w:r w:rsidRPr="00F33B89">
        <w:rPr>
          <w:rFonts w:ascii="Arial" w:hAnsi="Arial" w:cs="Arial"/>
          <w:sz w:val="22"/>
          <w:szCs w:val="22"/>
        </w:rPr>
        <w:t xml:space="preserve">Ενεργός αναφυλαξία ή παροδικές δερματικές αναφυλακτικές αντιδράσεις δεν παρατηρήθηκαν σε ινδικά χοιρίδια. </w:t>
      </w:r>
    </w:p>
    <w:p w:rsidR="00F33B89" w:rsidRPr="00F33B89" w:rsidRDefault="00F33B89" w:rsidP="00F33B89">
      <w:pPr>
        <w:tabs>
          <w:tab w:val="left" w:pos="0"/>
        </w:tabs>
        <w:spacing w:line="360" w:lineRule="auto"/>
        <w:rPr>
          <w:rFonts w:ascii="Arial" w:hAnsi="Arial" w:cs="Arial"/>
          <w:sz w:val="22"/>
          <w:szCs w:val="22"/>
        </w:rPr>
      </w:pPr>
      <w:r w:rsidRPr="00F33B89">
        <w:rPr>
          <w:rFonts w:ascii="Arial" w:hAnsi="Arial" w:cs="Arial"/>
          <w:sz w:val="22"/>
          <w:szCs w:val="22"/>
          <w:lang w:val="en-US"/>
        </w:rPr>
        <w:t>In</w:t>
      </w:r>
      <w:r w:rsidRPr="00F33B89">
        <w:rPr>
          <w:rFonts w:ascii="Arial" w:hAnsi="Arial" w:cs="Arial"/>
          <w:sz w:val="22"/>
          <w:szCs w:val="22"/>
        </w:rPr>
        <w:t xml:space="preserve"> </w:t>
      </w:r>
      <w:r w:rsidRPr="00F33B89">
        <w:rPr>
          <w:rFonts w:ascii="Arial" w:hAnsi="Arial" w:cs="Arial"/>
          <w:sz w:val="22"/>
          <w:szCs w:val="22"/>
          <w:lang w:val="en-US"/>
        </w:rPr>
        <w:t>vitro</w:t>
      </w:r>
      <w:r w:rsidRPr="00F33B89">
        <w:rPr>
          <w:rFonts w:ascii="Arial" w:hAnsi="Arial" w:cs="Arial"/>
          <w:sz w:val="22"/>
          <w:szCs w:val="22"/>
        </w:rPr>
        <w:t xml:space="preserve"> μελέτες μεταλλαξιογένεσης σε βακτηρίδια (</w:t>
      </w:r>
      <w:r w:rsidRPr="00F33B89">
        <w:rPr>
          <w:rFonts w:ascii="Arial" w:hAnsi="Arial" w:cs="Arial"/>
          <w:sz w:val="22"/>
          <w:szCs w:val="22"/>
          <w:lang w:val="en-US"/>
        </w:rPr>
        <w:t>Ames</w:t>
      </w:r>
      <w:r w:rsidRPr="00F33B89">
        <w:rPr>
          <w:rFonts w:ascii="Arial" w:hAnsi="Arial" w:cs="Arial"/>
          <w:sz w:val="22"/>
          <w:szCs w:val="22"/>
        </w:rPr>
        <w:t xml:space="preserve"> </w:t>
      </w:r>
      <w:r w:rsidRPr="00F33B89">
        <w:rPr>
          <w:rFonts w:ascii="Arial" w:hAnsi="Arial" w:cs="Arial"/>
          <w:sz w:val="22"/>
          <w:szCs w:val="22"/>
          <w:lang w:val="en-US"/>
        </w:rPr>
        <w:t>test</w:t>
      </w:r>
      <w:r w:rsidRPr="00F33B89">
        <w:rPr>
          <w:rFonts w:ascii="Arial" w:hAnsi="Arial" w:cs="Arial"/>
          <w:sz w:val="22"/>
          <w:szCs w:val="22"/>
        </w:rPr>
        <w:t xml:space="preserve">) δεν έδειξαν μεταλλαξιογόνο δυνατότητα. Τα αποτελέσματα </w:t>
      </w:r>
      <w:r w:rsidRPr="00F33B89">
        <w:rPr>
          <w:rFonts w:ascii="Arial" w:hAnsi="Arial" w:cs="Arial"/>
          <w:sz w:val="22"/>
          <w:szCs w:val="22"/>
          <w:lang w:val="en-US"/>
        </w:rPr>
        <w:t>in</w:t>
      </w:r>
      <w:r w:rsidRPr="00F33B89">
        <w:rPr>
          <w:rFonts w:ascii="Arial" w:hAnsi="Arial" w:cs="Arial"/>
          <w:sz w:val="22"/>
          <w:szCs w:val="22"/>
        </w:rPr>
        <w:t xml:space="preserve"> </w:t>
      </w:r>
      <w:r w:rsidRPr="00F33B89">
        <w:rPr>
          <w:rFonts w:ascii="Arial" w:hAnsi="Arial" w:cs="Arial"/>
          <w:sz w:val="22"/>
          <w:szCs w:val="22"/>
          <w:lang w:val="en-US"/>
        </w:rPr>
        <w:t>vivo</w:t>
      </w:r>
      <w:r w:rsidRPr="00F33B89">
        <w:rPr>
          <w:rFonts w:ascii="Arial" w:hAnsi="Arial" w:cs="Arial"/>
          <w:sz w:val="22"/>
          <w:szCs w:val="22"/>
        </w:rPr>
        <w:t xml:space="preserve"> μελετών (μικροπυρηνική δοκιμασία, κυριαρχική θανατηφόρος δοκιμασία σε ποντίκια, δοκιμασία κυτταρογένεσης σε κύτταρα μυελού των οστών του κινέζικου χάμστερ) δεν έδειξαν αύξηση του ρυθμού των χρωμοσωμικών ανωμαλιών. </w:t>
      </w:r>
    </w:p>
    <w:p w:rsidR="00F33B89" w:rsidRPr="00F33B89" w:rsidRDefault="00F33B89" w:rsidP="00F33B89">
      <w:pPr>
        <w:tabs>
          <w:tab w:val="left" w:pos="525"/>
        </w:tabs>
        <w:spacing w:line="360" w:lineRule="auto"/>
        <w:rPr>
          <w:rFonts w:ascii="Arial" w:hAnsi="Arial" w:cs="Arial"/>
          <w:sz w:val="22"/>
          <w:szCs w:val="22"/>
        </w:rPr>
      </w:pPr>
      <w:r w:rsidRPr="00F33B89">
        <w:rPr>
          <w:rFonts w:ascii="Arial" w:hAnsi="Arial" w:cs="Arial"/>
          <w:sz w:val="22"/>
          <w:szCs w:val="22"/>
        </w:rPr>
        <w:t xml:space="preserve">Χρόνιες μελέτες σε ποντίκια και επίμυες δεν έδειξαν επιδράσεις ογκογένεσης ή καρκινογένεσης. </w:t>
      </w:r>
    </w:p>
    <w:p w:rsidR="00F33B89" w:rsidRPr="00F33B89" w:rsidRDefault="00F33B89" w:rsidP="00F33B89">
      <w:pPr>
        <w:tabs>
          <w:tab w:val="left" w:pos="525"/>
        </w:tabs>
        <w:spacing w:line="360" w:lineRule="auto"/>
        <w:rPr>
          <w:rFonts w:ascii="Arial" w:hAnsi="Arial" w:cs="Arial"/>
          <w:sz w:val="22"/>
          <w:szCs w:val="22"/>
        </w:rPr>
      </w:pPr>
      <w:r w:rsidRPr="00F33B89">
        <w:rPr>
          <w:rFonts w:ascii="Arial" w:hAnsi="Arial" w:cs="Arial"/>
          <w:sz w:val="22"/>
          <w:szCs w:val="22"/>
        </w:rPr>
        <w:t xml:space="preserve">Έχουν γίνει μελέτες σε επίμυες, ποντίκια και κουνέλια για διερεύνηση της πιθανής επίδρασης του </w:t>
      </w:r>
      <w:r w:rsidR="00281E36">
        <w:rPr>
          <w:rFonts w:ascii="Arial" w:hAnsi="Arial" w:cs="Arial"/>
          <w:sz w:val="22"/>
          <w:szCs w:val="22"/>
          <w:lang w:val="en-US"/>
        </w:rPr>
        <w:t>i</w:t>
      </w:r>
      <w:r w:rsidR="00786060" w:rsidRPr="00C622A0">
        <w:rPr>
          <w:rFonts w:ascii="Arial" w:hAnsi="Arial" w:cs="Arial"/>
          <w:sz w:val="22"/>
          <w:szCs w:val="22"/>
        </w:rPr>
        <w:t xml:space="preserve">pratropium bromide </w:t>
      </w:r>
      <w:r w:rsidRPr="00F33B89">
        <w:rPr>
          <w:rFonts w:ascii="Arial" w:hAnsi="Arial" w:cs="Arial"/>
          <w:sz w:val="22"/>
          <w:szCs w:val="22"/>
        </w:rPr>
        <w:t>στη γονιμότητα, εμβρυοτοξικότητα και περι-/μεταεμβρυϊκή  ανάπτυξη. Ακόμα και τα υψηλότερα χρησιμοποιούμενα επίπεδα δόσεων από του στόματος (1</w:t>
      </w:r>
      <w:r w:rsidR="00F0136F">
        <w:rPr>
          <w:rFonts w:ascii="Arial" w:hAnsi="Arial" w:cs="Arial"/>
          <w:sz w:val="22"/>
          <w:szCs w:val="22"/>
        </w:rPr>
        <w:t>.</w:t>
      </w:r>
      <w:r w:rsidRPr="00F33B89">
        <w:rPr>
          <w:rFonts w:ascii="Arial" w:hAnsi="Arial" w:cs="Arial"/>
          <w:sz w:val="22"/>
          <w:szCs w:val="22"/>
        </w:rPr>
        <w:t xml:space="preserve">000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/ημέρα στους επίμυες και 125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 xml:space="preserve">/ημέρα σε κουνέλια) τα οποία ήταν μητροτοξικά και, σε κάποια έκταση, εμβρυοτοξικά, σε δόσεις πολύ μεγαλύτερες από την ανθρώπινη θεραπευτική δόση, δεν προκάλεσαν παραμορφώσεις στους απογόνους. </w:t>
      </w:r>
    </w:p>
    <w:p w:rsidR="00F33B89" w:rsidRPr="00F33B89" w:rsidRDefault="00F33B89" w:rsidP="00F33B89">
      <w:pPr>
        <w:tabs>
          <w:tab w:val="left" w:pos="525"/>
        </w:tabs>
        <w:spacing w:line="360" w:lineRule="auto"/>
        <w:rPr>
          <w:rFonts w:ascii="Arial" w:hAnsi="Arial" w:cs="Arial"/>
          <w:sz w:val="22"/>
          <w:szCs w:val="22"/>
        </w:rPr>
      </w:pPr>
      <w:r w:rsidRPr="00F33B89">
        <w:rPr>
          <w:rFonts w:ascii="Arial" w:hAnsi="Arial" w:cs="Arial"/>
          <w:sz w:val="22"/>
          <w:szCs w:val="22"/>
        </w:rPr>
        <w:t>Οι τεχνικώς δυνατές, υψηλότερες δόσεις αερολύματος για εισπνοή σταθερών δόσεων</w:t>
      </w:r>
      <w:r w:rsidR="00CB69BA">
        <w:rPr>
          <w:rFonts w:ascii="Arial" w:hAnsi="Arial" w:cs="Arial"/>
          <w:sz w:val="22"/>
          <w:szCs w:val="22"/>
        </w:rPr>
        <w:t xml:space="preserve"> βρωμιούχου ιπρατροπίου</w:t>
      </w:r>
      <w:r w:rsidRPr="00F33B89">
        <w:rPr>
          <w:rFonts w:ascii="Arial" w:hAnsi="Arial" w:cs="Arial"/>
          <w:sz w:val="22"/>
          <w:szCs w:val="22"/>
        </w:rPr>
        <w:t>, 1</w:t>
      </w:r>
      <w:r w:rsidR="00F0136F">
        <w:rPr>
          <w:rFonts w:ascii="Arial" w:hAnsi="Arial" w:cs="Arial"/>
          <w:sz w:val="22"/>
          <w:szCs w:val="22"/>
        </w:rPr>
        <w:t>,</w:t>
      </w:r>
      <w:r w:rsidRPr="00F33B89">
        <w:rPr>
          <w:rFonts w:ascii="Arial" w:hAnsi="Arial" w:cs="Arial"/>
          <w:sz w:val="22"/>
          <w:szCs w:val="22"/>
        </w:rPr>
        <w:t xml:space="preserve">5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/ημέρα σε επίμυες και 1</w:t>
      </w:r>
      <w:r w:rsidR="00F0136F">
        <w:rPr>
          <w:rFonts w:ascii="Arial" w:hAnsi="Arial" w:cs="Arial"/>
          <w:sz w:val="22"/>
          <w:szCs w:val="22"/>
        </w:rPr>
        <w:t>,</w:t>
      </w:r>
      <w:r w:rsidRPr="00F33B89">
        <w:rPr>
          <w:rFonts w:ascii="Arial" w:hAnsi="Arial" w:cs="Arial"/>
          <w:sz w:val="22"/>
          <w:szCs w:val="22"/>
        </w:rPr>
        <w:t xml:space="preserve">8 </w:t>
      </w:r>
      <w:r w:rsidRPr="00F33B89">
        <w:rPr>
          <w:rFonts w:ascii="Arial" w:hAnsi="Arial" w:cs="Arial"/>
          <w:sz w:val="22"/>
          <w:szCs w:val="22"/>
          <w:lang w:val="en-US"/>
        </w:rPr>
        <w:t>mg</w:t>
      </w:r>
      <w:r w:rsidRPr="00F33B89">
        <w:rPr>
          <w:rFonts w:ascii="Arial" w:hAnsi="Arial" w:cs="Arial"/>
          <w:sz w:val="22"/>
          <w:szCs w:val="22"/>
        </w:rPr>
        <w:t>/</w:t>
      </w:r>
      <w:r w:rsidRPr="00F33B89">
        <w:rPr>
          <w:rFonts w:ascii="Arial" w:hAnsi="Arial" w:cs="Arial"/>
          <w:sz w:val="22"/>
          <w:szCs w:val="22"/>
          <w:lang w:val="en-US"/>
        </w:rPr>
        <w:t>kg</w:t>
      </w:r>
      <w:r w:rsidRPr="00F33B89">
        <w:rPr>
          <w:rFonts w:ascii="Arial" w:hAnsi="Arial" w:cs="Arial"/>
          <w:sz w:val="22"/>
          <w:szCs w:val="22"/>
        </w:rPr>
        <w:t>/ημέρα σε κουνέλια, δεν έδειξαν ανεπιθύμητες ενέργειες στην αναπαραγωγή.</w:t>
      </w:r>
    </w:p>
    <w:p w:rsidR="00FC5BC6" w:rsidRPr="00F33B89" w:rsidRDefault="00F33B89" w:rsidP="00F33B89">
      <w:pPr>
        <w:shd w:val="clear" w:color="auto" w:fill="FFFFFF"/>
        <w:spacing w:line="360" w:lineRule="auto"/>
        <w:rPr>
          <w:rFonts w:ascii="Arial" w:hAnsi="Arial" w:cs="Arial"/>
          <w:sz w:val="22"/>
          <w:szCs w:val="22"/>
        </w:rPr>
      </w:pPr>
      <w:r w:rsidRPr="00F33B89">
        <w:rPr>
          <w:rFonts w:ascii="Arial" w:hAnsi="Arial" w:cs="Arial"/>
          <w:sz w:val="22"/>
          <w:szCs w:val="22"/>
        </w:rPr>
        <w:t>Τ</w:t>
      </w:r>
      <w:r w:rsidR="001434D4">
        <w:rPr>
          <w:rFonts w:ascii="Arial" w:hAnsi="Arial" w:cs="Arial"/>
          <w:sz w:val="22"/>
          <w:szCs w:val="22"/>
        </w:rPr>
        <w:t>ο</w:t>
      </w:r>
      <w:r w:rsidRPr="00F33B89">
        <w:rPr>
          <w:rFonts w:ascii="Arial" w:hAnsi="Arial" w:cs="Arial"/>
          <w:sz w:val="22"/>
          <w:szCs w:val="22"/>
        </w:rPr>
        <w:t xml:space="preserve"> </w:t>
      </w:r>
      <w:r w:rsidR="00281E36">
        <w:rPr>
          <w:rFonts w:ascii="Arial" w:hAnsi="Arial" w:cs="Arial"/>
          <w:sz w:val="22"/>
          <w:szCs w:val="22"/>
          <w:lang w:val="en-US"/>
        </w:rPr>
        <w:t>i</w:t>
      </w:r>
      <w:r w:rsidR="004724F9" w:rsidRPr="00C622A0">
        <w:rPr>
          <w:rFonts w:ascii="Arial" w:hAnsi="Arial" w:cs="Arial"/>
          <w:sz w:val="22"/>
          <w:szCs w:val="22"/>
        </w:rPr>
        <w:t>pratropium bromide 20mcg/δόση</w:t>
      </w:r>
      <w:r w:rsidR="004724F9" w:rsidRPr="004724F9">
        <w:rPr>
          <w:rFonts w:ascii="Arial" w:hAnsi="Arial" w:cs="Arial"/>
          <w:sz w:val="22"/>
          <w:szCs w:val="22"/>
        </w:rPr>
        <w:t xml:space="preserve"> </w:t>
      </w:r>
      <w:r w:rsidRPr="00F33B89">
        <w:rPr>
          <w:rFonts w:ascii="Arial" w:hAnsi="Arial" w:cs="Arial"/>
          <w:sz w:val="22"/>
          <w:szCs w:val="22"/>
          <w:lang w:val="en-US"/>
        </w:rPr>
        <w:t>HFA</w:t>
      </w:r>
      <w:r w:rsidRPr="00F33B89">
        <w:rPr>
          <w:rFonts w:ascii="Arial" w:hAnsi="Arial" w:cs="Arial"/>
          <w:sz w:val="22"/>
          <w:szCs w:val="22"/>
        </w:rPr>
        <w:t xml:space="preserve"> έχει δειχθεί ότι είναι </w:t>
      </w:r>
      <w:r w:rsidR="000F57A0">
        <w:rPr>
          <w:rFonts w:ascii="Arial" w:hAnsi="Arial" w:cs="Arial"/>
          <w:sz w:val="22"/>
          <w:szCs w:val="22"/>
        </w:rPr>
        <w:t>καλώς ανεκτό</w:t>
      </w:r>
      <w:r w:rsidRPr="00F33B89">
        <w:rPr>
          <w:rFonts w:ascii="Arial" w:hAnsi="Arial" w:cs="Arial"/>
          <w:sz w:val="22"/>
          <w:szCs w:val="22"/>
        </w:rPr>
        <w:t xml:space="preserve"> για την αναπνευστική οδό.</w:t>
      </w:r>
    </w:p>
    <w:p w:rsidR="00FC5BC6" w:rsidRPr="00BE3A35" w:rsidRDefault="00FC5BC6" w:rsidP="00BE3A35">
      <w:pPr>
        <w:spacing w:line="360" w:lineRule="auto"/>
        <w:rPr>
          <w:rFonts w:ascii="Arial" w:hAnsi="Arial" w:cs="Arial"/>
          <w:sz w:val="22"/>
          <w:szCs w:val="22"/>
        </w:rPr>
      </w:pPr>
    </w:p>
    <w:p w:rsidR="00033701" w:rsidRPr="00BE3A35" w:rsidRDefault="00033701" w:rsidP="00234306">
      <w:pPr>
        <w:keepNext/>
        <w:keepLines/>
        <w:widowControl w:val="0"/>
        <w:shd w:val="clear" w:color="auto" w:fill="FFFFFF"/>
        <w:spacing w:line="360" w:lineRule="auto"/>
        <w:rPr>
          <w:rFonts w:ascii="Arial" w:hAnsi="Arial" w:cs="Arial"/>
          <w:b/>
          <w:sz w:val="22"/>
          <w:szCs w:val="22"/>
        </w:rPr>
      </w:pPr>
      <w:r w:rsidRPr="00BE3A35">
        <w:rPr>
          <w:rFonts w:ascii="Arial" w:hAnsi="Arial" w:cs="Arial"/>
          <w:b/>
          <w:sz w:val="22"/>
          <w:szCs w:val="22"/>
        </w:rPr>
        <w:lastRenderedPageBreak/>
        <w:t xml:space="preserve">6.       ΦΑΡΜΑΚΕΥΤΙΚΕΣ </w:t>
      </w:r>
      <w:r w:rsidRPr="00BE3A35">
        <w:rPr>
          <w:rFonts w:ascii="Arial" w:hAnsi="Arial" w:cs="Arial"/>
          <w:b/>
          <w:bCs/>
          <w:sz w:val="22"/>
          <w:szCs w:val="22"/>
        </w:rPr>
        <w:t>ΠΛΗΡΟΦΟΡΙΕΣ</w:t>
      </w:r>
    </w:p>
    <w:p w:rsidR="00033701" w:rsidRPr="00B957EA" w:rsidRDefault="00033701" w:rsidP="00234306">
      <w:pPr>
        <w:keepNext/>
        <w:keepLines/>
        <w:widowControl w:val="0"/>
        <w:shd w:val="clear" w:color="auto" w:fill="FFFFFF"/>
        <w:spacing w:line="360" w:lineRule="auto"/>
        <w:rPr>
          <w:rFonts w:ascii="Arial" w:hAnsi="Arial" w:cs="Arial"/>
          <w:b/>
          <w:sz w:val="22"/>
          <w:szCs w:val="22"/>
          <w:lang w:val="en-US"/>
        </w:rPr>
      </w:pPr>
      <w:r w:rsidRPr="00B957EA">
        <w:rPr>
          <w:rFonts w:ascii="Arial" w:hAnsi="Arial" w:cs="Arial"/>
          <w:b/>
          <w:sz w:val="22"/>
          <w:szCs w:val="22"/>
          <w:lang w:val="en-US"/>
        </w:rPr>
        <w:t xml:space="preserve">6.1     </w:t>
      </w:r>
      <w:r w:rsidRPr="00BE3A35">
        <w:rPr>
          <w:rFonts w:ascii="Arial" w:hAnsi="Arial" w:cs="Arial"/>
          <w:b/>
          <w:sz w:val="22"/>
          <w:szCs w:val="22"/>
        </w:rPr>
        <w:t>Κατάλογος</w:t>
      </w:r>
      <w:r w:rsidRPr="00B957EA">
        <w:rPr>
          <w:rFonts w:ascii="Arial" w:hAnsi="Arial" w:cs="Arial"/>
          <w:b/>
          <w:sz w:val="22"/>
          <w:szCs w:val="22"/>
          <w:lang w:val="en-US"/>
        </w:rPr>
        <w:t xml:space="preserve"> </w:t>
      </w:r>
      <w:r w:rsidRPr="00BE3A35">
        <w:rPr>
          <w:rFonts w:ascii="Arial" w:hAnsi="Arial" w:cs="Arial"/>
          <w:b/>
          <w:sz w:val="22"/>
          <w:szCs w:val="22"/>
        </w:rPr>
        <w:t>εκδόχων</w:t>
      </w:r>
    </w:p>
    <w:p w:rsidR="004E6DD9" w:rsidRPr="00B957EA" w:rsidRDefault="00B957EA" w:rsidP="00234306">
      <w:pPr>
        <w:keepNext/>
        <w:keepLines/>
        <w:widowControl w:val="0"/>
        <w:autoSpaceDE w:val="0"/>
        <w:autoSpaceDN w:val="0"/>
        <w:adjustRightInd w:val="0"/>
        <w:spacing w:line="360" w:lineRule="auto"/>
        <w:rPr>
          <w:rFonts w:ascii="Arial" w:hAnsi="Arial" w:cs="Arial"/>
          <w:sz w:val="22"/>
          <w:szCs w:val="22"/>
          <w:lang w:val="en-US"/>
        </w:rPr>
      </w:pPr>
      <w:r w:rsidRPr="00B957EA">
        <w:rPr>
          <w:rFonts w:ascii="Arial" w:hAnsi="Arial" w:cs="Arial"/>
          <w:sz w:val="22"/>
          <w:szCs w:val="22"/>
          <w:lang w:val="en-GB"/>
        </w:rPr>
        <w:t xml:space="preserve">1,1,1,2 </w:t>
      </w:r>
      <w:r w:rsidRPr="00B957EA">
        <w:rPr>
          <w:rFonts w:ascii="Arial" w:hAnsi="Arial" w:cs="Arial"/>
          <w:sz w:val="22"/>
          <w:szCs w:val="22"/>
        </w:rPr>
        <w:t>Τ</w:t>
      </w:r>
      <w:r w:rsidRPr="00B957EA">
        <w:rPr>
          <w:rFonts w:ascii="Arial" w:hAnsi="Arial" w:cs="Arial"/>
          <w:sz w:val="22"/>
          <w:szCs w:val="22"/>
          <w:lang w:val="en-US"/>
        </w:rPr>
        <w:t>etrafluoroethane (HFA 134a Propellant), Ethanol anhydrous, Purified water, Citric acid anhydrous.</w:t>
      </w:r>
    </w:p>
    <w:p w:rsidR="00A040D7" w:rsidRPr="00BE3A35" w:rsidRDefault="00A040D7" w:rsidP="00BE3A35">
      <w:pPr>
        <w:shd w:val="clear" w:color="auto" w:fill="FFFFFF"/>
        <w:spacing w:line="360" w:lineRule="auto"/>
        <w:rPr>
          <w:rFonts w:ascii="Arial" w:hAnsi="Arial" w:cs="Arial"/>
          <w:sz w:val="22"/>
          <w:szCs w:val="22"/>
          <w:lang w:val="en-US"/>
        </w:rPr>
      </w:pPr>
    </w:p>
    <w:p w:rsidR="00033701" w:rsidRPr="00BE3A35" w:rsidRDefault="00033701" w:rsidP="00BE3A35">
      <w:pPr>
        <w:shd w:val="clear" w:color="auto" w:fill="FFFFFF"/>
        <w:spacing w:line="360" w:lineRule="auto"/>
        <w:rPr>
          <w:rFonts w:ascii="Arial" w:hAnsi="Arial" w:cs="Arial"/>
          <w:sz w:val="22"/>
          <w:szCs w:val="22"/>
        </w:rPr>
      </w:pPr>
      <w:r w:rsidRPr="00BE3A35">
        <w:rPr>
          <w:rFonts w:ascii="Arial" w:hAnsi="Arial" w:cs="Arial"/>
          <w:b/>
          <w:bCs/>
          <w:spacing w:val="-1"/>
          <w:sz w:val="22"/>
          <w:szCs w:val="22"/>
        </w:rPr>
        <w:t>6.2     Ασυμβατότητες</w:t>
      </w:r>
    </w:p>
    <w:p w:rsidR="00A040D7" w:rsidRPr="00BE3A35" w:rsidRDefault="0023429E" w:rsidP="00BE3A35">
      <w:pPr>
        <w:shd w:val="clear" w:color="auto" w:fill="FFFFFF"/>
        <w:spacing w:line="360" w:lineRule="auto"/>
        <w:ind w:right="3590"/>
        <w:rPr>
          <w:rFonts w:ascii="Arial" w:hAnsi="Arial" w:cs="Arial"/>
          <w:spacing w:val="-2"/>
          <w:sz w:val="22"/>
          <w:szCs w:val="22"/>
        </w:rPr>
      </w:pPr>
      <w:r w:rsidRPr="00BE3A35">
        <w:rPr>
          <w:rFonts w:ascii="Arial" w:hAnsi="Arial" w:cs="Arial"/>
          <w:sz w:val="22"/>
          <w:szCs w:val="22"/>
        </w:rPr>
        <w:t>Ουδεμία γνωστή</w:t>
      </w:r>
      <w:r w:rsidR="00033701" w:rsidRPr="00BE3A35">
        <w:rPr>
          <w:rFonts w:ascii="Arial" w:hAnsi="Arial" w:cs="Arial"/>
          <w:spacing w:val="-2"/>
          <w:sz w:val="22"/>
          <w:szCs w:val="22"/>
        </w:rPr>
        <w:t xml:space="preserve">. </w:t>
      </w:r>
    </w:p>
    <w:p w:rsidR="00A040D7" w:rsidRPr="00BE3A35" w:rsidRDefault="00A040D7" w:rsidP="00BE3A35">
      <w:pPr>
        <w:shd w:val="clear" w:color="auto" w:fill="FFFFFF"/>
        <w:spacing w:line="360" w:lineRule="auto"/>
        <w:ind w:right="3590"/>
        <w:rPr>
          <w:rFonts w:ascii="Arial" w:hAnsi="Arial" w:cs="Arial"/>
          <w:spacing w:val="-2"/>
          <w:sz w:val="22"/>
          <w:szCs w:val="22"/>
        </w:rPr>
      </w:pPr>
    </w:p>
    <w:p w:rsidR="00FC66F1" w:rsidRPr="00BE3A35" w:rsidRDefault="00033701" w:rsidP="00BE3A35">
      <w:pPr>
        <w:shd w:val="clear" w:color="auto" w:fill="FFFFFF"/>
        <w:spacing w:line="360" w:lineRule="auto"/>
        <w:ind w:right="3590"/>
        <w:rPr>
          <w:rFonts w:ascii="Arial" w:hAnsi="Arial" w:cs="Arial"/>
          <w:sz w:val="22"/>
          <w:szCs w:val="22"/>
        </w:rPr>
      </w:pPr>
      <w:r w:rsidRPr="00BE3A35">
        <w:rPr>
          <w:rFonts w:ascii="Arial" w:hAnsi="Arial" w:cs="Arial"/>
          <w:b/>
          <w:bCs/>
          <w:sz w:val="22"/>
          <w:szCs w:val="22"/>
        </w:rPr>
        <w:t>6</w:t>
      </w:r>
      <w:r w:rsidR="00F13983" w:rsidRPr="0097468E">
        <w:rPr>
          <w:rFonts w:ascii="Arial" w:hAnsi="Arial" w:cs="Arial"/>
          <w:b/>
          <w:bCs/>
          <w:sz w:val="22"/>
          <w:szCs w:val="22"/>
        </w:rPr>
        <w:t>.</w:t>
      </w:r>
      <w:r w:rsidRPr="00BE3A35">
        <w:rPr>
          <w:rFonts w:ascii="Arial" w:hAnsi="Arial" w:cs="Arial"/>
          <w:b/>
          <w:bCs/>
          <w:sz w:val="22"/>
          <w:szCs w:val="22"/>
        </w:rPr>
        <w:t xml:space="preserve">3     Διάρκεια </w:t>
      </w:r>
      <w:r w:rsidRPr="00BE3A35">
        <w:rPr>
          <w:rFonts w:ascii="Arial" w:hAnsi="Arial" w:cs="Arial"/>
          <w:b/>
          <w:sz w:val="22"/>
          <w:szCs w:val="22"/>
        </w:rPr>
        <w:t>ζωής</w:t>
      </w:r>
      <w:r w:rsidRPr="00BE3A35">
        <w:rPr>
          <w:rFonts w:ascii="Arial" w:hAnsi="Arial" w:cs="Arial"/>
          <w:sz w:val="22"/>
          <w:szCs w:val="22"/>
        </w:rPr>
        <w:t xml:space="preserve"> </w:t>
      </w:r>
    </w:p>
    <w:p w:rsidR="00033701" w:rsidRPr="00BE3A35" w:rsidRDefault="00033701" w:rsidP="00BE3A35">
      <w:pPr>
        <w:shd w:val="clear" w:color="auto" w:fill="FFFFFF"/>
        <w:spacing w:line="360" w:lineRule="auto"/>
        <w:ind w:right="3590"/>
        <w:rPr>
          <w:rFonts w:ascii="Arial" w:hAnsi="Arial" w:cs="Arial"/>
          <w:sz w:val="22"/>
          <w:szCs w:val="22"/>
        </w:rPr>
      </w:pPr>
      <w:r w:rsidRPr="00BE3A35">
        <w:rPr>
          <w:rFonts w:ascii="Arial" w:hAnsi="Arial" w:cs="Arial"/>
          <w:sz w:val="22"/>
          <w:szCs w:val="22"/>
        </w:rPr>
        <w:t>3</w:t>
      </w:r>
      <w:r w:rsidR="00A14B75">
        <w:rPr>
          <w:rFonts w:ascii="Arial" w:hAnsi="Arial" w:cs="Arial"/>
          <w:sz w:val="22"/>
          <w:szCs w:val="22"/>
        </w:rPr>
        <w:t>6</w:t>
      </w:r>
      <w:r w:rsidRPr="00BE3A35">
        <w:rPr>
          <w:rFonts w:ascii="Arial" w:hAnsi="Arial" w:cs="Arial"/>
          <w:sz w:val="22"/>
          <w:szCs w:val="22"/>
        </w:rPr>
        <w:t xml:space="preserve"> </w:t>
      </w:r>
      <w:r w:rsidR="00A14B75">
        <w:rPr>
          <w:rFonts w:ascii="Arial" w:hAnsi="Arial" w:cs="Arial"/>
          <w:sz w:val="22"/>
          <w:szCs w:val="22"/>
        </w:rPr>
        <w:t>μήνες</w:t>
      </w:r>
      <w:r w:rsidRPr="00BE3A35">
        <w:rPr>
          <w:rFonts w:ascii="Arial" w:hAnsi="Arial" w:cs="Arial"/>
          <w:sz w:val="22"/>
          <w:szCs w:val="22"/>
        </w:rPr>
        <w:t>.</w:t>
      </w:r>
    </w:p>
    <w:p w:rsidR="004E6DD9" w:rsidRPr="00BE3A35" w:rsidRDefault="004E6DD9" w:rsidP="00BE3A35">
      <w:pPr>
        <w:shd w:val="clear" w:color="auto" w:fill="FFFFFF"/>
        <w:spacing w:line="360" w:lineRule="auto"/>
        <w:ind w:right="3590"/>
        <w:rPr>
          <w:rFonts w:ascii="Arial" w:hAnsi="Arial" w:cs="Arial"/>
          <w:sz w:val="22"/>
          <w:szCs w:val="22"/>
        </w:rPr>
      </w:pPr>
    </w:p>
    <w:p w:rsidR="004E6DD9" w:rsidRPr="00BE3A35" w:rsidRDefault="00FC66F1" w:rsidP="00BE3A35">
      <w:pPr>
        <w:widowControl w:val="0"/>
        <w:numPr>
          <w:ilvl w:val="0"/>
          <w:numId w:val="4"/>
        </w:numPr>
        <w:shd w:val="clear" w:color="auto" w:fill="FFFFFF"/>
        <w:tabs>
          <w:tab w:val="left" w:pos="307"/>
        </w:tabs>
        <w:autoSpaceDE w:val="0"/>
        <w:autoSpaceDN w:val="0"/>
        <w:adjustRightInd w:val="0"/>
        <w:spacing w:line="360" w:lineRule="auto"/>
        <w:ind w:right="1478"/>
        <w:rPr>
          <w:rFonts w:ascii="Arial" w:hAnsi="Arial" w:cs="Arial"/>
          <w:b/>
          <w:bCs/>
          <w:spacing w:val="-6"/>
          <w:sz w:val="22"/>
          <w:szCs w:val="22"/>
        </w:rPr>
      </w:pPr>
      <w:r w:rsidRPr="00BE3A35">
        <w:rPr>
          <w:rFonts w:ascii="Arial" w:hAnsi="Arial" w:cs="Arial"/>
          <w:b/>
          <w:bCs/>
          <w:spacing w:val="-2"/>
          <w:sz w:val="22"/>
          <w:szCs w:val="22"/>
        </w:rPr>
        <w:t xml:space="preserve">  </w:t>
      </w:r>
      <w:r w:rsidR="00556F75" w:rsidRPr="00556F75">
        <w:rPr>
          <w:rFonts w:ascii="Arial" w:hAnsi="Arial" w:cs="Arial"/>
          <w:b/>
          <w:bCs/>
          <w:spacing w:val="-2"/>
          <w:sz w:val="22"/>
          <w:szCs w:val="22"/>
        </w:rPr>
        <w:t xml:space="preserve">  </w:t>
      </w:r>
      <w:r w:rsidR="00033701" w:rsidRPr="00BE3A35">
        <w:rPr>
          <w:rFonts w:ascii="Arial" w:hAnsi="Arial" w:cs="Arial"/>
          <w:b/>
          <w:bCs/>
          <w:spacing w:val="-2"/>
          <w:sz w:val="22"/>
          <w:szCs w:val="22"/>
        </w:rPr>
        <w:t xml:space="preserve">Ιδιαίτερες προφυλάξεις κατά την φύλαξη του προϊόντος </w:t>
      </w:r>
    </w:p>
    <w:p w:rsidR="00033701" w:rsidRPr="00A14B75" w:rsidRDefault="00A14B75" w:rsidP="00DA219E">
      <w:pPr>
        <w:widowControl w:val="0"/>
        <w:shd w:val="clear" w:color="auto" w:fill="FFFFFF"/>
        <w:tabs>
          <w:tab w:val="left" w:pos="307"/>
        </w:tabs>
        <w:autoSpaceDE w:val="0"/>
        <w:autoSpaceDN w:val="0"/>
        <w:adjustRightInd w:val="0"/>
        <w:spacing w:line="360" w:lineRule="auto"/>
        <w:ind w:right="281"/>
        <w:rPr>
          <w:rFonts w:ascii="Arial" w:hAnsi="Arial" w:cs="Arial"/>
          <w:position w:val="6"/>
          <w:sz w:val="22"/>
          <w:szCs w:val="22"/>
        </w:rPr>
      </w:pPr>
      <w:r w:rsidRPr="00A14B75">
        <w:rPr>
          <w:rFonts w:ascii="Arial" w:hAnsi="Arial" w:cs="Arial"/>
          <w:sz w:val="22"/>
          <w:szCs w:val="22"/>
        </w:rPr>
        <w:t>Η δοσιμετρική συσκευή είναι υπό πίεση και δεν πρέπει ποτέ να παραβιάζεται ή να εκτίθεται στον ήλιο ή σε θερμοκρασία μεγαλύτερη των 50</w:t>
      </w:r>
      <w:r w:rsidRPr="00A14B75">
        <w:rPr>
          <w:rFonts w:ascii="Arial" w:hAnsi="Arial" w:cs="Arial"/>
          <w:sz w:val="22"/>
          <w:szCs w:val="22"/>
          <w:vertAlign w:val="superscript"/>
        </w:rPr>
        <w:t>0</w:t>
      </w:r>
      <w:r w:rsidRPr="00A14B75">
        <w:rPr>
          <w:rFonts w:ascii="Arial" w:hAnsi="Arial" w:cs="Arial"/>
          <w:position w:val="6"/>
          <w:sz w:val="22"/>
          <w:szCs w:val="22"/>
        </w:rPr>
        <w:t xml:space="preserve"> </w:t>
      </w:r>
      <w:r w:rsidRPr="00A14B75">
        <w:rPr>
          <w:rFonts w:ascii="Arial" w:hAnsi="Arial" w:cs="Arial"/>
          <w:sz w:val="22"/>
          <w:szCs w:val="22"/>
        </w:rPr>
        <w:t>C</w:t>
      </w:r>
      <w:r w:rsidRPr="00A14B75">
        <w:rPr>
          <w:rFonts w:ascii="Arial" w:hAnsi="Arial" w:cs="Arial"/>
          <w:position w:val="6"/>
          <w:sz w:val="22"/>
          <w:szCs w:val="22"/>
        </w:rPr>
        <w:t>.</w:t>
      </w:r>
    </w:p>
    <w:p w:rsidR="00A14B75" w:rsidRPr="00A14B75" w:rsidRDefault="00A14B75" w:rsidP="00DA219E">
      <w:pPr>
        <w:widowControl w:val="0"/>
        <w:shd w:val="clear" w:color="auto" w:fill="FFFFFF"/>
        <w:tabs>
          <w:tab w:val="left" w:pos="307"/>
        </w:tabs>
        <w:autoSpaceDE w:val="0"/>
        <w:autoSpaceDN w:val="0"/>
        <w:adjustRightInd w:val="0"/>
        <w:spacing w:line="360" w:lineRule="auto"/>
        <w:ind w:right="281"/>
        <w:rPr>
          <w:rFonts w:ascii="Arial" w:hAnsi="Arial" w:cs="Arial"/>
          <w:sz w:val="22"/>
          <w:szCs w:val="22"/>
        </w:rPr>
      </w:pPr>
      <w:r w:rsidRPr="00A14B75">
        <w:rPr>
          <w:rFonts w:ascii="Arial" w:hAnsi="Arial" w:cs="Arial"/>
          <w:sz w:val="22"/>
          <w:szCs w:val="22"/>
        </w:rPr>
        <w:t>Η δοσιμετρική συσκευή δεν πρέπει να τρυπιέτ</w:t>
      </w:r>
      <w:r w:rsidR="00592749">
        <w:rPr>
          <w:rFonts w:ascii="Arial" w:hAnsi="Arial" w:cs="Arial"/>
          <w:sz w:val="22"/>
          <w:szCs w:val="22"/>
        </w:rPr>
        <w:t xml:space="preserve">αι ή να καίγεται ακόμα και όταν </w:t>
      </w:r>
      <w:r w:rsidRPr="00A14B75">
        <w:rPr>
          <w:rFonts w:ascii="Arial" w:hAnsi="Arial" w:cs="Arial"/>
          <w:sz w:val="22"/>
          <w:szCs w:val="22"/>
        </w:rPr>
        <w:t>είναι άδεια.</w:t>
      </w:r>
    </w:p>
    <w:p w:rsidR="00A14B75" w:rsidRPr="00A14B75" w:rsidRDefault="00A14B75" w:rsidP="00DA219E">
      <w:pPr>
        <w:widowControl w:val="0"/>
        <w:shd w:val="clear" w:color="auto" w:fill="FFFFFF"/>
        <w:tabs>
          <w:tab w:val="left" w:pos="307"/>
        </w:tabs>
        <w:autoSpaceDE w:val="0"/>
        <w:autoSpaceDN w:val="0"/>
        <w:adjustRightInd w:val="0"/>
        <w:spacing w:line="360" w:lineRule="auto"/>
        <w:ind w:right="281"/>
        <w:rPr>
          <w:rFonts w:ascii="Arial" w:hAnsi="Arial" w:cs="Arial"/>
          <w:bCs/>
          <w:spacing w:val="-6"/>
          <w:sz w:val="22"/>
          <w:szCs w:val="22"/>
        </w:rPr>
      </w:pPr>
      <w:r w:rsidRPr="00A14B75">
        <w:rPr>
          <w:rFonts w:ascii="Arial" w:hAnsi="Arial" w:cs="Arial"/>
          <w:sz w:val="22"/>
          <w:szCs w:val="22"/>
        </w:rPr>
        <w:t>Επειδή η δοσιμετρική συσκευή είναι αδιαφανής δεν είναι δυνατό να φανεί αν εξαντλήθηκε το περιεχόμενό της αλλά μία ανακίνηση θα δείξει αν υπάρχει ακόμη υγρό. Η δοσιμετρική συσκευή ακόμη και όταν δείχνει άδεια μπορεί να δώσει άλλες 10 πλήρεις εισπνοές.</w:t>
      </w:r>
    </w:p>
    <w:p w:rsidR="00AD1A76" w:rsidRPr="00BE3A35" w:rsidRDefault="00AD1A76" w:rsidP="00BE3A35">
      <w:pPr>
        <w:spacing w:line="360" w:lineRule="auto"/>
        <w:rPr>
          <w:rFonts w:ascii="Arial" w:hAnsi="Arial" w:cs="Arial"/>
          <w:sz w:val="22"/>
          <w:szCs w:val="22"/>
        </w:rPr>
      </w:pPr>
    </w:p>
    <w:p w:rsidR="00C63EE0" w:rsidRPr="00BE3A35" w:rsidRDefault="0097468E" w:rsidP="00BE3A35">
      <w:pPr>
        <w:widowControl w:val="0"/>
        <w:numPr>
          <w:ilvl w:val="0"/>
          <w:numId w:val="4"/>
        </w:numPr>
        <w:shd w:val="clear" w:color="auto" w:fill="FFFFFF"/>
        <w:tabs>
          <w:tab w:val="left" w:pos="307"/>
        </w:tabs>
        <w:autoSpaceDE w:val="0"/>
        <w:autoSpaceDN w:val="0"/>
        <w:adjustRightInd w:val="0"/>
        <w:spacing w:line="360" w:lineRule="auto"/>
        <w:rPr>
          <w:rFonts w:ascii="Arial" w:hAnsi="Arial" w:cs="Arial"/>
          <w:b/>
          <w:bCs/>
          <w:spacing w:val="-5"/>
          <w:sz w:val="22"/>
          <w:szCs w:val="22"/>
        </w:rPr>
      </w:pPr>
      <w:r w:rsidRPr="00556F75">
        <w:rPr>
          <w:rFonts w:ascii="Arial" w:hAnsi="Arial" w:cs="Arial"/>
          <w:b/>
          <w:bCs/>
          <w:spacing w:val="-1"/>
          <w:sz w:val="22"/>
          <w:szCs w:val="22"/>
        </w:rPr>
        <w:t xml:space="preserve"> </w:t>
      </w:r>
      <w:r w:rsidR="00556F75" w:rsidRPr="00556F75">
        <w:rPr>
          <w:rFonts w:ascii="Arial" w:hAnsi="Arial" w:cs="Arial"/>
          <w:b/>
          <w:bCs/>
          <w:spacing w:val="-1"/>
          <w:sz w:val="22"/>
          <w:szCs w:val="22"/>
        </w:rPr>
        <w:t xml:space="preserve">  </w:t>
      </w:r>
      <w:r w:rsidR="00C63EE0" w:rsidRPr="00BE3A35">
        <w:rPr>
          <w:rFonts w:ascii="Arial" w:hAnsi="Arial" w:cs="Arial"/>
          <w:b/>
          <w:bCs/>
          <w:spacing w:val="-1"/>
          <w:sz w:val="22"/>
          <w:szCs w:val="22"/>
        </w:rPr>
        <w:t>Φύση και συστατικά του περιέκτη</w:t>
      </w:r>
    </w:p>
    <w:p w:rsidR="00802ECE" w:rsidRPr="004B652A" w:rsidRDefault="004B652A" w:rsidP="004B652A">
      <w:pPr>
        <w:shd w:val="clear" w:color="auto" w:fill="FFFFFF"/>
        <w:spacing w:line="360" w:lineRule="auto"/>
        <w:rPr>
          <w:rFonts w:ascii="Arial" w:hAnsi="Arial" w:cs="Arial"/>
          <w:sz w:val="22"/>
          <w:szCs w:val="22"/>
        </w:rPr>
      </w:pPr>
      <w:r w:rsidRPr="004B652A">
        <w:rPr>
          <w:rFonts w:ascii="Arial" w:hAnsi="Arial" w:cs="Arial"/>
          <w:sz w:val="22"/>
          <w:szCs w:val="22"/>
        </w:rPr>
        <w:t>Περιέκτης υπό πίεση από αλουμίνιο με δοσιμετρική βαλβίδα και πλαστικό επιστόμιο από πολυπροπυλένιο και κάλυμμα προπυλενίου.</w:t>
      </w:r>
    </w:p>
    <w:p w:rsidR="005F6620" w:rsidRPr="006C1A2C" w:rsidRDefault="005F6620" w:rsidP="00BE3A35">
      <w:pPr>
        <w:shd w:val="clear" w:color="auto" w:fill="FFFFFF"/>
        <w:tabs>
          <w:tab w:val="left" w:pos="341"/>
        </w:tabs>
        <w:spacing w:line="360" w:lineRule="auto"/>
        <w:rPr>
          <w:rFonts w:ascii="Arial" w:hAnsi="Arial" w:cs="Arial"/>
          <w:b/>
          <w:bCs/>
          <w:spacing w:val="-5"/>
          <w:sz w:val="22"/>
          <w:szCs w:val="22"/>
        </w:rPr>
      </w:pPr>
    </w:p>
    <w:p w:rsidR="00C63EE0" w:rsidRPr="00BE3A35" w:rsidRDefault="00C63EE0" w:rsidP="00BE3A35">
      <w:pPr>
        <w:shd w:val="clear" w:color="auto" w:fill="FFFFFF"/>
        <w:tabs>
          <w:tab w:val="left" w:pos="341"/>
        </w:tabs>
        <w:spacing w:line="360" w:lineRule="auto"/>
        <w:rPr>
          <w:rFonts w:ascii="Arial" w:hAnsi="Arial" w:cs="Arial"/>
          <w:sz w:val="22"/>
          <w:szCs w:val="22"/>
        </w:rPr>
      </w:pPr>
      <w:r w:rsidRPr="00BE3A35">
        <w:rPr>
          <w:rFonts w:ascii="Arial" w:hAnsi="Arial" w:cs="Arial"/>
          <w:b/>
          <w:bCs/>
          <w:spacing w:val="-5"/>
          <w:sz w:val="22"/>
          <w:szCs w:val="22"/>
        </w:rPr>
        <w:t>6.6</w:t>
      </w:r>
      <w:r w:rsidRPr="00BE3A35">
        <w:rPr>
          <w:rFonts w:ascii="Arial" w:hAnsi="Arial" w:cs="Arial"/>
          <w:b/>
          <w:bCs/>
          <w:sz w:val="22"/>
          <w:szCs w:val="22"/>
        </w:rPr>
        <w:tab/>
      </w:r>
      <w:r w:rsidR="00556F75">
        <w:rPr>
          <w:rFonts w:ascii="Arial" w:hAnsi="Arial" w:cs="Arial"/>
          <w:b/>
          <w:bCs/>
          <w:sz w:val="22"/>
          <w:szCs w:val="22"/>
          <w:lang w:val="en-US"/>
        </w:rPr>
        <w:t xml:space="preserve">   </w:t>
      </w:r>
      <w:r w:rsidR="00B47F98">
        <w:rPr>
          <w:rFonts w:ascii="Arial" w:hAnsi="Arial" w:cs="Arial"/>
          <w:b/>
          <w:bCs/>
          <w:spacing w:val="-1"/>
          <w:sz w:val="22"/>
          <w:szCs w:val="22"/>
        </w:rPr>
        <w:t>Οδηγίες χρήσης/χειρισμού</w:t>
      </w:r>
    </w:p>
    <w:p w:rsidR="00B47F98" w:rsidRPr="00B47F98" w:rsidRDefault="00B47F98" w:rsidP="00B47F98">
      <w:pPr>
        <w:pStyle w:val="a9"/>
        <w:spacing w:after="0" w:line="360" w:lineRule="auto"/>
        <w:rPr>
          <w:rFonts w:ascii="Arial" w:hAnsi="Arial" w:cs="Arial"/>
          <w:sz w:val="22"/>
          <w:szCs w:val="22"/>
        </w:rPr>
      </w:pPr>
      <w:r w:rsidRPr="00B47F98">
        <w:rPr>
          <w:rFonts w:ascii="Arial" w:hAnsi="Arial" w:cs="Arial"/>
          <w:sz w:val="22"/>
          <w:szCs w:val="22"/>
        </w:rPr>
        <w:t>Η σωστή χρήση τ</w:t>
      </w:r>
      <w:r w:rsidR="006E29F9">
        <w:rPr>
          <w:rFonts w:ascii="Arial" w:hAnsi="Arial" w:cs="Arial"/>
          <w:sz w:val="22"/>
          <w:szCs w:val="22"/>
        </w:rPr>
        <w:t>ης</w:t>
      </w:r>
      <w:r w:rsidRPr="00B47F98">
        <w:rPr>
          <w:rFonts w:ascii="Arial" w:hAnsi="Arial" w:cs="Arial"/>
          <w:sz w:val="22"/>
          <w:szCs w:val="22"/>
        </w:rPr>
        <w:t xml:space="preserve"> δοσιμετρικ</w:t>
      </w:r>
      <w:r w:rsidR="006E29F9">
        <w:rPr>
          <w:rFonts w:ascii="Arial" w:hAnsi="Arial" w:cs="Arial"/>
          <w:sz w:val="22"/>
          <w:szCs w:val="22"/>
        </w:rPr>
        <w:t>ής συσκευής του</w:t>
      </w:r>
      <w:r w:rsidRPr="00B47F98">
        <w:rPr>
          <w:rFonts w:ascii="Arial" w:hAnsi="Arial" w:cs="Arial"/>
          <w:sz w:val="22"/>
          <w:szCs w:val="22"/>
        </w:rPr>
        <w:t xml:space="preserve"> </w:t>
      </w:r>
      <w:r w:rsidR="00776682">
        <w:rPr>
          <w:rFonts w:ascii="Arial" w:hAnsi="Arial" w:cs="Arial"/>
          <w:sz w:val="22"/>
          <w:szCs w:val="22"/>
        </w:rPr>
        <w:t>διαλύματος για εισπνοή υπό πίεση</w:t>
      </w:r>
      <w:r w:rsidRPr="00B47F98">
        <w:rPr>
          <w:rFonts w:ascii="Arial" w:hAnsi="Arial" w:cs="Arial"/>
          <w:sz w:val="22"/>
          <w:szCs w:val="22"/>
        </w:rPr>
        <w:t xml:space="preserve"> έχει μεγάλη σημασία για την επιτυχία της θεραπείας. </w:t>
      </w:r>
    </w:p>
    <w:p w:rsidR="00B47F98" w:rsidRPr="00B47F98" w:rsidRDefault="00B47F98" w:rsidP="00B47F98">
      <w:pPr>
        <w:pStyle w:val="a9"/>
        <w:spacing w:after="0" w:line="360" w:lineRule="auto"/>
        <w:rPr>
          <w:rFonts w:ascii="Arial" w:hAnsi="Arial" w:cs="Arial"/>
          <w:sz w:val="22"/>
          <w:szCs w:val="22"/>
        </w:rPr>
      </w:pPr>
      <w:r w:rsidRPr="00B47F98">
        <w:rPr>
          <w:rFonts w:ascii="Arial" w:hAnsi="Arial" w:cs="Arial"/>
          <w:sz w:val="22"/>
          <w:szCs w:val="22"/>
        </w:rPr>
        <w:t xml:space="preserve">Πριν από την πρώτη χρήση ψεκάστε στο κενό 2 φορές. </w:t>
      </w:r>
    </w:p>
    <w:p w:rsidR="00B47F98" w:rsidRPr="00B47F98" w:rsidRDefault="00B47F98" w:rsidP="00B47F98">
      <w:pPr>
        <w:pStyle w:val="a9"/>
        <w:spacing w:after="0" w:line="360" w:lineRule="auto"/>
        <w:rPr>
          <w:rFonts w:ascii="Arial" w:hAnsi="Arial" w:cs="Arial"/>
          <w:sz w:val="22"/>
          <w:szCs w:val="22"/>
        </w:rPr>
      </w:pPr>
      <w:r w:rsidRPr="00B47F98">
        <w:rPr>
          <w:rFonts w:ascii="Arial" w:hAnsi="Arial" w:cs="Arial"/>
          <w:sz w:val="22"/>
          <w:szCs w:val="22"/>
        </w:rPr>
        <w:t>Σε κάθε χρήση χρειάζεται προσοχή στα εξής:</w:t>
      </w:r>
    </w:p>
    <w:p w:rsidR="00B47F98" w:rsidRPr="00B47F98" w:rsidRDefault="00B47F98" w:rsidP="00B47F98">
      <w:pPr>
        <w:numPr>
          <w:ilvl w:val="0"/>
          <w:numId w:val="8"/>
        </w:numPr>
        <w:spacing w:line="360" w:lineRule="auto"/>
        <w:ind w:left="0" w:right="0" w:firstLine="0"/>
        <w:rPr>
          <w:rFonts w:ascii="Arial" w:hAnsi="Arial" w:cs="Arial"/>
          <w:sz w:val="22"/>
          <w:szCs w:val="22"/>
        </w:rPr>
      </w:pPr>
      <w:r w:rsidRPr="00B47F98">
        <w:rPr>
          <w:rFonts w:ascii="Arial" w:hAnsi="Arial" w:cs="Arial"/>
          <w:sz w:val="22"/>
          <w:szCs w:val="22"/>
        </w:rPr>
        <w:t>Αφαιρέστε το προστατευτικό κάλυμμα.</w:t>
      </w:r>
    </w:p>
    <w:p w:rsidR="00B47F98" w:rsidRPr="00B47F98" w:rsidRDefault="00B47F98" w:rsidP="00B47F98">
      <w:pPr>
        <w:spacing w:line="360" w:lineRule="auto"/>
        <w:rPr>
          <w:rFonts w:ascii="Arial" w:hAnsi="Arial" w:cs="Arial"/>
          <w:sz w:val="22"/>
          <w:szCs w:val="22"/>
        </w:rPr>
      </w:pPr>
    </w:p>
    <w:p w:rsidR="00B47F98" w:rsidRPr="00B47F98" w:rsidRDefault="00B47F98" w:rsidP="00B47F98">
      <w:pPr>
        <w:numPr>
          <w:ilvl w:val="0"/>
          <w:numId w:val="8"/>
        </w:numPr>
        <w:spacing w:line="360" w:lineRule="auto"/>
        <w:ind w:left="0" w:right="0" w:firstLine="0"/>
        <w:rPr>
          <w:rFonts w:ascii="Arial" w:hAnsi="Arial" w:cs="Arial"/>
          <w:sz w:val="22"/>
          <w:szCs w:val="22"/>
        </w:rPr>
      </w:pPr>
      <w:r w:rsidRPr="00B47F98">
        <w:rPr>
          <w:rFonts w:ascii="Arial" w:hAnsi="Arial" w:cs="Arial"/>
          <w:sz w:val="22"/>
          <w:szCs w:val="22"/>
        </w:rPr>
        <w:t>Κάντε μία βαθιά εκπνοή.</w:t>
      </w: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r w:rsidRPr="00B47F98">
        <w:rPr>
          <w:rFonts w:ascii="Arial" w:hAnsi="Arial" w:cs="Arial"/>
          <w:sz w:val="22"/>
          <w:szCs w:val="22"/>
        </w:rPr>
        <w:object w:dxaOrig="9311"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57.6pt" o:ole="" fillcolor="window">
            <v:imagedata r:id="rId8" o:title=""/>
          </v:shape>
          <o:OLEObject Type="Embed" ProgID="MSDraw" ShapeID="_x0000_i1025" DrawAspect="Content" ObjectID="_1480485198" r:id="rId9"/>
        </w:object>
      </w: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Εικόνα 1</w:t>
      </w:r>
    </w:p>
    <w:p w:rsidR="00B47F98" w:rsidRPr="00B47F98" w:rsidRDefault="00B47F98" w:rsidP="00B47F98">
      <w:pPr>
        <w:spacing w:line="360" w:lineRule="auto"/>
        <w:rPr>
          <w:rFonts w:ascii="Arial" w:hAnsi="Arial" w:cs="Arial"/>
          <w:sz w:val="22"/>
          <w:szCs w:val="22"/>
        </w:rPr>
      </w:pPr>
    </w:p>
    <w:p w:rsidR="00B47F98" w:rsidRPr="00B47F98" w:rsidRDefault="00B47F98" w:rsidP="006C5D93">
      <w:pPr>
        <w:numPr>
          <w:ilvl w:val="0"/>
          <w:numId w:val="8"/>
        </w:numPr>
        <w:spacing w:line="360" w:lineRule="auto"/>
        <w:ind w:left="567" w:right="0" w:hanging="567"/>
        <w:rPr>
          <w:rFonts w:ascii="Arial" w:hAnsi="Arial" w:cs="Arial"/>
          <w:sz w:val="22"/>
          <w:szCs w:val="22"/>
        </w:rPr>
      </w:pPr>
      <w:r w:rsidRPr="00B47F98">
        <w:rPr>
          <w:rFonts w:ascii="Arial" w:hAnsi="Arial" w:cs="Arial"/>
          <w:sz w:val="22"/>
          <w:szCs w:val="22"/>
        </w:rPr>
        <w:lastRenderedPageBreak/>
        <w:t>Κρατήστε τη συσκευή, όπως στην εικόνα 1, με τα χείλη γύρω από το επιστόμιο. Το βέλος, καθώς και η βάση του μεταλλικού δοχείου πρέπει να είναι προς τα πάνω.</w:t>
      </w:r>
    </w:p>
    <w:p w:rsidR="00B47F98" w:rsidRPr="00B47F98" w:rsidRDefault="00B47F98" w:rsidP="006C5D93">
      <w:pPr>
        <w:spacing w:line="360" w:lineRule="auto"/>
        <w:ind w:left="567"/>
        <w:rPr>
          <w:rFonts w:ascii="Arial" w:hAnsi="Arial" w:cs="Arial"/>
          <w:sz w:val="22"/>
          <w:szCs w:val="22"/>
        </w:rPr>
      </w:pPr>
    </w:p>
    <w:p w:rsidR="00B47F98" w:rsidRPr="00B47F98" w:rsidRDefault="00B47F98" w:rsidP="006C5D93">
      <w:pPr>
        <w:numPr>
          <w:ilvl w:val="0"/>
          <w:numId w:val="8"/>
        </w:numPr>
        <w:spacing w:line="360" w:lineRule="auto"/>
        <w:ind w:left="567" w:right="0" w:hanging="567"/>
        <w:rPr>
          <w:rFonts w:ascii="Arial" w:hAnsi="Arial" w:cs="Arial"/>
          <w:sz w:val="22"/>
          <w:szCs w:val="22"/>
        </w:rPr>
      </w:pPr>
      <w:r w:rsidRPr="00B47F98">
        <w:rPr>
          <w:rFonts w:ascii="Arial" w:hAnsi="Arial" w:cs="Arial"/>
          <w:sz w:val="22"/>
          <w:szCs w:val="22"/>
        </w:rPr>
        <w:t>Κάντε μία όσο μπορείτε βαθύτερη εισπνοή, πιέζοντας ταυτόχρονα και σταθερά τη βάση του δοχείου. Απελευθερώνεται έτσι μία δόση. Κρατήστε για μερικά δευτερόλεπτα την αναπνοή, βγάλτε το επιστόμιο από το στόμα και κάντε αργή εκπνοή.</w:t>
      </w:r>
    </w:p>
    <w:p w:rsidR="00B47F98" w:rsidRPr="00B47F98" w:rsidRDefault="00B47F98" w:rsidP="006C5D93">
      <w:pPr>
        <w:spacing w:line="360" w:lineRule="auto"/>
        <w:ind w:left="567"/>
        <w:rPr>
          <w:rFonts w:ascii="Arial" w:hAnsi="Arial" w:cs="Arial"/>
          <w:sz w:val="22"/>
          <w:szCs w:val="22"/>
        </w:rPr>
      </w:pPr>
      <w:r w:rsidRPr="00B47F98">
        <w:rPr>
          <w:rFonts w:ascii="Arial" w:hAnsi="Arial" w:cs="Arial"/>
          <w:sz w:val="22"/>
          <w:szCs w:val="22"/>
        </w:rPr>
        <w:t>Η ίδια διαδικασία ακολουθείται αν χρειάζεται να κάνετε και δεύτερη εισπνοή.</w:t>
      </w:r>
    </w:p>
    <w:p w:rsidR="00B47F98" w:rsidRPr="00B47F98" w:rsidRDefault="00B47F98" w:rsidP="006C5D93">
      <w:pPr>
        <w:spacing w:line="360" w:lineRule="auto"/>
        <w:ind w:left="567"/>
        <w:rPr>
          <w:rFonts w:ascii="Arial" w:hAnsi="Arial" w:cs="Arial"/>
          <w:sz w:val="22"/>
          <w:szCs w:val="22"/>
        </w:rPr>
      </w:pPr>
    </w:p>
    <w:p w:rsidR="00B47F98" w:rsidRPr="00B47F98" w:rsidRDefault="00B47F98" w:rsidP="006C5D93">
      <w:pPr>
        <w:numPr>
          <w:ilvl w:val="0"/>
          <w:numId w:val="8"/>
        </w:numPr>
        <w:spacing w:line="360" w:lineRule="auto"/>
        <w:ind w:left="567" w:right="0" w:hanging="567"/>
        <w:rPr>
          <w:rFonts w:ascii="Arial" w:hAnsi="Arial" w:cs="Arial"/>
          <w:sz w:val="22"/>
          <w:szCs w:val="22"/>
        </w:rPr>
      </w:pPr>
      <w:r w:rsidRPr="00B47F98">
        <w:rPr>
          <w:rFonts w:ascii="Arial" w:hAnsi="Arial" w:cs="Arial"/>
          <w:sz w:val="22"/>
          <w:szCs w:val="22"/>
        </w:rPr>
        <w:t>Μετά τη χρήση, τοποθετήστε το προστατευτικό κάλυμμα στη θέση του.</w:t>
      </w:r>
    </w:p>
    <w:p w:rsidR="00B47F98" w:rsidRPr="00B47F98" w:rsidRDefault="00B47F98" w:rsidP="006C5D93">
      <w:pPr>
        <w:spacing w:line="360" w:lineRule="auto"/>
        <w:ind w:left="567"/>
        <w:rPr>
          <w:rFonts w:ascii="Arial" w:hAnsi="Arial" w:cs="Arial"/>
          <w:sz w:val="22"/>
          <w:szCs w:val="22"/>
        </w:rPr>
      </w:pPr>
    </w:p>
    <w:p w:rsidR="00B47F98" w:rsidRPr="00B47F98" w:rsidRDefault="00B47F98" w:rsidP="006C5D93">
      <w:pPr>
        <w:numPr>
          <w:ilvl w:val="0"/>
          <w:numId w:val="8"/>
        </w:numPr>
        <w:tabs>
          <w:tab w:val="clear" w:pos="615"/>
        </w:tabs>
        <w:spacing w:line="360" w:lineRule="auto"/>
        <w:ind w:left="567" w:right="0" w:hanging="567"/>
        <w:rPr>
          <w:rFonts w:ascii="Arial" w:hAnsi="Arial" w:cs="Arial"/>
          <w:sz w:val="22"/>
          <w:szCs w:val="22"/>
        </w:rPr>
      </w:pPr>
      <w:r w:rsidRPr="00B47F98">
        <w:rPr>
          <w:rFonts w:ascii="Arial" w:hAnsi="Arial" w:cs="Arial"/>
          <w:sz w:val="22"/>
          <w:szCs w:val="22"/>
        </w:rPr>
        <w:t>Αν δεν χρησιμοποιήσετε τ</w:t>
      </w:r>
      <w:r w:rsidR="006C5D93">
        <w:rPr>
          <w:rFonts w:ascii="Arial" w:hAnsi="Arial" w:cs="Arial"/>
          <w:sz w:val="22"/>
          <w:szCs w:val="22"/>
        </w:rPr>
        <w:t>η</w:t>
      </w:r>
      <w:r w:rsidRPr="00B47F98">
        <w:rPr>
          <w:rFonts w:ascii="Arial" w:hAnsi="Arial" w:cs="Arial"/>
          <w:sz w:val="22"/>
          <w:szCs w:val="22"/>
        </w:rPr>
        <w:t xml:space="preserve"> δοσιμετρικ</w:t>
      </w:r>
      <w:r w:rsidR="006C5D93">
        <w:rPr>
          <w:rFonts w:ascii="Arial" w:hAnsi="Arial" w:cs="Arial"/>
          <w:sz w:val="22"/>
          <w:szCs w:val="22"/>
        </w:rPr>
        <w:t>ή συσκευή του δια</w:t>
      </w:r>
      <w:r w:rsidR="008D0E6A">
        <w:rPr>
          <w:rFonts w:ascii="Arial" w:hAnsi="Arial" w:cs="Arial"/>
          <w:sz w:val="22"/>
          <w:szCs w:val="22"/>
        </w:rPr>
        <w:t>λ</w:t>
      </w:r>
      <w:r w:rsidR="006C5D93">
        <w:rPr>
          <w:rFonts w:ascii="Arial" w:hAnsi="Arial" w:cs="Arial"/>
          <w:sz w:val="22"/>
          <w:szCs w:val="22"/>
        </w:rPr>
        <w:t>ύ</w:t>
      </w:r>
      <w:r w:rsidR="008D0E6A">
        <w:rPr>
          <w:rFonts w:ascii="Arial" w:hAnsi="Arial" w:cs="Arial"/>
          <w:sz w:val="22"/>
          <w:szCs w:val="22"/>
        </w:rPr>
        <w:t>μα</w:t>
      </w:r>
      <w:r w:rsidR="006C5D93">
        <w:rPr>
          <w:rFonts w:ascii="Arial" w:hAnsi="Arial" w:cs="Arial"/>
          <w:sz w:val="22"/>
          <w:szCs w:val="22"/>
        </w:rPr>
        <w:t>τος</w:t>
      </w:r>
      <w:r w:rsidR="008D0E6A">
        <w:rPr>
          <w:rFonts w:ascii="Arial" w:hAnsi="Arial" w:cs="Arial"/>
          <w:sz w:val="22"/>
          <w:szCs w:val="22"/>
        </w:rPr>
        <w:t xml:space="preserve"> για εισπνοή υπό πίεση</w:t>
      </w:r>
      <w:r w:rsidRPr="00B47F98">
        <w:rPr>
          <w:rFonts w:ascii="Arial" w:hAnsi="Arial" w:cs="Arial"/>
          <w:sz w:val="22"/>
          <w:szCs w:val="22"/>
        </w:rPr>
        <w:t xml:space="preserve"> για τρεις ημέρες, πριν τ</w:t>
      </w:r>
      <w:r w:rsidR="006C5D93">
        <w:rPr>
          <w:rFonts w:ascii="Arial" w:hAnsi="Arial" w:cs="Arial"/>
          <w:sz w:val="22"/>
          <w:szCs w:val="22"/>
        </w:rPr>
        <w:t>η</w:t>
      </w:r>
      <w:r w:rsidRPr="00B47F98">
        <w:rPr>
          <w:rFonts w:ascii="Arial" w:hAnsi="Arial" w:cs="Arial"/>
          <w:sz w:val="22"/>
          <w:szCs w:val="22"/>
        </w:rPr>
        <w:t xml:space="preserve"> ξαναχρησιμοποιήσετε, ενεργοποιήστε τη βαλβίδα ψεκάζοντας στο κενό μία φορά.</w:t>
      </w:r>
    </w:p>
    <w:p w:rsidR="00B47F98" w:rsidRPr="00B47F98" w:rsidRDefault="00B47F98" w:rsidP="00B47F98">
      <w:pPr>
        <w:spacing w:line="360" w:lineRule="auto"/>
        <w:rPr>
          <w:rFonts w:ascii="Arial" w:hAnsi="Arial" w:cs="Arial"/>
          <w:sz w:val="22"/>
          <w:szCs w:val="22"/>
        </w:rPr>
      </w:pP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 xml:space="preserve">Το δοχείο είναι αδιαφανές, επομένως δεν μπορεί να δει κανείς αν εξαντλήθηκε το περιεχόμενο. </w:t>
      </w:r>
      <w:r w:rsidR="006C5D93">
        <w:rPr>
          <w:rFonts w:ascii="Arial" w:hAnsi="Arial" w:cs="Arial"/>
          <w:sz w:val="22"/>
          <w:szCs w:val="22"/>
        </w:rPr>
        <w:t>Η συσκευή του</w:t>
      </w:r>
      <w:r w:rsidRPr="00B47F98">
        <w:rPr>
          <w:rFonts w:ascii="Arial" w:hAnsi="Arial" w:cs="Arial"/>
          <w:sz w:val="22"/>
          <w:szCs w:val="22"/>
        </w:rPr>
        <w:t xml:space="preserve"> </w:t>
      </w:r>
      <w:r w:rsidR="008D0E6A">
        <w:rPr>
          <w:rFonts w:ascii="Arial" w:hAnsi="Arial" w:cs="Arial"/>
          <w:sz w:val="22"/>
          <w:szCs w:val="22"/>
        </w:rPr>
        <w:t>δι</w:t>
      </w:r>
      <w:r w:rsidR="006C5D93">
        <w:rPr>
          <w:rFonts w:ascii="Arial" w:hAnsi="Arial" w:cs="Arial"/>
          <w:sz w:val="22"/>
          <w:szCs w:val="22"/>
        </w:rPr>
        <w:t>α</w:t>
      </w:r>
      <w:r w:rsidR="008D0E6A">
        <w:rPr>
          <w:rFonts w:ascii="Arial" w:hAnsi="Arial" w:cs="Arial"/>
          <w:sz w:val="22"/>
          <w:szCs w:val="22"/>
        </w:rPr>
        <w:t>λ</w:t>
      </w:r>
      <w:r w:rsidR="006C5D93">
        <w:rPr>
          <w:rFonts w:ascii="Arial" w:hAnsi="Arial" w:cs="Arial"/>
          <w:sz w:val="22"/>
          <w:szCs w:val="22"/>
        </w:rPr>
        <w:t>ύ</w:t>
      </w:r>
      <w:r w:rsidR="008D0E6A">
        <w:rPr>
          <w:rFonts w:ascii="Arial" w:hAnsi="Arial" w:cs="Arial"/>
          <w:sz w:val="22"/>
          <w:szCs w:val="22"/>
        </w:rPr>
        <w:t>μα</w:t>
      </w:r>
      <w:r w:rsidR="006C5D93">
        <w:rPr>
          <w:rFonts w:ascii="Arial" w:hAnsi="Arial" w:cs="Arial"/>
          <w:sz w:val="22"/>
          <w:szCs w:val="22"/>
        </w:rPr>
        <w:t>τος</w:t>
      </w:r>
      <w:r w:rsidR="008D0E6A">
        <w:rPr>
          <w:rFonts w:ascii="Arial" w:hAnsi="Arial" w:cs="Arial"/>
          <w:sz w:val="22"/>
          <w:szCs w:val="22"/>
        </w:rPr>
        <w:t xml:space="preserve"> για εισπνοή υπό πίεση</w:t>
      </w:r>
      <w:r w:rsidRPr="00B47F98">
        <w:rPr>
          <w:rFonts w:ascii="Arial" w:hAnsi="Arial" w:cs="Arial"/>
          <w:sz w:val="22"/>
          <w:szCs w:val="22"/>
        </w:rPr>
        <w:t xml:space="preserve"> παρέχει 200 δόσεις (ψεκασμούς). Όταν αυτές θα έχουν όλες χορηγηθεί, </w:t>
      </w:r>
      <w:r w:rsidR="006C5D93">
        <w:rPr>
          <w:rFonts w:ascii="Arial" w:hAnsi="Arial" w:cs="Arial"/>
          <w:sz w:val="22"/>
          <w:szCs w:val="22"/>
        </w:rPr>
        <w:t xml:space="preserve">η </w:t>
      </w:r>
      <w:r w:rsidR="00880A51">
        <w:rPr>
          <w:rFonts w:ascii="Arial" w:hAnsi="Arial" w:cs="Arial"/>
          <w:sz w:val="22"/>
          <w:szCs w:val="22"/>
        </w:rPr>
        <w:t>συσκευή</w:t>
      </w:r>
      <w:r w:rsidRPr="00B47F98">
        <w:rPr>
          <w:rFonts w:ascii="Arial" w:hAnsi="Arial" w:cs="Arial"/>
          <w:sz w:val="22"/>
          <w:szCs w:val="22"/>
        </w:rPr>
        <w:t xml:space="preserve"> μπορεί να εξακολουθεί να φαίνεται ότι περιέχει μικρή ποσότητα διαλύματος. Παρόλα αυτά, </w:t>
      </w:r>
      <w:r w:rsidR="006C5D93">
        <w:rPr>
          <w:rFonts w:ascii="Arial" w:hAnsi="Arial" w:cs="Arial"/>
          <w:sz w:val="22"/>
          <w:szCs w:val="22"/>
        </w:rPr>
        <w:t xml:space="preserve">η συσκευή </w:t>
      </w:r>
      <w:r w:rsidRPr="00B47F98">
        <w:rPr>
          <w:rFonts w:ascii="Arial" w:hAnsi="Arial" w:cs="Arial"/>
          <w:sz w:val="22"/>
          <w:szCs w:val="22"/>
        </w:rPr>
        <w:t>το</w:t>
      </w:r>
      <w:r w:rsidR="006C5D93">
        <w:rPr>
          <w:rFonts w:ascii="Arial" w:hAnsi="Arial" w:cs="Arial"/>
          <w:sz w:val="22"/>
          <w:szCs w:val="22"/>
        </w:rPr>
        <w:t>υ</w:t>
      </w:r>
      <w:r w:rsidRPr="00B47F98">
        <w:rPr>
          <w:rFonts w:ascii="Arial" w:hAnsi="Arial" w:cs="Arial"/>
          <w:sz w:val="22"/>
          <w:szCs w:val="22"/>
        </w:rPr>
        <w:t xml:space="preserve"> </w:t>
      </w:r>
      <w:r w:rsidR="008D0E6A">
        <w:rPr>
          <w:rFonts w:ascii="Arial" w:hAnsi="Arial" w:cs="Arial"/>
          <w:sz w:val="22"/>
          <w:szCs w:val="22"/>
        </w:rPr>
        <w:t>δι</w:t>
      </w:r>
      <w:r w:rsidR="006C5D93">
        <w:rPr>
          <w:rFonts w:ascii="Arial" w:hAnsi="Arial" w:cs="Arial"/>
          <w:sz w:val="22"/>
          <w:szCs w:val="22"/>
        </w:rPr>
        <w:t>αλύ</w:t>
      </w:r>
      <w:r w:rsidR="008D0E6A">
        <w:rPr>
          <w:rFonts w:ascii="Arial" w:hAnsi="Arial" w:cs="Arial"/>
          <w:sz w:val="22"/>
          <w:szCs w:val="22"/>
        </w:rPr>
        <w:t>μα</w:t>
      </w:r>
      <w:r w:rsidR="006C5D93">
        <w:rPr>
          <w:rFonts w:ascii="Arial" w:hAnsi="Arial" w:cs="Arial"/>
          <w:sz w:val="22"/>
          <w:szCs w:val="22"/>
        </w:rPr>
        <w:t>τος</w:t>
      </w:r>
      <w:r w:rsidR="008D0E6A">
        <w:rPr>
          <w:rFonts w:ascii="Arial" w:hAnsi="Arial" w:cs="Arial"/>
          <w:sz w:val="22"/>
          <w:szCs w:val="22"/>
        </w:rPr>
        <w:t xml:space="preserve"> για εισπνοή υπό πίεση</w:t>
      </w:r>
      <w:r w:rsidRPr="00B47F98">
        <w:rPr>
          <w:rFonts w:ascii="Arial" w:hAnsi="Arial" w:cs="Arial"/>
          <w:sz w:val="22"/>
          <w:szCs w:val="22"/>
        </w:rPr>
        <w:t xml:space="preserve"> πρέπει να αντικατασταθεί διότι αν συνεχίσετε να τ</w:t>
      </w:r>
      <w:r w:rsidR="006C5D93">
        <w:rPr>
          <w:rFonts w:ascii="Arial" w:hAnsi="Arial" w:cs="Arial"/>
          <w:sz w:val="22"/>
          <w:szCs w:val="22"/>
        </w:rPr>
        <w:t>η</w:t>
      </w:r>
      <w:r w:rsidRPr="00B47F98">
        <w:rPr>
          <w:rFonts w:ascii="Arial" w:hAnsi="Arial" w:cs="Arial"/>
          <w:sz w:val="22"/>
          <w:szCs w:val="22"/>
        </w:rPr>
        <w:t xml:space="preserve"> χρησιμοποιείτε, μπορεί να μη λαμβάνετε τη σωστή ποσότητα δόσης.</w:t>
      </w: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Η ποσότητα διαλύματος που υπάρχει στ</w:t>
      </w:r>
      <w:r w:rsidR="006C5D93">
        <w:rPr>
          <w:rFonts w:ascii="Arial" w:hAnsi="Arial" w:cs="Arial"/>
          <w:sz w:val="22"/>
          <w:szCs w:val="22"/>
        </w:rPr>
        <w:t>η συσκευή του</w:t>
      </w:r>
      <w:r w:rsidRPr="00B47F98">
        <w:rPr>
          <w:rFonts w:ascii="Arial" w:hAnsi="Arial" w:cs="Arial"/>
          <w:sz w:val="22"/>
          <w:szCs w:val="22"/>
        </w:rPr>
        <w:t xml:space="preserve"> </w:t>
      </w:r>
      <w:r w:rsidR="002E5E30">
        <w:rPr>
          <w:rFonts w:ascii="Arial" w:hAnsi="Arial" w:cs="Arial"/>
          <w:sz w:val="22"/>
          <w:szCs w:val="22"/>
        </w:rPr>
        <w:t>δι</w:t>
      </w:r>
      <w:r w:rsidR="006C5D93">
        <w:rPr>
          <w:rFonts w:ascii="Arial" w:hAnsi="Arial" w:cs="Arial"/>
          <w:sz w:val="22"/>
          <w:szCs w:val="22"/>
        </w:rPr>
        <w:t>α</w:t>
      </w:r>
      <w:r w:rsidR="002E5E30">
        <w:rPr>
          <w:rFonts w:ascii="Arial" w:hAnsi="Arial" w:cs="Arial"/>
          <w:sz w:val="22"/>
          <w:szCs w:val="22"/>
        </w:rPr>
        <w:t>λ</w:t>
      </w:r>
      <w:r w:rsidR="006C5D93">
        <w:rPr>
          <w:rFonts w:ascii="Arial" w:hAnsi="Arial" w:cs="Arial"/>
          <w:sz w:val="22"/>
          <w:szCs w:val="22"/>
        </w:rPr>
        <w:t>ύ</w:t>
      </w:r>
      <w:r w:rsidR="002E5E30">
        <w:rPr>
          <w:rFonts w:ascii="Arial" w:hAnsi="Arial" w:cs="Arial"/>
          <w:sz w:val="22"/>
          <w:szCs w:val="22"/>
        </w:rPr>
        <w:t>μα</w:t>
      </w:r>
      <w:r w:rsidR="006C5D93">
        <w:rPr>
          <w:rFonts w:ascii="Arial" w:hAnsi="Arial" w:cs="Arial"/>
          <w:sz w:val="22"/>
          <w:szCs w:val="22"/>
        </w:rPr>
        <w:t>τος</w:t>
      </w:r>
      <w:r w:rsidR="002E5E30">
        <w:rPr>
          <w:rFonts w:ascii="Arial" w:hAnsi="Arial" w:cs="Arial"/>
          <w:sz w:val="22"/>
          <w:szCs w:val="22"/>
        </w:rPr>
        <w:t xml:space="preserve"> για εισπνοή υπό πίεση</w:t>
      </w:r>
      <w:r w:rsidRPr="00B47F98">
        <w:rPr>
          <w:rFonts w:ascii="Arial" w:hAnsi="Arial" w:cs="Arial"/>
          <w:sz w:val="22"/>
          <w:szCs w:val="22"/>
        </w:rPr>
        <w:t xml:space="preserve"> μπορεί να ελεγχθεί με τον ακόλουθο τρόπο:</w:t>
      </w: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Απομακρύνεται τ</w:t>
      </w:r>
      <w:r w:rsidR="006C5D93">
        <w:rPr>
          <w:rFonts w:ascii="Arial" w:hAnsi="Arial" w:cs="Arial"/>
          <w:sz w:val="22"/>
          <w:szCs w:val="22"/>
        </w:rPr>
        <w:t xml:space="preserve">η συσκευή </w:t>
      </w:r>
      <w:r w:rsidRPr="00B47F98">
        <w:rPr>
          <w:rFonts w:ascii="Arial" w:hAnsi="Arial" w:cs="Arial"/>
          <w:sz w:val="22"/>
          <w:szCs w:val="22"/>
        </w:rPr>
        <w:t>από το πλαστικό επιστόμιο και τοποθετείστε τ</w:t>
      </w:r>
      <w:r w:rsidR="006C5D93">
        <w:rPr>
          <w:rFonts w:ascii="Arial" w:hAnsi="Arial" w:cs="Arial"/>
          <w:sz w:val="22"/>
          <w:szCs w:val="22"/>
        </w:rPr>
        <w:t>η</w:t>
      </w:r>
      <w:r w:rsidRPr="00B47F98">
        <w:rPr>
          <w:rFonts w:ascii="Arial" w:hAnsi="Arial" w:cs="Arial"/>
          <w:sz w:val="22"/>
          <w:szCs w:val="22"/>
        </w:rPr>
        <w:t xml:space="preserve"> σε ένα δοχείο με νερό. Η ποσότητα διαλύματος που περιέχει </w:t>
      </w:r>
      <w:r w:rsidR="006C5D93">
        <w:rPr>
          <w:rFonts w:ascii="Arial" w:hAnsi="Arial" w:cs="Arial"/>
          <w:sz w:val="22"/>
          <w:szCs w:val="22"/>
        </w:rPr>
        <w:t xml:space="preserve">η συσκευή </w:t>
      </w:r>
      <w:r w:rsidRPr="00B47F98">
        <w:rPr>
          <w:rFonts w:ascii="Arial" w:hAnsi="Arial" w:cs="Arial"/>
          <w:sz w:val="22"/>
          <w:szCs w:val="22"/>
        </w:rPr>
        <w:t xml:space="preserve"> μπορεί να εκτιμηθεί παρατηρώντας τη θέση τ</w:t>
      </w:r>
      <w:r w:rsidR="006C5D93">
        <w:rPr>
          <w:rFonts w:ascii="Arial" w:hAnsi="Arial" w:cs="Arial"/>
          <w:sz w:val="22"/>
          <w:szCs w:val="22"/>
        </w:rPr>
        <w:t>ης</w:t>
      </w:r>
      <w:r w:rsidRPr="00B47F98">
        <w:rPr>
          <w:rFonts w:ascii="Arial" w:hAnsi="Arial" w:cs="Arial"/>
          <w:sz w:val="22"/>
          <w:szCs w:val="22"/>
        </w:rPr>
        <w:t xml:space="preserve"> μέσα στο νερό (εικόνα 2).</w:t>
      </w:r>
    </w:p>
    <w:p w:rsidR="00B47F98" w:rsidRPr="00B47F98" w:rsidRDefault="00B47F98" w:rsidP="00B47F98">
      <w:pPr>
        <w:spacing w:line="360" w:lineRule="auto"/>
        <w:rPr>
          <w:rFonts w:ascii="Arial" w:hAnsi="Arial" w:cs="Arial"/>
          <w:sz w:val="22"/>
          <w:szCs w:val="22"/>
        </w:rPr>
      </w:pPr>
    </w:p>
    <w:p w:rsidR="00B47F98" w:rsidRPr="00B47F98" w:rsidRDefault="00292122" w:rsidP="00B47F98">
      <w:pPr>
        <w:pStyle w:val="Textkrper"/>
        <w:framePr w:w="6050" w:h="2172" w:hSpace="141" w:wrap="auto" w:vAnchor="text" w:hAnchor="text" w:y="1"/>
        <w:tabs>
          <w:tab w:val="clear" w:pos="7920"/>
          <w:tab w:val="left" w:pos="426"/>
        </w:tabs>
        <w:spacing w:line="360" w:lineRule="auto"/>
        <w:rPr>
          <w:rFonts w:ascii="Arial" w:hAnsi="Arial" w:cs="Arial"/>
          <w:szCs w:val="22"/>
        </w:rPr>
      </w:pPr>
      <w:r>
        <w:rPr>
          <w:rFonts w:ascii="Arial" w:hAnsi="Arial" w:cs="Arial"/>
          <w:noProof/>
          <w:szCs w:val="22"/>
          <w:lang w:val="el-GR"/>
        </w:rPr>
        <w:drawing>
          <wp:inline distT="0" distB="0" distL="0" distR="0">
            <wp:extent cx="3840480" cy="1379220"/>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40480" cy="1379220"/>
                    </a:xfrm>
                    <a:prstGeom prst="rect">
                      <a:avLst/>
                    </a:prstGeom>
                    <a:noFill/>
                    <a:ln w="9525">
                      <a:noFill/>
                      <a:miter lim="800000"/>
                      <a:headEnd/>
                      <a:tailEnd/>
                    </a:ln>
                  </pic:spPr>
                </pic:pic>
              </a:graphicData>
            </a:graphic>
          </wp:inline>
        </w:drawing>
      </w: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lang w:val="en-US"/>
        </w:rPr>
      </w:pP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Εικόνα 2</w:t>
      </w:r>
    </w:p>
    <w:p w:rsidR="00B47F98" w:rsidRPr="00B47F98" w:rsidRDefault="00B47F98" w:rsidP="00B47F98">
      <w:pPr>
        <w:spacing w:line="360" w:lineRule="auto"/>
        <w:rPr>
          <w:rFonts w:ascii="Arial" w:hAnsi="Arial" w:cs="Arial"/>
          <w:sz w:val="22"/>
          <w:szCs w:val="22"/>
        </w:rPr>
      </w:pPr>
    </w:p>
    <w:p w:rsidR="00B47F98" w:rsidRPr="00B47F98" w:rsidRDefault="00B47F98" w:rsidP="00B47F98">
      <w:pPr>
        <w:spacing w:line="360" w:lineRule="auto"/>
        <w:rPr>
          <w:rFonts w:ascii="Arial" w:hAnsi="Arial" w:cs="Arial"/>
          <w:sz w:val="22"/>
          <w:szCs w:val="22"/>
        </w:rPr>
      </w:pPr>
      <w:r w:rsidRPr="00B47F98">
        <w:rPr>
          <w:rFonts w:ascii="Arial" w:hAnsi="Arial" w:cs="Arial"/>
          <w:sz w:val="22"/>
          <w:szCs w:val="22"/>
        </w:rPr>
        <w:t>Το επιστόμιο πρέπει να είναι καθαρό. Μπορείτε να το πλύνετε με ζεστό νερό. Αν χρησιμοποιήσετε σαπούνι ή απορρυπαντικό, πρέπει να το ξεπλύνετε καλά με άφθονο νερό.</w:t>
      </w:r>
    </w:p>
    <w:p w:rsidR="00B47F98" w:rsidRPr="00B47F98" w:rsidRDefault="00B47F98" w:rsidP="00B47F98">
      <w:pPr>
        <w:spacing w:line="360" w:lineRule="auto"/>
        <w:rPr>
          <w:rFonts w:ascii="Arial" w:hAnsi="Arial" w:cs="Arial"/>
          <w:i/>
          <w:sz w:val="22"/>
          <w:szCs w:val="22"/>
        </w:rPr>
      </w:pPr>
      <w:r w:rsidRPr="00B47F98">
        <w:rPr>
          <w:rFonts w:ascii="Arial" w:hAnsi="Arial" w:cs="Arial"/>
          <w:i/>
          <w:sz w:val="22"/>
          <w:szCs w:val="22"/>
        </w:rPr>
        <w:lastRenderedPageBreak/>
        <w:t xml:space="preserve">ΠΡΟΣΟΧΗ: Το πλαστικό επιστόμιο έχει σχεδιαστεί για να χρησιμοποιείται αποκλειστικά με το </w:t>
      </w:r>
      <w:r w:rsidR="00CA43FB">
        <w:rPr>
          <w:rFonts w:ascii="Arial" w:hAnsi="Arial" w:cs="Arial"/>
          <w:i/>
          <w:sz w:val="22"/>
          <w:szCs w:val="22"/>
          <w:lang w:val="en-US"/>
        </w:rPr>
        <w:t>BRONCOVENT</w:t>
      </w:r>
      <w:r w:rsidRPr="00B47F98">
        <w:rPr>
          <w:rFonts w:ascii="Arial" w:hAnsi="Arial" w:cs="Arial"/>
          <w:i/>
          <w:sz w:val="22"/>
          <w:szCs w:val="22"/>
        </w:rPr>
        <w:t xml:space="preserve"> 20 mcg και διασφαλίζει, ότι σας χορηγείται πάντα η σωστή ποσότητα του φαρμάκου σε κάθε δόση. Το επιστόμιο δεν πρέπει ποτέ να χρησιμοποιείται με οποιοδήποτε άλλ</w:t>
      </w:r>
      <w:r w:rsidR="00090772">
        <w:rPr>
          <w:rFonts w:ascii="Arial" w:hAnsi="Arial" w:cs="Arial"/>
          <w:i/>
          <w:sz w:val="22"/>
          <w:szCs w:val="22"/>
        </w:rPr>
        <w:t>η</w:t>
      </w:r>
      <w:r w:rsidRPr="00B47F98">
        <w:rPr>
          <w:rFonts w:ascii="Arial" w:hAnsi="Arial" w:cs="Arial"/>
          <w:i/>
          <w:sz w:val="22"/>
          <w:szCs w:val="22"/>
        </w:rPr>
        <w:t xml:space="preserve"> δοσιμετρικ</w:t>
      </w:r>
      <w:r w:rsidR="00090772">
        <w:rPr>
          <w:rFonts w:ascii="Arial" w:hAnsi="Arial" w:cs="Arial"/>
          <w:i/>
          <w:sz w:val="22"/>
          <w:szCs w:val="22"/>
        </w:rPr>
        <w:t xml:space="preserve">ή συσκευή </w:t>
      </w:r>
      <w:r w:rsidR="008D0E6A" w:rsidRPr="008D0E6A">
        <w:rPr>
          <w:rFonts w:ascii="Arial" w:hAnsi="Arial" w:cs="Arial"/>
          <w:i/>
          <w:sz w:val="22"/>
          <w:szCs w:val="22"/>
        </w:rPr>
        <w:t>δι</w:t>
      </w:r>
      <w:r w:rsidR="00090772">
        <w:rPr>
          <w:rFonts w:ascii="Arial" w:hAnsi="Arial" w:cs="Arial"/>
          <w:i/>
          <w:sz w:val="22"/>
          <w:szCs w:val="22"/>
        </w:rPr>
        <w:t>α</w:t>
      </w:r>
      <w:r w:rsidR="008D0E6A" w:rsidRPr="008D0E6A">
        <w:rPr>
          <w:rFonts w:ascii="Arial" w:hAnsi="Arial" w:cs="Arial"/>
          <w:i/>
          <w:sz w:val="22"/>
          <w:szCs w:val="22"/>
        </w:rPr>
        <w:t>λ</w:t>
      </w:r>
      <w:r w:rsidR="00090772">
        <w:rPr>
          <w:rFonts w:ascii="Arial" w:hAnsi="Arial" w:cs="Arial"/>
          <w:i/>
          <w:sz w:val="22"/>
          <w:szCs w:val="22"/>
        </w:rPr>
        <w:t>ύ</w:t>
      </w:r>
      <w:r w:rsidR="008D0E6A" w:rsidRPr="008D0E6A">
        <w:rPr>
          <w:rFonts w:ascii="Arial" w:hAnsi="Arial" w:cs="Arial"/>
          <w:i/>
          <w:sz w:val="22"/>
          <w:szCs w:val="22"/>
        </w:rPr>
        <w:t>μα</w:t>
      </w:r>
      <w:r w:rsidR="00090772">
        <w:rPr>
          <w:rFonts w:ascii="Arial" w:hAnsi="Arial" w:cs="Arial"/>
          <w:i/>
          <w:sz w:val="22"/>
          <w:szCs w:val="22"/>
        </w:rPr>
        <w:t>τος</w:t>
      </w:r>
      <w:r w:rsidR="008D0E6A" w:rsidRPr="008D0E6A">
        <w:rPr>
          <w:rFonts w:ascii="Arial" w:hAnsi="Arial" w:cs="Arial"/>
          <w:i/>
          <w:sz w:val="22"/>
          <w:szCs w:val="22"/>
        </w:rPr>
        <w:t xml:space="preserve"> για εισπνοή υπό πίεση</w:t>
      </w:r>
      <w:r w:rsidRPr="008D0E6A">
        <w:rPr>
          <w:rFonts w:ascii="Arial" w:hAnsi="Arial" w:cs="Arial"/>
          <w:i/>
          <w:sz w:val="22"/>
          <w:szCs w:val="22"/>
        </w:rPr>
        <w:t xml:space="preserve"> ούτε και </w:t>
      </w:r>
      <w:r w:rsidR="00090772">
        <w:rPr>
          <w:rFonts w:ascii="Arial" w:hAnsi="Arial" w:cs="Arial"/>
          <w:i/>
          <w:sz w:val="22"/>
          <w:szCs w:val="22"/>
        </w:rPr>
        <w:t xml:space="preserve">η συσκευή </w:t>
      </w:r>
      <w:r w:rsidRPr="008D0E6A">
        <w:rPr>
          <w:rFonts w:ascii="Arial" w:hAnsi="Arial" w:cs="Arial"/>
          <w:i/>
          <w:sz w:val="22"/>
          <w:szCs w:val="22"/>
        </w:rPr>
        <w:t>το</w:t>
      </w:r>
      <w:r w:rsidR="00090772">
        <w:rPr>
          <w:rFonts w:ascii="Arial" w:hAnsi="Arial" w:cs="Arial"/>
          <w:i/>
          <w:sz w:val="22"/>
          <w:szCs w:val="22"/>
        </w:rPr>
        <w:t>υ</w:t>
      </w:r>
      <w:r w:rsidRPr="008D0E6A">
        <w:rPr>
          <w:rFonts w:ascii="Arial" w:hAnsi="Arial" w:cs="Arial"/>
          <w:i/>
          <w:sz w:val="22"/>
          <w:szCs w:val="22"/>
        </w:rPr>
        <w:t xml:space="preserve"> </w:t>
      </w:r>
      <w:r w:rsidR="008D0E6A" w:rsidRPr="008D0E6A">
        <w:rPr>
          <w:rFonts w:ascii="Arial" w:hAnsi="Arial" w:cs="Arial"/>
          <w:i/>
          <w:sz w:val="22"/>
          <w:szCs w:val="22"/>
        </w:rPr>
        <w:t>δι</w:t>
      </w:r>
      <w:r w:rsidR="00090772">
        <w:rPr>
          <w:rFonts w:ascii="Arial" w:hAnsi="Arial" w:cs="Arial"/>
          <w:i/>
          <w:sz w:val="22"/>
          <w:szCs w:val="22"/>
        </w:rPr>
        <w:t>α</w:t>
      </w:r>
      <w:r w:rsidR="008D0E6A" w:rsidRPr="008D0E6A">
        <w:rPr>
          <w:rFonts w:ascii="Arial" w:hAnsi="Arial" w:cs="Arial"/>
          <w:i/>
          <w:sz w:val="22"/>
          <w:szCs w:val="22"/>
        </w:rPr>
        <w:t>λ</w:t>
      </w:r>
      <w:r w:rsidR="00090772">
        <w:rPr>
          <w:rFonts w:ascii="Arial" w:hAnsi="Arial" w:cs="Arial"/>
          <w:i/>
          <w:sz w:val="22"/>
          <w:szCs w:val="22"/>
        </w:rPr>
        <w:t>ύ</w:t>
      </w:r>
      <w:r w:rsidR="008D0E6A" w:rsidRPr="008D0E6A">
        <w:rPr>
          <w:rFonts w:ascii="Arial" w:hAnsi="Arial" w:cs="Arial"/>
          <w:i/>
          <w:sz w:val="22"/>
          <w:szCs w:val="22"/>
        </w:rPr>
        <w:t>μα</w:t>
      </w:r>
      <w:r w:rsidR="00090772">
        <w:rPr>
          <w:rFonts w:ascii="Arial" w:hAnsi="Arial" w:cs="Arial"/>
          <w:i/>
          <w:sz w:val="22"/>
          <w:szCs w:val="22"/>
        </w:rPr>
        <w:t>τος</w:t>
      </w:r>
      <w:r w:rsidR="008D0E6A" w:rsidRPr="008D0E6A">
        <w:rPr>
          <w:rFonts w:ascii="Arial" w:hAnsi="Arial" w:cs="Arial"/>
          <w:i/>
          <w:sz w:val="22"/>
          <w:szCs w:val="22"/>
        </w:rPr>
        <w:t xml:space="preserve"> για εισπνοή υπό πίεση</w:t>
      </w:r>
      <w:r w:rsidRPr="00B47F98">
        <w:rPr>
          <w:rFonts w:ascii="Arial" w:hAnsi="Arial" w:cs="Arial"/>
          <w:i/>
          <w:sz w:val="22"/>
          <w:szCs w:val="22"/>
        </w:rPr>
        <w:t xml:space="preserve"> </w:t>
      </w:r>
      <w:r w:rsidR="00CA43FB">
        <w:rPr>
          <w:rFonts w:ascii="Arial" w:hAnsi="Arial" w:cs="Arial"/>
          <w:i/>
          <w:sz w:val="22"/>
          <w:szCs w:val="22"/>
          <w:lang w:val="en-US"/>
        </w:rPr>
        <w:t>BRONCOVENT</w:t>
      </w:r>
      <w:r w:rsidR="00CA43FB" w:rsidRPr="00CA43FB">
        <w:rPr>
          <w:rFonts w:ascii="Arial" w:hAnsi="Arial" w:cs="Arial"/>
          <w:i/>
          <w:sz w:val="22"/>
          <w:szCs w:val="22"/>
        </w:rPr>
        <w:t xml:space="preserve"> </w:t>
      </w:r>
      <w:r w:rsidRPr="00B47F98">
        <w:rPr>
          <w:rFonts w:ascii="Arial" w:hAnsi="Arial" w:cs="Arial"/>
          <w:i/>
          <w:sz w:val="22"/>
          <w:szCs w:val="22"/>
        </w:rPr>
        <w:t>20 mcg μπορεί να χρησιμοποιηθεί με άλλο επιστόμιο εκτός από αυτό, που υπάρχει στη συσκευασία του.</w:t>
      </w:r>
    </w:p>
    <w:p w:rsidR="00B47F98" w:rsidRPr="00B47F98" w:rsidRDefault="00B47F98" w:rsidP="00B47F98">
      <w:pPr>
        <w:spacing w:line="360" w:lineRule="auto"/>
        <w:rPr>
          <w:rFonts w:ascii="Arial" w:hAnsi="Arial" w:cs="Arial"/>
          <w:i/>
          <w:sz w:val="22"/>
          <w:szCs w:val="22"/>
        </w:rPr>
      </w:pPr>
      <w:r w:rsidRPr="00B47F98">
        <w:rPr>
          <w:rFonts w:ascii="Arial" w:hAnsi="Arial" w:cs="Arial"/>
          <w:i/>
          <w:sz w:val="22"/>
          <w:szCs w:val="22"/>
        </w:rPr>
        <w:t>Το μεταλλικό δοχείο βρίσκεται υπό πίεση και δεν πρέπει σε καμία περίπτωση να παραβιάζεται ή να εκτίθεται σε θερμοκρασίες πάνω από 50</w:t>
      </w:r>
      <w:r w:rsidRPr="00B47F98">
        <w:rPr>
          <w:rFonts w:ascii="Arial" w:hAnsi="Arial" w:cs="Arial"/>
          <w:i/>
          <w:sz w:val="22"/>
          <w:szCs w:val="22"/>
          <w:vertAlign w:val="superscript"/>
        </w:rPr>
        <w:t>0</w:t>
      </w:r>
      <w:r w:rsidRPr="00B47F98">
        <w:rPr>
          <w:rFonts w:ascii="Arial" w:hAnsi="Arial" w:cs="Arial"/>
          <w:i/>
          <w:sz w:val="22"/>
          <w:szCs w:val="22"/>
        </w:rPr>
        <w:t xml:space="preserve"> C.</w:t>
      </w:r>
    </w:p>
    <w:p w:rsidR="00C63EE0" w:rsidRPr="00B47F98" w:rsidRDefault="00C63EE0" w:rsidP="00B47F98">
      <w:pPr>
        <w:shd w:val="clear" w:color="auto" w:fill="FFFFFF"/>
        <w:spacing w:line="360" w:lineRule="auto"/>
        <w:rPr>
          <w:rFonts w:ascii="Arial" w:hAnsi="Arial" w:cs="Arial"/>
          <w:sz w:val="22"/>
          <w:szCs w:val="22"/>
        </w:rPr>
      </w:pPr>
    </w:p>
    <w:p w:rsidR="00FC5BC6" w:rsidRDefault="00AD1A76" w:rsidP="00BE3A35">
      <w:pPr>
        <w:pStyle w:val="3"/>
        <w:spacing w:before="0" w:after="0" w:line="360" w:lineRule="auto"/>
        <w:ind w:left="540" w:hanging="540"/>
        <w:rPr>
          <w:bCs w:val="0"/>
          <w:spacing w:val="-2"/>
          <w:sz w:val="22"/>
          <w:szCs w:val="22"/>
          <w:lang w:val="en-US"/>
        </w:rPr>
      </w:pPr>
      <w:r w:rsidRPr="00BE3A35">
        <w:rPr>
          <w:sz w:val="22"/>
          <w:szCs w:val="22"/>
        </w:rPr>
        <w:t>7.</w:t>
      </w:r>
      <w:r w:rsidRPr="00BE3A35">
        <w:rPr>
          <w:sz w:val="22"/>
          <w:szCs w:val="22"/>
        </w:rPr>
        <w:tab/>
      </w:r>
      <w:r w:rsidR="00802ECE" w:rsidRPr="00BE3A35">
        <w:rPr>
          <w:bCs w:val="0"/>
          <w:spacing w:val="-2"/>
          <w:sz w:val="22"/>
          <w:szCs w:val="22"/>
        </w:rPr>
        <w:t>ΚΑΤΟΧΟΣ ΑΔΕΙΑΣ ΚΥΚΛΟΦΟΡΙΑΣ</w:t>
      </w:r>
    </w:p>
    <w:p w:rsidR="00CB044B" w:rsidRPr="00CB044B" w:rsidRDefault="00CB044B" w:rsidP="00CB044B">
      <w:pPr>
        <w:rPr>
          <w:lang w:val="en-US"/>
        </w:rPr>
      </w:pPr>
    </w:p>
    <w:p w:rsidR="005832CC" w:rsidRPr="00BE3A35" w:rsidRDefault="005832CC" w:rsidP="00BE3A35">
      <w:pPr>
        <w:autoSpaceDE w:val="0"/>
        <w:autoSpaceDN w:val="0"/>
        <w:adjustRightInd w:val="0"/>
        <w:spacing w:line="360" w:lineRule="auto"/>
        <w:rPr>
          <w:rFonts w:ascii="Arial" w:hAnsi="Arial" w:cs="Arial"/>
          <w:bCs/>
          <w:sz w:val="22"/>
          <w:szCs w:val="22"/>
          <w:lang w:val="en-US"/>
        </w:rPr>
      </w:pPr>
      <w:r w:rsidRPr="00BE3A35">
        <w:rPr>
          <w:rFonts w:ascii="Arial" w:hAnsi="Arial" w:cs="Arial"/>
          <w:sz w:val="22"/>
          <w:szCs w:val="22"/>
          <w:lang w:val="nl-BE"/>
        </w:rPr>
        <w:t>VERISFIELD (UK) LTD.</w:t>
      </w:r>
    </w:p>
    <w:p w:rsidR="005832CC" w:rsidRPr="00BE3A35" w:rsidRDefault="005832CC" w:rsidP="00BE3A35">
      <w:pPr>
        <w:autoSpaceDE w:val="0"/>
        <w:autoSpaceDN w:val="0"/>
        <w:adjustRightInd w:val="0"/>
        <w:spacing w:line="360" w:lineRule="auto"/>
        <w:rPr>
          <w:rFonts w:ascii="Arial" w:hAnsi="Arial" w:cs="Arial"/>
          <w:bCs/>
          <w:sz w:val="22"/>
          <w:szCs w:val="22"/>
          <w:lang w:val="en-US"/>
        </w:rPr>
      </w:pPr>
      <w:r w:rsidRPr="00BE3A35">
        <w:rPr>
          <w:rFonts w:ascii="Arial" w:hAnsi="Arial" w:cs="Arial"/>
          <w:bCs/>
          <w:sz w:val="22"/>
          <w:szCs w:val="22"/>
          <w:lang w:val="en-US"/>
        </w:rPr>
        <w:t xml:space="preserve">41 Chalton street, London, NW1 1JD, </w:t>
      </w:r>
    </w:p>
    <w:p w:rsidR="00C42EF6" w:rsidRPr="00BE3A35" w:rsidRDefault="005832CC" w:rsidP="00BE3A35">
      <w:pPr>
        <w:autoSpaceDE w:val="0"/>
        <w:autoSpaceDN w:val="0"/>
        <w:adjustRightInd w:val="0"/>
        <w:spacing w:line="360" w:lineRule="auto"/>
        <w:rPr>
          <w:rFonts w:ascii="Arial" w:hAnsi="Arial" w:cs="Arial"/>
          <w:sz w:val="22"/>
          <w:szCs w:val="22"/>
          <w:lang w:val="en-US" w:eastAsia="en-US"/>
        </w:rPr>
      </w:pPr>
      <w:r w:rsidRPr="00BE3A35">
        <w:rPr>
          <w:rFonts w:ascii="Arial" w:hAnsi="Arial" w:cs="Arial"/>
          <w:sz w:val="22"/>
          <w:szCs w:val="22"/>
          <w:lang w:val="en-US"/>
        </w:rPr>
        <w:t>United Kingdom</w:t>
      </w:r>
    </w:p>
    <w:p w:rsidR="00ED489A" w:rsidRPr="00BE3A35" w:rsidRDefault="00ED489A" w:rsidP="00BE3A35">
      <w:pPr>
        <w:spacing w:line="360" w:lineRule="auto"/>
        <w:rPr>
          <w:rFonts w:ascii="Arial" w:hAnsi="Arial" w:cs="Arial"/>
          <w:sz w:val="22"/>
          <w:szCs w:val="22"/>
          <w:lang w:val="en-US"/>
        </w:rPr>
      </w:pPr>
    </w:p>
    <w:p w:rsidR="00FC5BC6" w:rsidRPr="00BE3A35" w:rsidRDefault="00ED489A" w:rsidP="00BE3A35">
      <w:pPr>
        <w:pStyle w:val="3"/>
        <w:spacing w:before="0" w:after="0" w:line="360" w:lineRule="auto"/>
        <w:ind w:left="540" w:hanging="540"/>
        <w:rPr>
          <w:sz w:val="22"/>
          <w:szCs w:val="22"/>
        </w:rPr>
      </w:pPr>
      <w:r w:rsidRPr="00BE3A35">
        <w:rPr>
          <w:sz w:val="22"/>
          <w:szCs w:val="22"/>
        </w:rPr>
        <w:t>8.</w:t>
      </w:r>
      <w:r w:rsidRPr="00BE3A35">
        <w:rPr>
          <w:sz w:val="22"/>
          <w:szCs w:val="22"/>
        </w:rPr>
        <w:tab/>
      </w:r>
      <w:r w:rsidR="0097590F" w:rsidRPr="00BE3A35">
        <w:rPr>
          <w:bCs w:val="0"/>
          <w:spacing w:val="-2"/>
          <w:sz w:val="22"/>
          <w:szCs w:val="22"/>
        </w:rPr>
        <w:t>ΑΡΙΘΜΟΣ(ΟΙ) ΚΥΚΛΟΦΟΡΙΑΣ</w:t>
      </w:r>
      <w:r w:rsidR="0097590F" w:rsidRPr="00BE3A35">
        <w:rPr>
          <w:sz w:val="22"/>
          <w:szCs w:val="22"/>
        </w:rPr>
        <w:t xml:space="preserve"> </w:t>
      </w:r>
      <w:r w:rsidR="00FC5BC6" w:rsidRPr="00BE3A35">
        <w:rPr>
          <w:sz w:val="22"/>
          <w:szCs w:val="22"/>
        </w:rPr>
        <w:t xml:space="preserve">  </w:t>
      </w:r>
    </w:p>
    <w:p w:rsidR="00ED489A" w:rsidRPr="00BE3A35" w:rsidRDefault="00ED489A" w:rsidP="0004780D">
      <w:pPr>
        <w:spacing w:line="360" w:lineRule="auto"/>
        <w:rPr>
          <w:rFonts w:ascii="Arial" w:hAnsi="Arial" w:cs="Arial"/>
          <w:sz w:val="22"/>
          <w:szCs w:val="22"/>
        </w:rPr>
      </w:pPr>
    </w:p>
    <w:p w:rsidR="00FC5BC6" w:rsidRDefault="00ED489A" w:rsidP="00BE3A35">
      <w:pPr>
        <w:pStyle w:val="3"/>
        <w:spacing w:before="0" w:after="0" w:line="360" w:lineRule="auto"/>
        <w:ind w:left="540" w:hanging="540"/>
        <w:rPr>
          <w:sz w:val="22"/>
          <w:szCs w:val="22"/>
        </w:rPr>
      </w:pPr>
      <w:r w:rsidRPr="00BE3A35">
        <w:rPr>
          <w:sz w:val="22"/>
          <w:szCs w:val="22"/>
        </w:rPr>
        <w:t>9.</w:t>
      </w:r>
      <w:r w:rsidRPr="00BE3A35">
        <w:rPr>
          <w:sz w:val="22"/>
          <w:szCs w:val="22"/>
        </w:rPr>
        <w:tab/>
      </w:r>
      <w:r w:rsidR="006D67D8" w:rsidRPr="00BE3A35">
        <w:rPr>
          <w:sz w:val="22"/>
          <w:szCs w:val="22"/>
        </w:rPr>
        <w:t>ΗΜΕΡΟΜΗΝΙΑ ΠΡΩΤΗΣ ΕΓΚΡΙΣΗΣ / ΑΝΑΝΕΩΣΗΣ ΤΗΣ ΑΔΕΙΑΣ</w:t>
      </w:r>
    </w:p>
    <w:p w:rsidR="008D0E6A" w:rsidRPr="008D0E6A" w:rsidRDefault="008D0E6A" w:rsidP="0004780D">
      <w:pPr>
        <w:spacing w:line="360" w:lineRule="auto"/>
      </w:pPr>
    </w:p>
    <w:p w:rsidR="00FC5BC6" w:rsidRPr="00BE3A35" w:rsidRDefault="00ED489A" w:rsidP="00BE3A35">
      <w:pPr>
        <w:pStyle w:val="3"/>
        <w:spacing w:before="0" w:after="0" w:line="360" w:lineRule="auto"/>
        <w:ind w:left="540" w:hanging="540"/>
        <w:rPr>
          <w:sz w:val="22"/>
          <w:szCs w:val="22"/>
        </w:rPr>
      </w:pPr>
      <w:r w:rsidRPr="00BE3A35">
        <w:rPr>
          <w:sz w:val="22"/>
          <w:szCs w:val="22"/>
        </w:rPr>
        <w:t>10.</w:t>
      </w:r>
      <w:r w:rsidRPr="00BE3A35">
        <w:rPr>
          <w:sz w:val="22"/>
          <w:szCs w:val="22"/>
        </w:rPr>
        <w:tab/>
      </w:r>
      <w:r w:rsidR="006D67D8" w:rsidRPr="00BE3A35">
        <w:rPr>
          <w:sz w:val="22"/>
          <w:szCs w:val="22"/>
        </w:rPr>
        <w:t>ΗΜΕΡΟΜΗΝΙΑ ΑΝΑΘΕΩΡΗΣΗΣ ΤΟΥ ΚΕΙΜΕΝΟΥ</w:t>
      </w:r>
    </w:p>
    <w:p w:rsidR="00A13F62" w:rsidRPr="0097468E" w:rsidRDefault="00A13F62" w:rsidP="00BE3A35">
      <w:pPr>
        <w:spacing w:line="360" w:lineRule="auto"/>
        <w:rPr>
          <w:rFonts w:ascii="Arial" w:hAnsi="Arial" w:cs="Arial"/>
          <w:sz w:val="22"/>
          <w:szCs w:val="22"/>
          <w:lang w:val="en-US"/>
        </w:rPr>
      </w:pPr>
    </w:p>
    <w:sectPr w:rsidR="00A13F62" w:rsidRPr="0097468E" w:rsidSect="009E494B">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99" w:rsidRDefault="00AC0599">
      <w:r>
        <w:separator/>
      </w:r>
    </w:p>
  </w:endnote>
  <w:endnote w:type="continuationSeparator" w:id="0">
    <w:p w:rsidR="00AC0599" w:rsidRDefault="00AC0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70" w:rsidRPr="009A7DBF" w:rsidRDefault="004B6170" w:rsidP="008F2DDD">
    <w:pPr>
      <w:pStyle w:val="a4"/>
      <w:tabs>
        <w:tab w:val="right" w:pos="8931"/>
      </w:tabs>
      <w:ind w:right="96"/>
    </w:pPr>
    <w:r w:rsidRPr="009A7DBF">
      <w:tab/>
    </w:r>
    <w:r>
      <w:rPr>
        <w:rStyle w:val="a5"/>
      </w:rPr>
      <w:fldChar w:fldCharType="begin"/>
    </w:r>
    <w:r w:rsidRPr="00F80195">
      <w:rPr>
        <w:rStyle w:val="a5"/>
        <w:lang w:val="en-GB"/>
      </w:rPr>
      <w:instrText>PAGE</w:instrText>
    </w:r>
    <w:r w:rsidRPr="009A7DBF">
      <w:rPr>
        <w:rStyle w:val="a5"/>
      </w:rPr>
      <w:instrText xml:space="preserve">  </w:instrText>
    </w:r>
    <w:r>
      <w:rPr>
        <w:rStyle w:val="a5"/>
      </w:rPr>
      <w:fldChar w:fldCharType="separate"/>
    </w:r>
    <w:r w:rsidR="00292122">
      <w:rPr>
        <w:rStyle w:val="a5"/>
        <w:noProof/>
        <w:lang w:val="en-GB"/>
      </w:rPr>
      <w:t>11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99" w:rsidRDefault="00AC0599">
      <w:r>
        <w:separator/>
      </w:r>
    </w:p>
  </w:footnote>
  <w:footnote w:type="continuationSeparator" w:id="0">
    <w:p w:rsidR="00AC0599" w:rsidRDefault="00AC0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B4B"/>
    <w:multiLevelType w:val="hybridMultilevel"/>
    <w:tmpl w:val="63763FD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
    <w:nsid w:val="0F776808"/>
    <w:multiLevelType w:val="hybridMultilevel"/>
    <w:tmpl w:val="A7225B2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
    <w:nsid w:val="26D5708F"/>
    <w:multiLevelType w:val="singleLevel"/>
    <w:tmpl w:val="BD96932C"/>
    <w:lvl w:ilvl="0">
      <w:start w:val="4"/>
      <w:numFmt w:val="decimal"/>
      <w:lvlText w:val="6.%1"/>
      <w:legacy w:legacy="1" w:legacySpace="0" w:legacyIndent="302"/>
      <w:lvlJc w:val="left"/>
      <w:rPr>
        <w:rFonts w:ascii="Arial" w:hAnsi="Arial" w:cs="Arial" w:hint="default"/>
      </w:rPr>
    </w:lvl>
  </w:abstractNum>
  <w:abstractNum w:abstractNumId="3">
    <w:nsid w:val="2C840D5D"/>
    <w:multiLevelType w:val="hybridMultilevel"/>
    <w:tmpl w:val="A6D499A0"/>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4">
    <w:nsid w:val="34351031"/>
    <w:multiLevelType w:val="hybridMultilevel"/>
    <w:tmpl w:val="C750E4BC"/>
    <w:lvl w:ilvl="0" w:tplc="C3EAA45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37470D7"/>
    <w:multiLevelType w:val="multilevel"/>
    <w:tmpl w:val="878222C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4F258AD"/>
    <w:multiLevelType w:val="singleLevel"/>
    <w:tmpl w:val="3B92B6CE"/>
    <w:lvl w:ilvl="0">
      <w:start w:val="1"/>
      <w:numFmt w:val="decimal"/>
      <w:lvlText w:val="%1."/>
      <w:lvlJc w:val="left"/>
      <w:pPr>
        <w:tabs>
          <w:tab w:val="num" w:pos="615"/>
        </w:tabs>
        <w:ind w:left="615" w:hanging="360"/>
      </w:pPr>
      <w:rPr>
        <w:rFonts w:hint="default"/>
      </w:rPr>
    </w:lvl>
  </w:abstractNum>
  <w:abstractNum w:abstractNumId="7">
    <w:nsid w:val="75A9359F"/>
    <w:multiLevelType w:val="hybridMultilevel"/>
    <w:tmpl w:val="878222C4"/>
    <w:lvl w:ilvl="0" w:tplc="27122D46">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C5BC6"/>
    <w:rsid w:val="00000672"/>
    <w:rsid w:val="00000AFF"/>
    <w:rsid w:val="00000C91"/>
    <w:rsid w:val="00001B10"/>
    <w:rsid w:val="00001E84"/>
    <w:rsid w:val="0000302F"/>
    <w:rsid w:val="00003E42"/>
    <w:rsid w:val="000048A4"/>
    <w:rsid w:val="000059FC"/>
    <w:rsid w:val="0000671A"/>
    <w:rsid w:val="00006C4A"/>
    <w:rsid w:val="000079F9"/>
    <w:rsid w:val="00007DF6"/>
    <w:rsid w:val="0001064D"/>
    <w:rsid w:val="00010ACD"/>
    <w:rsid w:val="00010B18"/>
    <w:rsid w:val="00012D87"/>
    <w:rsid w:val="00013D80"/>
    <w:rsid w:val="00013F8E"/>
    <w:rsid w:val="00015DBD"/>
    <w:rsid w:val="000166BA"/>
    <w:rsid w:val="00016BBA"/>
    <w:rsid w:val="00016D56"/>
    <w:rsid w:val="000170FA"/>
    <w:rsid w:val="00017CD2"/>
    <w:rsid w:val="00017D78"/>
    <w:rsid w:val="0002194D"/>
    <w:rsid w:val="00025889"/>
    <w:rsid w:val="0002594B"/>
    <w:rsid w:val="00025D0F"/>
    <w:rsid w:val="00026A9C"/>
    <w:rsid w:val="000277C1"/>
    <w:rsid w:val="000278B9"/>
    <w:rsid w:val="000278BC"/>
    <w:rsid w:val="00027E90"/>
    <w:rsid w:val="000306D9"/>
    <w:rsid w:val="00030F10"/>
    <w:rsid w:val="000311D2"/>
    <w:rsid w:val="000336BA"/>
    <w:rsid w:val="00033701"/>
    <w:rsid w:val="000344CA"/>
    <w:rsid w:val="00036949"/>
    <w:rsid w:val="00037240"/>
    <w:rsid w:val="00037C61"/>
    <w:rsid w:val="000408A5"/>
    <w:rsid w:val="00041096"/>
    <w:rsid w:val="000416F5"/>
    <w:rsid w:val="00044539"/>
    <w:rsid w:val="000453CD"/>
    <w:rsid w:val="00045C0F"/>
    <w:rsid w:val="000467E6"/>
    <w:rsid w:val="00046825"/>
    <w:rsid w:val="000472CF"/>
    <w:rsid w:val="0004780D"/>
    <w:rsid w:val="0005235B"/>
    <w:rsid w:val="000552B0"/>
    <w:rsid w:val="00056ACE"/>
    <w:rsid w:val="00060666"/>
    <w:rsid w:val="00060A77"/>
    <w:rsid w:val="00061288"/>
    <w:rsid w:val="00061594"/>
    <w:rsid w:val="000617DF"/>
    <w:rsid w:val="00061D1C"/>
    <w:rsid w:val="000629B7"/>
    <w:rsid w:val="00063161"/>
    <w:rsid w:val="0006336F"/>
    <w:rsid w:val="0006431E"/>
    <w:rsid w:val="00064BDB"/>
    <w:rsid w:val="00064E9B"/>
    <w:rsid w:val="00065182"/>
    <w:rsid w:val="00066388"/>
    <w:rsid w:val="0006738B"/>
    <w:rsid w:val="000676C1"/>
    <w:rsid w:val="00067915"/>
    <w:rsid w:val="00067A82"/>
    <w:rsid w:val="00067D5C"/>
    <w:rsid w:val="00067DC0"/>
    <w:rsid w:val="0007039A"/>
    <w:rsid w:val="000722AE"/>
    <w:rsid w:val="0007298B"/>
    <w:rsid w:val="00073027"/>
    <w:rsid w:val="00073A44"/>
    <w:rsid w:val="000744FC"/>
    <w:rsid w:val="000745D7"/>
    <w:rsid w:val="00074A2D"/>
    <w:rsid w:val="00075155"/>
    <w:rsid w:val="00076992"/>
    <w:rsid w:val="000769E5"/>
    <w:rsid w:val="00080361"/>
    <w:rsid w:val="00080ADD"/>
    <w:rsid w:val="00080C18"/>
    <w:rsid w:val="000834DD"/>
    <w:rsid w:val="00083A05"/>
    <w:rsid w:val="00084C67"/>
    <w:rsid w:val="00085478"/>
    <w:rsid w:val="00085813"/>
    <w:rsid w:val="00086657"/>
    <w:rsid w:val="000867FC"/>
    <w:rsid w:val="00086A87"/>
    <w:rsid w:val="00087549"/>
    <w:rsid w:val="00087914"/>
    <w:rsid w:val="000906F9"/>
    <w:rsid w:val="00090772"/>
    <w:rsid w:val="00091739"/>
    <w:rsid w:val="0009272A"/>
    <w:rsid w:val="00094E36"/>
    <w:rsid w:val="00095857"/>
    <w:rsid w:val="00096379"/>
    <w:rsid w:val="00096926"/>
    <w:rsid w:val="00096CFF"/>
    <w:rsid w:val="00097235"/>
    <w:rsid w:val="000A006B"/>
    <w:rsid w:val="000A01DC"/>
    <w:rsid w:val="000A05CD"/>
    <w:rsid w:val="000A0608"/>
    <w:rsid w:val="000A0AB9"/>
    <w:rsid w:val="000A31CD"/>
    <w:rsid w:val="000A3E72"/>
    <w:rsid w:val="000A4CAA"/>
    <w:rsid w:val="000A5058"/>
    <w:rsid w:val="000A5089"/>
    <w:rsid w:val="000A5115"/>
    <w:rsid w:val="000A5E90"/>
    <w:rsid w:val="000A633F"/>
    <w:rsid w:val="000A7CE0"/>
    <w:rsid w:val="000B0C66"/>
    <w:rsid w:val="000B1BC0"/>
    <w:rsid w:val="000B3D3B"/>
    <w:rsid w:val="000B424C"/>
    <w:rsid w:val="000B4260"/>
    <w:rsid w:val="000B45BC"/>
    <w:rsid w:val="000B48A9"/>
    <w:rsid w:val="000B4D10"/>
    <w:rsid w:val="000B524A"/>
    <w:rsid w:val="000B58B9"/>
    <w:rsid w:val="000B5A37"/>
    <w:rsid w:val="000B5BD9"/>
    <w:rsid w:val="000B71A2"/>
    <w:rsid w:val="000C03E0"/>
    <w:rsid w:val="000C0489"/>
    <w:rsid w:val="000C0C18"/>
    <w:rsid w:val="000C0E48"/>
    <w:rsid w:val="000C16C9"/>
    <w:rsid w:val="000C1F35"/>
    <w:rsid w:val="000C20D6"/>
    <w:rsid w:val="000C2589"/>
    <w:rsid w:val="000C3B8E"/>
    <w:rsid w:val="000C48C3"/>
    <w:rsid w:val="000C5A8B"/>
    <w:rsid w:val="000C6808"/>
    <w:rsid w:val="000C6ACE"/>
    <w:rsid w:val="000C7003"/>
    <w:rsid w:val="000D0A39"/>
    <w:rsid w:val="000D20CB"/>
    <w:rsid w:val="000D3415"/>
    <w:rsid w:val="000D4292"/>
    <w:rsid w:val="000D436E"/>
    <w:rsid w:val="000D46C3"/>
    <w:rsid w:val="000D52C6"/>
    <w:rsid w:val="000D5E6C"/>
    <w:rsid w:val="000D6186"/>
    <w:rsid w:val="000D7AF6"/>
    <w:rsid w:val="000E07F9"/>
    <w:rsid w:val="000E0F6A"/>
    <w:rsid w:val="000E1355"/>
    <w:rsid w:val="000E1C22"/>
    <w:rsid w:val="000E1FBA"/>
    <w:rsid w:val="000E2156"/>
    <w:rsid w:val="000E2E82"/>
    <w:rsid w:val="000E31C2"/>
    <w:rsid w:val="000E3474"/>
    <w:rsid w:val="000E3C4D"/>
    <w:rsid w:val="000E51E3"/>
    <w:rsid w:val="000E6127"/>
    <w:rsid w:val="000E654A"/>
    <w:rsid w:val="000E6E05"/>
    <w:rsid w:val="000E780A"/>
    <w:rsid w:val="000E7ADE"/>
    <w:rsid w:val="000F0C56"/>
    <w:rsid w:val="000F204C"/>
    <w:rsid w:val="000F2D6C"/>
    <w:rsid w:val="000F4076"/>
    <w:rsid w:val="000F4439"/>
    <w:rsid w:val="000F517A"/>
    <w:rsid w:val="000F5302"/>
    <w:rsid w:val="000F57A0"/>
    <w:rsid w:val="000F5C71"/>
    <w:rsid w:val="000F5C7F"/>
    <w:rsid w:val="000F658C"/>
    <w:rsid w:val="000F7063"/>
    <w:rsid w:val="000F740D"/>
    <w:rsid w:val="000F7750"/>
    <w:rsid w:val="001007F8"/>
    <w:rsid w:val="00100F8F"/>
    <w:rsid w:val="00102E23"/>
    <w:rsid w:val="00103E8C"/>
    <w:rsid w:val="00103F87"/>
    <w:rsid w:val="00104BCC"/>
    <w:rsid w:val="00106A9D"/>
    <w:rsid w:val="00107781"/>
    <w:rsid w:val="0011032F"/>
    <w:rsid w:val="0011049A"/>
    <w:rsid w:val="00111909"/>
    <w:rsid w:val="00111CA7"/>
    <w:rsid w:val="0011244D"/>
    <w:rsid w:val="00113BB2"/>
    <w:rsid w:val="001141A1"/>
    <w:rsid w:val="00115A2A"/>
    <w:rsid w:val="00116EFE"/>
    <w:rsid w:val="001170ED"/>
    <w:rsid w:val="001170FE"/>
    <w:rsid w:val="001177A6"/>
    <w:rsid w:val="00117ED1"/>
    <w:rsid w:val="00117F5D"/>
    <w:rsid w:val="00117F6F"/>
    <w:rsid w:val="00120A01"/>
    <w:rsid w:val="00121094"/>
    <w:rsid w:val="0012152B"/>
    <w:rsid w:val="00123A91"/>
    <w:rsid w:val="0012403F"/>
    <w:rsid w:val="00124B28"/>
    <w:rsid w:val="00127685"/>
    <w:rsid w:val="00127708"/>
    <w:rsid w:val="001320B6"/>
    <w:rsid w:val="00132915"/>
    <w:rsid w:val="00132DB7"/>
    <w:rsid w:val="00133169"/>
    <w:rsid w:val="00133A83"/>
    <w:rsid w:val="00135323"/>
    <w:rsid w:val="0013675A"/>
    <w:rsid w:val="00137E80"/>
    <w:rsid w:val="00137FE4"/>
    <w:rsid w:val="001409A2"/>
    <w:rsid w:val="00140B1A"/>
    <w:rsid w:val="0014148D"/>
    <w:rsid w:val="001414B0"/>
    <w:rsid w:val="00141EF4"/>
    <w:rsid w:val="0014344B"/>
    <w:rsid w:val="001434D4"/>
    <w:rsid w:val="00143A81"/>
    <w:rsid w:val="001447BC"/>
    <w:rsid w:val="00144877"/>
    <w:rsid w:val="00144F76"/>
    <w:rsid w:val="00145117"/>
    <w:rsid w:val="00146889"/>
    <w:rsid w:val="00146DBC"/>
    <w:rsid w:val="00147E51"/>
    <w:rsid w:val="00150EE6"/>
    <w:rsid w:val="00152C60"/>
    <w:rsid w:val="00152FC3"/>
    <w:rsid w:val="0015471C"/>
    <w:rsid w:val="001550E9"/>
    <w:rsid w:val="00155274"/>
    <w:rsid w:val="00155596"/>
    <w:rsid w:val="001563D1"/>
    <w:rsid w:val="001563E2"/>
    <w:rsid w:val="0015675F"/>
    <w:rsid w:val="00156D5D"/>
    <w:rsid w:val="00160625"/>
    <w:rsid w:val="0016170A"/>
    <w:rsid w:val="00161888"/>
    <w:rsid w:val="00161F8B"/>
    <w:rsid w:val="001620E4"/>
    <w:rsid w:val="00162C28"/>
    <w:rsid w:val="001630DF"/>
    <w:rsid w:val="001639E6"/>
    <w:rsid w:val="00164833"/>
    <w:rsid w:val="00164C98"/>
    <w:rsid w:val="001654F1"/>
    <w:rsid w:val="00165957"/>
    <w:rsid w:val="00166B8D"/>
    <w:rsid w:val="00166D09"/>
    <w:rsid w:val="00167274"/>
    <w:rsid w:val="00167E21"/>
    <w:rsid w:val="00167EEF"/>
    <w:rsid w:val="00171087"/>
    <w:rsid w:val="0017131B"/>
    <w:rsid w:val="001715E6"/>
    <w:rsid w:val="00171B09"/>
    <w:rsid w:val="00171B8A"/>
    <w:rsid w:val="0017243A"/>
    <w:rsid w:val="00172FF0"/>
    <w:rsid w:val="00173537"/>
    <w:rsid w:val="00173C77"/>
    <w:rsid w:val="00173F6C"/>
    <w:rsid w:val="00174103"/>
    <w:rsid w:val="00174BCA"/>
    <w:rsid w:val="0017531A"/>
    <w:rsid w:val="00175987"/>
    <w:rsid w:val="00176711"/>
    <w:rsid w:val="00176935"/>
    <w:rsid w:val="00176C1A"/>
    <w:rsid w:val="00176FD4"/>
    <w:rsid w:val="0017718D"/>
    <w:rsid w:val="001776CB"/>
    <w:rsid w:val="00177920"/>
    <w:rsid w:val="00177C89"/>
    <w:rsid w:val="001864BC"/>
    <w:rsid w:val="00186F09"/>
    <w:rsid w:val="001878F2"/>
    <w:rsid w:val="00187F32"/>
    <w:rsid w:val="00191237"/>
    <w:rsid w:val="0019180C"/>
    <w:rsid w:val="00192BAB"/>
    <w:rsid w:val="001937C9"/>
    <w:rsid w:val="00194533"/>
    <w:rsid w:val="00194A20"/>
    <w:rsid w:val="00195967"/>
    <w:rsid w:val="00195EE9"/>
    <w:rsid w:val="00196576"/>
    <w:rsid w:val="001966E3"/>
    <w:rsid w:val="00197025"/>
    <w:rsid w:val="00197455"/>
    <w:rsid w:val="00197533"/>
    <w:rsid w:val="0019770D"/>
    <w:rsid w:val="001A02F7"/>
    <w:rsid w:val="001A0D1A"/>
    <w:rsid w:val="001A3F52"/>
    <w:rsid w:val="001A5A82"/>
    <w:rsid w:val="001A5CA3"/>
    <w:rsid w:val="001A5D1C"/>
    <w:rsid w:val="001A6226"/>
    <w:rsid w:val="001A6AC4"/>
    <w:rsid w:val="001A70A2"/>
    <w:rsid w:val="001B0D2E"/>
    <w:rsid w:val="001B1EFD"/>
    <w:rsid w:val="001B1F46"/>
    <w:rsid w:val="001B2099"/>
    <w:rsid w:val="001B23D9"/>
    <w:rsid w:val="001B279B"/>
    <w:rsid w:val="001B3227"/>
    <w:rsid w:val="001B36B5"/>
    <w:rsid w:val="001B426D"/>
    <w:rsid w:val="001B4DBD"/>
    <w:rsid w:val="001B6B59"/>
    <w:rsid w:val="001B6B75"/>
    <w:rsid w:val="001B74EE"/>
    <w:rsid w:val="001C0978"/>
    <w:rsid w:val="001C2BB3"/>
    <w:rsid w:val="001C34EB"/>
    <w:rsid w:val="001C36A2"/>
    <w:rsid w:val="001C3F15"/>
    <w:rsid w:val="001C50EF"/>
    <w:rsid w:val="001C592A"/>
    <w:rsid w:val="001C5B9D"/>
    <w:rsid w:val="001C6B77"/>
    <w:rsid w:val="001C774B"/>
    <w:rsid w:val="001C77B7"/>
    <w:rsid w:val="001C7853"/>
    <w:rsid w:val="001D00AA"/>
    <w:rsid w:val="001D0BED"/>
    <w:rsid w:val="001D1007"/>
    <w:rsid w:val="001D1087"/>
    <w:rsid w:val="001D15C1"/>
    <w:rsid w:val="001D1772"/>
    <w:rsid w:val="001D35A0"/>
    <w:rsid w:val="001D3C19"/>
    <w:rsid w:val="001D3DE8"/>
    <w:rsid w:val="001D3FAC"/>
    <w:rsid w:val="001D4A9D"/>
    <w:rsid w:val="001D69CA"/>
    <w:rsid w:val="001D6DCA"/>
    <w:rsid w:val="001D6EDE"/>
    <w:rsid w:val="001D71EC"/>
    <w:rsid w:val="001D79C1"/>
    <w:rsid w:val="001D7FED"/>
    <w:rsid w:val="001E039F"/>
    <w:rsid w:val="001E175F"/>
    <w:rsid w:val="001E20FE"/>
    <w:rsid w:val="001E2421"/>
    <w:rsid w:val="001E29A9"/>
    <w:rsid w:val="001E3BBA"/>
    <w:rsid w:val="001E3EAC"/>
    <w:rsid w:val="001E3F3A"/>
    <w:rsid w:val="001E47CF"/>
    <w:rsid w:val="001E49B3"/>
    <w:rsid w:val="001E60A4"/>
    <w:rsid w:val="001E6E8E"/>
    <w:rsid w:val="001E6EB2"/>
    <w:rsid w:val="001E7389"/>
    <w:rsid w:val="001F01D2"/>
    <w:rsid w:val="001F051B"/>
    <w:rsid w:val="001F0911"/>
    <w:rsid w:val="001F1093"/>
    <w:rsid w:val="001F1AF2"/>
    <w:rsid w:val="001F1C16"/>
    <w:rsid w:val="001F27F9"/>
    <w:rsid w:val="001F6677"/>
    <w:rsid w:val="001F6BFD"/>
    <w:rsid w:val="00200C7B"/>
    <w:rsid w:val="002015C7"/>
    <w:rsid w:val="0020161C"/>
    <w:rsid w:val="002019FC"/>
    <w:rsid w:val="0020313E"/>
    <w:rsid w:val="00203D8D"/>
    <w:rsid w:val="00204835"/>
    <w:rsid w:val="00204978"/>
    <w:rsid w:val="00206184"/>
    <w:rsid w:val="00206628"/>
    <w:rsid w:val="0020762C"/>
    <w:rsid w:val="002077E0"/>
    <w:rsid w:val="00207B62"/>
    <w:rsid w:val="002100BA"/>
    <w:rsid w:val="00212C55"/>
    <w:rsid w:val="00212E16"/>
    <w:rsid w:val="00214D84"/>
    <w:rsid w:val="00214D90"/>
    <w:rsid w:val="0021673F"/>
    <w:rsid w:val="00216D99"/>
    <w:rsid w:val="002176C5"/>
    <w:rsid w:val="00217AA1"/>
    <w:rsid w:val="00221FEF"/>
    <w:rsid w:val="0022216B"/>
    <w:rsid w:val="00222AC3"/>
    <w:rsid w:val="00222BFB"/>
    <w:rsid w:val="002245EF"/>
    <w:rsid w:val="00224B17"/>
    <w:rsid w:val="002254EC"/>
    <w:rsid w:val="00226D4C"/>
    <w:rsid w:val="00226FBA"/>
    <w:rsid w:val="00227128"/>
    <w:rsid w:val="00227F49"/>
    <w:rsid w:val="0023045B"/>
    <w:rsid w:val="00230C28"/>
    <w:rsid w:val="00231479"/>
    <w:rsid w:val="0023189D"/>
    <w:rsid w:val="00232A03"/>
    <w:rsid w:val="0023327D"/>
    <w:rsid w:val="0023390A"/>
    <w:rsid w:val="00233915"/>
    <w:rsid w:val="0023400A"/>
    <w:rsid w:val="0023429E"/>
    <w:rsid w:val="00234306"/>
    <w:rsid w:val="00234899"/>
    <w:rsid w:val="00234DE7"/>
    <w:rsid w:val="00240074"/>
    <w:rsid w:val="0024016B"/>
    <w:rsid w:val="00240219"/>
    <w:rsid w:val="002403C0"/>
    <w:rsid w:val="00241943"/>
    <w:rsid w:val="00241CC0"/>
    <w:rsid w:val="00242F29"/>
    <w:rsid w:val="00242FE1"/>
    <w:rsid w:val="00243795"/>
    <w:rsid w:val="002441B8"/>
    <w:rsid w:val="0024434A"/>
    <w:rsid w:val="00244413"/>
    <w:rsid w:val="0024456E"/>
    <w:rsid w:val="002452B0"/>
    <w:rsid w:val="00245B0E"/>
    <w:rsid w:val="00245F5F"/>
    <w:rsid w:val="00246E57"/>
    <w:rsid w:val="00246FA7"/>
    <w:rsid w:val="0024744E"/>
    <w:rsid w:val="00247992"/>
    <w:rsid w:val="002504EE"/>
    <w:rsid w:val="00250C35"/>
    <w:rsid w:val="00250F30"/>
    <w:rsid w:val="002510CA"/>
    <w:rsid w:val="00251EFB"/>
    <w:rsid w:val="002520F4"/>
    <w:rsid w:val="002527FD"/>
    <w:rsid w:val="00252AFD"/>
    <w:rsid w:val="0025350D"/>
    <w:rsid w:val="00253769"/>
    <w:rsid w:val="0025466F"/>
    <w:rsid w:val="00254E22"/>
    <w:rsid w:val="00255C29"/>
    <w:rsid w:val="00255CF4"/>
    <w:rsid w:val="002561C4"/>
    <w:rsid w:val="00257B93"/>
    <w:rsid w:val="002606DC"/>
    <w:rsid w:val="00260EBC"/>
    <w:rsid w:val="002614D1"/>
    <w:rsid w:val="002618D2"/>
    <w:rsid w:val="00262814"/>
    <w:rsid w:val="00263B0D"/>
    <w:rsid w:val="00263EC7"/>
    <w:rsid w:val="002647AD"/>
    <w:rsid w:val="002649F8"/>
    <w:rsid w:val="00264A47"/>
    <w:rsid w:val="002655E6"/>
    <w:rsid w:val="00265815"/>
    <w:rsid w:val="002659A8"/>
    <w:rsid w:val="002663FC"/>
    <w:rsid w:val="00266861"/>
    <w:rsid w:val="00266996"/>
    <w:rsid w:val="00266A63"/>
    <w:rsid w:val="0026702D"/>
    <w:rsid w:val="002701AD"/>
    <w:rsid w:val="0027074A"/>
    <w:rsid w:val="00270D92"/>
    <w:rsid w:val="002738CF"/>
    <w:rsid w:val="002747FB"/>
    <w:rsid w:val="002757D2"/>
    <w:rsid w:val="00276A6D"/>
    <w:rsid w:val="00276B3C"/>
    <w:rsid w:val="00276D7E"/>
    <w:rsid w:val="00276EB3"/>
    <w:rsid w:val="00280244"/>
    <w:rsid w:val="002805B6"/>
    <w:rsid w:val="00281E36"/>
    <w:rsid w:val="00281EF4"/>
    <w:rsid w:val="00282091"/>
    <w:rsid w:val="002829EA"/>
    <w:rsid w:val="00283EDE"/>
    <w:rsid w:val="00286466"/>
    <w:rsid w:val="00286CB1"/>
    <w:rsid w:val="00286DE3"/>
    <w:rsid w:val="0028787E"/>
    <w:rsid w:val="00287F29"/>
    <w:rsid w:val="00290653"/>
    <w:rsid w:val="00290A36"/>
    <w:rsid w:val="00291122"/>
    <w:rsid w:val="00291FC2"/>
    <w:rsid w:val="002920B5"/>
    <w:rsid w:val="00292122"/>
    <w:rsid w:val="002925A3"/>
    <w:rsid w:val="00292B30"/>
    <w:rsid w:val="00292EBD"/>
    <w:rsid w:val="002932E8"/>
    <w:rsid w:val="002943AA"/>
    <w:rsid w:val="002950F5"/>
    <w:rsid w:val="002A1DEB"/>
    <w:rsid w:val="002A2055"/>
    <w:rsid w:val="002A3491"/>
    <w:rsid w:val="002A3D63"/>
    <w:rsid w:val="002A444B"/>
    <w:rsid w:val="002A4B7C"/>
    <w:rsid w:val="002A52E3"/>
    <w:rsid w:val="002A5D67"/>
    <w:rsid w:val="002A62E6"/>
    <w:rsid w:val="002A66DF"/>
    <w:rsid w:val="002A7383"/>
    <w:rsid w:val="002B01E4"/>
    <w:rsid w:val="002B03E6"/>
    <w:rsid w:val="002B18D2"/>
    <w:rsid w:val="002B244E"/>
    <w:rsid w:val="002B2479"/>
    <w:rsid w:val="002B475B"/>
    <w:rsid w:val="002B4B34"/>
    <w:rsid w:val="002B5957"/>
    <w:rsid w:val="002B5B76"/>
    <w:rsid w:val="002C11CD"/>
    <w:rsid w:val="002C12CC"/>
    <w:rsid w:val="002C2202"/>
    <w:rsid w:val="002C2990"/>
    <w:rsid w:val="002C2A00"/>
    <w:rsid w:val="002C2CFD"/>
    <w:rsid w:val="002C387A"/>
    <w:rsid w:val="002C3962"/>
    <w:rsid w:val="002C6ACF"/>
    <w:rsid w:val="002C71BB"/>
    <w:rsid w:val="002D04AF"/>
    <w:rsid w:val="002D0CD9"/>
    <w:rsid w:val="002D103A"/>
    <w:rsid w:val="002D1A3D"/>
    <w:rsid w:val="002D1FB6"/>
    <w:rsid w:val="002D2013"/>
    <w:rsid w:val="002D252B"/>
    <w:rsid w:val="002D2683"/>
    <w:rsid w:val="002D271F"/>
    <w:rsid w:val="002D2951"/>
    <w:rsid w:val="002D40AB"/>
    <w:rsid w:val="002D4368"/>
    <w:rsid w:val="002D457E"/>
    <w:rsid w:val="002D507A"/>
    <w:rsid w:val="002D605F"/>
    <w:rsid w:val="002D64B4"/>
    <w:rsid w:val="002D6B7D"/>
    <w:rsid w:val="002D7075"/>
    <w:rsid w:val="002D737F"/>
    <w:rsid w:val="002D7724"/>
    <w:rsid w:val="002D7B01"/>
    <w:rsid w:val="002E0A9B"/>
    <w:rsid w:val="002E174F"/>
    <w:rsid w:val="002E20A7"/>
    <w:rsid w:val="002E3265"/>
    <w:rsid w:val="002E3C7E"/>
    <w:rsid w:val="002E48F5"/>
    <w:rsid w:val="002E4AB6"/>
    <w:rsid w:val="002E5808"/>
    <w:rsid w:val="002E5E30"/>
    <w:rsid w:val="002E76F8"/>
    <w:rsid w:val="002E7FAE"/>
    <w:rsid w:val="002F09F7"/>
    <w:rsid w:val="002F19F7"/>
    <w:rsid w:val="002F24ED"/>
    <w:rsid w:val="002F29B4"/>
    <w:rsid w:val="002F37D5"/>
    <w:rsid w:val="002F3EFD"/>
    <w:rsid w:val="002F58D2"/>
    <w:rsid w:val="002F6B92"/>
    <w:rsid w:val="002F6CD3"/>
    <w:rsid w:val="002F6F16"/>
    <w:rsid w:val="002F6F7F"/>
    <w:rsid w:val="002F70EF"/>
    <w:rsid w:val="003008E0"/>
    <w:rsid w:val="003008FC"/>
    <w:rsid w:val="00300914"/>
    <w:rsid w:val="003013DA"/>
    <w:rsid w:val="00301860"/>
    <w:rsid w:val="003019EC"/>
    <w:rsid w:val="00301CC2"/>
    <w:rsid w:val="00302555"/>
    <w:rsid w:val="003028ED"/>
    <w:rsid w:val="00302D03"/>
    <w:rsid w:val="00303934"/>
    <w:rsid w:val="00303A8C"/>
    <w:rsid w:val="00303B59"/>
    <w:rsid w:val="00303BF9"/>
    <w:rsid w:val="00304DA5"/>
    <w:rsid w:val="00304F1A"/>
    <w:rsid w:val="0030594E"/>
    <w:rsid w:val="00305995"/>
    <w:rsid w:val="0030609E"/>
    <w:rsid w:val="003064F8"/>
    <w:rsid w:val="003069A2"/>
    <w:rsid w:val="003069D8"/>
    <w:rsid w:val="00307632"/>
    <w:rsid w:val="00310559"/>
    <w:rsid w:val="003110D7"/>
    <w:rsid w:val="00311F72"/>
    <w:rsid w:val="00312316"/>
    <w:rsid w:val="003128B0"/>
    <w:rsid w:val="00312E5A"/>
    <w:rsid w:val="00313D32"/>
    <w:rsid w:val="00314507"/>
    <w:rsid w:val="003149E7"/>
    <w:rsid w:val="00314CC6"/>
    <w:rsid w:val="0031538B"/>
    <w:rsid w:val="00315DC4"/>
    <w:rsid w:val="0031641C"/>
    <w:rsid w:val="0032064A"/>
    <w:rsid w:val="00320748"/>
    <w:rsid w:val="00320E35"/>
    <w:rsid w:val="00320FBB"/>
    <w:rsid w:val="00321B56"/>
    <w:rsid w:val="00323800"/>
    <w:rsid w:val="00323968"/>
    <w:rsid w:val="00324E9B"/>
    <w:rsid w:val="003251DF"/>
    <w:rsid w:val="00325B9F"/>
    <w:rsid w:val="003263B0"/>
    <w:rsid w:val="0032794A"/>
    <w:rsid w:val="003316A4"/>
    <w:rsid w:val="0033237A"/>
    <w:rsid w:val="00332593"/>
    <w:rsid w:val="0033259A"/>
    <w:rsid w:val="003331D1"/>
    <w:rsid w:val="00333B77"/>
    <w:rsid w:val="00334E96"/>
    <w:rsid w:val="00335392"/>
    <w:rsid w:val="0033563A"/>
    <w:rsid w:val="00336001"/>
    <w:rsid w:val="00336212"/>
    <w:rsid w:val="00336EFF"/>
    <w:rsid w:val="003400F2"/>
    <w:rsid w:val="0034142B"/>
    <w:rsid w:val="00342BB5"/>
    <w:rsid w:val="003444DB"/>
    <w:rsid w:val="00344604"/>
    <w:rsid w:val="00345E1D"/>
    <w:rsid w:val="0034608A"/>
    <w:rsid w:val="00346CCD"/>
    <w:rsid w:val="00346F71"/>
    <w:rsid w:val="003473FA"/>
    <w:rsid w:val="00347713"/>
    <w:rsid w:val="00350F60"/>
    <w:rsid w:val="00352790"/>
    <w:rsid w:val="00352A23"/>
    <w:rsid w:val="00352F85"/>
    <w:rsid w:val="003532B1"/>
    <w:rsid w:val="0035367B"/>
    <w:rsid w:val="00353EFC"/>
    <w:rsid w:val="003541EC"/>
    <w:rsid w:val="003549F8"/>
    <w:rsid w:val="00355033"/>
    <w:rsid w:val="00355910"/>
    <w:rsid w:val="00355CAD"/>
    <w:rsid w:val="00355DF4"/>
    <w:rsid w:val="00356C87"/>
    <w:rsid w:val="003602A8"/>
    <w:rsid w:val="00361E4D"/>
    <w:rsid w:val="00363A19"/>
    <w:rsid w:val="00364195"/>
    <w:rsid w:val="00364554"/>
    <w:rsid w:val="0036516E"/>
    <w:rsid w:val="003657DB"/>
    <w:rsid w:val="00365AB6"/>
    <w:rsid w:val="00365E8D"/>
    <w:rsid w:val="003662ED"/>
    <w:rsid w:val="00366426"/>
    <w:rsid w:val="00366483"/>
    <w:rsid w:val="0036661E"/>
    <w:rsid w:val="00367DAA"/>
    <w:rsid w:val="00370AC6"/>
    <w:rsid w:val="00370DB9"/>
    <w:rsid w:val="00370E6B"/>
    <w:rsid w:val="00371162"/>
    <w:rsid w:val="0037192A"/>
    <w:rsid w:val="00372601"/>
    <w:rsid w:val="003726F7"/>
    <w:rsid w:val="00372CCE"/>
    <w:rsid w:val="00374136"/>
    <w:rsid w:val="003743DC"/>
    <w:rsid w:val="00374CDD"/>
    <w:rsid w:val="00375A19"/>
    <w:rsid w:val="00375D98"/>
    <w:rsid w:val="00377A53"/>
    <w:rsid w:val="00377CC7"/>
    <w:rsid w:val="00380797"/>
    <w:rsid w:val="0038131A"/>
    <w:rsid w:val="00381A53"/>
    <w:rsid w:val="00381C22"/>
    <w:rsid w:val="00382666"/>
    <w:rsid w:val="00382D80"/>
    <w:rsid w:val="003831A9"/>
    <w:rsid w:val="00383A15"/>
    <w:rsid w:val="00383D09"/>
    <w:rsid w:val="00384076"/>
    <w:rsid w:val="00384715"/>
    <w:rsid w:val="00384A26"/>
    <w:rsid w:val="00384E22"/>
    <w:rsid w:val="00385C9F"/>
    <w:rsid w:val="00386353"/>
    <w:rsid w:val="0038664D"/>
    <w:rsid w:val="00386B1A"/>
    <w:rsid w:val="00386CAB"/>
    <w:rsid w:val="00390291"/>
    <w:rsid w:val="00390DF4"/>
    <w:rsid w:val="00390FB3"/>
    <w:rsid w:val="0039136E"/>
    <w:rsid w:val="00391C87"/>
    <w:rsid w:val="00392482"/>
    <w:rsid w:val="00393083"/>
    <w:rsid w:val="00393207"/>
    <w:rsid w:val="00393270"/>
    <w:rsid w:val="00393376"/>
    <w:rsid w:val="00393637"/>
    <w:rsid w:val="00394796"/>
    <w:rsid w:val="00395AF6"/>
    <w:rsid w:val="00396B3A"/>
    <w:rsid w:val="00396DBB"/>
    <w:rsid w:val="003A004C"/>
    <w:rsid w:val="003A0566"/>
    <w:rsid w:val="003A0F49"/>
    <w:rsid w:val="003A1DF8"/>
    <w:rsid w:val="003A21C6"/>
    <w:rsid w:val="003A2F6F"/>
    <w:rsid w:val="003A3435"/>
    <w:rsid w:val="003A3AE6"/>
    <w:rsid w:val="003A4510"/>
    <w:rsid w:val="003A4A79"/>
    <w:rsid w:val="003A6839"/>
    <w:rsid w:val="003A68B4"/>
    <w:rsid w:val="003A6C09"/>
    <w:rsid w:val="003B0178"/>
    <w:rsid w:val="003B19CB"/>
    <w:rsid w:val="003B221D"/>
    <w:rsid w:val="003B2A41"/>
    <w:rsid w:val="003B2E3C"/>
    <w:rsid w:val="003B35F2"/>
    <w:rsid w:val="003B3FE9"/>
    <w:rsid w:val="003B4567"/>
    <w:rsid w:val="003B47E4"/>
    <w:rsid w:val="003B514F"/>
    <w:rsid w:val="003B537B"/>
    <w:rsid w:val="003B5DCD"/>
    <w:rsid w:val="003B6528"/>
    <w:rsid w:val="003B691C"/>
    <w:rsid w:val="003B73FF"/>
    <w:rsid w:val="003B7BA0"/>
    <w:rsid w:val="003C0C24"/>
    <w:rsid w:val="003C489F"/>
    <w:rsid w:val="003C4C52"/>
    <w:rsid w:val="003C533E"/>
    <w:rsid w:val="003C66D2"/>
    <w:rsid w:val="003C6ADC"/>
    <w:rsid w:val="003C6F18"/>
    <w:rsid w:val="003C6F6C"/>
    <w:rsid w:val="003D0C2E"/>
    <w:rsid w:val="003D1A83"/>
    <w:rsid w:val="003D1CBD"/>
    <w:rsid w:val="003D29AB"/>
    <w:rsid w:val="003D3919"/>
    <w:rsid w:val="003D4CD1"/>
    <w:rsid w:val="003D4E06"/>
    <w:rsid w:val="003D4E0F"/>
    <w:rsid w:val="003D7303"/>
    <w:rsid w:val="003D77F0"/>
    <w:rsid w:val="003E0BAD"/>
    <w:rsid w:val="003E1DB7"/>
    <w:rsid w:val="003E275F"/>
    <w:rsid w:val="003E3D44"/>
    <w:rsid w:val="003E523D"/>
    <w:rsid w:val="003E5681"/>
    <w:rsid w:val="003E676A"/>
    <w:rsid w:val="003E6F4A"/>
    <w:rsid w:val="003E75AD"/>
    <w:rsid w:val="003E7BFE"/>
    <w:rsid w:val="003F0CAD"/>
    <w:rsid w:val="003F1B73"/>
    <w:rsid w:val="003F322E"/>
    <w:rsid w:val="003F3B8B"/>
    <w:rsid w:val="003F3C3F"/>
    <w:rsid w:val="003F3C4E"/>
    <w:rsid w:val="003F401F"/>
    <w:rsid w:val="003F4161"/>
    <w:rsid w:val="003F54CC"/>
    <w:rsid w:val="003F5FF5"/>
    <w:rsid w:val="003F7B8D"/>
    <w:rsid w:val="00402618"/>
    <w:rsid w:val="00403A8B"/>
    <w:rsid w:val="00404460"/>
    <w:rsid w:val="00404711"/>
    <w:rsid w:val="00404915"/>
    <w:rsid w:val="00405370"/>
    <w:rsid w:val="00405464"/>
    <w:rsid w:val="004061EB"/>
    <w:rsid w:val="00406746"/>
    <w:rsid w:val="004109BC"/>
    <w:rsid w:val="00410E21"/>
    <w:rsid w:val="00411508"/>
    <w:rsid w:val="00411F74"/>
    <w:rsid w:val="004123F3"/>
    <w:rsid w:val="00412651"/>
    <w:rsid w:val="00412ADA"/>
    <w:rsid w:val="004134A5"/>
    <w:rsid w:val="0041376F"/>
    <w:rsid w:val="004142CA"/>
    <w:rsid w:val="00415B23"/>
    <w:rsid w:val="00417BC8"/>
    <w:rsid w:val="004203D9"/>
    <w:rsid w:val="00422487"/>
    <w:rsid w:val="00422575"/>
    <w:rsid w:val="00423140"/>
    <w:rsid w:val="0042399E"/>
    <w:rsid w:val="00423B35"/>
    <w:rsid w:val="00424039"/>
    <w:rsid w:val="00424339"/>
    <w:rsid w:val="00424DDC"/>
    <w:rsid w:val="00424E3D"/>
    <w:rsid w:val="00425187"/>
    <w:rsid w:val="00426CB5"/>
    <w:rsid w:val="00426D75"/>
    <w:rsid w:val="00430502"/>
    <w:rsid w:val="00430B77"/>
    <w:rsid w:val="00431477"/>
    <w:rsid w:val="0043184D"/>
    <w:rsid w:val="00431F27"/>
    <w:rsid w:val="0043225F"/>
    <w:rsid w:val="00434DB9"/>
    <w:rsid w:val="00435632"/>
    <w:rsid w:val="00435B99"/>
    <w:rsid w:val="00435EDD"/>
    <w:rsid w:val="004361AE"/>
    <w:rsid w:val="00436DD1"/>
    <w:rsid w:val="0043731B"/>
    <w:rsid w:val="004406A6"/>
    <w:rsid w:val="004408B4"/>
    <w:rsid w:val="00441FF7"/>
    <w:rsid w:val="004425B6"/>
    <w:rsid w:val="00442A3D"/>
    <w:rsid w:val="00442A52"/>
    <w:rsid w:val="0044372B"/>
    <w:rsid w:val="00445F7D"/>
    <w:rsid w:val="00447C10"/>
    <w:rsid w:val="00450572"/>
    <w:rsid w:val="00451BD6"/>
    <w:rsid w:val="00451D42"/>
    <w:rsid w:val="00452078"/>
    <w:rsid w:val="00452BB3"/>
    <w:rsid w:val="004535DF"/>
    <w:rsid w:val="00453F04"/>
    <w:rsid w:val="0045422E"/>
    <w:rsid w:val="0045481F"/>
    <w:rsid w:val="0045561C"/>
    <w:rsid w:val="00455625"/>
    <w:rsid w:val="004562A4"/>
    <w:rsid w:val="004566E0"/>
    <w:rsid w:val="00456EA1"/>
    <w:rsid w:val="004571D6"/>
    <w:rsid w:val="00457240"/>
    <w:rsid w:val="00461E4E"/>
    <w:rsid w:val="0046331C"/>
    <w:rsid w:val="00463344"/>
    <w:rsid w:val="00464649"/>
    <w:rsid w:val="004649A8"/>
    <w:rsid w:val="00466442"/>
    <w:rsid w:val="0046665B"/>
    <w:rsid w:val="00467DB9"/>
    <w:rsid w:val="004707C9"/>
    <w:rsid w:val="00471F84"/>
    <w:rsid w:val="004724F9"/>
    <w:rsid w:val="004726AC"/>
    <w:rsid w:val="00474123"/>
    <w:rsid w:val="004743C6"/>
    <w:rsid w:val="00474E8C"/>
    <w:rsid w:val="004754DC"/>
    <w:rsid w:val="004763E1"/>
    <w:rsid w:val="00477C90"/>
    <w:rsid w:val="0048033C"/>
    <w:rsid w:val="004830B5"/>
    <w:rsid w:val="00483B2C"/>
    <w:rsid w:val="00484A9F"/>
    <w:rsid w:val="00485863"/>
    <w:rsid w:val="00485E31"/>
    <w:rsid w:val="0048620F"/>
    <w:rsid w:val="0048631D"/>
    <w:rsid w:val="0048799F"/>
    <w:rsid w:val="004904A8"/>
    <w:rsid w:val="004904E3"/>
    <w:rsid w:val="00490911"/>
    <w:rsid w:val="0049096D"/>
    <w:rsid w:val="004910E9"/>
    <w:rsid w:val="00492421"/>
    <w:rsid w:val="004925BE"/>
    <w:rsid w:val="00492F88"/>
    <w:rsid w:val="00493CF4"/>
    <w:rsid w:val="00494083"/>
    <w:rsid w:val="00494214"/>
    <w:rsid w:val="00494930"/>
    <w:rsid w:val="0049514F"/>
    <w:rsid w:val="0049666C"/>
    <w:rsid w:val="004969D9"/>
    <w:rsid w:val="00496ACB"/>
    <w:rsid w:val="00496F7A"/>
    <w:rsid w:val="004979D5"/>
    <w:rsid w:val="004A06DD"/>
    <w:rsid w:val="004A06FC"/>
    <w:rsid w:val="004A0989"/>
    <w:rsid w:val="004A2432"/>
    <w:rsid w:val="004A2BC3"/>
    <w:rsid w:val="004A32B7"/>
    <w:rsid w:val="004A3FDB"/>
    <w:rsid w:val="004A4371"/>
    <w:rsid w:val="004A4560"/>
    <w:rsid w:val="004A46F9"/>
    <w:rsid w:val="004A5E1B"/>
    <w:rsid w:val="004A702B"/>
    <w:rsid w:val="004B12C8"/>
    <w:rsid w:val="004B2B9E"/>
    <w:rsid w:val="004B3546"/>
    <w:rsid w:val="004B3A24"/>
    <w:rsid w:val="004B3C0D"/>
    <w:rsid w:val="004B4308"/>
    <w:rsid w:val="004B4FA4"/>
    <w:rsid w:val="004B568A"/>
    <w:rsid w:val="004B5C45"/>
    <w:rsid w:val="004B5E0E"/>
    <w:rsid w:val="004B6170"/>
    <w:rsid w:val="004B6450"/>
    <w:rsid w:val="004B652A"/>
    <w:rsid w:val="004B73D1"/>
    <w:rsid w:val="004C0B9D"/>
    <w:rsid w:val="004C1235"/>
    <w:rsid w:val="004C1ED1"/>
    <w:rsid w:val="004C2287"/>
    <w:rsid w:val="004C259E"/>
    <w:rsid w:val="004C2C7C"/>
    <w:rsid w:val="004C488C"/>
    <w:rsid w:val="004C5412"/>
    <w:rsid w:val="004C574B"/>
    <w:rsid w:val="004C63AA"/>
    <w:rsid w:val="004C696F"/>
    <w:rsid w:val="004C699D"/>
    <w:rsid w:val="004D005D"/>
    <w:rsid w:val="004D05F6"/>
    <w:rsid w:val="004D15EB"/>
    <w:rsid w:val="004D1640"/>
    <w:rsid w:val="004D1B9B"/>
    <w:rsid w:val="004D1DDC"/>
    <w:rsid w:val="004D1E1D"/>
    <w:rsid w:val="004D2393"/>
    <w:rsid w:val="004D2BD4"/>
    <w:rsid w:val="004D3654"/>
    <w:rsid w:val="004D482E"/>
    <w:rsid w:val="004D4886"/>
    <w:rsid w:val="004D4FFB"/>
    <w:rsid w:val="004D530D"/>
    <w:rsid w:val="004D6478"/>
    <w:rsid w:val="004D78F3"/>
    <w:rsid w:val="004D7DA1"/>
    <w:rsid w:val="004E140C"/>
    <w:rsid w:val="004E1CE0"/>
    <w:rsid w:val="004E249D"/>
    <w:rsid w:val="004E483A"/>
    <w:rsid w:val="004E4CA7"/>
    <w:rsid w:val="004E4CDA"/>
    <w:rsid w:val="004E4D2F"/>
    <w:rsid w:val="004E4F3E"/>
    <w:rsid w:val="004E5D1F"/>
    <w:rsid w:val="004E5DA0"/>
    <w:rsid w:val="004E6525"/>
    <w:rsid w:val="004E65E8"/>
    <w:rsid w:val="004E6DD9"/>
    <w:rsid w:val="004E7226"/>
    <w:rsid w:val="004E7504"/>
    <w:rsid w:val="004F02B2"/>
    <w:rsid w:val="004F04A0"/>
    <w:rsid w:val="004F0A75"/>
    <w:rsid w:val="004F1D87"/>
    <w:rsid w:val="004F1F3E"/>
    <w:rsid w:val="004F29DD"/>
    <w:rsid w:val="004F3516"/>
    <w:rsid w:val="004F38CD"/>
    <w:rsid w:val="004F40E8"/>
    <w:rsid w:val="004F416D"/>
    <w:rsid w:val="004F4A96"/>
    <w:rsid w:val="004F531A"/>
    <w:rsid w:val="004F54CD"/>
    <w:rsid w:val="004F711B"/>
    <w:rsid w:val="0050010C"/>
    <w:rsid w:val="00501E88"/>
    <w:rsid w:val="005022A3"/>
    <w:rsid w:val="0050343A"/>
    <w:rsid w:val="0050404F"/>
    <w:rsid w:val="005044FE"/>
    <w:rsid w:val="00504A44"/>
    <w:rsid w:val="005050A4"/>
    <w:rsid w:val="00505D16"/>
    <w:rsid w:val="00506C5F"/>
    <w:rsid w:val="005072EF"/>
    <w:rsid w:val="005111E7"/>
    <w:rsid w:val="00513587"/>
    <w:rsid w:val="0051393A"/>
    <w:rsid w:val="0051401D"/>
    <w:rsid w:val="005149E7"/>
    <w:rsid w:val="00514D1C"/>
    <w:rsid w:val="00515578"/>
    <w:rsid w:val="00515A3C"/>
    <w:rsid w:val="005163B9"/>
    <w:rsid w:val="0051725D"/>
    <w:rsid w:val="0052052C"/>
    <w:rsid w:val="00520B6E"/>
    <w:rsid w:val="00520BBC"/>
    <w:rsid w:val="00520EAA"/>
    <w:rsid w:val="00521732"/>
    <w:rsid w:val="00521FE7"/>
    <w:rsid w:val="0052234C"/>
    <w:rsid w:val="005226E5"/>
    <w:rsid w:val="00523EC3"/>
    <w:rsid w:val="005241D3"/>
    <w:rsid w:val="00525344"/>
    <w:rsid w:val="00526487"/>
    <w:rsid w:val="005278EC"/>
    <w:rsid w:val="00530343"/>
    <w:rsid w:val="00530B18"/>
    <w:rsid w:val="00530D2E"/>
    <w:rsid w:val="00531051"/>
    <w:rsid w:val="0053166A"/>
    <w:rsid w:val="005319FA"/>
    <w:rsid w:val="00531F9E"/>
    <w:rsid w:val="0053209E"/>
    <w:rsid w:val="00532AA8"/>
    <w:rsid w:val="005332F3"/>
    <w:rsid w:val="0053343E"/>
    <w:rsid w:val="0053505F"/>
    <w:rsid w:val="0053517C"/>
    <w:rsid w:val="0053601C"/>
    <w:rsid w:val="005360BA"/>
    <w:rsid w:val="0053647B"/>
    <w:rsid w:val="005364DE"/>
    <w:rsid w:val="00536620"/>
    <w:rsid w:val="0054035A"/>
    <w:rsid w:val="005404DC"/>
    <w:rsid w:val="00540DAC"/>
    <w:rsid w:val="0054290E"/>
    <w:rsid w:val="005430E7"/>
    <w:rsid w:val="00543838"/>
    <w:rsid w:val="00544110"/>
    <w:rsid w:val="005446F7"/>
    <w:rsid w:val="0054675E"/>
    <w:rsid w:val="00546E3B"/>
    <w:rsid w:val="005477E1"/>
    <w:rsid w:val="00550178"/>
    <w:rsid w:val="0055165A"/>
    <w:rsid w:val="005524E5"/>
    <w:rsid w:val="005530BB"/>
    <w:rsid w:val="0055315D"/>
    <w:rsid w:val="005537FA"/>
    <w:rsid w:val="00554938"/>
    <w:rsid w:val="00555455"/>
    <w:rsid w:val="0055557B"/>
    <w:rsid w:val="00555C82"/>
    <w:rsid w:val="00556662"/>
    <w:rsid w:val="00556682"/>
    <w:rsid w:val="00556F75"/>
    <w:rsid w:val="00557B32"/>
    <w:rsid w:val="0056039E"/>
    <w:rsid w:val="00561319"/>
    <w:rsid w:val="0056208F"/>
    <w:rsid w:val="005622F1"/>
    <w:rsid w:val="005634B8"/>
    <w:rsid w:val="0056379B"/>
    <w:rsid w:val="00563E43"/>
    <w:rsid w:val="0056453B"/>
    <w:rsid w:val="00564610"/>
    <w:rsid w:val="00564D38"/>
    <w:rsid w:val="00565206"/>
    <w:rsid w:val="005658FF"/>
    <w:rsid w:val="005666F4"/>
    <w:rsid w:val="00566DA5"/>
    <w:rsid w:val="00567487"/>
    <w:rsid w:val="00567F60"/>
    <w:rsid w:val="005717D4"/>
    <w:rsid w:val="00571DAD"/>
    <w:rsid w:val="00572B14"/>
    <w:rsid w:val="00572E87"/>
    <w:rsid w:val="00574D97"/>
    <w:rsid w:val="00575671"/>
    <w:rsid w:val="00575741"/>
    <w:rsid w:val="00575A07"/>
    <w:rsid w:val="00575D62"/>
    <w:rsid w:val="00575E4E"/>
    <w:rsid w:val="00576161"/>
    <w:rsid w:val="00576423"/>
    <w:rsid w:val="00576B24"/>
    <w:rsid w:val="005775E3"/>
    <w:rsid w:val="00577E7E"/>
    <w:rsid w:val="00577EE1"/>
    <w:rsid w:val="0058094F"/>
    <w:rsid w:val="00580D73"/>
    <w:rsid w:val="005816C7"/>
    <w:rsid w:val="00582CC8"/>
    <w:rsid w:val="005832CC"/>
    <w:rsid w:val="005833E6"/>
    <w:rsid w:val="00583BB4"/>
    <w:rsid w:val="00583ED5"/>
    <w:rsid w:val="00585369"/>
    <w:rsid w:val="0058539F"/>
    <w:rsid w:val="00585AB6"/>
    <w:rsid w:val="00585BE5"/>
    <w:rsid w:val="00587441"/>
    <w:rsid w:val="00587F03"/>
    <w:rsid w:val="00590553"/>
    <w:rsid w:val="005906D0"/>
    <w:rsid w:val="00591E24"/>
    <w:rsid w:val="00591F91"/>
    <w:rsid w:val="005921B7"/>
    <w:rsid w:val="005921F8"/>
    <w:rsid w:val="00592749"/>
    <w:rsid w:val="005935CF"/>
    <w:rsid w:val="00593A93"/>
    <w:rsid w:val="00594E71"/>
    <w:rsid w:val="00595BC3"/>
    <w:rsid w:val="005961EE"/>
    <w:rsid w:val="00596835"/>
    <w:rsid w:val="00596849"/>
    <w:rsid w:val="005970BC"/>
    <w:rsid w:val="005973D1"/>
    <w:rsid w:val="00597AD1"/>
    <w:rsid w:val="00597DBD"/>
    <w:rsid w:val="005A0F51"/>
    <w:rsid w:val="005A17A8"/>
    <w:rsid w:val="005A2192"/>
    <w:rsid w:val="005A29CB"/>
    <w:rsid w:val="005A2BE2"/>
    <w:rsid w:val="005A2CCA"/>
    <w:rsid w:val="005A34D7"/>
    <w:rsid w:val="005A41FC"/>
    <w:rsid w:val="005A49D3"/>
    <w:rsid w:val="005A4EF3"/>
    <w:rsid w:val="005A68E6"/>
    <w:rsid w:val="005A7B36"/>
    <w:rsid w:val="005B02BA"/>
    <w:rsid w:val="005B077D"/>
    <w:rsid w:val="005B350F"/>
    <w:rsid w:val="005B3549"/>
    <w:rsid w:val="005B39D3"/>
    <w:rsid w:val="005B5882"/>
    <w:rsid w:val="005B739B"/>
    <w:rsid w:val="005B7B8B"/>
    <w:rsid w:val="005B7CAA"/>
    <w:rsid w:val="005C22CC"/>
    <w:rsid w:val="005C2E41"/>
    <w:rsid w:val="005C2F13"/>
    <w:rsid w:val="005C4BFA"/>
    <w:rsid w:val="005C62F0"/>
    <w:rsid w:val="005C63E4"/>
    <w:rsid w:val="005C645C"/>
    <w:rsid w:val="005C65B5"/>
    <w:rsid w:val="005C668B"/>
    <w:rsid w:val="005C6C14"/>
    <w:rsid w:val="005C7A56"/>
    <w:rsid w:val="005D055B"/>
    <w:rsid w:val="005D1057"/>
    <w:rsid w:val="005D1A64"/>
    <w:rsid w:val="005D3842"/>
    <w:rsid w:val="005D4076"/>
    <w:rsid w:val="005D4586"/>
    <w:rsid w:val="005D45CF"/>
    <w:rsid w:val="005D49EA"/>
    <w:rsid w:val="005D4E9F"/>
    <w:rsid w:val="005D56B6"/>
    <w:rsid w:val="005D6CBF"/>
    <w:rsid w:val="005D728D"/>
    <w:rsid w:val="005D77F0"/>
    <w:rsid w:val="005E0A28"/>
    <w:rsid w:val="005E0B53"/>
    <w:rsid w:val="005E1B84"/>
    <w:rsid w:val="005E2538"/>
    <w:rsid w:val="005E4087"/>
    <w:rsid w:val="005E41F1"/>
    <w:rsid w:val="005E5610"/>
    <w:rsid w:val="005E6EB9"/>
    <w:rsid w:val="005E741F"/>
    <w:rsid w:val="005F00C8"/>
    <w:rsid w:val="005F0312"/>
    <w:rsid w:val="005F18AD"/>
    <w:rsid w:val="005F1B47"/>
    <w:rsid w:val="005F2CEB"/>
    <w:rsid w:val="005F2E0B"/>
    <w:rsid w:val="005F315F"/>
    <w:rsid w:val="005F3236"/>
    <w:rsid w:val="005F50CA"/>
    <w:rsid w:val="005F5A8F"/>
    <w:rsid w:val="005F60FC"/>
    <w:rsid w:val="005F61DC"/>
    <w:rsid w:val="005F6546"/>
    <w:rsid w:val="005F6620"/>
    <w:rsid w:val="005F6A42"/>
    <w:rsid w:val="0060004B"/>
    <w:rsid w:val="00600DF4"/>
    <w:rsid w:val="00601E74"/>
    <w:rsid w:val="006022A7"/>
    <w:rsid w:val="00602757"/>
    <w:rsid w:val="00605C25"/>
    <w:rsid w:val="0060606A"/>
    <w:rsid w:val="006061A6"/>
    <w:rsid w:val="00607516"/>
    <w:rsid w:val="00611801"/>
    <w:rsid w:val="006127E8"/>
    <w:rsid w:val="00613720"/>
    <w:rsid w:val="006138D2"/>
    <w:rsid w:val="00613C7D"/>
    <w:rsid w:val="0061475A"/>
    <w:rsid w:val="006168B3"/>
    <w:rsid w:val="00616D50"/>
    <w:rsid w:val="006174D0"/>
    <w:rsid w:val="00617FD4"/>
    <w:rsid w:val="00620DCA"/>
    <w:rsid w:val="0062343A"/>
    <w:rsid w:val="006249B1"/>
    <w:rsid w:val="00624ADA"/>
    <w:rsid w:val="00626031"/>
    <w:rsid w:val="00627FB6"/>
    <w:rsid w:val="006306AD"/>
    <w:rsid w:val="0063142D"/>
    <w:rsid w:val="006314A2"/>
    <w:rsid w:val="00632A74"/>
    <w:rsid w:val="006334CB"/>
    <w:rsid w:val="00633521"/>
    <w:rsid w:val="00633F03"/>
    <w:rsid w:val="0063467A"/>
    <w:rsid w:val="00634698"/>
    <w:rsid w:val="00634C23"/>
    <w:rsid w:val="00635BEB"/>
    <w:rsid w:val="00642F16"/>
    <w:rsid w:val="0064347E"/>
    <w:rsid w:val="00643DE2"/>
    <w:rsid w:val="0064464F"/>
    <w:rsid w:val="0064488B"/>
    <w:rsid w:val="00644B29"/>
    <w:rsid w:val="00645BAF"/>
    <w:rsid w:val="00645D0A"/>
    <w:rsid w:val="00646895"/>
    <w:rsid w:val="00647451"/>
    <w:rsid w:val="0065195F"/>
    <w:rsid w:val="00653A10"/>
    <w:rsid w:val="0065488B"/>
    <w:rsid w:val="00654DB3"/>
    <w:rsid w:val="00654DD4"/>
    <w:rsid w:val="00654EA8"/>
    <w:rsid w:val="00654FCA"/>
    <w:rsid w:val="0065582C"/>
    <w:rsid w:val="00656F35"/>
    <w:rsid w:val="00656F5D"/>
    <w:rsid w:val="006604DA"/>
    <w:rsid w:val="006618C2"/>
    <w:rsid w:val="00662914"/>
    <w:rsid w:val="0066381D"/>
    <w:rsid w:val="0066566B"/>
    <w:rsid w:val="00665B68"/>
    <w:rsid w:val="0066786D"/>
    <w:rsid w:val="00667AE0"/>
    <w:rsid w:val="006700E0"/>
    <w:rsid w:val="0067218C"/>
    <w:rsid w:val="006747ED"/>
    <w:rsid w:val="00675E35"/>
    <w:rsid w:val="00676028"/>
    <w:rsid w:val="00676704"/>
    <w:rsid w:val="006804E1"/>
    <w:rsid w:val="006817B4"/>
    <w:rsid w:val="00681C42"/>
    <w:rsid w:val="00681DB3"/>
    <w:rsid w:val="00682258"/>
    <w:rsid w:val="0068242B"/>
    <w:rsid w:val="0068243C"/>
    <w:rsid w:val="00682C70"/>
    <w:rsid w:val="00684B5B"/>
    <w:rsid w:val="00684CE8"/>
    <w:rsid w:val="00685E2A"/>
    <w:rsid w:val="006860A2"/>
    <w:rsid w:val="006862EA"/>
    <w:rsid w:val="006865B5"/>
    <w:rsid w:val="006867D0"/>
    <w:rsid w:val="0068760D"/>
    <w:rsid w:val="00690B51"/>
    <w:rsid w:val="00691101"/>
    <w:rsid w:val="00691837"/>
    <w:rsid w:val="00693476"/>
    <w:rsid w:val="006935AC"/>
    <w:rsid w:val="0069397A"/>
    <w:rsid w:val="006972A1"/>
    <w:rsid w:val="00697C92"/>
    <w:rsid w:val="006A0013"/>
    <w:rsid w:val="006A0C5D"/>
    <w:rsid w:val="006A1139"/>
    <w:rsid w:val="006A2D4D"/>
    <w:rsid w:val="006A2FE6"/>
    <w:rsid w:val="006A3C68"/>
    <w:rsid w:val="006A421D"/>
    <w:rsid w:val="006A5396"/>
    <w:rsid w:val="006A55BD"/>
    <w:rsid w:val="006A630B"/>
    <w:rsid w:val="006A6918"/>
    <w:rsid w:val="006A6D2A"/>
    <w:rsid w:val="006B0BA8"/>
    <w:rsid w:val="006B1816"/>
    <w:rsid w:val="006B2824"/>
    <w:rsid w:val="006B286D"/>
    <w:rsid w:val="006B31DD"/>
    <w:rsid w:val="006B39C1"/>
    <w:rsid w:val="006B3BFA"/>
    <w:rsid w:val="006B49B0"/>
    <w:rsid w:val="006B4A70"/>
    <w:rsid w:val="006B51C9"/>
    <w:rsid w:val="006B5569"/>
    <w:rsid w:val="006B6C73"/>
    <w:rsid w:val="006B6FB3"/>
    <w:rsid w:val="006B7601"/>
    <w:rsid w:val="006B78A1"/>
    <w:rsid w:val="006C00BA"/>
    <w:rsid w:val="006C1A2C"/>
    <w:rsid w:val="006C1F30"/>
    <w:rsid w:val="006C2662"/>
    <w:rsid w:val="006C268A"/>
    <w:rsid w:val="006C2946"/>
    <w:rsid w:val="006C35F9"/>
    <w:rsid w:val="006C479D"/>
    <w:rsid w:val="006C500C"/>
    <w:rsid w:val="006C5694"/>
    <w:rsid w:val="006C5D93"/>
    <w:rsid w:val="006C6044"/>
    <w:rsid w:val="006C6111"/>
    <w:rsid w:val="006C641B"/>
    <w:rsid w:val="006C6769"/>
    <w:rsid w:val="006C6816"/>
    <w:rsid w:val="006D020E"/>
    <w:rsid w:val="006D0851"/>
    <w:rsid w:val="006D1313"/>
    <w:rsid w:val="006D407B"/>
    <w:rsid w:val="006D55BA"/>
    <w:rsid w:val="006D6113"/>
    <w:rsid w:val="006D67D8"/>
    <w:rsid w:val="006D6AB3"/>
    <w:rsid w:val="006D742E"/>
    <w:rsid w:val="006E05D5"/>
    <w:rsid w:val="006E0C12"/>
    <w:rsid w:val="006E23E1"/>
    <w:rsid w:val="006E29F9"/>
    <w:rsid w:val="006E2ADF"/>
    <w:rsid w:val="006E2F36"/>
    <w:rsid w:val="006E2F85"/>
    <w:rsid w:val="006E50EC"/>
    <w:rsid w:val="006E62A0"/>
    <w:rsid w:val="006E6B06"/>
    <w:rsid w:val="006E720A"/>
    <w:rsid w:val="006E7398"/>
    <w:rsid w:val="006F0869"/>
    <w:rsid w:val="006F0D76"/>
    <w:rsid w:val="006F1008"/>
    <w:rsid w:val="006F169C"/>
    <w:rsid w:val="006F1860"/>
    <w:rsid w:val="006F23B6"/>
    <w:rsid w:val="006F2492"/>
    <w:rsid w:val="006F2B9A"/>
    <w:rsid w:val="006F2C6E"/>
    <w:rsid w:val="006F464E"/>
    <w:rsid w:val="006F473B"/>
    <w:rsid w:val="006F4AA4"/>
    <w:rsid w:val="006F4AEA"/>
    <w:rsid w:val="006F5214"/>
    <w:rsid w:val="006F5566"/>
    <w:rsid w:val="006F59CA"/>
    <w:rsid w:val="006F5F21"/>
    <w:rsid w:val="006F67A1"/>
    <w:rsid w:val="006F6DC5"/>
    <w:rsid w:val="006F71AB"/>
    <w:rsid w:val="0070044C"/>
    <w:rsid w:val="00700B45"/>
    <w:rsid w:val="00700DDC"/>
    <w:rsid w:val="00700F77"/>
    <w:rsid w:val="0070112A"/>
    <w:rsid w:val="00701B19"/>
    <w:rsid w:val="00702985"/>
    <w:rsid w:val="00702ECF"/>
    <w:rsid w:val="0070377A"/>
    <w:rsid w:val="0070420B"/>
    <w:rsid w:val="007045F2"/>
    <w:rsid w:val="00704A55"/>
    <w:rsid w:val="007056E5"/>
    <w:rsid w:val="007058FF"/>
    <w:rsid w:val="007066A4"/>
    <w:rsid w:val="00706814"/>
    <w:rsid w:val="007078FA"/>
    <w:rsid w:val="00710928"/>
    <w:rsid w:val="00711AFD"/>
    <w:rsid w:val="0071244D"/>
    <w:rsid w:val="007125F2"/>
    <w:rsid w:val="0071273F"/>
    <w:rsid w:val="00712F73"/>
    <w:rsid w:val="00713D8C"/>
    <w:rsid w:val="00713F09"/>
    <w:rsid w:val="0071434A"/>
    <w:rsid w:val="00715C1D"/>
    <w:rsid w:val="00716FFF"/>
    <w:rsid w:val="00720083"/>
    <w:rsid w:val="007201D1"/>
    <w:rsid w:val="00721131"/>
    <w:rsid w:val="0072265F"/>
    <w:rsid w:val="007228DC"/>
    <w:rsid w:val="0072373E"/>
    <w:rsid w:val="0072390B"/>
    <w:rsid w:val="00723A4B"/>
    <w:rsid w:val="00724CB6"/>
    <w:rsid w:val="00725FA4"/>
    <w:rsid w:val="00726745"/>
    <w:rsid w:val="007278C4"/>
    <w:rsid w:val="00727D4E"/>
    <w:rsid w:val="00727F4D"/>
    <w:rsid w:val="00730517"/>
    <w:rsid w:val="00731B79"/>
    <w:rsid w:val="0073317A"/>
    <w:rsid w:val="00733496"/>
    <w:rsid w:val="00733C09"/>
    <w:rsid w:val="00734F9A"/>
    <w:rsid w:val="00735202"/>
    <w:rsid w:val="007358CD"/>
    <w:rsid w:val="00735A2B"/>
    <w:rsid w:val="00736E47"/>
    <w:rsid w:val="00737BFD"/>
    <w:rsid w:val="0074002E"/>
    <w:rsid w:val="00740CAF"/>
    <w:rsid w:val="00741C5D"/>
    <w:rsid w:val="00742073"/>
    <w:rsid w:val="00742496"/>
    <w:rsid w:val="00743656"/>
    <w:rsid w:val="00745FFF"/>
    <w:rsid w:val="00746058"/>
    <w:rsid w:val="00746376"/>
    <w:rsid w:val="00746B38"/>
    <w:rsid w:val="007472A8"/>
    <w:rsid w:val="00747ECF"/>
    <w:rsid w:val="00750229"/>
    <w:rsid w:val="007504F7"/>
    <w:rsid w:val="007507C9"/>
    <w:rsid w:val="0075088D"/>
    <w:rsid w:val="00750FF2"/>
    <w:rsid w:val="0075160E"/>
    <w:rsid w:val="00751C8B"/>
    <w:rsid w:val="007522FB"/>
    <w:rsid w:val="00752EF9"/>
    <w:rsid w:val="00755B0B"/>
    <w:rsid w:val="00755BAD"/>
    <w:rsid w:val="00756449"/>
    <w:rsid w:val="00757274"/>
    <w:rsid w:val="00757698"/>
    <w:rsid w:val="00757F9C"/>
    <w:rsid w:val="00760EE5"/>
    <w:rsid w:val="0076186D"/>
    <w:rsid w:val="00761B98"/>
    <w:rsid w:val="00761E3B"/>
    <w:rsid w:val="00762048"/>
    <w:rsid w:val="007621CE"/>
    <w:rsid w:val="00762A21"/>
    <w:rsid w:val="00763E07"/>
    <w:rsid w:val="00764675"/>
    <w:rsid w:val="00765923"/>
    <w:rsid w:val="00765B29"/>
    <w:rsid w:val="00765F96"/>
    <w:rsid w:val="00765FD0"/>
    <w:rsid w:val="0076657A"/>
    <w:rsid w:val="00766C9A"/>
    <w:rsid w:val="00767CBA"/>
    <w:rsid w:val="00767D5A"/>
    <w:rsid w:val="00767DAF"/>
    <w:rsid w:val="00770D34"/>
    <w:rsid w:val="007717C0"/>
    <w:rsid w:val="007719B9"/>
    <w:rsid w:val="007737E9"/>
    <w:rsid w:val="00773994"/>
    <w:rsid w:val="00774898"/>
    <w:rsid w:val="007762F7"/>
    <w:rsid w:val="00776682"/>
    <w:rsid w:val="00780492"/>
    <w:rsid w:val="00780DFA"/>
    <w:rsid w:val="007817B8"/>
    <w:rsid w:val="00781848"/>
    <w:rsid w:val="00781A71"/>
    <w:rsid w:val="00781B81"/>
    <w:rsid w:val="00781D25"/>
    <w:rsid w:val="00782487"/>
    <w:rsid w:val="007829E4"/>
    <w:rsid w:val="00783B8C"/>
    <w:rsid w:val="00783BB0"/>
    <w:rsid w:val="007843A9"/>
    <w:rsid w:val="00784EA6"/>
    <w:rsid w:val="00785683"/>
    <w:rsid w:val="00786060"/>
    <w:rsid w:val="00787CF9"/>
    <w:rsid w:val="00791D7D"/>
    <w:rsid w:val="007925D9"/>
    <w:rsid w:val="00793204"/>
    <w:rsid w:val="00793DD8"/>
    <w:rsid w:val="00794081"/>
    <w:rsid w:val="0079561E"/>
    <w:rsid w:val="007962A8"/>
    <w:rsid w:val="00796393"/>
    <w:rsid w:val="007971F5"/>
    <w:rsid w:val="007973F7"/>
    <w:rsid w:val="00797C8F"/>
    <w:rsid w:val="007A020A"/>
    <w:rsid w:val="007A17E5"/>
    <w:rsid w:val="007A2316"/>
    <w:rsid w:val="007A2892"/>
    <w:rsid w:val="007A3ECE"/>
    <w:rsid w:val="007A5D5F"/>
    <w:rsid w:val="007A6AD6"/>
    <w:rsid w:val="007A7558"/>
    <w:rsid w:val="007B063B"/>
    <w:rsid w:val="007B0B0E"/>
    <w:rsid w:val="007B0D37"/>
    <w:rsid w:val="007B0E02"/>
    <w:rsid w:val="007B1644"/>
    <w:rsid w:val="007B2086"/>
    <w:rsid w:val="007B270A"/>
    <w:rsid w:val="007B3D21"/>
    <w:rsid w:val="007B3DA2"/>
    <w:rsid w:val="007B3F20"/>
    <w:rsid w:val="007B427F"/>
    <w:rsid w:val="007B4B02"/>
    <w:rsid w:val="007B4CE3"/>
    <w:rsid w:val="007B4F96"/>
    <w:rsid w:val="007B51D5"/>
    <w:rsid w:val="007B53E4"/>
    <w:rsid w:val="007B59A7"/>
    <w:rsid w:val="007B5A79"/>
    <w:rsid w:val="007B5FBC"/>
    <w:rsid w:val="007B658A"/>
    <w:rsid w:val="007B74E6"/>
    <w:rsid w:val="007B7DFF"/>
    <w:rsid w:val="007C1A28"/>
    <w:rsid w:val="007C1C91"/>
    <w:rsid w:val="007C26A6"/>
    <w:rsid w:val="007C2A2E"/>
    <w:rsid w:val="007C2F3D"/>
    <w:rsid w:val="007C3E11"/>
    <w:rsid w:val="007C3EF8"/>
    <w:rsid w:val="007C47E2"/>
    <w:rsid w:val="007C5429"/>
    <w:rsid w:val="007C57D8"/>
    <w:rsid w:val="007C6662"/>
    <w:rsid w:val="007C73BD"/>
    <w:rsid w:val="007D11D8"/>
    <w:rsid w:val="007D1D56"/>
    <w:rsid w:val="007D2028"/>
    <w:rsid w:val="007D2299"/>
    <w:rsid w:val="007D229F"/>
    <w:rsid w:val="007D2C53"/>
    <w:rsid w:val="007D3876"/>
    <w:rsid w:val="007D3AD0"/>
    <w:rsid w:val="007D4B6C"/>
    <w:rsid w:val="007D4D40"/>
    <w:rsid w:val="007D5EE5"/>
    <w:rsid w:val="007D613F"/>
    <w:rsid w:val="007D65AC"/>
    <w:rsid w:val="007D6D01"/>
    <w:rsid w:val="007D6DCA"/>
    <w:rsid w:val="007D7D5B"/>
    <w:rsid w:val="007E0A18"/>
    <w:rsid w:val="007E0D56"/>
    <w:rsid w:val="007E0E8A"/>
    <w:rsid w:val="007E1106"/>
    <w:rsid w:val="007E19B9"/>
    <w:rsid w:val="007E2326"/>
    <w:rsid w:val="007E27D6"/>
    <w:rsid w:val="007E2CB3"/>
    <w:rsid w:val="007E2D56"/>
    <w:rsid w:val="007E3515"/>
    <w:rsid w:val="007E4702"/>
    <w:rsid w:val="007E4ACA"/>
    <w:rsid w:val="007F05D1"/>
    <w:rsid w:val="007F0BA8"/>
    <w:rsid w:val="007F159B"/>
    <w:rsid w:val="007F29EB"/>
    <w:rsid w:val="007F31B6"/>
    <w:rsid w:val="007F49E6"/>
    <w:rsid w:val="007F5E69"/>
    <w:rsid w:val="007F661E"/>
    <w:rsid w:val="007F7054"/>
    <w:rsid w:val="00800596"/>
    <w:rsid w:val="00800F60"/>
    <w:rsid w:val="00802267"/>
    <w:rsid w:val="008029FE"/>
    <w:rsid w:val="00802ECE"/>
    <w:rsid w:val="00802EFD"/>
    <w:rsid w:val="00803DBB"/>
    <w:rsid w:val="0080464D"/>
    <w:rsid w:val="00805BD1"/>
    <w:rsid w:val="00805C42"/>
    <w:rsid w:val="00807E4C"/>
    <w:rsid w:val="0081112C"/>
    <w:rsid w:val="008117C6"/>
    <w:rsid w:val="00812034"/>
    <w:rsid w:val="00812699"/>
    <w:rsid w:val="008127E9"/>
    <w:rsid w:val="00812A81"/>
    <w:rsid w:val="00814827"/>
    <w:rsid w:val="008148BF"/>
    <w:rsid w:val="00815790"/>
    <w:rsid w:val="0081590E"/>
    <w:rsid w:val="00815A5A"/>
    <w:rsid w:val="0081617A"/>
    <w:rsid w:val="00816965"/>
    <w:rsid w:val="00820E03"/>
    <w:rsid w:val="008210BB"/>
    <w:rsid w:val="00822A12"/>
    <w:rsid w:val="00822A2E"/>
    <w:rsid w:val="0082302F"/>
    <w:rsid w:val="00823BF5"/>
    <w:rsid w:val="00825B98"/>
    <w:rsid w:val="00825BBF"/>
    <w:rsid w:val="00825BE5"/>
    <w:rsid w:val="00826FE8"/>
    <w:rsid w:val="00827E70"/>
    <w:rsid w:val="00830737"/>
    <w:rsid w:val="008309AC"/>
    <w:rsid w:val="00830EC3"/>
    <w:rsid w:val="008317C2"/>
    <w:rsid w:val="008317CE"/>
    <w:rsid w:val="00831DCD"/>
    <w:rsid w:val="00832709"/>
    <w:rsid w:val="00832DB6"/>
    <w:rsid w:val="00833474"/>
    <w:rsid w:val="00833AB8"/>
    <w:rsid w:val="00834026"/>
    <w:rsid w:val="008344A1"/>
    <w:rsid w:val="00834DCE"/>
    <w:rsid w:val="00835C23"/>
    <w:rsid w:val="00835DE0"/>
    <w:rsid w:val="0084004A"/>
    <w:rsid w:val="00840CC9"/>
    <w:rsid w:val="008413AB"/>
    <w:rsid w:val="00842EE1"/>
    <w:rsid w:val="00845697"/>
    <w:rsid w:val="00845B47"/>
    <w:rsid w:val="00846699"/>
    <w:rsid w:val="0085063B"/>
    <w:rsid w:val="00850EB1"/>
    <w:rsid w:val="00850F13"/>
    <w:rsid w:val="00851C37"/>
    <w:rsid w:val="008528A9"/>
    <w:rsid w:val="00852C4E"/>
    <w:rsid w:val="00852ECF"/>
    <w:rsid w:val="0085472F"/>
    <w:rsid w:val="008552E1"/>
    <w:rsid w:val="008560C5"/>
    <w:rsid w:val="00856BA1"/>
    <w:rsid w:val="0086046A"/>
    <w:rsid w:val="0086080B"/>
    <w:rsid w:val="008608D1"/>
    <w:rsid w:val="00860AB1"/>
    <w:rsid w:val="00861955"/>
    <w:rsid w:val="008636D1"/>
    <w:rsid w:val="00864E53"/>
    <w:rsid w:val="00865EAE"/>
    <w:rsid w:val="008661A7"/>
    <w:rsid w:val="0086753A"/>
    <w:rsid w:val="008676D2"/>
    <w:rsid w:val="00870FA3"/>
    <w:rsid w:val="00872874"/>
    <w:rsid w:val="008728A5"/>
    <w:rsid w:val="008733EA"/>
    <w:rsid w:val="00873D9F"/>
    <w:rsid w:val="00875B34"/>
    <w:rsid w:val="00876EF2"/>
    <w:rsid w:val="00877A75"/>
    <w:rsid w:val="0088053E"/>
    <w:rsid w:val="00880A51"/>
    <w:rsid w:val="00881681"/>
    <w:rsid w:val="00881D89"/>
    <w:rsid w:val="0088270E"/>
    <w:rsid w:val="0088312A"/>
    <w:rsid w:val="00885D53"/>
    <w:rsid w:val="00886AB6"/>
    <w:rsid w:val="0089127A"/>
    <w:rsid w:val="00891BD5"/>
    <w:rsid w:val="00892146"/>
    <w:rsid w:val="008928EC"/>
    <w:rsid w:val="00892A5E"/>
    <w:rsid w:val="00892F24"/>
    <w:rsid w:val="00893174"/>
    <w:rsid w:val="00893641"/>
    <w:rsid w:val="00896399"/>
    <w:rsid w:val="00896627"/>
    <w:rsid w:val="00897F93"/>
    <w:rsid w:val="008A0393"/>
    <w:rsid w:val="008A03A8"/>
    <w:rsid w:val="008A0C08"/>
    <w:rsid w:val="008A1E49"/>
    <w:rsid w:val="008A1EDB"/>
    <w:rsid w:val="008A2AC0"/>
    <w:rsid w:val="008A335F"/>
    <w:rsid w:val="008A4AC5"/>
    <w:rsid w:val="008A51C4"/>
    <w:rsid w:val="008A55D5"/>
    <w:rsid w:val="008A5C12"/>
    <w:rsid w:val="008A6EED"/>
    <w:rsid w:val="008A756C"/>
    <w:rsid w:val="008A7C45"/>
    <w:rsid w:val="008A7F8D"/>
    <w:rsid w:val="008B111F"/>
    <w:rsid w:val="008B28E9"/>
    <w:rsid w:val="008B2B59"/>
    <w:rsid w:val="008B33A2"/>
    <w:rsid w:val="008B3D06"/>
    <w:rsid w:val="008B41CA"/>
    <w:rsid w:val="008B4785"/>
    <w:rsid w:val="008B4BE8"/>
    <w:rsid w:val="008B5469"/>
    <w:rsid w:val="008B548D"/>
    <w:rsid w:val="008B6BF7"/>
    <w:rsid w:val="008B6C98"/>
    <w:rsid w:val="008C06CB"/>
    <w:rsid w:val="008C072B"/>
    <w:rsid w:val="008C0F5A"/>
    <w:rsid w:val="008C2340"/>
    <w:rsid w:val="008C3D53"/>
    <w:rsid w:val="008C5694"/>
    <w:rsid w:val="008C6011"/>
    <w:rsid w:val="008D06F3"/>
    <w:rsid w:val="008D0E14"/>
    <w:rsid w:val="008D0E6A"/>
    <w:rsid w:val="008D26A6"/>
    <w:rsid w:val="008D3945"/>
    <w:rsid w:val="008D4C8D"/>
    <w:rsid w:val="008D5DAD"/>
    <w:rsid w:val="008D6689"/>
    <w:rsid w:val="008D6F6D"/>
    <w:rsid w:val="008D6FF5"/>
    <w:rsid w:val="008D79C4"/>
    <w:rsid w:val="008E006C"/>
    <w:rsid w:val="008E08C2"/>
    <w:rsid w:val="008E0F6C"/>
    <w:rsid w:val="008E160C"/>
    <w:rsid w:val="008E238D"/>
    <w:rsid w:val="008E2490"/>
    <w:rsid w:val="008E3547"/>
    <w:rsid w:val="008E4487"/>
    <w:rsid w:val="008E5211"/>
    <w:rsid w:val="008E55CB"/>
    <w:rsid w:val="008E5966"/>
    <w:rsid w:val="008E5E45"/>
    <w:rsid w:val="008E6C45"/>
    <w:rsid w:val="008E75A0"/>
    <w:rsid w:val="008E7A16"/>
    <w:rsid w:val="008F0C10"/>
    <w:rsid w:val="008F0C17"/>
    <w:rsid w:val="008F1FB3"/>
    <w:rsid w:val="008F243D"/>
    <w:rsid w:val="008F2DDD"/>
    <w:rsid w:val="008F3AFB"/>
    <w:rsid w:val="008F4E4D"/>
    <w:rsid w:val="008F50D0"/>
    <w:rsid w:val="008F50F8"/>
    <w:rsid w:val="008F52AC"/>
    <w:rsid w:val="008F5B1B"/>
    <w:rsid w:val="008F74EC"/>
    <w:rsid w:val="009002F4"/>
    <w:rsid w:val="009007AB"/>
    <w:rsid w:val="009008D8"/>
    <w:rsid w:val="00902154"/>
    <w:rsid w:val="00902CD0"/>
    <w:rsid w:val="00902E94"/>
    <w:rsid w:val="00903511"/>
    <w:rsid w:val="00903CFC"/>
    <w:rsid w:val="009044D2"/>
    <w:rsid w:val="00904AE9"/>
    <w:rsid w:val="009103CF"/>
    <w:rsid w:val="00910589"/>
    <w:rsid w:val="00910CF9"/>
    <w:rsid w:val="00911E53"/>
    <w:rsid w:val="00912083"/>
    <w:rsid w:val="00912722"/>
    <w:rsid w:val="0091366E"/>
    <w:rsid w:val="0091475E"/>
    <w:rsid w:val="00916728"/>
    <w:rsid w:val="00917024"/>
    <w:rsid w:val="0091708E"/>
    <w:rsid w:val="00924848"/>
    <w:rsid w:val="0092537F"/>
    <w:rsid w:val="00925517"/>
    <w:rsid w:val="0092630C"/>
    <w:rsid w:val="00926CDC"/>
    <w:rsid w:val="00930804"/>
    <w:rsid w:val="00930D67"/>
    <w:rsid w:val="00931402"/>
    <w:rsid w:val="00932C79"/>
    <w:rsid w:val="00932E9C"/>
    <w:rsid w:val="00934E11"/>
    <w:rsid w:val="009354DC"/>
    <w:rsid w:val="00935DCA"/>
    <w:rsid w:val="00936AEA"/>
    <w:rsid w:val="00936B6A"/>
    <w:rsid w:val="0094134E"/>
    <w:rsid w:val="009414DA"/>
    <w:rsid w:val="009428B2"/>
    <w:rsid w:val="00943599"/>
    <w:rsid w:val="009449A9"/>
    <w:rsid w:val="00944E3F"/>
    <w:rsid w:val="009450F3"/>
    <w:rsid w:val="00945505"/>
    <w:rsid w:val="009457AE"/>
    <w:rsid w:val="009457C1"/>
    <w:rsid w:val="00946443"/>
    <w:rsid w:val="00946501"/>
    <w:rsid w:val="00950392"/>
    <w:rsid w:val="0095074D"/>
    <w:rsid w:val="00950D91"/>
    <w:rsid w:val="00950FC8"/>
    <w:rsid w:val="009511C6"/>
    <w:rsid w:val="009518B1"/>
    <w:rsid w:val="00952496"/>
    <w:rsid w:val="009537E4"/>
    <w:rsid w:val="00953CD7"/>
    <w:rsid w:val="00954C09"/>
    <w:rsid w:val="00954D98"/>
    <w:rsid w:val="00955160"/>
    <w:rsid w:val="00955920"/>
    <w:rsid w:val="0095774B"/>
    <w:rsid w:val="009578A1"/>
    <w:rsid w:val="009616DF"/>
    <w:rsid w:val="00961FAE"/>
    <w:rsid w:val="00962241"/>
    <w:rsid w:val="009626B9"/>
    <w:rsid w:val="009626D2"/>
    <w:rsid w:val="009629C6"/>
    <w:rsid w:val="00962CB5"/>
    <w:rsid w:val="00964CD8"/>
    <w:rsid w:val="009655B4"/>
    <w:rsid w:val="00965810"/>
    <w:rsid w:val="0096788A"/>
    <w:rsid w:val="00967C3B"/>
    <w:rsid w:val="0097075E"/>
    <w:rsid w:val="00970F4E"/>
    <w:rsid w:val="00971874"/>
    <w:rsid w:val="00971A2A"/>
    <w:rsid w:val="00973EFE"/>
    <w:rsid w:val="0097468E"/>
    <w:rsid w:val="0097563D"/>
    <w:rsid w:val="00975644"/>
    <w:rsid w:val="0097590F"/>
    <w:rsid w:val="00976581"/>
    <w:rsid w:val="00977706"/>
    <w:rsid w:val="00977AA6"/>
    <w:rsid w:val="00980340"/>
    <w:rsid w:val="009825C1"/>
    <w:rsid w:val="00983A7F"/>
    <w:rsid w:val="009845EB"/>
    <w:rsid w:val="00986815"/>
    <w:rsid w:val="00986D70"/>
    <w:rsid w:val="00986FBB"/>
    <w:rsid w:val="009900B6"/>
    <w:rsid w:val="00990FD7"/>
    <w:rsid w:val="00991107"/>
    <w:rsid w:val="00991353"/>
    <w:rsid w:val="00991F5E"/>
    <w:rsid w:val="00992062"/>
    <w:rsid w:val="00992706"/>
    <w:rsid w:val="00993D01"/>
    <w:rsid w:val="00993FAD"/>
    <w:rsid w:val="009949E3"/>
    <w:rsid w:val="00994E0E"/>
    <w:rsid w:val="0099555D"/>
    <w:rsid w:val="00995614"/>
    <w:rsid w:val="00995B71"/>
    <w:rsid w:val="0099773C"/>
    <w:rsid w:val="009A004D"/>
    <w:rsid w:val="009A021C"/>
    <w:rsid w:val="009A0333"/>
    <w:rsid w:val="009A089A"/>
    <w:rsid w:val="009A1085"/>
    <w:rsid w:val="009A109A"/>
    <w:rsid w:val="009A1114"/>
    <w:rsid w:val="009A1E0C"/>
    <w:rsid w:val="009A36F6"/>
    <w:rsid w:val="009A37B1"/>
    <w:rsid w:val="009A37FB"/>
    <w:rsid w:val="009A40DE"/>
    <w:rsid w:val="009A4E3D"/>
    <w:rsid w:val="009A558D"/>
    <w:rsid w:val="009A59A1"/>
    <w:rsid w:val="009A6A34"/>
    <w:rsid w:val="009A6C5E"/>
    <w:rsid w:val="009A6D23"/>
    <w:rsid w:val="009A7411"/>
    <w:rsid w:val="009A7DBF"/>
    <w:rsid w:val="009B0182"/>
    <w:rsid w:val="009B0BFE"/>
    <w:rsid w:val="009B0E94"/>
    <w:rsid w:val="009B0EC0"/>
    <w:rsid w:val="009B1292"/>
    <w:rsid w:val="009B183E"/>
    <w:rsid w:val="009B185E"/>
    <w:rsid w:val="009B27C4"/>
    <w:rsid w:val="009B2FD9"/>
    <w:rsid w:val="009B42D7"/>
    <w:rsid w:val="009B470D"/>
    <w:rsid w:val="009B4BC4"/>
    <w:rsid w:val="009B5BD7"/>
    <w:rsid w:val="009B5F4E"/>
    <w:rsid w:val="009B5FA7"/>
    <w:rsid w:val="009B714A"/>
    <w:rsid w:val="009C010B"/>
    <w:rsid w:val="009C0184"/>
    <w:rsid w:val="009C0252"/>
    <w:rsid w:val="009C04F7"/>
    <w:rsid w:val="009C066D"/>
    <w:rsid w:val="009C0CA3"/>
    <w:rsid w:val="009C0DC7"/>
    <w:rsid w:val="009C12C5"/>
    <w:rsid w:val="009C1928"/>
    <w:rsid w:val="009C1C74"/>
    <w:rsid w:val="009C1E67"/>
    <w:rsid w:val="009C1E6A"/>
    <w:rsid w:val="009C217F"/>
    <w:rsid w:val="009C248F"/>
    <w:rsid w:val="009C3106"/>
    <w:rsid w:val="009C4DE6"/>
    <w:rsid w:val="009C5CF5"/>
    <w:rsid w:val="009C6140"/>
    <w:rsid w:val="009C634F"/>
    <w:rsid w:val="009C777D"/>
    <w:rsid w:val="009C7F9B"/>
    <w:rsid w:val="009D2A9E"/>
    <w:rsid w:val="009D32C0"/>
    <w:rsid w:val="009D63E3"/>
    <w:rsid w:val="009D6537"/>
    <w:rsid w:val="009D73AD"/>
    <w:rsid w:val="009D7766"/>
    <w:rsid w:val="009E004F"/>
    <w:rsid w:val="009E044B"/>
    <w:rsid w:val="009E211A"/>
    <w:rsid w:val="009E2320"/>
    <w:rsid w:val="009E23B7"/>
    <w:rsid w:val="009E24AB"/>
    <w:rsid w:val="009E2582"/>
    <w:rsid w:val="009E3413"/>
    <w:rsid w:val="009E3EC2"/>
    <w:rsid w:val="009E494B"/>
    <w:rsid w:val="009E4A2A"/>
    <w:rsid w:val="009E5320"/>
    <w:rsid w:val="009E5524"/>
    <w:rsid w:val="009E64FA"/>
    <w:rsid w:val="009E653A"/>
    <w:rsid w:val="009E6E53"/>
    <w:rsid w:val="009E7BF2"/>
    <w:rsid w:val="009F0543"/>
    <w:rsid w:val="009F11FF"/>
    <w:rsid w:val="009F1C4F"/>
    <w:rsid w:val="009F1FEA"/>
    <w:rsid w:val="009F3EFF"/>
    <w:rsid w:val="009F5EC9"/>
    <w:rsid w:val="009F6E72"/>
    <w:rsid w:val="009F7368"/>
    <w:rsid w:val="00A00628"/>
    <w:rsid w:val="00A00E83"/>
    <w:rsid w:val="00A01CAC"/>
    <w:rsid w:val="00A020E1"/>
    <w:rsid w:val="00A03231"/>
    <w:rsid w:val="00A03563"/>
    <w:rsid w:val="00A03F60"/>
    <w:rsid w:val="00A040BB"/>
    <w:rsid w:val="00A040D7"/>
    <w:rsid w:val="00A042A3"/>
    <w:rsid w:val="00A04762"/>
    <w:rsid w:val="00A056B0"/>
    <w:rsid w:val="00A05838"/>
    <w:rsid w:val="00A06F41"/>
    <w:rsid w:val="00A070CF"/>
    <w:rsid w:val="00A10CF9"/>
    <w:rsid w:val="00A13F62"/>
    <w:rsid w:val="00A14569"/>
    <w:rsid w:val="00A14571"/>
    <w:rsid w:val="00A14948"/>
    <w:rsid w:val="00A14B75"/>
    <w:rsid w:val="00A16051"/>
    <w:rsid w:val="00A16C65"/>
    <w:rsid w:val="00A17487"/>
    <w:rsid w:val="00A17562"/>
    <w:rsid w:val="00A17717"/>
    <w:rsid w:val="00A204A0"/>
    <w:rsid w:val="00A20FC2"/>
    <w:rsid w:val="00A22391"/>
    <w:rsid w:val="00A23DD4"/>
    <w:rsid w:val="00A23FC6"/>
    <w:rsid w:val="00A24A2D"/>
    <w:rsid w:val="00A254B8"/>
    <w:rsid w:val="00A26443"/>
    <w:rsid w:val="00A264E4"/>
    <w:rsid w:val="00A265BE"/>
    <w:rsid w:val="00A266BA"/>
    <w:rsid w:val="00A266FB"/>
    <w:rsid w:val="00A26F10"/>
    <w:rsid w:val="00A27256"/>
    <w:rsid w:val="00A277B5"/>
    <w:rsid w:val="00A304DE"/>
    <w:rsid w:val="00A3054A"/>
    <w:rsid w:val="00A31177"/>
    <w:rsid w:val="00A31286"/>
    <w:rsid w:val="00A313F8"/>
    <w:rsid w:val="00A31702"/>
    <w:rsid w:val="00A32039"/>
    <w:rsid w:val="00A3212A"/>
    <w:rsid w:val="00A32420"/>
    <w:rsid w:val="00A333D4"/>
    <w:rsid w:val="00A33857"/>
    <w:rsid w:val="00A3394C"/>
    <w:rsid w:val="00A340B4"/>
    <w:rsid w:val="00A343CA"/>
    <w:rsid w:val="00A34DE7"/>
    <w:rsid w:val="00A35422"/>
    <w:rsid w:val="00A358F8"/>
    <w:rsid w:val="00A36668"/>
    <w:rsid w:val="00A36E36"/>
    <w:rsid w:val="00A373A5"/>
    <w:rsid w:val="00A40273"/>
    <w:rsid w:val="00A40602"/>
    <w:rsid w:val="00A41C9D"/>
    <w:rsid w:val="00A42293"/>
    <w:rsid w:val="00A423ED"/>
    <w:rsid w:val="00A42CDF"/>
    <w:rsid w:val="00A433ED"/>
    <w:rsid w:val="00A43403"/>
    <w:rsid w:val="00A43943"/>
    <w:rsid w:val="00A43A60"/>
    <w:rsid w:val="00A44B6C"/>
    <w:rsid w:val="00A45598"/>
    <w:rsid w:val="00A459B9"/>
    <w:rsid w:val="00A4613A"/>
    <w:rsid w:val="00A4794E"/>
    <w:rsid w:val="00A47E12"/>
    <w:rsid w:val="00A508FD"/>
    <w:rsid w:val="00A51670"/>
    <w:rsid w:val="00A51DBE"/>
    <w:rsid w:val="00A520BF"/>
    <w:rsid w:val="00A52411"/>
    <w:rsid w:val="00A525C8"/>
    <w:rsid w:val="00A52C6F"/>
    <w:rsid w:val="00A5336B"/>
    <w:rsid w:val="00A54274"/>
    <w:rsid w:val="00A5490C"/>
    <w:rsid w:val="00A549E1"/>
    <w:rsid w:val="00A54DFE"/>
    <w:rsid w:val="00A553F4"/>
    <w:rsid w:val="00A55E9E"/>
    <w:rsid w:val="00A56047"/>
    <w:rsid w:val="00A57347"/>
    <w:rsid w:val="00A619DA"/>
    <w:rsid w:val="00A61DF8"/>
    <w:rsid w:val="00A62449"/>
    <w:rsid w:val="00A656BE"/>
    <w:rsid w:val="00A656FB"/>
    <w:rsid w:val="00A6647E"/>
    <w:rsid w:val="00A6736D"/>
    <w:rsid w:val="00A674CF"/>
    <w:rsid w:val="00A703AE"/>
    <w:rsid w:val="00A70AC0"/>
    <w:rsid w:val="00A70FE7"/>
    <w:rsid w:val="00A712AF"/>
    <w:rsid w:val="00A71816"/>
    <w:rsid w:val="00A7214D"/>
    <w:rsid w:val="00A729A9"/>
    <w:rsid w:val="00A72AAE"/>
    <w:rsid w:val="00A72C2B"/>
    <w:rsid w:val="00A730A0"/>
    <w:rsid w:val="00A73657"/>
    <w:rsid w:val="00A74252"/>
    <w:rsid w:val="00A743F5"/>
    <w:rsid w:val="00A7458B"/>
    <w:rsid w:val="00A74E75"/>
    <w:rsid w:val="00A754BA"/>
    <w:rsid w:val="00A754C8"/>
    <w:rsid w:val="00A76774"/>
    <w:rsid w:val="00A814BA"/>
    <w:rsid w:val="00A8272B"/>
    <w:rsid w:val="00A82E5A"/>
    <w:rsid w:val="00A82E99"/>
    <w:rsid w:val="00A82F2F"/>
    <w:rsid w:val="00A83606"/>
    <w:rsid w:val="00A84891"/>
    <w:rsid w:val="00A848F6"/>
    <w:rsid w:val="00A84DE4"/>
    <w:rsid w:val="00A854B0"/>
    <w:rsid w:val="00A857D5"/>
    <w:rsid w:val="00A858B7"/>
    <w:rsid w:val="00A9038F"/>
    <w:rsid w:val="00A903F3"/>
    <w:rsid w:val="00A94760"/>
    <w:rsid w:val="00A94C3A"/>
    <w:rsid w:val="00A95C50"/>
    <w:rsid w:val="00A95F3C"/>
    <w:rsid w:val="00A96A3B"/>
    <w:rsid w:val="00A97E32"/>
    <w:rsid w:val="00AA0AE9"/>
    <w:rsid w:val="00AA12EE"/>
    <w:rsid w:val="00AA184F"/>
    <w:rsid w:val="00AA1E18"/>
    <w:rsid w:val="00AA2B80"/>
    <w:rsid w:val="00AA3FFC"/>
    <w:rsid w:val="00AA42E3"/>
    <w:rsid w:val="00AA4D67"/>
    <w:rsid w:val="00AA54AA"/>
    <w:rsid w:val="00AA6000"/>
    <w:rsid w:val="00AA6C25"/>
    <w:rsid w:val="00AA7EB5"/>
    <w:rsid w:val="00AB0BE7"/>
    <w:rsid w:val="00AB0E62"/>
    <w:rsid w:val="00AB2B11"/>
    <w:rsid w:val="00AB59DE"/>
    <w:rsid w:val="00AB5A93"/>
    <w:rsid w:val="00AC0599"/>
    <w:rsid w:val="00AC0D20"/>
    <w:rsid w:val="00AC28BC"/>
    <w:rsid w:val="00AC4836"/>
    <w:rsid w:val="00AC596E"/>
    <w:rsid w:val="00AC5F43"/>
    <w:rsid w:val="00AC6F6E"/>
    <w:rsid w:val="00AC726D"/>
    <w:rsid w:val="00AC72D7"/>
    <w:rsid w:val="00AC76D0"/>
    <w:rsid w:val="00AD13BA"/>
    <w:rsid w:val="00AD1A76"/>
    <w:rsid w:val="00AD2543"/>
    <w:rsid w:val="00AD2BCC"/>
    <w:rsid w:val="00AD2ECF"/>
    <w:rsid w:val="00AD41EA"/>
    <w:rsid w:val="00AD49A3"/>
    <w:rsid w:val="00AD5209"/>
    <w:rsid w:val="00AD6613"/>
    <w:rsid w:val="00AD6756"/>
    <w:rsid w:val="00AD6D14"/>
    <w:rsid w:val="00AD72E7"/>
    <w:rsid w:val="00AD7523"/>
    <w:rsid w:val="00AD7C3D"/>
    <w:rsid w:val="00AE0155"/>
    <w:rsid w:val="00AE1239"/>
    <w:rsid w:val="00AE1283"/>
    <w:rsid w:val="00AE19C8"/>
    <w:rsid w:val="00AE1D32"/>
    <w:rsid w:val="00AE1FAB"/>
    <w:rsid w:val="00AE3FD7"/>
    <w:rsid w:val="00AE45BB"/>
    <w:rsid w:val="00AE465F"/>
    <w:rsid w:val="00AE4E51"/>
    <w:rsid w:val="00AE5A61"/>
    <w:rsid w:val="00AE6010"/>
    <w:rsid w:val="00AE6819"/>
    <w:rsid w:val="00AE6A09"/>
    <w:rsid w:val="00AE6FA2"/>
    <w:rsid w:val="00AE7397"/>
    <w:rsid w:val="00AE76B3"/>
    <w:rsid w:val="00AE7754"/>
    <w:rsid w:val="00AF008F"/>
    <w:rsid w:val="00AF0350"/>
    <w:rsid w:val="00AF12F5"/>
    <w:rsid w:val="00AF1820"/>
    <w:rsid w:val="00AF2E89"/>
    <w:rsid w:val="00AF3656"/>
    <w:rsid w:val="00AF3BA9"/>
    <w:rsid w:val="00AF5B68"/>
    <w:rsid w:val="00AF6622"/>
    <w:rsid w:val="00AF6BE4"/>
    <w:rsid w:val="00AF7457"/>
    <w:rsid w:val="00AF765B"/>
    <w:rsid w:val="00AF7AD3"/>
    <w:rsid w:val="00B00620"/>
    <w:rsid w:val="00B01C16"/>
    <w:rsid w:val="00B033AD"/>
    <w:rsid w:val="00B04DE1"/>
    <w:rsid w:val="00B04F88"/>
    <w:rsid w:val="00B0507D"/>
    <w:rsid w:val="00B0540A"/>
    <w:rsid w:val="00B0578D"/>
    <w:rsid w:val="00B05AE4"/>
    <w:rsid w:val="00B06040"/>
    <w:rsid w:val="00B06314"/>
    <w:rsid w:val="00B06639"/>
    <w:rsid w:val="00B11199"/>
    <w:rsid w:val="00B11247"/>
    <w:rsid w:val="00B114D7"/>
    <w:rsid w:val="00B11985"/>
    <w:rsid w:val="00B11B62"/>
    <w:rsid w:val="00B12AF0"/>
    <w:rsid w:val="00B12B17"/>
    <w:rsid w:val="00B13C15"/>
    <w:rsid w:val="00B13C5F"/>
    <w:rsid w:val="00B14B51"/>
    <w:rsid w:val="00B168BA"/>
    <w:rsid w:val="00B20E52"/>
    <w:rsid w:val="00B21C2E"/>
    <w:rsid w:val="00B22771"/>
    <w:rsid w:val="00B22B1C"/>
    <w:rsid w:val="00B23882"/>
    <w:rsid w:val="00B24C53"/>
    <w:rsid w:val="00B25795"/>
    <w:rsid w:val="00B25856"/>
    <w:rsid w:val="00B259CF"/>
    <w:rsid w:val="00B25E9A"/>
    <w:rsid w:val="00B25F1F"/>
    <w:rsid w:val="00B26411"/>
    <w:rsid w:val="00B26874"/>
    <w:rsid w:val="00B26FD5"/>
    <w:rsid w:val="00B27001"/>
    <w:rsid w:val="00B2743A"/>
    <w:rsid w:val="00B3085E"/>
    <w:rsid w:val="00B309B8"/>
    <w:rsid w:val="00B31890"/>
    <w:rsid w:val="00B3227B"/>
    <w:rsid w:val="00B33E96"/>
    <w:rsid w:val="00B35838"/>
    <w:rsid w:val="00B35D19"/>
    <w:rsid w:val="00B3696E"/>
    <w:rsid w:val="00B376D1"/>
    <w:rsid w:val="00B40575"/>
    <w:rsid w:val="00B41935"/>
    <w:rsid w:val="00B41A0E"/>
    <w:rsid w:val="00B42BAD"/>
    <w:rsid w:val="00B42DA1"/>
    <w:rsid w:val="00B42EA2"/>
    <w:rsid w:val="00B43569"/>
    <w:rsid w:val="00B44513"/>
    <w:rsid w:val="00B4495F"/>
    <w:rsid w:val="00B47F98"/>
    <w:rsid w:val="00B516C5"/>
    <w:rsid w:val="00B5193E"/>
    <w:rsid w:val="00B52CDA"/>
    <w:rsid w:val="00B53B7A"/>
    <w:rsid w:val="00B54943"/>
    <w:rsid w:val="00B556CF"/>
    <w:rsid w:val="00B55FDB"/>
    <w:rsid w:val="00B56D15"/>
    <w:rsid w:val="00B56FC4"/>
    <w:rsid w:val="00B60327"/>
    <w:rsid w:val="00B610F2"/>
    <w:rsid w:val="00B61A87"/>
    <w:rsid w:val="00B63CF7"/>
    <w:rsid w:val="00B63D2E"/>
    <w:rsid w:val="00B65068"/>
    <w:rsid w:val="00B65652"/>
    <w:rsid w:val="00B65CBE"/>
    <w:rsid w:val="00B662B7"/>
    <w:rsid w:val="00B66589"/>
    <w:rsid w:val="00B678BF"/>
    <w:rsid w:val="00B70592"/>
    <w:rsid w:val="00B70CA1"/>
    <w:rsid w:val="00B72C64"/>
    <w:rsid w:val="00B7341E"/>
    <w:rsid w:val="00B73998"/>
    <w:rsid w:val="00B7602A"/>
    <w:rsid w:val="00B76340"/>
    <w:rsid w:val="00B76771"/>
    <w:rsid w:val="00B76BEC"/>
    <w:rsid w:val="00B773AE"/>
    <w:rsid w:val="00B80186"/>
    <w:rsid w:val="00B809F7"/>
    <w:rsid w:val="00B80C12"/>
    <w:rsid w:val="00B81FCC"/>
    <w:rsid w:val="00B8299B"/>
    <w:rsid w:val="00B8395D"/>
    <w:rsid w:val="00B84D0A"/>
    <w:rsid w:val="00B855CA"/>
    <w:rsid w:val="00B858DE"/>
    <w:rsid w:val="00B859A2"/>
    <w:rsid w:val="00B871E4"/>
    <w:rsid w:val="00B873B2"/>
    <w:rsid w:val="00B87FB4"/>
    <w:rsid w:val="00B90727"/>
    <w:rsid w:val="00B9104B"/>
    <w:rsid w:val="00B91584"/>
    <w:rsid w:val="00B91B8C"/>
    <w:rsid w:val="00B9391C"/>
    <w:rsid w:val="00B94CFD"/>
    <w:rsid w:val="00B950EC"/>
    <w:rsid w:val="00B955B1"/>
    <w:rsid w:val="00B957EA"/>
    <w:rsid w:val="00B96818"/>
    <w:rsid w:val="00BA0D8F"/>
    <w:rsid w:val="00BA1E4E"/>
    <w:rsid w:val="00BA37BE"/>
    <w:rsid w:val="00BA3DDB"/>
    <w:rsid w:val="00BA4740"/>
    <w:rsid w:val="00BA4909"/>
    <w:rsid w:val="00BA4EB8"/>
    <w:rsid w:val="00BA506B"/>
    <w:rsid w:val="00BA518F"/>
    <w:rsid w:val="00BA56DC"/>
    <w:rsid w:val="00BA6496"/>
    <w:rsid w:val="00BA6723"/>
    <w:rsid w:val="00BA69FD"/>
    <w:rsid w:val="00BA717B"/>
    <w:rsid w:val="00BA7DC2"/>
    <w:rsid w:val="00BB0591"/>
    <w:rsid w:val="00BB076F"/>
    <w:rsid w:val="00BB3396"/>
    <w:rsid w:val="00BB3C68"/>
    <w:rsid w:val="00BB4DC3"/>
    <w:rsid w:val="00BB4F8B"/>
    <w:rsid w:val="00BB5E9D"/>
    <w:rsid w:val="00BB6745"/>
    <w:rsid w:val="00BB76B8"/>
    <w:rsid w:val="00BB7D2D"/>
    <w:rsid w:val="00BC254C"/>
    <w:rsid w:val="00BC2571"/>
    <w:rsid w:val="00BC25D4"/>
    <w:rsid w:val="00BC2969"/>
    <w:rsid w:val="00BC31C2"/>
    <w:rsid w:val="00BC4E9F"/>
    <w:rsid w:val="00BC543C"/>
    <w:rsid w:val="00BC5911"/>
    <w:rsid w:val="00BC6A50"/>
    <w:rsid w:val="00BC6AFC"/>
    <w:rsid w:val="00BC6C67"/>
    <w:rsid w:val="00BC75C0"/>
    <w:rsid w:val="00BC7F59"/>
    <w:rsid w:val="00BD1B5A"/>
    <w:rsid w:val="00BD29AD"/>
    <w:rsid w:val="00BD2BA8"/>
    <w:rsid w:val="00BD35C5"/>
    <w:rsid w:val="00BD4334"/>
    <w:rsid w:val="00BD74C9"/>
    <w:rsid w:val="00BD7AEC"/>
    <w:rsid w:val="00BE0604"/>
    <w:rsid w:val="00BE0697"/>
    <w:rsid w:val="00BE0831"/>
    <w:rsid w:val="00BE097D"/>
    <w:rsid w:val="00BE0D1E"/>
    <w:rsid w:val="00BE0FF7"/>
    <w:rsid w:val="00BE1617"/>
    <w:rsid w:val="00BE17D8"/>
    <w:rsid w:val="00BE227D"/>
    <w:rsid w:val="00BE3711"/>
    <w:rsid w:val="00BE3879"/>
    <w:rsid w:val="00BE3A35"/>
    <w:rsid w:val="00BE4519"/>
    <w:rsid w:val="00BE585D"/>
    <w:rsid w:val="00BE5B7D"/>
    <w:rsid w:val="00BE5E12"/>
    <w:rsid w:val="00BE67B9"/>
    <w:rsid w:val="00BE6903"/>
    <w:rsid w:val="00BE6C55"/>
    <w:rsid w:val="00BE6E64"/>
    <w:rsid w:val="00BE732E"/>
    <w:rsid w:val="00BE73FC"/>
    <w:rsid w:val="00BE7C68"/>
    <w:rsid w:val="00BF0A2B"/>
    <w:rsid w:val="00BF17E7"/>
    <w:rsid w:val="00BF2AC1"/>
    <w:rsid w:val="00BF2D9B"/>
    <w:rsid w:val="00BF3EBC"/>
    <w:rsid w:val="00BF4111"/>
    <w:rsid w:val="00BF5129"/>
    <w:rsid w:val="00BF6F9A"/>
    <w:rsid w:val="00BF7648"/>
    <w:rsid w:val="00BF76FC"/>
    <w:rsid w:val="00BF7E00"/>
    <w:rsid w:val="00C00C22"/>
    <w:rsid w:val="00C02223"/>
    <w:rsid w:val="00C044B2"/>
    <w:rsid w:val="00C04866"/>
    <w:rsid w:val="00C052EE"/>
    <w:rsid w:val="00C053E2"/>
    <w:rsid w:val="00C058B0"/>
    <w:rsid w:val="00C05D81"/>
    <w:rsid w:val="00C071AA"/>
    <w:rsid w:val="00C07F09"/>
    <w:rsid w:val="00C10998"/>
    <w:rsid w:val="00C109BC"/>
    <w:rsid w:val="00C11F59"/>
    <w:rsid w:val="00C123DE"/>
    <w:rsid w:val="00C1375A"/>
    <w:rsid w:val="00C141A2"/>
    <w:rsid w:val="00C1463D"/>
    <w:rsid w:val="00C14A60"/>
    <w:rsid w:val="00C15ED3"/>
    <w:rsid w:val="00C160DA"/>
    <w:rsid w:val="00C16581"/>
    <w:rsid w:val="00C17ACB"/>
    <w:rsid w:val="00C2080A"/>
    <w:rsid w:val="00C20B90"/>
    <w:rsid w:val="00C210A7"/>
    <w:rsid w:val="00C21FEA"/>
    <w:rsid w:val="00C221C2"/>
    <w:rsid w:val="00C22316"/>
    <w:rsid w:val="00C22DB7"/>
    <w:rsid w:val="00C23D7C"/>
    <w:rsid w:val="00C242BC"/>
    <w:rsid w:val="00C24691"/>
    <w:rsid w:val="00C25108"/>
    <w:rsid w:val="00C25DC0"/>
    <w:rsid w:val="00C266CC"/>
    <w:rsid w:val="00C31618"/>
    <w:rsid w:val="00C3250D"/>
    <w:rsid w:val="00C331B2"/>
    <w:rsid w:val="00C334CF"/>
    <w:rsid w:val="00C33C41"/>
    <w:rsid w:val="00C348D9"/>
    <w:rsid w:val="00C359A1"/>
    <w:rsid w:val="00C35ABD"/>
    <w:rsid w:val="00C35B4F"/>
    <w:rsid w:val="00C3625C"/>
    <w:rsid w:val="00C367D0"/>
    <w:rsid w:val="00C36E4A"/>
    <w:rsid w:val="00C36E71"/>
    <w:rsid w:val="00C37C70"/>
    <w:rsid w:val="00C403E4"/>
    <w:rsid w:val="00C41C85"/>
    <w:rsid w:val="00C4216B"/>
    <w:rsid w:val="00C423AA"/>
    <w:rsid w:val="00C42EF6"/>
    <w:rsid w:val="00C43438"/>
    <w:rsid w:val="00C43FDE"/>
    <w:rsid w:val="00C4461A"/>
    <w:rsid w:val="00C44907"/>
    <w:rsid w:val="00C45488"/>
    <w:rsid w:val="00C4572F"/>
    <w:rsid w:val="00C4675C"/>
    <w:rsid w:val="00C4678C"/>
    <w:rsid w:val="00C468FA"/>
    <w:rsid w:val="00C47D5F"/>
    <w:rsid w:val="00C501E3"/>
    <w:rsid w:val="00C50405"/>
    <w:rsid w:val="00C525CF"/>
    <w:rsid w:val="00C52911"/>
    <w:rsid w:val="00C52A5A"/>
    <w:rsid w:val="00C52E11"/>
    <w:rsid w:val="00C53E00"/>
    <w:rsid w:val="00C543F4"/>
    <w:rsid w:val="00C552AD"/>
    <w:rsid w:val="00C55E7F"/>
    <w:rsid w:val="00C567FA"/>
    <w:rsid w:val="00C56F0F"/>
    <w:rsid w:val="00C5797D"/>
    <w:rsid w:val="00C579CD"/>
    <w:rsid w:val="00C60C40"/>
    <w:rsid w:val="00C61670"/>
    <w:rsid w:val="00C619E3"/>
    <w:rsid w:val="00C622A0"/>
    <w:rsid w:val="00C6391A"/>
    <w:rsid w:val="00C63EE0"/>
    <w:rsid w:val="00C63FA2"/>
    <w:rsid w:val="00C64172"/>
    <w:rsid w:val="00C649BF"/>
    <w:rsid w:val="00C66229"/>
    <w:rsid w:val="00C662AC"/>
    <w:rsid w:val="00C66955"/>
    <w:rsid w:val="00C66C83"/>
    <w:rsid w:val="00C70271"/>
    <w:rsid w:val="00C705AF"/>
    <w:rsid w:val="00C7089C"/>
    <w:rsid w:val="00C711EE"/>
    <w:rsid w:val="00C71C0B"/>
    <w:rsid w:val="00C72129"/>
    <w:rsid w:val="00C72750"/>
    <w:rsid w:val="00C729D0"/>
    <w:rsid w:val="00C72B0E"/>
    <w:rsid w:val="00C7304D"/>
    <w:rsid w:val="00C737ED"/>
    <w:rsid w:val="00C75BA0"/>
    <w:rsid w:val="00C7782F"/>
    <w:rsid w:val="00C77AEA"/>
    <w:rsid w:val="00C80BA9"/>
    <w:rsid w:val="00C8159C"/>
    <w:rsid w:val="00C81ED9"/>
    <w:rsid w:val="00C820BF"/>
    <w:rsid w:val="00C834B2"/>
    <w:rsid w:val="00C842BF"/>
    <w:rsid w:val="00C84ADF"/>
    <w:rsid w:val="00C85906"/>
    <w:rsid w:val="00C86E36"/>
    <w:rsid w:val="00C873AC"/>
    <w:rsid w:val="00C87495"/>
    <w:rsid w:val="00C87696"/>
    <w:rsid w:val="00C87846"/>
    <w:rsid w:val="00C87B78"/>
    <w:rsid w:val="00C87E11"/>
    <w:rsid w:val="00C87E3A"/>
    <w:rsid w:val="00C9000F"/>
    <w:rsid w:val="00C9086E"/>
    <w:rsid w:val="00C915DB"/>
    <w:rsid w:val="00C92061"/>
    <w:rsid w:val="00C92EA9"/>
    <w:rsid w:val="00C943E4"/>
    <w:rsid w:val="00C94A71"/>
    <w:rsid w:val="00C94E0E"/>
    <w:rsid w:val="00C95864"/>
    <w:rsid w:val="00C961FA"/>
    <w:rsid w:val="00C96EF8"/>
    <w:rsid w:val="00C97325"/>
    <w:rsid w:val="00C97C86"/>
    <w:rsid w:val="00CA2E7E"/>
    <w:rsid w:val="00CA344F"/>
    <w:rsid w:val="00CA43FB"/>
    <w:rsid w:val="00CA47C7"/>
    <w:rsid w:val="00CA4BE8"/>
    <w:rsid w:val="00CA5AF9"/>
    <w:rsid w:val="00CA614A"/>
    <w:rsid w:val="00CA6275"/>
    <w:rsid w:val="00CA64BF"/>
    <w:rsid w:val="00CA6DEE"/>
    <w:rsid w:val="00CA704E"/>
    <w:rsid w:val="00CB044B"/>
    <w:rsid w:val="00CB128C"/>
    <w:rsid w:val="00CB14E4"/>
    <w:rsid w:val="00CB24FA"/>
    <w:rsid w:val="00CB2990"/>
    <w:rsid w:val="00CB30C2"/>
    <w:rsid w:val="00CB3310"/>
    <w:rsid w:val="00CB69BA"/>
    <w:rsid w:val="00CB6FE0"/>
    <w:rsid w:val="00CC0127"/>
    <w:rsid w:val="00CC0540"/>
    <w:rsid w:val="00CC0E5D"/>
    <w:rsid w:val="00CC10B1"/>
    <w:rsid w:val="00CC136C"/>
    <w:rsid w:val="00CC1AFA"/>
    <w:rsid w:val="00CC1BC2"/>
    <w:rsid w:val="00CC206F"/>
    <w:rsid w:val="00CC2C6B"/>
    <w:rsid w:val="00CC4303"/>
    <w:rsid w:val="00CC5826"/>
    <w:rsid w:val="00CC6F21"/>
    <w:rsid w:val="00CC7E75"/>
    <w:rsid w:val="00CD00B7"/>
    <w:rsid w:val="00CD0682"/>
    <w:rsid w:val="00CD06B2"/>
    <w:rsid w:val="00CD0AC4"/>
    <w:rsid w:val="00CD36B6"/>
    <w:rsid w:val="00CD3FA2"/>
    <w:rsid w:val="00CD4069"/>
    <w:rsid w:val="00CD4330"/>
    <w:rsid w:val="00CD4B19"/>
    <w:rsid w:val="00CD4BDC"/>
    <w:rsid w:val="00CD50BE"/>
    <w:rsid w:val="00CD537E"/>
    <w:rsid w:val="00CD5594"/>
    <w:rsid w:val="00CD5C03"/>
    <w:rsid w:val="00CD5C4F"/>
    <w:rsid w:val="00CD6587"/>
    <w:rsid w:val="00CD6F03"/>
    <w:rsid w:val="00CD71A0"/>
    <w:rsid w:val="00CE07B9"/>
    <w:rsid w:val="00CE08A0"/>
    <w:rsid w:val="00CE2010"/>
    <w:rsid w:val="00CE51D3"/>
    <w:rsid w:val="00CE53E4"/>
    <w:rsid w:val="00CE5D52"/>
    <w:rsid w:val="00CE6675"/>
    <w:rsid w:val="00CE69FC"/>
    <w:rsid w:val="00CE7210"/>
    <w:rsid w:val="00CE7CCB"/>
    <w:rsid w:val="00CF01C0"/>
    <w:rsid w:val="00CF0D32"/>
    <w:rsid w:val="00CF1034"/>
    <w:rsid w:val="00CF1E54"/>
    <w:rsid w:val="00CF251C"/>
    <w:rsid w:val="00CF2B13"/>
    <w:rsid w:val="00CF30D4"/>
    <w:rsid w:val="00CF35B3"/>
    <w:rsid w:val="00CF3D60"/>
    <w:rsid w:val="00CF402B"/>
    <w:rsid w:val="00CF4203"/>
    <w:rsid w:val="00CF431D"/>
    <w:rsid w:val="00CF4348"/>
    <w:rsid w:val="00CF4B5A"/>
    <w:rsid w:val="00CF505D"/>
    <w:rsid w:val="00CF5C0D"/>
    <w:rsid w:val="00CF6BB4"/>
    <w:rsid w:val="00CF6C93"/>
    <w:rsid w:val="00CF73F1"/>
    <w:rsid w:val="00CF79C9"/>
    <w:rsid w:val="00CF7CBC"/>
    <w:rsid w:val="00D0076C"/>
    <w:rsid w:val="00D00B87"/>
    <w:rsid w:val="00D00DAA"/>
    <w:rsid w:val="00D01BA4"/>
    <w:rsid w:val="00D01C4A"/>
    <w:rsid w:val="00D021FD"/>
    <w:rsid w:val="00D0374E"/>
    <w:rsid w:val="00D0397F"/>
    <w:rsid w:val="00D03B97"/>
    <w:rsid w:val="00D03F4E"/>
    <w:rsid w:val="00D1043F"/>
    <w:rsid w:val="00D10BE4"/>
    <w:rsid w:val="00D11A56"/>
    <w:rsid w:val="00D11BA9"/>
    <w:rsid w:val="00D11C97"/>
    <w:rsid w:val="00D12344"/>
    <w:rsid w:val="00D12BB7"/>
    <w:rsid w:val="00D133CD"/>
    <w:rsid w:val="00D13B4F"/>
    <w:rsid w:val="00D140EF"/>
    <w:rsid w:val="00D17508"/>
    <w:rsid w:val="00D2075F"/>
    <w:rsid w:val="00D2176F"/>
    <w:rsid w:val="00D236BE"/>
    <w:rsid w:val="00D239EF"/>
    <w:rsid w:val="00D24DE6"/>
    <w:rsid w:val="00D256A5"/>
    <w:rsid w:val="00D272D7"/>
    <w:rsid w:val="00D307C4"/>
    <w:rsid w:val="00D30CC9"/>
    <w:rsid w:val="00D3110F"/>
    <w:rsid w:val="00D3146B"/>
    <w:rsid w:val="00D31762"/>
    <w:rsid w:val="00D3190A"/>
    <w:rsid w:val="00D32530"/>
    <w:rsid w:val="00D32FFB"/>
    <w:rsid w:val="00D33131"/>
    <w:rsid w:val="00D336F3"/>
    <w:rsid w:val="00D337FF"/>
    <w:rsid w:val="00D34D36"/>
    <w:rsid w:val="00D3513B"/>
    <w:rsid w:val="00D368D5"/>
    <w:rsid w:val="00D36F75"/>
    <w:rsid w:val="00D37C7F"/>
    <w:rsid w:val="00D41BA8"/>
    <w:rsid w:val="00D42FCF"/>
    <w:rsid w:val="00D441B5"/>
    <w:rsid w:val="00D4706D"/>
    <w:rsid w:val="00D471CC"/>
    <w:rsid w:val="00D50E3F"/>
    <w:rsid w:val="00D517C5"/>
    <w:rsid w:val="00D53949"/>
    <w:rsid w:val="00D5415A"/>
    <w:rsid w:val="00D54D67"/>
    <w:rsid w:val="00D554D7"/>
    <w:rsid w:val="00D568B5"/>
    <w:rsid w:val="00D568C5"/>
    <w:rsid w:val="00D56A50"/>
    <w:rsid w:val="00D57379"/>
    <w:rsid w:val="00D60191"/>
    <w:rsid w:val="00D60A9A"/>
    <w:rsid w:val="00D60C43"/>
    <w:rsid w:val="00D6156D"/>
    <w:rsid w:val="00D622D2"/>
    <w:rsid w:val="00D6253E"/>
    <w:rsid w:val="00D627E7"/>
    <w:rsid w:val="00D62A84"/>
    <w:rsid w:val="00D62F15"/>
    <w:rsid w:val="00D63064"/>
    <w:rsid w:val="00D65AFD"/>
    <w:rsid w:val="00D65C12"/>
    <w:rsid w:val="00D66002"/>
    <w:rsid w:val="00D66AF6"/>
    <w:rsid w:val="00D66F52"/>
    <w:rsid w:val="00D67460"/>
    <w:rsid w:val="00D704D4"/>
    <w:rsid w:val="00D70D09"/>
    <w:rsid w:val="00D70DFF"/>
    <w:rsid w:val="00D71130"/>
    <w:rsid w:val="00D7154D"/>
    <w:rsid w:val="00D7189E"/>
    <w:rsid w:val="00D72144"/>
    <w:rsid w:val="00D72455"/>
    <w:rsid w:val="00D728BA"/>
    <w:rsid w:val="00D73690"/>
    <w:rsid w:val="00D73741"/>
    <w:rsid w:val="00D73DB5"/>
    <w:rsid w:val="00D74A2F"/>
    <w:rsid w:val="00D752F6"/>
    <w:rsid w:val="00D754E7"/>
    <w:rsid w:val="00D75902"/>
    <w:rsid w:val="00D7623A"/>
    <w:rsid w:val="00D762BD"/>
    <w:rsid w:val="00D7658E"/>
    <w:rsid w:val="00D76931"/>
    <w:rsid w:val="00D7763D"/>
    <w:rsid w:val="00D77997"/>
    <w:rsid w:val="00D809B7"/>
    <w:rsid w:val="00D80A39"/>
    <w:rsid w:val="00D81E80"/>
    <w:rsid w:val="00D842F2"/>
    <w:rsid w:val="00D8461C"/>
    <w:rsid w:val="00D850CB"/>
    <w:rsid w:val="00D8714A"/>
    <w:rsid w:val="00D8725F"/>
    <w:rsid w:val="00D87D4C"/>
    <w:rsid w:val="00D9047E"/>
    <w:rsid w:val="00D90631"/>
    <w:rsid w:val="00D91068"/>
    <w:rsid w:val="00D91484"/>
    <w:rsid w:val="00D918FF"/>
    <w:rsid w:val="00D923DE"/>
    <w:rsid w:val="00D923EC"/>
    <w:rsid w:val="00D9289C"/>
    <w:rsid w:val="00D92DE0"/>
    <w:rsid w:val="00D92F5C"/>
    <w:rsid w:val="00D9314D"/>
    <w:rsid w:val="00D931CA"/>
    <w:rsid w:val="00D937EA"/>
    <w:rsid w:val="00D937EF"/>
    <w:rsid w:val="00D93C27"/>
    <w:rsid w:val="00D9474D"/>
    <w:rsid w:val="00D954F8"/>
    <w:rsid w:val="00D96E95"/>
    <w:rsid w:val="00D9720E"/>
    <w:rsid w:val="00D97409"/>
    <w:rsid w:val="00D97D23"/>
    <w:rsid w:val="00DA05D7"/>
    <w:rsid w:val="00DA0654"/>
    <w:rsid w:val="00DA1330"/>
    <w:rsid w:val="00DA1CEA"/>
    <w:rsid w:val="00DA217A"/>
    <w:rsid w:val="00DA219E"/>
    <w:rsid w:val="00DA25C1"/>
    <w:rsid w:val="00DA40E0"/>
    <w:rsid w:val="00DA439A"/>
    <w:rsid w:val="00DA4BCD"/>
    <w:rsid w:val="00DA5F96"/>
    <w:rsid w:val="00DA633A"/>
    <w:rsid w:val="00DA6354"/>
    <w:rsid w:val="00DA7619"/>
    <w:rsid w:val="00DA7846"/>
    <w:rsid w:val="00DA7DD3"/>
    <w:rsid w:val="00DB0FDF"/>
    <w:rsid w:val="00DB0FF7"/>
    <w:rsid w:val="00DB156E"/>
    <w:rsid w:val="00DB1B64"/>
    <w:rsid w:val="00DB1FCA"/>
    <w:rsid w:val="00DB219C"/>
    <w:rsid w:val="00DB23F8"/>
    <w:rsid w:val="00DB24C0"/>
    <w:rsid w:val="00DB5CF7"/>
    <w:rsid w:val="00DB66DE"/>
    <w:rsid w:val="00DB68BF"/>
    <w:rsid w:val="00DB7AD6"/>
    <w:rsid w:val="00DC0E1E"/>
    <w:rsid w:val="00DC0F6E"/>
    <w:rsid w:val="00DC1E1B"/>
    <w:rsid w:val="00DC2350"/>
    <w:rsid w:val="00DC2DA3"/>
    <w:rsid w:val="00DC3094"/>
    <w:rsid w:val="00DC41DC"/>
    <w:rsid w:val="00DC55F1"/>
    <w:rsid w:val="00DC5C7D"/>
    <w:rsid w:val="00DC608F"/>
    <w:rsid w:val="00DC62CB"/>
    <w:rsid w:val="00DD117A"/>
    <w:rsid w:val="00DD11BE"/>
    <w:rsid w:val="00DD1E61"/>
    <w:rsid w:val="00DD27CC"/>
    <w:rsid w:val="00DD2BE9"/>
    <w:rsid w:val="00DD4335"/>
    <w:rsid w:val="00DD4F14"/>
    <w:rsid w:val="00DD51A1"/>
    <w:rsid w:val="00DD5287"/>
    <w:rsid w:val="00DD59B8"/>
    <w:rsid w:val="00DD5C44"/>
    <w:rsid w:val="00DD7045"/>
    <w:rsid w:val="00DD71F1"/>
    <w:rsid w:val="00DD732A"/>
    <w:rsid w:val="00DE01E6"/>
    <w:rsid w:val="00DE026C"/>
    <w:rsid w:val="00DE0505"/>
    <w:rsid w:val="00DE13E8"/>
    <w:rsid w:val="00DE143B"/>
    <w:rsid w:val="00DE299A"/>
    <w:rsid w:val="00DE3291"/>
    <w:rsid w:val="00DE37F2"/>
    <w:rsid w:val="00DE3DA1"/>
    <w:rsid w:val="00DE4266"/>
    <w:rsid w:val="00DE51B8"/>
    <w:rsid w:val="00DE5924"/>
    <w:rsid w:val="00DE751B"/>
    <w:rsid w:val="00DF037C"/>
    <w:rsid w:val="00DF0C5D"/>
    <w:rsid w:val="00DF1CC3"/>
    <w:rsid w:val="00DF23C7"/>
    <w:rsid w:val="00DF2516"/>
    <w:rsid w:val="00DF32C0"/>
    <w:rsid w:val="00DF3518"/>
    <w:rsid w:val="00DF3F12"/>
    <w:rsid w:val="00DF3F21"/>
    <w:rsid w:val="00DF46E4"/>
    <w:rsid w:val="00DF69E8"/>
    <w:rsid w:val="00DF6F52"/>
    <w:rsid w:val="00E00B39"/>
    <w:rsid w:val="00E01171"/>
    <w:rsid w:val="00E01724"/>
    <w:rsid w:val="00E017EA"/>
    <w:rsid w:val="00E01948"/>
    <w:rsid w:val="00E02061"/>
    <w:rsid w:val="00E028CF"/>
    <w:rsid w:val="00E0479A"/>
    <w:rsid w:val="00E049EE"/>
    <w:rsid w:val="00E04BF2"/>
    <w:rsid w:val="00E0521F"/>
    <w:rsid w:val="00E052D8"/>
    <w:rsid w:val="00E057F6"/>
    <w:rsid w:val="00E05F14"/>
    <w:rsid w:val="00E07209"/>
    <w:rsid w:val="00E07A3F"/>
    <w:rsid w:val="00E07C5F"/>
    <w:rsid w:val="00E07D52"/>
    <w:rsid w:val="00E10303"/>
    <w:rsid w:val="00E1088E"/>
    <w:rsid w:val="00E108B8"/>
    <w:rsid w:val="00E12873"/>
    <w:rsid w:val="00E12905"/>
    <w:rsid w:val="00E12DDB"/>
    <w:rsid w:val="00E12DE4"/>
    <w:rsid w:val="00E1330C"/>
    <w:rsid w:val="00E14BAF"/>
    <w:rsid w:val="00E150FD"/>
    <w:rsid w:val="00E15F76"/>
    <w:rsid w:val="00E16096"/>
    <w:rsid w:val="00E165D5"/>
    <w:rsid w:val="00E169EA"/>
    <w:rsid w:val="00E16C64"/>
    <w:rsid w:val="00E1749D"/>
    <w:rsid w:val="00E20462"/>
    <w:rsid w:val="00E22967"/>
    <w:rsid w:val="00E23125"/>
    <w:rsid w:val="00E2476F"/>
    <w:rsid w:val="00E249BD"/>
    <w:rsid w:val="00E24D02"/>
    <w:rsid w:val="00E25E16"/>
    <w:rsid w:val="00E25FBB"/>
    <w:rsid w:val="00E264B3"/>
    <w:rsid w:val="00E26552"/>
    <w:rsid w:val="00E26C0D"/>
    <w:rsid w:val="00E26D1A"/>
    <w:rsid w:val="00E270E2"/>
    <w:rsid w:val="00E27A4C"/>
    <w:rsid w:val="00E27E41"/>
    <w:rsid w:val="00E27F39"/>
    <w:rsid w:val="00E30093"/>
    <w:rsid w:val="00E3040B"/>
    <w:rsid w:val="00E30D19"/>
    <w:rsid w:val="00E31951"/>
    <w:rsid w:val="00E31952"/>
    <w:rsid w:val="00E31D3C"/>
    <w:rsid w:val="00E324CB"/>
    <w:rsid w:val="00E33D2D"/>
    <w:rsid w:val="00E34BBD"/>
    <w:rsid w:val="00E35164"/>
    <w:rsid w:val="00E36014"/>
    <w:rsid w:val="00E3601B"/>
    <w:rsid w:val="00E36A18"/>
    <w:rsid w:val="00E36F34"/>
    <w:rsid w:val="00E37C87"/>
    <w:rsid w:val="00E37E7F"/>
    <w:rsid w:val="00E40A36"/>
    <w:rsid w:val="00E40CBF"/>
    <w:rsid w:val="00E419BF"/>
    <w:rsid w:val="00E425FE"/>
    <w:rsid w:val="00E429BD"/>
    <w:rsid w:val="00E429FA"/>
    <w:rsid w:val="00E42F8E"/>
    <w:rsid w:val="00E43F51"/>
    <w:rsid w:val="00E444E7"/>
    <w:rsid w:val="00E44C06"/>
    <w:rsid w:val="00E44CBF"/>
    <w:rsid w:val="00E44EDC"/>
    <w:rsid w:val="00E45305"/>
    <w:rsid w:val="00E45548"/>
    <w:rsid w:val="00E456E1"/>
    <w:rsid w:val="00E459B0"/>
    <w:rsid w:val="00E45B3E"/>
    <w:rsid w:val="00E45FE3"/>
    <w:rsid w:val="00E4623C"/>
    <w:rsid w:val="00E46E0D"/>
    <w:rsid w:val="00E47E4E"/>
    <w:rsid w:val="00E47F2A"/>
    <w:rsid w:val="00E511EB"/>
    <w:rsid w:val="00E518F5"/>
    <w:rsid w:val="00E522C0"/>
    <w:rsid w:val="00E55BF6"/>
    <w:rsid w:val="00E55E62"/>
    <w:rsid w:val="00E565F3"/>
    <w:rsid w:val="00E569F2"/>
    <w:rsid w:val="00E56C31"/>
    <w:rsid w:val="00E57349"/>
    <w:rsid w:val="00E57B8D"/>
    <w:rsid w:val="00E57C57"/>
    <w:rsid w:val="00E57F8A"/>
    <w:rsid w:val="00E60F3E"/>
    <w:rsid w:val="00E61DE4"/>
    <w:rsid w:val="00E62B85"/>
    <w:rsid w:val="00E62BC5"/>
    <w:rsid w:val="00E62E87"/>
    <w:rsid w:val="00E63E49"/>
    <w:rsid w:val="00E668BA"/>
    <w:rsid w:val="00E67053"/>
    <w:rsid w:val="00E67971"/>
    <w:rsid w:val="00E7011C"/>
    <w:rsid w:val="00E70158"/>
    <w:rsid w:val="00E71545"/>
    <w:rsid w:val="00E72418"/>
    <w:rsid w:val="00E744A6"/>
    <w:rsid w:val="00E74FE3"/>
    <w:rsid w:val="00E763AD"/>
    <w:rsid w:val="00E765F6"/>
    <w:rsid w:val="00E8131D"/>
    <w:rsid w:val="00E81DC9"/>
    <w:rsid w:val="00E82C59"/>
    <w:rsid w:val="00E83837"/>
    <w:rsid w:val="00E83F93"/>
    <w:rsid w:val="00E8488F"/>
    <w:rsid w:val="00E85F0B"/>
    <w:rsid w:val="00E869D5"/>
    <w:rsid w:val="00E86AE5"/>
    <w:rsid w:val="00E90421"/>
    <w:rsid w:val="00E90A53"/>
    <w:rsid w:val="00E91022"/>
    <w:rsid w:val="00E91A4B"/>
    <w:rsid w:val="00E92253"/>
    <w:rsid w:val="00E94E82"/>
    <w:rsid w:val="00E958C1"/>
    <w:rsid w:val="00E96265"/>
    <w:rsid w:val="00E967AF"/>
    <w:rsid w:val="00E96F28"/>
    <w:rsid w:val="00E97063"/>
    <w:rsid w:val="00E9767D"/>
    <w:rsid w:val="00E97D4F"/>
    <w:rsid w:val="00E97F6B"/>
    <w:rsid w:val="00E97F9B"/>
    <w:rsid w:val="00EA07E5"/>
    <w:rsid w:val="00EA10BD"/>
    <w:rsid w:val="00EA10D5"/>
    <w:rsid w:val="00EA20CF"/>
    <w:rsid w:val="00EA2B37"/>
    <w:rsid w:val="00EA36B8"/>
    <w:rsid w:val="00EA36D4"/>
    <w:rsid w:val="00EA373E"/>
    <w:rsid w:val="00EA4E06"/>
    <w:rsid w:val="00EA5263"/>
    <w:rsid w:val="00EA5EE7"/>
    <w:rsid w:val="00EA75BB"/>
    <w:rsid w:val="00EB195F"/>
    <w:rsid w:val="00EB2C7A"/>
    <w:rsid w:val="00EB44BE"/>
    <w:rsid w:val="00EB4A41"/>
    <w:rsid w:val="00EB4CD6"/>
    <w:rsid w:val="00EB5085"/>
    <w:rsid w:val="00EB53B6"/>
    <w:rsid w:val="00EB6F7A"/>
    <w:rsid w:val="00EB6FD1"/>
    <w:rsid w:val="00EC0429"/>
    <w:rsid w:val="00EC0BDD"/>
    <w:rsid w:val="00EC11E1"/>
    <w:rsid w:val="00EC1AD8"/>
    <w:rsid w:val="00EC2B9B"/>
    <w:rsid w:val="00EC2CB0"/>
    <w:rsid w:val="00EC3D01"/>
    <w:rsid w:val="00EC4055"/>
    <w:rsid w:val="00EC4886"/>
    <w:rsid w:val="00EC48E9"/>
    <w:rsid w:val="00EC500C"/>
    <w:rsid w:val="00EC50BD"/>
    <w:rsid w:val="00EC5169"/>
    <w:rsid w:val="00EC5176"/>
    <w:rsid w:val="00EC7AA9"/>
    <w:rsid w:val="00EC7FBE"/>
    <w:rsid w:val="00ED0E2E"/>
    <w:rsid w:val="00ED13A9"/>
    <w:rsid w:val="00ED16F7"/>
    <w:rsid w:val="00ED2971"/>
    <w:rsid w:val="00ED2D7F"/>
    <w:rsid w:val="00ED2FBC"/>
    <w:rsid w:val="00ED30A5"/>
    <w:rsid w:val="00ED36A6"/>
    <w:rsid w:val="00ED3AC7"/>
    <w:rsid w:val="00ED4114"/>
    <w:rsid w:val="00ED489A"/>
    <w:rsid w:val="00ED4B67"/>
    <w:rsid w:val="00ED54FA"/>
    <w:rsid w:val="00ED63C4"/>
    <w:rsid w:val="00ED7EFA"/>
    <w:rsid w:val="00EE01AE"/>
    <w:rsid w:val="00EE236B"/>
    <w:rsid w:val="00EE3185"/>
    <w:rsid w:val="00EE3437"/>
    <w:rsid w:val="00EE3AC3"/>
    <w:rsid w:val="00EE3FA7"/>
    <w:rsid w:val="00EE4D28"/>
    <w:rsid w:val="00EE5D8B"/>
    <w:rsid w:val="00EE5EF4"/>
    <w:rsid w:val="00EE613B"/>
    <w:rsid w:val="00EE6FAD"/>
    <w:rsid w:val="00EE7808"/>
    <w:rsid w:val="00EE7D76"/>
    <w:rsid w:val="00EF144A"/>
    <w:rsid w:val="00EF1C53"/>
    <w:rsid w:val="00EF2032"/>
    <w:rsid w:val="00EF2AA8"/>
    <w:rsid w:val="00EF38B4"/>
    <w:rsid w:val="00EF4332"/>
    <w:rsid w:val="00EF48CC"/>
    <w:rsid w:val="00EF50D7"/>
    <w:rsid w:val="00EF5736"/>
    <w:rsid w:val="00EF6C6D"/>
    <w:rsid w:val="00EF72C0"/>
    <w:rsid w:val="00EF77E4"/>
    <w:rsid w:val="00EF7DD3"/>
    <w:rsid w:val="00F00C10"/>
    <w:rsid w:val="00F00D96"/>
    <w:rsid w:val="00F0136F"/>
    <w:rsid w:val="00F01492"/>
    <w:rsid w:val="00F01A35"/>
    <w:rsid w:val="00F05D98"/>
    <w:rsid w:val="00F06A3C"/>
    <w:rsid w:val="00F103F4"/>
    <w:rsid w:val="00F10412"/>
    <w:rsid w:val="00F106C6"/>
    <w:rsid w:val="00F1135B"/>
    <w:rsid w:val="00F12488"/>
    <w:rsid w:val="00F12501"/>
    <w:rsid w:val="00F12863"/>
    <w:rsid w:val="00F131F8"/>
    <w:rsid w:val="00F133EC"/>
    <w:rsid w:val="00F13983"/>
    <w:rsid w:val="00F13BBD"/>
    <w:rsid w:val="00F13ED1"/>
    <w:rsid w:val="00F14089"/>
    <w:rsid w:val="00F146E0"/>
    <w:rsid w:val="00F14AE7"/>
    <w:rsid w:val="00F179A8"/>
    <w:rsid w:val="00F17BEA"/>
    <w:rsid w:val="00F17FEC"/>
    <w:rsid w:val="00F20E53"/>
    <w:rsid w:val="00F2160E"/>
    <w:rsid w:val="00F218B2"/>
    <w:rsid w:val="00F22E25"/>
    <w:rsid w:val="00F23193"/>
    <w:rsid w:val="00F2345A"/>
    <w:rsid w:val="00F2375D"/>
    <w:rsid w:val="00F237F3"/>
    <w:rsid w:val="00F2381E"/>
    <w:rsid w:val="00F2468A"/>
    <w:rsid w:val="00F248E1"/>
    <w:rsid w:val="00F2494C"/>
    <w:rsid w:val="00F24B0C"/>
    <w:rsid w:val="00F258D5"/>
    <w:rsid w:val="00F2611D"/>
    <w:rsid w:val="00F26377"/>
    <w:rsid w:val="00F26AE4"/>
    <w:rsid w:val="00F27036"/>
    <w:rsid w:val="00F277A3"/>
    <w:rsid w:val="00F27F5F"/>
    <w:rsid w:val="00F303FA"/>
    <w:rsid w:val="00F3063C"/>
    <w:rsid w:val="00F30E95"/>
    <w:rsid w:val="00F31F20"/>
    <w:rsid w:val="00F32F25"/>
    <w:rsid w:val="00F338F8"/>
    <w:rsid w:val="00F33B6C"/>
    <w:rsid w:val="00F33B89"/>
    <w:rsid w:val="00F34395"/>
    <w:rsid w:val="00F343F8"/>
    <w:rsid w:val="00F349B7"/>
    <w:rsid w:val="00F35866"/>
    <w:rsid w:val="00F35DC3"/>
    <w:rsid w:val="00F35FC2"/>
    <w:rsid w:val="00F367E8"/>
    <w:rsid w:val="00F37736"/>
    <w:rsid w:val="00F37CF8"/>
    <w:rsid w:val="00F41A4B"/>
    <w:rsid w:val="00F41B1F"/>
    <w:rsid w:val="00F421EA"/>
    <w:rsid w:val="00F42812"/>
    <w:rsid w:val="00F431F3"/>
    <w:rsid w:val="00F45212"/>
    <w:rsid w:val="00F4537F"/>
    <w:rsid w:val="00F456F7"/>
    <w:rsid w:val="00F46B22"/>
    <w:rsid w:val="00F46F98"/>
    <w:rsid w:val="00F5016F"/>
    <w:rsid w:val="00F50D11"/>
    <w:rsid w:val="00F520F0"/>
    <w:rsid w:val="00F52633"/>
    <w:rsid w:val="00F54B53"/>
    <w:rsid w:val="00F54F4B"/>
    <w:rsid w:val="00F55D15"/>
    <w:rsid w:val="00F57B52"/>
    <w:rsid w:val="00F605ED"/>
    <w:rsid w:val="00F61077"/>
    <w:rsid w:val="00F62533"/>
    <w:rsid w:val="00F626DD"/>
    <w:rsid w:val="00F62D2A"/>
    <w:rsid w:val="00F6360A"/>
    <w:rsid w:val="00F63B1E"/>
    <w:rsid w:val="00F64D94"/>
    <w:rsid w:val="00F656A3"/>
    <w:rsid w:val="00F66CBE"/>
    <w:rsid w:val="00F70971"/>
    <w:rsid w:val="00F70B56"/>
    <w:rsid w:val="00F70C5A"/>
    <w:rsid w:val="00F71C85"/>
    <w:rsid w:val="00F7258F"/>
    <w:rsid w:val="00F73C97"/>
    <w:rsid w:val="00F7503D"/>
    <w:rsid w:val="00F75B18"/>
    <w:rsid w:val="00F76C53"/>
    <w:rsid w:val="00F76CA0"/>
    <w:rsid w:val="00F7778D"/>
    <w:rsid w:val="00F77EBD"/>
    <w:rsid w:val="00F80200"/>
    <w:rsid w:val="00F80932"/>
    <w:rsid w:val="00F81397"/>
    <w:rsid w:val="00F828D2"/>
    <w:rsid w:val="00F82AFB"/>
    <w:rsid w:val="00F83345"/>
    <w:rsid w:val="00F83B63"/>
    <w:rsid w:val="00F83DAB"/>
    <w:rsid w:val="00F8431F"/>
    <w:rsid w:val="00F84D47"/>
    <w:rsid w:val="00F856E8"/>
    <w:rsid w:val="00F8606F"/>
    <w:rsid w:val="00F86DE6"/>
    <w:rsid w:val="00F87221"/>
    <w:rsid w:val="00F876FF"/>
    <w:rsid w:val="00F87B4A"/>
    <w:rsid w:val="00F87F8F"/>
    <w:rsid w:val="00F90172"/>
    <w:rsid w:val="00F906EF"/>
    <w:rsid w:val="00F91719"/>
    <w:rsid w:val="00F92976"/>
    <w:rsid w:val="00F934B6"/>
    <w:rsid w:val="00F93E55"/>
    <w:rsid w:val="00F93F97"/>
    <w:rsid w:val="00F94768"/>
    <w:rsid w:val="00F957F6"/>
    <w:rsid w:val="00F95918"/>
    <w:rsid w:val="00F961C2"/>
    <w:rsid w:val="00F96606"/>
    <w:rsid w:val="00F971CE"/>
    <w:rsid w:val="00F9757E"/>
    <w:rsid w:val="00F978FF"/>
    <w:rsid w:val="00FA007A"/>
    <w:rsid w:val="00FA0B25"/>
    <w:rsid w:val="00FA0F09"/>
    <w:rsid w:val="00FA141F"/>
    <w:rsid w:val="00FA1730"/>
    <w:rsid w:val="00FA2D6F"/>
    <w:rsid w:val="00FA2F79"/>
    <w:rsid w:val="00FA3238"/>
    <w:rsid w:val="00FA34C2"/>
    <w:rsid w:val="00FA38A1"/>
    <w:rsid w:val="00FA3D70"/>
    <w:rsid w:val="00FA427C"/>
    <w:rsid w:val="00FA438D"/>
    <w:rsid w:val="00FA590B"/>
    <w:rsid w:val="00FA6B4F"/>
    <w:rsid w:val="00FA761E"/>
    <w:rsid w:val="00FA7705"/>
    <w:rsid w:val="00FA7BBE"/>
    <w:rsid w:val="00FB014A"/>
    <w:rsid w:val="00FB06D2"/>
    <w:rsid w:val="00FB11AB"/>
    <w:rsid w:val="00FB151E"/>
    <w:rsid w:val="00FB1559"/>
    <w:rsid w:val="00FB2261"/>
    <w:rsid w:val="00FB3333"/>
    <w:rsid w:val="00FB4C49"/>
    <w:rsid w:val="00FB7198"/>
    <w:rsid w:val="00FB760F"/>
    <w:rsid w:val="00FB7AEE"/>
    <w:rsid w:val="00FB7BBF"/>
    <w:rsid w:val="00FC0811"/>
    <w:rsid w:val="00FC1257"/>
    <w:rsid w:val="00FC1988"/>
    <w:rsid w:val="00FC1A2C"/>
    <w:rsid w:val="00FC2C59"/>
    <w:rsid w:val="00FC2E7D"/>
    <w:rsid w:val="00FC3174"/>
    <w:rsid w:val="00FC3A3A"/>
    <w:rsid w:val="00FC3F0C"/>
    <w:rsid w:val="00FC3FF3"/>
    <w:rsid w:val="00FC4114"/>
    <w:rsid w:val="00FC5BC6"/>
    <w:rsid w:val="00FC64F7"/>
    <w:rsid w:val="00FC66F1"/>
    <w:rsid w:val="00FC6BAF"/>
    <w:rsid w:val="00FD09D1"/>
    <w:rsid w:val="00FD294A"/>
    <w:rsid w:val="00FD2D2B"/>
    <w:rsid w:val="00FD30F8"/>
    <w:rsid w:val="00FD3A8C"/>
    <w:rsid w:val="00FD40CD"/>
    <w:rsid w:val="00FD418D"/>
    <w:rsid w:val="00FD50C3"/>
    <w:rsid w:val="00FD68D5"/>
    <w:rsid w:val="00FD786B"/>
    <w:rsid w:val="00FE0847"/>
    <w:rsid w:val="00FE0ABA"/>
    <w:rsid w:val="00FE0FD7"/>
    <w:rsid w:val="00FE1B79"/>
    <w:rsid w:val="00FE1D5F"/>
    <w:rsid w:val="00FE1EAF"/>
    <w:rsid w:val="00FE2A13"/>
    <w:rsid w:val="00FE4216"/>
    <w:rsid w:val="00FE4466"/>
    <w:rsid w:val="00FE5008"/>
    <w:rsid w:val="00FE5AD3"/>
    <w:rsid w:val="00FE6887"/>
    <w:rsid w:val="00FE696B"/>
    <w:rsid w:val="00FE6AD4"/>
    <w:rsid w:val="00FE734D"/>
    <w:rsid w:val="00FF08FA"/>
    <w:rsid w:val="00FF0BAF"/>
    <w:rsid w:val="00FF0EE4"/>
    <w:rsid w:val="00FF26F6"/>
    <w:rsid w:val="00FF2F6E"/>
    <w:rsid w:val="00FF35DD"/>
    <w:rsid w:val="00FF36A7"/>
    <w:rsid w:val="00FF3ED3"/>
    <w:rsid w:val="00FF3F26"/>
    <w:rsid w:val="00FF4291"/>
    <w:rsid w:val="00FF4CF1"/>
    <w:rsid w:val="00FF4FA7"/>
    <w:rsid w:val="00FF4FB8"/>
    <w:rsid w:val="00FF58DC"/>
    <w:rsid w:val="00FF5ABE"/>
    <w:rsid w:val="00FF5F8E"/>
    <w:rsid w:val="00FF7CE5"/>
    <w:rsid w:val="00FF7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right="210"/>
    </w:pPr>
    <w:rPr>
      <w:sz w:val="24"/>
      <w:szCs w:val="24"/>
    </w:rPr>
  </w:style>
  <w:style w:type="paragraph" w:styleId="3">
    <w:name w:val="heading 3"/>
    <w:basedOn w:val="a"/>
    <w:next w:val="a"/>
    <w:qFormat/>
    <w:rsid w:val="000E7ADE"/>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FC5BC6"/>
    <w:pPr>
      <w:spacing w:before="100" w:beforeAutospacing="1" w:after="100" w:afterAutospacing="1"/>
    </w:pPr>
  </w:style>
  <w:style w:type="paragraph" w:styleId="a3">
    <w:name w:val="header"/>
    <w:basedOn w:val="a"/>
    <w:rsid w:val="008F2DDD"/>
    <w:pPr>
      <w:tabs>
        <w:tab w:val="center" w:pos="4153"/>
        <w:tab w:val="right" w:pos="8306"/>
      </w:tabs>
    </w:pPr>
  </w:style>
  <w:style w:type="paragraph" w:styleId="a4">
    <w:name w:val="footer"/>
    <w:basedOn w:val="a"/>
    <w:rsid w:val="008F2DDD"/>
    <w:pPr>
      <w:tabs>
        <w:tab w:val="center" w:pos="4153"/>
        <w:tab w:val="right" w:pos="8306"/>
      </w:tabs>
    </w:pPr>
  </w:style>
  <w:style w:type="character" w:styleId="a5">
    <w:name w:val="page number"/>
    <w:basedOn w:val="a0"/>
    <w:rsid w:val="008F2DDD"/>
  </w:style>
  <w:style w:type="paragraph" w:styleId="a6">
    <w:name w:val="Balloon Text"/>
    <w:basedOn w:val="a"/>
    <w:semiHidden/>
    <w:rsid w:val="00135323"/>
    <w:rPr>
      <w:rFonts w:ascii="Tahoma" w:hAnsi="Tahoma" w:cs="Tahoma"/>
      <w:sz w:val="16"/>
      <w:szCs w:val="16"/>
    </w:rPr>
  </w:style>
  <w:style w:type="character" w:styleId="a7">
    <w:name w:val="Emphasis"/>
    <w:uiPriority w:val="20"/>
    <w:qFormat/>
    <w:rsid w:val="00EC3D01"/>
    <w:rPr>
      <w:i/>
      <w:iCs/>
    </w:rPr>
  </w:style>
  <w:style w:type="paragraph" w:customStyle="1" w:styleId="Default">
    <w:name w:val="Default"/>
    <w:rsid w:val="00C42EF6"/>
    <w:pPr>
      <w:autoSpaceDE w:val="0"/>
      <w:autoSpaceDN w:val="0"/>
      <w:adjustRightInd w:val="0"/>
      <w:ind w:right="210"/>
    </w:pPr>
    <w:rPr>
      <w:color w:val="000000"/>
      <w:sz w:val="24"/>
      <w:szCs w:val="24"/>
    </w:rPr>
  </w:style>
  <w:style w:type="paragraph" w:styleId="a8">
    <w:name w:val="Body Text Indent"/>
    <w:basedOn w:val="a"/>
    <w:link w:val="Char"/>
    <w:uiPriority w:val="99"/>
    <w:rsid w:val="00E45305"/>
    <w:pPr>
      <w:overflowPunct w:val="0"/>
      <w:autoSpaceDE w:val="0"/>
      <w:autoSpaceDN w:val="0"/>
      <w:adjustRightInd w:val="0"/>
      <w:spacing w:after="120" w:line="360" w:lineRule="auto"/>
      <w:ind w:left="567" w:right="0"/>
      <w:jc w:val="both"/>
      <w:textAlignment w:val="baseline"/>
    </w:pPr>
    <w:rPr>
      <w:rFonts w:ascii="Arial" w:hAnsi="Arial"/>
      <w:i/>
      <w:iCs/>
      <w:sz w:val="22"/>
      <w:szCs w:val="20"/>
      <w:lang/>
    </w:rPr>
  </w:style>
  <w:style w:type="character" w:customStyle="1" w:styleId="Char">
    <w:name w:val="Σώμα κείμενου με εσοχή Char"/>
    <w:link w:val="a8"/>
    <w:uiPriority w:val="99"/>
    <w:rsid w:val="00E45305"/>
    <w:rPr>
      <w:rFonts w:ascii="Arial" w:hAnsi="Arial" w:cs="Arial"/>
      <w:i/>
      <w:iCs/>
      <w:sz w:val="22"/>
    </w:rPr>
  </w:style>
  <w:style w:type="paragraph" w:customStyle="1" w:styleId="HEADING2">
    <w:name w:val="HEADING 2"/>
    <w:basedOn w:val="a"/>
    <w:rsid w:val="0023429E"/>
    <w:pPr>
      <w:overflowPunct w:val="0"/>
      <w:autoSpaceDE w:val="0"/>
      <w:autoSpaceDN w:val="0"/>
      <w:adjustRightInd w:val="0"/>
      <w:spacing w:line="360" w:lineRule="auto"/>
      <w:ind w:right="0"/>
      <w:jc w:val="center"/>
      <w:textAlignment w:val="baseline"/>
    </w:pPr>
    <w:rPr>
      <w:rFonts w:ascii="Arial" w:hAnsi="Arial" w:cs="Arial"/>
      <w:b/>
      <w:bCs/>
      <w:i/>
      <w:shadow/>
      <w:sz w:val="22"/>
      <w:szCs w:val="36"/>
      <w:lang w:val="en-US"/>
    </w:rPr>
  </w:style>
  <w:style w:type="paragraph" w:styleId="a9">
    <w:name w:val="Body Text"/>
    <w:basedOn w:val="a"/>
    <w:link w:val="Char0"/>
    <w:rsid w:val="00B47F98"/>
    <w:pPr>
      <w:spacing w:after="120"/>
    </w:pPr>
    <w:rPr>
      <w:lang/>
    </w:rPr>
  </w:style>
  <w:style w:type="character" w:customStyle="1" w:styleId="Char0">
    <w:name w:val="Σώμα κειμένου Char"/>
    <w:link w:val="a9"/>
    <w:rsid w:val="00B47F98"/>
    <w:rPr>
      <w:sz w:val="24"/>
      <w:szCs w:val="24"/>
    </w:rPr>
  </w:style>
  <w:style w:type="paragraph" w:customStyle="1" w:styleId="Textkrper">
    <w:name w:val="Textkörper"/>
    <w:basedOn w:val="a"/>
    <w:rsid w:val="00B47F98"/>
    <w:pPr>
      <w:tabs>
        <w:tab w:val="left" w:pos="7920"/>
      </w:tabs>
      <w:ind w:right="0"/>
    </w:pPr>
    <w:rPr>
      <w:sz w:val="22"/>
      <w:szCs w:val="20"/>
      <w:lang w:val="de-DE"/>
    </w:rPr>
  </w:style>
  <w:style w:type="character" w:styleId="-">
    <w:name w:val="Hyperlink"/>
    <w:rsid w:val="00873D9F"/>
    <w:rPr>
      <w:color w:val="0000FF"/>
      <w:u w:val="single"/>
    </w:rPr>
  </w:style>
</w:styles>
</file>

<file path=word/webSettings.xml><?xml version="1.0" encoding="utf-8"?>
<w:webSettings xmlns:r="http://schemas.openxmlformats.org/officeDocument/2006/relationships" xmlns:w="http://schemas.openxmlformats.org/wordprocessingml/2006/main">
  <w:divs>
    <w:div w:id="255018409">
      <w:bodyDiv w:val="1"/>
      <w:marLeft w:val="0"/>
      <w:marRight w:val="0"/>
      <w:marTop w:val="0"/>
      <w:marBottom w:val="0"/>
      <w:divBdr>
        <w:top w:val="none" w:sz="0" w:space="0" w:color="auto"/>
        <w:left w:val="none" w:sz="0" w:space="0" w:color="auto"/>
        <w:bottom w:val="none" w:sz="0" w:space="0" w:color="auto"/>
        <w:right w:val="none" w:sz="0" w:space="0" w:color="auto"/>
      </w:divBdr>
      <w:divsChild>
        <w:div w:id="209401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of.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16372</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NAME OF THE MEDICINAL PRODUCT</vt:lpstr>
      <vt:lpstr>NAME OF THE MEDICINAL PRODUCT</vt:lpstr>
    </vt:vector>
  </TitlesOfParts>
  <Company>PHARMATHEN S.A.</Company>
  <LinksUpToDate>false</LinksUpToDate>
  <CharactersWithSpaces>19365</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MEDICINAL PRODUCT</dc:title>
  <dc:creator>cnfazou</dc:creator>
  <cp:lastModifiedBy>user146</cp:lastModifiedBy>
  <cp:revision>2</cp:revision>
  <cp:lastPrinted>2014-12-04T07:39:00Z</cp:lastPrinted>
  <dcterms:created xsi:type="dcterms:W3CDTF">2014-12-19T07:07:00Z</dcterms:created>
  <dcterms:modified xsi:type="dcterms:W3CDTF">2014-12-19T07:07:00Z</dcterms:modified>
</cp:coreProperties>
</file>