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E81" w:rsidRDefault="002A4E81" w:rsidP="002A4E81">
      <w:pPr>
        <w:spacing w:after="0" w:line="240" w:lineRule="auto"/>
        <w:jc w:val="center"/>
        <w:rPr>
          <w:rFonts w:ascii="Times New Roman" w:hAnsi="Times New Roman" w:cs="Times New Roman"/>
          <w:b/>
          <w:noProof/>
          <w:lang w:val="en-US"/>
        </w:rPr>
      </w:pPr>
    </w:p>
    <w:p w:rsidR="002A4E81" w:rsidRDefault="002A4E81" w:rsidP="002A4E81">
      <w:pPr>
        <w:spacing w:after="0" w:line="240" w:lineRule="auto"/>
        <w:jc w:val="center"/>
        <w:rPr>
          <w:rFonts w:ascii="Times New Roman" w:hAnsi="Times New Roman" w:cs="Times New Roman"/>
          <w:b/>
          <w:noProof/>
          <w:lang w:val="en-US"/>
        </w:rPr>
      </w:pPr>
    </w:p>
    <w:p w:rsidR="002A4E81" w:rsidRDefault="002A4E81" w:rsidP="002A4E81">
      <w:pPr>
        <w:spacing w:after="0" w:line="240" w:lineRule="auto"/>
        <w:jc w:val="center"/>
        <w:rPr>
          <w:rFonts w:ascii="Times New Roman" w:hAnsi="Times New Roman" w:cs="Times New Roman"/>
          <w:b/>
          <w:noProof/>
          <w:lang w:val="en-US"/>
        </w:rPr>
      </w:pPr>
    </w:p>
    <w:p w:rsidR="002A4E81" w:rsidRDefault="002A4E81" w:rsidP="002A4E81">
      <w:pPr>
        <w:spacing w:after="0" w:line="240" w:lineRule="auto"/>
        <w:jc w:val="center"/>
        <w:rPr>
          <w:rFonts w:ascii="Times New Roman" w:hAnsi="Times New Roman" w:cs="Times New Roman"/>
          <w:b/>
          <w:noProof/>
          <w:lang w:val="en-US"/>
        </w:rPr>
      </w:pPr>
    </w:p>
    <w:p w:rsidR="002A4E81" w:rsidRDefault="002A4E81" w:rsidP="002A4E81">
      <w:pPr>
        <w:spacing w:after="0" w:line="240" w:lineRule="auto"/>
        <w:jc w:val="center"/>
        <w:rPr>
          <w:rFonts w:ascii="Times New Roman" w:hAnsi="Times New Roman" w:cs="Times New Roman"/>
          <w:b/>
          <w:noProof/>
          <w:lang w:val="en-US"/>
        </w:rPr>
      </w:pPr>
    </w:p>
    <w:p w:rsidR="002A4E81" w:rsidRDefault="002A4E81" w:rsidP="002A4E81">
      <w:pPr>
        <w:spacing w:after="0" w:line="240" w:lineRule="auto"/>
        <w:jc w:val="center"/>
        <w:rPr>
          <w:rFonts w:ascii="Times New Roman" w:hAnsi="Times New Roman" w:cs="Times New Roman"/>
          <w:b/>
          <w:noProof/>
          <w:lang w:val="en-US"/>
        </w:rPr>
      </w:pPr>
    </w:p>
    <w:p w:rsidR="002A4E81" w:rsidRDefault="002A4E81" w:rsidP="002A4E81">
      <w:pPr>
        <w:spacing w:after="0" w:line="240" w:lineRule="auto"/>
        <w:jc w:val="center"/>
        <w:rPr>
          <w:rFonts w:ascii="Times New Roman" w:hAnsi="Times New Roman" w:cs="Times New Roman"/>
          <w:b/>
          <w:noProof/>
          <w:lang w:val="en-US"/>
        </w:rPr>
      </w:pPr>
    </w:p>
    <w:p w:rsidR="002A4E81" w:rsidRDefault="002A4E81" w:rsidP="002A4E81">
      <w:pPr>
        <w:spacing w:after="0" w:line="240" w:lineRule="auto"/>
        <w:jc w:val="center"/>
        <w:rPr>
          <w:rFonts w:ascii="Times New Roman" w:hAnsi="Times New Roman" w:cs="Times New Roman"/>
          <w:b/>
          <w:noProof/>
          <w:lang w:val="en-US"/>
        </w:rPr>
      </w:pPr>
    </w:p>
    <w:p w:rsidR="002A4E81" w:rsidRDefault="002A4E81" w:rsidP="002A4E81">
      <w:pPr>
        <w:spacing w:after="0" w:line="240" w:lineRule="auto"/>
        <w:jc w:val="center"/>
        <w:rPr>
          <w:rFonts w:ascii="Times New Roman" w:hAnsi="Times New Roman" w:cs="Times New Roman"/>
          <w:b/>
          <w:noProof/>
          <w:lang w:val="en-US"/>
        </w:rPr>
      </w:pPr>
    </w:p>
    <w:p w:rsidR="002A4E81" w:rsidRDefault="002A4E81" w:rsidP="002A4E81">
      <w:pPr>
        <w:spacing w:after="0" w:line="240" w:lineRule="auto"/>
        <w:jc w:val="center"/>
        <w:rPr>
          <w:rFonts w:ascii="Times New Roman" w:hAnsi="Times New Roman" w:cs="Times New Roman"/>
          <w:b/>
          <w:noProof/>
          <w:lang w:val="en-US"/>
        </w:rPr>
      </w:pPr>
    </w:p>
    <w:p w:rsidR="002A4E81" w:rsidRDefault="002A4E81" w:rsidP="002A4E81">
      <w:pPr>
        <w:spacing w:after="0" w:line="240" w:lineRule="auto"/>
        <w:jc w:val="center"/>
        <w:rPr>
          <w:rFonts w:ascii="Times New Roman" w:hAnsi="Times New Roman" w:cs="Times New Roman"/>
          <w:b/>
          <w:noProof/>
          <w:lang w:val="en-US"/>
        </w:rPr>
      </w:pPr>
    </w:p>
    <w:p w:rsidR="002A4E81" w:rsidRDefault="002A4E81" w:rsidP="002A4E81">
      <w:pPr>
        <w:spacing w:after="0" w:line="240" w:lineRule="auto"/>
        <w:jc w:val="center"/>
        <w:rPr>
          <w:rFonts w:ascii="Times New Roman" w:hAnsi="Times New Roman" w:cs="Times New Roman"/>
          <w:b/>
          <w:noProof/>
          <w:lang w:val="en-US"/>
        </w:rPr>
      </w:pPr>
    </w:p>
    <w:p w:rsidR="002A4E81" w:rsidRDefault="002A4E81" w:rsidP="002A4E81">
      <w:pPr>
        <w:spacing w:after="0" w:line="240" w:lineRule="auto"/>
        <w:jc w:val="center"/>
        <w:rPr>
          <w:rFonts w:ascii="Times New Roman" w:hAnsi="Times New Roman" w:cs="Times New Roman"/>
          <w:b/>
          <w:noProof/>
          <w:lang w:val="en-US"/>
        </w:rPr>
      </w:pPr>
    </w:p>
    <w:p w:rsidR="002A4E81" w:rsidRDefault="002A4E81" w:rsidP="002A4E81">
      <w:pPr>
        <w:spacing w:after="0" w:line="240" w:lineRule="auto"/>
        <w:jc w:val="center"/>
        <w:rPr>
          <w:rFonts w:ascii="Times New Roman" w:hAnsi="Times New Roman" w:cs="Times New Roman"/>
          <w:b/>
          <w:noProof/>
          <w:lang w:val="en-US"/>
        </w:rPr>
      </w:pPr>
    </w:p>
    <w:p w:rsidR="002A4E81" w:rsidRDefault="002A4E81" w:rsidP="002A4E81">
      <w:pPr>
        <w:spacing w:after="0" w:line="240" w:lineRule="auto"/>
        <w:jc w:val="center"/>
        <w:rPr>
          <w:rFonts w:ascii="Times New Roman" w:hAnsi="Times New Roman" w:cs="Times New Roman"/>
          <w:b/>
          <w:noProof/>
          <w:lang w:val="en-US"/>
        </w:rPr>
      </w:pPr>
    </w:p>
    <w:p w:rsidR="002A4E81" w:rsidRDefault="002A4E81" w:rsidP="002A4E81">
      <w:pPr>
        <w:spacing w:after="0" w:line="240" w:lineRule="auto"/>
        <w:jc w:val="center"/>
        <w:rPr>
          <w:rFonts w:ascii="Times New Roman" w:hAnsi="Times New Roman" w:cs="Times New Roman"/>
          <w:b/>
          <w:noProof/>
          <w:lang w:val="en-US"/>
        </w:rPr>
      </w:pPr>
    </w:p>
    <w:p w:rsidR="002A4E81" w:rsidRDefault="002A4E81" w:rsidP="002A4E81">
      <w:pPr>
        <w:spacing w:after="0" w:line="240" w:lineRule="auto"/>
        <w:jc w:val="center"/>
        <w:rPr>
          <w:rFonts w:ascii="Times New Roman" w:hAnsi="Times New Roman" w:cs="Times New Roman"/>
          <w:b/>
          <w:noProof/>
          <w:lang w:val="en-US"/>
        </w:rPr>
      </w:pPr>
    </w:p>
    <w:p w:rsidR="002A4E81" w:rsidRDefault="002A4E81" w:rsidP="002A4E81">
      <w:pPr>
        <w:spacing w:after="0" w:line="240" w:lineRule="auto"/>
        <w:jc w:val="center"/>
        <w:rPr>
          <w:rFonts w:ascii="Times New Roman" w:hAnsi="Times New Roman" w:cs="Times New Roman"/>
          <w:b/>
          <w:noProof/>
          <w:lang w:val="en-US"/>
        </w:rPr>
      </w:pPr>
    </w:p>
    <w:p w:rsidR="002A4E81" w:rsidRDefault="002A4E81" w:rsidP="002A4E81">
      <w:pPr>
        <w:spacing w:after="0" w:line="240" w:lineRule="auto"/>
        <w:jc w:val="center"/>
        <w:rPr>
          <w:rFonts w:ascii="Times New Roman" w:hAnsi="Times New Roman" w:cs="Times New Roman"/>
          <w:b/>
          <w:noProof/>
          <w:lang w:val="en-US"/>
        </w:rPr>
      </w:pPr>
    </w:p>
    <w:p w:rsidR="002A4E81" w:rsidRDefault="002A4E81" w:rsidP="002A4E81">
      <w:pPr>
        <w:spacing w:after="0" w:line="240" w:lineRule="auto"/>
        <w:jc w:val="center"/>
        <w:rPr>
          <w:rFonts w:ascii="Times New Roman" w:hAnsi="Times New Roman" w:cs="Times New Roman"/>
          <w:b/>
          <w:noProof/>
          <w:lang w:val="en-US"/>
        </w:rPr>
      </w:pPr>
    </w:p>
    <w:p w:rsidR="002A4E81" w:rsidRDefault="002A4E81" w:rsidP="002A4E81">
      <w:pPr>
        <w:spacing w:after="0" w:line="240" w:lineRule="auto"/>
        <w:jc w:val="center"/>
        <w:rPr>
          <w:rFonts w:ascii="Times New Roman" w:hAnsi="Times New Roman" w:cs="Times New Roman"/>
          <w:b/>
          <w:noProof/>
          <w:lang w:val="en-US"/>
        </w:rPr>
      </w:pPr>
    </w:p>
    <w:p w:rsidR="002A4E81" w:rsidRDefault="002A4E81" w:rsidP="002A4E81">
      <w:pPr>
        <w:spacing w:after="0" w:line="240" w:lineRule="auto"/>
        <w:jc w:val="center"/>
        <w:rPr>
          <w:rFonts w:ascii="Times New Roman" w:hAnsi="Times New Roman" w:cs="Times New Roman"/>
          <w:b/>
          <w:noProof/>
          <w:lang w:val="en-US"/>
        </w:rPr>
      </w:pPr>
    </w:p>
    <w:p w:rsidR="002A4E81" w:rsidRDefault="002A4E81" w:rsidP="002A4E81">
      <w:pPr>
        <w:spacing w:after="0" w:line="240" w:lineRule="auto"/>
        <w:jc w:val="center"/>
        <w:rPr>
          <w:rFonts w:ascii="Times New Roman" w:hAnsi="Times New Roman" w:cs="Times New Roman"/>
          <w:b/>
          <w:noProof/>
          <w:lang w:val="en-US"/>
        </w:rPr>
      </w:pPr>
    </w:p>
    <w:p w:rsidR="002A4E81" w:rsidRDefault="002A4E81" w:rsidP="002A4E81">
      <w:pPr>
        <w:spacing w:after="0" w:line="240" w:lineRule="auto"/>
        <w:jc w:val="center"/>
        <w:rPr>
          <w:rFonts w:ascii="Times New Roman" w:hAnsi="Times New Roman" w:cs="Times New Roman"/>
          <w:b/>
          <w:noProof/>
          <w:lang w:val="en-US"/>
        </w:rPr>
      </w:pPr>
    </w:p>
    <w:p w:rsidR="002A4E81" w:rsidRDefault="002A4E81" w:rsidP="002A4E81">
      <w:pPr>
        <w:spacing w:after="0" w:line="240" w:lineRule="auto"/>
        <w:jc w:val="center"/>
        <w:rPr>
          <w:rFonts w:ascii="Times New Roman" w:hAnsi="Times New Roman" w:cs="Times New Roman"/>
          <w:b/>
          <w:noProof/>
          <w:lang w:val="en-US"/>
        </w:rPr>
      </w:pPr>
    </w:p>
    <w:p w:rsidR="002A4E81" w:rsidRDefault="002A4E81" w:rsidP="002A4E81">
      <w:pPr>
        <w:spacing w:after="0" w:line="240" w:lineRule="auto"/>
        <w:jc w:val="center"/>
        <w:rPr>
          <w:rFonts w:ascii="Times New Roman" w:hAnsi="Times New Roman" w:cs="Times New Roman"/>
          <w:b/>
          <w:noProof/>
          <w:lang w:val="en-US"/>
        </w:rPr>
      </w:pPr>
    </w:p>
    <w:p w:rsidR="002A4E81" w:rsidRDefault="002A4E81" w:rsidP="002A4E81">
      <w:pPr>
        <w:spacing w:after="0" w:line="240" w:lineRule="auto"/>
        <w:jc w:val="center"/>
        <w:rPr>
          <w:rFonts w:ascii="Times New Roman" w:hAnsi="Times New Roman" w:cs="Times New Roman"/>
          <w:b/>
          <w:noProof/>
          <w:lang w:val="en-US"/>
        </w:rPr>
      </w:pPr>
    </w:p>
    <w:p w:rsidR="002A4E81" w:rsidRDefault="002A4E81" w:rsidP="002A4E81">
      <w:pPr>
        <w:spacing w:after="0" w:line="240" w:lineRule="auto"/>
        <w:jc w:val="center"/>
        <w:rPr>
          <w:rFonts w:ascii="Times New Roman" w:hAnsi="Times New Roman" w:cs="Times New Roman"/>
          <w:b/>
          <w:noProof/>
          <w:lang w:val="en-US"/>
        </w:rPr>
      </w:pPr>
    </w:p>
    <w:p w:rsidR="002A4E81" w:rsidRDefault="002A4E81" w:rsidP="002A4E81">
      <w:pPr>
        <w:spacing w:after="0" w:line="240" w:lineRule="auto"/>
        <w:jc w:val="center"/>
        <w:rPr>
          <w:rFonts w:ascii="Times New Roman" w:hAnsi="Times New Roman" w:cs="Times New Roman"/>
          <w:b/>
          <w:noProof/>
          <w:lang w:val="en-US"/>
        </w:rPr>
      </w:pPr>
    </w:p>
    <w:p w:rsidR="002A4E81" w:rsidRDefault="002A4E81" w:rsidP="002A4E81">
      <w:pPr>
        <w:spacing w:after="0" w:line="240" w:lineRule="auto"/>
        <w:jc w:val="center"/>
        <w:rPr>
          <w:rFonts w:ascii="Times New Roman" w:hAnsi="Times New Roman" w:cs="Times New Roman"/>
          <w:b/>
          <w:noProof/>
          <w:lang w:val="en-US"/>
        </w:rPr>
      </w:pPr>
    </w:p>
    <w:p w:rsidR="002A4E81" w:rsidRPr="002A4E81" w:rsidRDefault="002A4E81" w:rsidP="002A4E81">
      <w:pPr>
        <w:spacing w:after="0" w:line="240" w:lineRule="auto"/>
        <w:jc w:val="center"/>
        <w:rPr>
          <w:rFonts w:ascii="Times New Roman" w:hAnsi="Times New Roman" w:cs="Times New Roman"/>
          <w:b/>
        </w:rPr>
      </w:pPr>
      <w:r w:rsidRPr="002A4E81">
        <w:rPr>
          <w:rFonts w:ascii="Times New Roman" w:hAnsi="Times New Roman" w:cs="Times New Roman"/>
          <w:b/>
          <w:noProof/>
        </w:rPr>
        <w:t>ΠΕΡΙΛΗΨΗ ΤΩΝ ΧΑΡΑΚΤΗΡΙΣΤΙΚΩΝ ΤΟΥ ΠΡΟΪΟΝΤΟΣ</w:t>
      </w:r>
    </w:p>
    <w:p w:rsidR="002A4E81" w:rsidRDefault="002A4E81" w:rsidP="00BD4925">
      <w:pPr>
        <w:spacing w:after="0" w:line="240" w:lineRule="auto"/>
        <w:rPr>
          <w:rFonts w:ascii="Times New Roman" w:hAnsi="Times New Roman" w:cs="Times New Roman"/>
          <w:b/>
          <w:lang w:val="en-US"/>
        </w:rPr>
      </w:pPr>
    </w:p>
    <w:p w:rsidR="002A4E81" w:rsidRDefault="002A4E81" w:rsidP="00BD4925">
      <w:pPr>
        <w:spacing w:after="0" w:line="240" w:lineRule="auto"/>
        <w:rPr>
          <w:rFonts w:ascii="Times New Roman" w:hAnsi="Times New Roman" w:cs="Times New Roman"/>
          <w:b/>
          <w:lang w:val="en-US"/>
        </w:rPr>
      </w:pPr>
    </w:p>
    <w:p w:rsidR="002A4E81" w:rsidRDefault="002A4E81" w:rsidP="00BD4925">
      <w:pPr>
        <w:spacing w:after="0" w:line="240" w:lineRule="auto"/>
        <w:rPr>
          <w:rFonts w:ascii="Times New Roman" w:hAnsi="Times New Roman" w:cs="Times New Roman"/>
          <w:b/>
          <w:lang w:val="en-US"/>
        </w:rPr>
      </w:pPr>
    </w:p>
    <w:p w:rsidR="002A4E81" w:rsidRDefault="002A4E81" w:rsidP="00BD4925">
      <w:pPr>
        <w:spacing w:after="0" w:line="240" w:lineRule="auto"/>
        <w:rPr>
          <w:rFonts w:ascii="Times New Roman" w:hAnsi="Times New Roman" w:cs="Times New Roman"/>
          <w:b/>
          <w:lang w:val="en-US"/>
        </w:rPr>
      </w:pPr>
    </w:p>
    <w:p w:rsidR="002A4E81" w:rsidRDefault="002A4E81" w:rsidP="00BD4925">
      <w:pPr>
        <w:spacing w:after="0" w:line="240" w:lineRule="auto"/>
        <w:rPr>
          <w:rFonts w:ascii="Times New Roman" w:hAnsi="Times New Roman" w:cs="Times New Roman"/>
          <w:b/>
          <w:lang w:val="en-US"/>
        </w:rPr>
      </w:pPr>
    </w:p>
    <w:p w:rsidR="002A4E81" w:rsidRDefault="002A4E81" w:rsidP="00BD4925">
      <w:pPr>
        <w:spacing w:after="0" w:line="240" w:lineRule="auto"/>
        <w:rPr>
          <w:rFonts w:ascii="Times New Roman" w:hAnsi="Times New Roman" w:cs="Times New Roman"/>
          <w:b/>
          <w:lang w:val="en-US"/>
        </w:rPr>
      </w:pPr>
    </w:p>
    <w:p w:rsidR="002A4E81" w:rsidRDefault="002A4E81" w:rsidP="00BD4925">
      <w:pPr>
        <w:spacing w:after="0" w:line="240" w:lineRule="auto"/>
        <w:rPr>
          <w:rFonts w:ascii="Times New Roman" w:hAnsi="Times New Roman" w:cs="Times New Roman"/>
          <w:b/>
          <w:lang w:val="en-US"/>
        </w:rPr>
      </w:pPr>
    </w:p>
    <w:p w:rsidR="002A4E81" w:rsidRDefault="002A4E81" w:rsidP="00BD4925">
      <w:pPr>
        <w:spacing w:after="0" w:line="240" w:lineRule="auto"/>
        <w:rPr>
          <w:rFonts w:ascii="Times New Roman" w:hAnsi="Times New Roman" w:cs="Times New Roman"/>
          <w:b/>
          <w:lang w:val="en-US"/>
        </w:rPr>
      </w:pPr>
    </w:p>
    <w:p w:rsidR="002A4E81" w:rsidRDefault="002A4E81" w:rsidP="00BD4925">
      <w:pPr>
        <w:spacing w:after="0" w:line="240" w:lineRule="auto"/>
        <w:rPr>
          <w:rFonts w:ascii="Times New Roman" w:hAnsi="Times New Roman" w:cs="Times New Roman"/>
          <w:b/>
          <w:lang w:val="en-US"/>
        </w:rPr>
      </w:pPr>
    </w:p>
    <w:p w:rsidR="002A4E81" w:rsidRDefault="002A4E81" w:rsidP="00BD4925">
      <w:pPr>
        <w:spacing w:after="0" w:line="240" w:lineRule="auto"/>
        <w:rPr>
          <w:rFonts w:ascii="Times New Roman" w:hAnsi="Times New Roman" w:cs="Times New Roman"/>
          <w:b/>
          <w:lang w:val="en-US"/>
        </w:rPr>
      </w:pPr>
    </w:p>
    <w:p w:rsidR="002A4E81" w:rsidRDefault="002A4E81" w:rsidP="00BD4925">
      <w:pPr>
        <w:spacing w:after="0" w:line="240" w:lineRule="auto"/>
        <w:rPr>
          <w:rFonts w:ascii="Times New Roman" w:hAnsi="Times New Roman" w:cs="Times New Roman"/>
          <w:b/>
          <w:lang w:val="en-US"/>
        </w:rPr>
      </w:pPr>
    </w:p>
    <w:p w:rsidR="002A4E81" w:rsidRDefault="002A4E81" w:rsidP="00BD4925">
      <w:pPr>
        <w:spacing w:after="0" w:line="240" w:lineRule="auto"/>
        <w:rPr>
          <w:rFonts w:ascii="Times New Roman" w:hAnsi="Times New Roman" w:cs="Times New Roman"/>
          <w:b/>
          <w:lang w:val="en-US"/>
        </w:rPr>
      </w:pPr>
    </w:p>
    <w:p w:rsidR="002A4E81" w:rsidRDefault="002A4E81" w:rsidP="00BD4925">
      <w:pPr>
        <w:spacing w:after="0" w:line="240" w:lineRule="auto"/>
        <w:rPr>
          <w:rFonts w:ascii="Times New Roman" w:hAnsi="Times New Roman" w:cs="Times New Roman"/>
          <w:b/>
          <w:lang w:val="en-US"/>
        </w:rPr>
      </w:pPr>
    </w:p>
    <w:p w:rsidR="002A4E81" w:rsidRDefault="002A4E81" w:rsidP="00BD4925">
      <w:pPr>
        <w:spacing w:after="0" w:line="240" w:lineRule="auto"/>
        <w:rPr>
          <w:rFonts w:ascii="Times New Roman" w:hAnsi="Times New Roman" w:cs="Times New Roman"/>
          <w:b/>
          <w:lang w:val="en-US"/>
        </w:rPr>
      </w:pPr>
    </w:p>
    <w:p w:rsidR="002A4E81" w:rsidRDefault="002A4E81" w:rsidP="00BD4925">
      <w:pPr>
        <w:spacing w:after="0" w:line="240" w:lineRule="auto"/>
        <w:rPr>
          <w:rFonts w:ascii="Times New Roman" w:hAnsi="Times New Roman" w:cs="Times New Roman"/>
          <w:b/>
          <w:lang w:val="en-US"/>
        </w:rPr>
      </w:pPr>
    </w:p>
    <w:p w:rsidR="002A4E81" w:rsidRDefault="002A4E81" w:rsidP="00BD4925">
      <w:pPr>
        <w:spacing w:after="0" w:line="240" w:lineRule="auto"/>
        <w:rPr>
          <w:rFonts w:ascii="Times New Roman" w:hAnsi="Times New Roman" w:cs="Times New Roman"/>
          <w:b/>
          <w:lang w:val="en-US"/>
        </w:rPr>
      </w:pPr>
    </w:p>
    <w:p w:rsidR="002A4E81" w:rsidRDefault="002A4E81" w:rsidP="00BD4925">
      <w:pPr>
        <w:spacing w:after="0" w:line="240" w:lineRule="auto"/>
        <w:rPr>
          <w:rFonts w:ascii="Times New Roman" w:hAnsi="Times New Roman" w:cs="Times New Roman"/>
          <w:b/>
          <w:lang w:val="en-US"/>
        </w:rPr>
      </w:pPr>
    </w:p>
    <w:p w:rsidR="002A4E81" w:rsidRDefault="002A4E81" w:rsidP="00BD4925">
      <w:pPr>
        <w:spacing w:after="0" w:line="240" w:lineRule="auto"/>
        <w:rPr>
          <w:rFonts w:ascii="Times New Roman" w:hAnsi="Times New Roman" w:cs="Times New Roman"/>
          <w:b/>
          <w:lang w:val="en-US"/>
        </w:rPr>
      </w:pPr>
    </w:p>
    <w:p w:rsidR="002A4E81" w:rsidRDefault="002A4E81" w:rsidP="00BD4925">
      <w:pPr>
        <w:spacing w:after="0" w:line="240" w:lineRule="auto"/>
        <w:rPr>
          <w:rFonts w:ascii="Times New Roman" w:hAnsi="Times New Roman" w:cs="Times New Roman"/>
          <w:b/>
          <w:lang w:val="en-US"/>
        </w:rPr>
      </w:pPr>
    </w:p>
    <w:p w:rsidR="002A4E81" w:rsidRDefault="002A4E81" w:rsidP="00BD4925">
      <w:pPr>
        <w:spacing w:after="0" w:line="240" w:lineRule="auto"/>
        <w:rPr>
          <w:rFonts w:ascii="Times New Roman" w:hAnsi="Times New Roman" w:cs="Times New Roman"/>
          <w:b/>
          <w:lang w:val="en-US"/>
        </w:rPr>
      </w:pPr>
    </w:p>
    <w:p w:rsidR="002A4E81" w:rsidRDefault="002A4E81" w:rsidP="00BD4925">
      <w:pPr>
        <w:spacing w:after="0" w:line="240" w:lineRule="auto"/>
        <w:rPr>
          <w:rFonts w:ascii="Times New Roman" w:hAnsi="Times New Roman" w:cs="Times New Roman"/>
          <w:b/>
          <w:lang w:val="en-US"/>
        </w:rPr>
      </w:pPr>
    </w:p>
    <w:p w:rsidR="002A4E81" w:rsidRDefault="002A4E81" w:rsidP="00BD4925">
      <w:pPr>
        <w:spacing w:after="0" w:line="240" w:lineRule="auto"/>
        <w:rPr>
          <w:rFonts w:ascii="Times New Roman" w:hAnsi="Times New Roman" w:cs="Times New Roman"/>
          <w:b/>
          <w:lang w:val="en-US"/>
        </w:rPr>
      </w:pPr>
    </w:p>
    <w:p w:rsidR="002A4E81" w:rsidRDefault="002A4E81" w:rsidP="00BD4925">
      <w:pPr>
        <w:spacing w:after="0" w:line="240" w:lineRule="auto"/>
        <w:rPr>
          <w:rFonts w:ascii="Times New Roman" w:hAnsi="Times New Roman" w:cs="Times New Roman"/>
          <w:b/>
          <w:lang w:val="en-US"/>
        </w:rPr>
      </w:pPr>
    </w:p>
    <w:p w:rsidR="002A4E81" w:rsidRDefault="002A4E81" w:rsidP="00BD4925">
      <w:pPr>
        <w:spacing w:after="0" w:line="240" w:lineRule="auto"/>
        <w:rPr>
          <w:rFonts w:ascii="Times New Roman" w:hAnsi="Times New Roman" w:cs="Times New Roman"/>
          <w:b/>
          <w:lang w:val="en-US"/>
        </w:rPr>
      </w:pPr>
    </w:p>
    <w:p w:rsidR="002A4E81" w:rsidRDefault="002A4E81" w:rsidP="00BD4925">
      <w:pPr>
        <w:spacing w:after="0" w:line="240" w:lineRule="auto"/>
        <w:rPr>
          <w:rFonts w:ascii="Times New Roman" w:hAnsi="Times New Roman" w:cs="Times New Roman"/>
          <w:b/>
          <w:lang w:val="en-US"/>
        </w:rPr>
      </w:pPr>
    </w:p>
    <w:p w:rsidR="002A4E81" w:rsidRPr="002A4E81" w:rsidRDefault="002A4E81" w:rsidP="00BD4925">
      <w:pPr>
        <w:spacing w:after="0" w:line="240" w:lineRule="auto"/>
        <w:rPr>
          <w:rFonts w:ascii="Times New Roman" w:hAnsi="Times New Roman" w:cs="Times New Roman"/>
          <w:b/>
          <w:lang w:val="en-US"/>
        </w:rPr>
      </w:pPr>
      <w:bookmarkStart w:id="0" w:name="_GoBack"/>
      <w:bookmarkEnd w:id="0"/>
    </w:p>
    <w:p w:rsidR="00BD4925" w:rsidRPr="00DC0BB4" w:rsidRDefault="00BD4925" w:rsidP="00BD4925">
      <w:pPr>
        <w:spacing w:after="0" w:line="240" w:lineRule="auto"/>
        <w:rPr>
          <w:rFonts w:ascii="Times New Roman" w:hAnsi="Times New Roman" w:cs="Times New Roman"/>
          <w:b/>
        </w:rPr>
      </w:pPr>
      <w:r w:rsidRPr="00DC0BB4">
        <w:rPr>
          <w:rFonts w:ascii="Times New Roman" w:hAnsi="Times New Roman" w:cs="Times New Roman"/>
          <w:b/>
        </w:rPr>
        <w:lastRenderedPageBreak/>
        <w:t>1. ΟΝΟΜΑΣΙΑ ΤΟΥ ΦΑΡΜΑΚΕΥΤΙΚΟΥ ΠΡΟΪΟΝΤΟΣ</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ZETALID 2 </w:t>
      </w:r>
      <w:proofErr w:type="spellStart"/>
      <w:r w:rsidRPr="00DC0BB4">
        <w:rPr>
          <w:rFonts w:ascii="Times New Roman" w:hAnsi="Times New Roman" w:cs="Times New Roman"/>
        </w:rPr>
        <w:t>mg</w:t>
      </w:r>
      <w:proofErr w:type="spellEnd"/>
      <w:r w:rsidRPr="00DC0BB4">
        <w:rPr>
          <w:rFonts w:ascii="Times New Roman" w:hAnsi="Times New Roman" w:cs="Times New Roman"/>
        </w:rPr>
        <w:t xml:space="preserve">/ml Διάλυμα για </w:t>
      </w:r>
      <w:r w:rsidRPr="008069E6">
        <w:rPr>
          <w:rFonts w:ascii="Times New Roman" w:hAnsi="Times New Roman" w:cs="Times New Roman"/>
        </w:rPr>
        <w:t>ενδοφλέβια</w:t>
      </w:r>
      <w:r w:rsidR="008069E6">
        <w:rPr>
          <w:rFonts w:ascii="Times New Roman" w:hAnsi="Times New Roman" w:cs="Times New Roman"/>
        </w:rPr>
        <w:t xml:space="preserve"> </w:t>
      </w:r>
      <w:r w:rsidRPr="00DC0BB4">
        <w:rPr>
          <w:rFonts w:ascii="Times New Roman" w:hAnsi="Times New Roman" w:cs="Times New Roman"/>
        </w:rPr>
        <w:t>έγχυση</w:t>
      </w:r>
    </w:p>
    <w:p w:rsidR="00BD4925" w:rsidRPr="00DC0BB4" w:rsidRDefault="00BD4925" w:rsidP="00BD4925">
      <w:pPr>
        <w:spacing w:after="0" w:line="240" w:lineRule="auto"/>
        <w:rPr>
          <w:rFonts w:ascii="Times New Roman" w:hAnsi="Times New Roman" w:cs="Times New Roman"/>
          <w:b/>
        </w:rPr>
      </w:pPr>
    </w:p>
    <w:p w:rsidR="00BD4925" w:rsidRPr="00DC0BB4" w:rsidRDefault="00BD4925" w:rsidP="00BD4925">
      <w:pPr>
        <w:spacing w:after="0" w:line="240" w:lineRule="auto"/>
        <w:rPr>
          <w:rFonts w:ascii="Times New Roman" w:hAnsi="Times New Roman" w:cs="Times New Roman"/>
          <w:b/>
        </w:rPr>
      </w:pPr>
    </w:p>
    <w:p w:rsidR="00BD4925" w:rsidRPr="00DC0BB4" w:rsidRDefault="00BD4925" w:rsidP="00BD4925">
      <w:pPr>
        <w:spacing w:after="0" w:line="240" w:lineRule="auto"/>
        <w:rPr>
          <w:rFonts w:ascii="Times New Roman" w:hAnsi="Times New Roman" w:cs="Times New Roman"/>
          <w:b/>
        </w:rPr>
      </w:pPr>
      <w:r w:rsidRPr="00DC0BB4">
        <w:rPr>
          <w:rFonts w:ascii="Times New Roman" w:hAnsi="Times New Roman" w:cs="Times New Roman"/>
          <w:b/>
        </w:rPr>
        <w:t>2. ΠΟΙΟΤΙΚΗ ΚΑΙ ΠΟΣΟΤΙΚΗ ΣΥΝΘΕΣΗ</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Κάθε 1 ml περιέχει 2 </w:t>
      </w:r>
      <w:proofErr w:type="spellStart"/>
      <w:r w:rsidRPr="00DC0BB4">
        <w:rPr>
          <w:rFonts w:ascii="Times New Roman" w:hAnsi="Times New Roman" w:cs="Times New Roman"/>
        </w:rPr>
        <w:t>mg</w:t>
      </w:r>
      <w:proofErr w:type="spellEnd"/>
      <w:r w:rsidRPr="00DC0BB4">
        <w:rPr>
          <w:rFonts w:ascii="Times New Roman" w:hAnsi="Times New Roman" w:cs="Times New Roman"/>
        </w:rPr>
        <w:t xml:space="preserve"> </w:t>
      </w:r>
      <w:proofErr w:type="spellStart"/>
      <w:r w:rsidRPr="008069E6">
        <w:rPr>
          <w:rFonts w:ascii="Times New Roman" w:hAnsi="Times New Roman" w:cs="Times New Roman"/>
        </w:rPr>
        <w:t>linezolid</w:t>
      </w:r>
      <w:proofErr w:type="spellEnd"/>
      <w:r w:rsidRPr="00DC0BB4">
        <w:rPr>
          <w:rFonts w:ascii="Times New Roman" w:hAnsi="Times New Roman" w:cs="Times New Roman"/>
        </w:rPr>
        <w:t xml:space="preserve">. </w:t>
      </w:r>
      <w:r w:rsidR="00AA336D">
        <w:rPr>
          <w:rFonts w:ascii="Times New Roman" w:hAnsi="Times New Roman" w:cs="Times New Roman"/>
        </w:rPr>
        <w:t xml:space="preserve">Κάθε μπουκάλι </w:t>
      </w:r>
      <w:r w:rsidRPr="00DC0BB4">
        <w:rPr>
          <w:rFonts w:ascii="Times New Roman" w:hAnsi="Times New Roman" w:cs="Times New Roman"/>
        </w:rPr>
        <w:t>των 300 ml περιέχ</w:t>
      </w:r>
      <w:r w:rsidR="00AA336D">
        <w:rPr>
          <w:rFonts w:ascii="Times New Roman" w:hAnsi="Times New Roman" w:cs="Times New Roman"/>
        </w:rPr>
        <w:t>ει</w:t>
      </w:r>
      <w:r w:rsidRPr="00DC0BB4">
        <w:rPr>
          <w:rFonts w:ascii="Times New Roman" w:hAnsi="Times New Roman" w:cs="Times New Roman"/>
        </w:rPr>
        <w:t xml:space="preserve"> 600 </w:t>
      </w:r>
      <w:proofErr w:type="spellStart"/>
      <w:r w:rsidRPr="00DC0BB4">
        <w:rPr>
          <w:rFonts w:ascii="Times New Roman" w:hAnsi="Times New Roman" w:cs="Times New Roman"/>
        </w:rPr>
        <w:t>mg</w:t>
      </w:r>
      <w:proofErr w:type="spellEnd"/>
      <w:r w:rsidRPr="00DC0BB4">
        <w:rPr>
          <w:rFonts w:ascii="Times New Roman" w:hAnsi="Times New Roman" w:cs="Times New Roman"/>
        </w:rPr>
        <w:t xml:space="preserve"> </w:t>
      </w:r>
      <w:proofErr w:type="spellStart"/>
      <w:r w:rsidRPr="00F06F3E">
        <w:rPr>
          <w:rFonts w:ascii="Times New Roman" w:hAnsi="Times New Roman" w:cs="Times New Roman"/>
        </w:rPr>
        <w:t>linezolid</w:t>
      </w:r>
      <w:proofErr w:type="spellEnd"/>
      <w:r w:rsidRPr="00DC0BB4">
        <w:rPr>
          <w:rFonts w:ascii="Times New Roman" w:hAnsi="Times New Roman" w:cs="Times New Roman"/>
        </w:rPr>
        <w:t>.</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u w:val="single"/>
        </w:rPr>
      </w:pPr>
      <w:r w:rsidRPr="00DC0BB4">
        <w:rPr>
          <w:rFonts w:ascii="Times New Roman" w:hAnsi="Times New Roman" w:cs="Times New Roman"/>
          <w:u w:val="single"/>
        </w:rPr>
        <w:t>Έκδοχα με γνωστές δράσεις:</w:t>
      </w:r>
    </w:p>
    <w:p w:rsidR="0064734D" w:rsidRPr="00DC0BB4" w:rsidRDefault="0064734D" w:rsidP="00BD4925">
      <w:pPr>
        <w:spacing w:after="0" w:line="240" w:lineRule="auto"/>
        <w:rPr>
          <w:rFonts w:ascii="Times New Roman" w:hAnsi="Times New Roman" w:cs="Times New Roman"/>
        </w:rPr>
      </w:pPr>
      <w:r w:rsidRPr="00DC0BB4">
        <w:rPr>
          <w:rFonts w:ascii="Times New Roman" w:hAnsi="Times New Roman" w:cs="Times New Roman"/>
        </w:rPr>
        <w:t>Κάθε 1 ml</w:t>
      </w:r>
      <w:r w:rsidR="00DC0BB4" w:rsidRPr="00DC0BB4">
        <w:rPr>
          <w:rFonts w:ascii="Times New Roman" w:hAnsi="Times New Roman" w:cs="Times New Roman"/>
        </w:rPr>
        <w:t xml:space="preserve"> του διαλύματος ZETALID</w:t>
      </w:r>
      <w:r w:rsidR="00CD518A">
        <w:rPr>
          <w:rFonts w:ascii="Times New Roman" w:hAnsi="Times New Roman" w:cs="Times New Roman"/>
        </w:rPr>
        <w:t xml:space="preserve"> </w:t>
      </w:r>
      <w:r w:rsidR="00CD518A" w:rsidRPr="00CD518A">
        <w:rPr>
          <w:rFonts w:ascii="Times New Roman" w:hAnsi="Times New Roman" w:cs="Times New Roman"/>
        </w:rPr>
        <w:t>περιέχει</w:t>
      </w:r>
      <w:r w:rsidR="00CD518A">
        <w:rPr>
          <w:rFonts w:ascii="Times New Roman" w:hAnsi="Times New Roman" w:cs="Times New Roman"/>
        </w:rPr>
        <w:t xml:space="preserve"> </w:t>
      </w:r>
      <w:r w:rsidR="00CD518A" w:rsidRPr="00CD518A">
        <w:rPr>
          <w:rFonts w:ascii="Times New Roman" w:hAnsi="Times New Roman" w:cs="Times New Roman"/>
        </w:rPr>
        <w:t xml:space="preserve">45.7 </w:t>
      </w:r>
      <w:proofErr w:type="spellStart"/>
      <w:r w:rsidR="00CD518A" w:rsidRPr="00CD518A">
        <w:rPr>
          <w:rFonts w:ascii="Times New Roman" w:hAnsi="Times New Roman" w:cs="Times New Roman"/>
        </w:rPr>
        <w:t>mg</w:t>
      </w:r>
      <w:proofErr w:type="spellEnd"/>
      <w:r w:rsidR="00CD518A" w:rsidRPr="00CD518A">
        <w:rPr>
          <w:rFonts w:ascii="Times New Roman" w:hAnsi="Times New Roman" w:cs="Times New Roman"/>
        </w:rPr>
        <w:t xml:space="preserve"> </w:t>
      </w:r>
      <w:r w:rsidR="00585598">
        <w:rPr>
          <w:rFonts w:ascii="Times New Roman" w:hAnsi="Times New Roman" w:cs="Times New Roman"/>
        </w:rPr>
        <w:t>γλυκόζη</w:t>
      </w:r>
      <w:r w:rsidR="00CD518A" w:rsidRPr="0092758A">
        <w:rPr>
          <w:rFonts w:ascii="Times New Roman" w:hAnsi="Times New Roman" w:cs="Times New Roman"/>
        </w:rPr>
        <w:t xml:space="preserve"> </w:t>
      </w:r>
      <w:r w:rsidR="00CD518A" w:rsidRPr="00CD518A">
        <w:rPr>
          <w:rFonts w:ascii="Times New Roman" w:hAnsi="Times New Roman" w:cs="Times New Roman"/>
        </w:rPr>
        <w:t xml:space="preserve">(13.7 g </w:t>
      </w:r>
      <w:r w:rsidR="000804A3" w:rsidRPr="0092758A">
        <w:rPr>
          <w:rFonts w:ascii="Times New Roman" w:hAnsi="Times New Roman" w:cs="Times New Roman"/>
        </w:rPr>
        <w:t xml:space="preserve"> </w:t>
      </w:r>
      <w:r w:rsidR="00585598">
        <w:rPr>
          <w:rFonts w:ascii="Times New Roman" w:hAnsi="Times New Roman" w:cs="Times New Roman"/>
        </w:rPr>
        <w:t>γλυκόζη</w:t>
      </w:r>
      <w:r w:rsidR="000804A3" w:rsidRPr="0092758A">
        <w:rPr>
          <w:rFonts w:ascii="Times New Roman" w:hAnsi="Times New Roman" w:cs="Times New Roman"/>
        </w:rPr>
        <w:t xml:space="preserve"> </w:t>
      </w:r>
      <w:r w:rsidR="00CD518A">
        <w:rPr>
          <w:rFonts w:ascii="Times New Roman" w:hAnsi="Times New Roman" w:cs="Times New Roman"/>
        </w:rPr>
        <w:t>σε</w:t>
      </w:r>
      <w:r w:rsidR="00CD518A" w:rsidRPr="00CD518A">
        <w:rPr>
          <w:rFonts w:ascii="Times New Roman" w:hAnsi="Times New Roman" w:cs="Times New Roman"/>
        </w:rPr>
        <w:t xml:space="preserve"> 300 ml </w:t>
      </w:r>
      <w:r w:rsidR="00AD7ED0" w:rsidRPr="00AD7ED0">
        <w:rPr>
          <w:rFonts w:ascii="Times New Roman" w:hAnsi="Times New Roman" w:cs="Times New Roman"/>
        </w:rPr>
        <w:t>μπουκάλι</w:t>
      </w:r>
      <w:r w:rsidR="00CD518A" w:rsidRPr="00CD518A">
        <w:rPr>
          <w:rFonts w:ascii="Times New Roman" w:hAnsi="Times New Roman" w:cs="Times New Roman"/>
        </w:rPr>
        <w:t>).</w:t>
      </w:r>
    </w:p>
    <w:p w:rsidR="00AD7ED0" w:rsidRPr="00AD7ED0" w:rsidRDefault="00AD7ED0" w:rsidP="00AD7ED0">
      <w:pPr>
        <w:spacing w:after="0" w:line="240" w:lineRule="auto"/>
        <w:rPr>
          <w:rFonts w:ascii="Times New Roman" w:hAnsi="Times New Roman" w:cs="Times New Roman"/>
        </w:rPr>
      </w:pPr>
      <w:r w:rsidRPr="00AD7ED0">
        <w:rPr>
          <w:rFonts w:ascii="Times New Roman" w:hAnsi="Times New Roman" w:cs="Times New Roman"/>
        </w:rPr>
        <w:t xml:space="preserve">Κάθε 1 ml του διαλύματος ZETALID περιέχει 0.38 </w:t>
      </w:r>
      <w:proofErr w:type="spellStart"/>
      <w:r w:rsidRPr="00AD7ED0">
        <w:rPr>
          <w:rFonts w:ascii="Times New Roman" w:hAnsi="Times New Roman" w:cs="Times New Roman"/>
        </w:rPr>
        <w:t>mg</w:t>
      </w:r>
      <w:proofErr w:type="spellEnd"/>
      <w:r w:rsidRPr="00AD7ED0">
        <w:rPr>
          <w:rFonts w:ascii="Times New Roman" w:hAnsi="Times New Roman" w:cs="Times New Roman"/>
        </w:rPr>
        <w:t xml:space="preserve"> </w:t>
      </w:r>
      <w:r w:rsidR="00585598">
        <w:rPr>
          <w:rFonts w:ascii="Times New Roman" w:hAnsi="Times New Roman" w:cs="Times New Roman"/>
        </w:rPr>
        <w:t>νάτριο</w:t>
      </w:r>
      <w:r w:rsidRPr="0092758A">
        <w:rPr>
          <w:rFonts w:ascii="Times New Roman" w:hAnsi="Times New Roman" w:cs="Times New Roman"/>
        </w:rPr>
        <w:t xml:space="preserve"> </w:t>
      </w:r>
      <w:r w:rsidRPr="00AD7ED0">
        <w:rPr>
          <w:rFonts w:ascii="Times New Roman" w:hAnsi="Times New Roman" w:cs="Times New Roman"/>
        </w:rPr>
        <w:t xml:space="preserve">(114 </w:t>
      </w:r>
      <w:proofErr w:type="spellStart"/>
      <w:r w:rsidRPr="00AD7ED0">
        <w:rPr>
          <w:rFonts w:ascii="Times New Roman" w:hAnsi="Times New Roman" w:cs="Times New Roman"/>
        </w:rPr>
        <w:t>mg</w:t>
      </w:r>
      <w:proofErr w:type="spellEnd"/>
      <w:r w:rsidRPr="00AD7ED0">
        <w:rPr>
          <w:rFonts w:ascii="Times New Roman" w:hAnsi="Times New Roman" w:cs="Times New Roman"/>
        </w:rPr>
        <w:t xml:space="preserve"> </w:t>
      </w:r>
      <w:r w:rsidR="00585598">
        <w:rPr>
          <w:rFonts w:ascii="Times New Roman" w:hAnsi="Times New Roman" w:cs="Times New Roman"/>
        </w:rPr>
        <w:t>νάτριο</w:t>
      </w:r>
      <w:r w:rsidR="00FB4F52" w:rsidRPr="0092758A">
        <w:rPr>
          <w:rFonts w:ascii="Times New Roman" w:hAnsi="Times New Roman" w:cs="Times New Roman"/>
        </w:rPr>
        <w:t xml:space="preserve"> </w:t>
      </w:r>
      <w:r w:rsidRPr="00AD7ED0">
        <w:rPr>
          <w:rFonts w:ascii="Times New Roman" w:hAnsi="Times New Roman" w:cs="Times New Roman"/>
        </w:rPr>
        <w:t>σε 300 ml μπουκάλι).</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Για τον πλήρη κατάλογο των εκδόχων, βλ. παράγραφο 6.1.</w:t>
      </w:r>
    </w:p>
    <w:p w:rsidR="00BD4925" w:rsidRPr="00DC0BB4" w:rsidRDefault="00BD4925" w:rsidP="00BD4925">
      <w:pPr>
        <w:spacing w:after="0" w:line="240" w:lineRule="auto"/>
        <w:rPr>
          <w:rFonts w:ascii="Times New Roman" w:hAnsi="Times New Roman" w:cs="Times New Roman"/>
          <w:b/>
        </w:rPr>
      </w:pPr>
    </w:p>
    <w:p w:rsidR="00BD4925" w:rsidRPr="00DC0BB4" w:rsidRDefault="00BD4925" w:rsidP="00BD4925">
      <w:pPr>
        <w:spacing w:after="0" w:line="240" w:lineRule="auto"/>
        <w:rPr>
          <w:rFonts w:ascii="Times New Roman" w:hAnsi="Times New Roman" w:cs="Times New Roman"/>
          <w:b/>
        </w:rPr>
      </w:pPr>
    </w:p>
    <w:p w:rsidR="00BD4925" w:rsidRPr="00DC0BB4" w:rsidRDefault="00BD4925" w:rsidP="00BD4925">
      <w:pPr>
        <w:spacing w:after="0" w:line="240" w:lineRule="auto"/>
        <w:rPr>
          <w:rFonts w:ascii="Times New Roman" w:hAnsi="Times New Roman" w:cs="Times New Roman"/>
          <w:b/>
        </w:rPr>
      </w:pPr>
      <w:r w:rsidRPr="00DC0BB4">
        <w:rPr>
          <w:rFonts w:ascii="Times New Roman" w:hAnsi="Times New Roman" w:cs="Times New Roman"/>
          <w:b/>
        </w:rPr>
        <w:t>3. ΦΑΡΜΑΚΟΤΕΧΝΙΚΗ ΜΟΡΦΗ</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Διάλυμα για έγχυση</w:t>
      </w:r>
    </w:p>
    <w:p w:rsidR="00BD4925" w:rsidRPr="00DC0BB4" w:rsidRDefault="00BD4925" w:rsidP="00BD4925">
      <w:pPr>
        <w:spacing w:after="0" w:line="240" w:lineRule="auto"/>
        <w:rPr>
          <w:rFonts w:ascii="Times New Roman" w:hAnsi="Times New Roman" w:cs="Times New Roman"/>
        </w:rPr>
      </w:pPr>
      <w:proofErr w:type="spellStart"/>
      <w:r w:rsidRPr="00DC0BB4">
        <w:rPr>
          <w:rFonts w:ascii="Times New Roman" w:hAnsi="Times New Roman" w:cs="Times New Roman"/>
        </w:rPr>
        <w:t>Iσότονο</w:t>
      </w:r>
      <w:proofErr w:type="spellEnd"/>
      <w:r w:rsidRPr="00DC0BB4">
        <w:rPr>
          <w:rFonts w:ascii="Times New Roman" w:hAnsi="Times New Roman" w:cs="Times New Roman"/>
        </w:rPr>
        <w:t>, διαυγές, άχρωμο έως κίτρινο διάλυμα.</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b/>
        </w:rPr>
      </w:pPr>
      <w:r w:rsidRPr="00DC0BB4">
        <w:rPr>
          <w:rFonts w:ascii="Times New Roman" w:hAnsi="Times New Roman" w:cs="Times New Roman"/>
          <w:b/>
        </w:rPr>
        <w:t>4. ΚΛΙΝΙΚΕΣ ΠΛΗΡΟΦΟΡΙΕΣ</w:t>
      </w:r>
    </w:p>
    <w:p w:rsidR="00BD4925" w:rsidRPr="00DC0BB4" w:rsidRDefault="00BD4925" w:rsidP="00BD4925">
      <w:pPr>
        <w:spacing w:after="0" w:line="240" w:lineRule="auto"/>
        <w:rPr>
          <w:rFonts w:ascii="Times New Roman" w:hAnsi="Times New Roman" w:cs="Times New Roman"/>
          <w:b/>
        </w:rPr>
      </w:pPr>
    </w:p>
    <w:p w:rsidR="00BD4925" w:rsidRPr="00DC0BB4" w:rsidRDefault="00BD4925" w:rsidP="00BD4925">
      <w:pPr>
        <w:spacing w:after="0" w:line="240" w:lineRule="auto"/>
        <w:rPr>
          <w:rFonts w:ascii="Times New Roman" w:hAnsi="Times New Roman" w:cs="Times New Roman"/>
        </w:rPr>
      </w:pPr>
      <w:r w:rsidRPr="00EC42F0">
        <w:rPr>
          <w:rFonts w:ascii="Times New Roman" w:hAnsi="Times New Roman" w:cs="Times New Roman"/>
          <w:b/>
        </w:rPr>
        <w:t>4.1 Θεραπευτικές ενδείξεις</w:t>
      </w:r>
      <w:r w:rsidRPr="00DC0BB4">
        <w:rPr>
          <w:rFonts w:ascii="Times New Roman" w:hAnsi="Times New Roman" w:cs="Times New Roman"/>
        </w:rPr>
        <w:t xml:space="preserve"> </w:t>
      </w:r>
    </w:p>
    <w:p w:rsidR="00BD4925" w:rsidRPr="00DC0BB4" w:rsidRDefault="00BD4925" w:rsidP="00BD4925">
      <w:pPr>
        <w:spacing w:after="0" w:line="240" w:lineRule="auto"/>
        <w:rPr>
          <w:rFonts w:ascii="Times New Roman" w:hAnsi="Times New Roman" w:cs="Times New Roman"/>
        </w:rPr>
      </w:pPr>
    </w:p>
    <w:p w:rsidR="00BD4925" w:rsidRPr="005B2560"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Νοσοκομειακή πνευμονία </w:t>
      </w:r>
    </w:p>
    <w:p w:rsidR="00CE0981" w:rsidRPr="005B2560" w:rsidRDefault="00CE0981"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Πνευμονία της κοινότητας  </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Το </w:t>
      </w:r>
      <w:r w:rsidR="00FE07E3" w:rsidRPr="00FE07E3">
        <w:rPr>
          <w:rFonts w:ascii="Times New Roman" w:hAnsi="Times New Roman" w:cs="Times New Roman"/>
        </w:rPr>
        <w:t xml:space="preserve">ZETALID </w:t>
      </w:r>
      <w:r w:rsidRPr="00EB3323">
        <w:rPr>
          <w:rFonts w:ascii="Times New Roman" w:hAnsi="Times New Roman" w:cs="Times New Roman"/>
        </w:rPr>
        <w:t xml:space="preserve">ενδείκνυται </w:t>
      </w:r>
      <w:r w:rsidR="00532BC6" w:rsidRPr="00EB3323">
        <w:rPr>
          <w:rFonts w:ascii="Times New Roman" w:hAnsi="Times New Roman" w:cs="Times New Roman"/>
        </w:rPr>
        <w:t xml:space="preserve">στους ενήλικες για </w:t>
      </w:r>
      <w:r w:rsidR="00532BC6">
        <w:rPr>
          <w:rFonts w:ascii="Times New Roman" w:hAnsi="Times New Roman" w:cs="Times New Roman"/>
        </w:rPr>
        <w:t>τ</w:t>
      </w:r>
      <w:r w:rsidRPr="00DC0BB4">
        <w:rPr>
          <w:rFonts w:ascii="Times New Roman" w:hAnsi="Times New Roman" w:cs="Times New Roman"/>
        </w:rPr>
        <w:t xml:space="preserve">η θεραπεία  της πνευμονίας της κοινότητας και της νοσοκομειακής πνευμονίας για τις οποίες είναι γνωστό ή υπάρχει υποψία ότι προκαλούνται από ευαίσθητα </w:t>
      </w:r>
      <w:proofErr w:type="spellStart"/>
      <w:r w:rsidRPr="00DC0BB4">
        <w:rPr>
          <w:rFonts w:ascii="Times New Roman" w:hAnsi="Times New Roman" w:cs="Times New Roman"/>
        </w:rPr>
        <w:t>Gram</w:t>
      </w:r>
      <w:proofErr w:type="spellEnd"/>
      <w:r w:rsidRPr="00DC0BB4">
        <w:rPr>
          <w:rFonts w:ascii="Times New Roman" w:hAnsi="Times New Roman" w:cs="Times New Roman"/>
        </w:rPr>
        <w:t xml:space="preserve"> θετικά βακτηρίδια. Για να προσδιοριστεί αν το </w:t>
      </w:r>
      <w:r w:rsidR="00FE07E3" w:rsidRPr="00FE07E3">
        <w:rPr>
          <w:rFonts w:ascii="Times New Roman" w:hAnsi="Times New Roman" w:cs="Times New Roman"/>
        </w:rPr>
        <w:t xml:space="preserve">ZETALID </w:t>
      </w:r>
      <w:r w:rsidRPr="00DC0BB4">
        <w:rPr>
          <w:rFonts w:ascii="Times New Roman" w:hAnsi="Times New Roman" w:cs="Times New Roman"/>
        </w:rPr>
        <w:t xml:space="preserve">αποτελεί κατάλληλη θεραπεία, θα πρέπει να ληφθούν υπόψη τα αποτελέσματα μικροβιολογικών ελέγχων ή πληροφορίες για την  επίπτωση της αντοχής σε </w:t>
      </w:r>
      <w:proofErr w:type="spellStart"/>
      <w:r w:rsidRPr="00DC0BB4">
        <w:rPr>
          <w:rFonts w:ascii="Times New Roman" w:hAnsi="Times New Roman" w:cs="Times New Roman"/>
        </w:rPr>
        <w:t>αντιμικροβιακούς</w:t>
      </w:r>
      <w:proofErr w:type="spellEnd"/>
      <w:r w:rsidRPr="00DC0BB4">
        <w:rPr>
          <w:rFonts w:ascii="Times New Roman" w:hAnsi="Times New Roman" w:cs="Times New Roman"/>
        </w:rPr>
        <w:t xml:space="preserve"> παράγοντες μεταξύ των </w:t>
      </w:r>
      <w:proofErr w:type="spellStart"/>
      <w:r w:rsidRPr="00DC0BB4">
        <w:rPr>
          <w:rFonts w:ascii="Times New Roman" w:hAnsi="Times New Roman" w:cs="Times New Roman"/>
        </w:rPr>
        <w:t>Gram</w:t>
      </w:r>
      <w:proofErr w:type="spellEnd"/>
      <w:r w:rsidRPr="00DC0BB4">
        <w:rPr>
          <w:rFonts w:ascii="Times New Roman" w:hAnsi="Times New Roman" w:cs="Times New Roman"/>
        </w:rPr>
        <w:t xml:space="preserve"> θετικών βακτηριδίων (Βλέπε παράγραφο 5.1 για τους σχετικούς μικροοργανισμούς).</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Η </w:t>
      </w:r>
      <w:proofErr w:type="spellStart"/>
      <w:r w:rsidRPr="007B08A5">
        <w:rPr>
          <w:rFonts w:ascii="Times New Roman" w:hAnsi="Times New Roman" w:cs="Times New Roman"/>
        </w:rPr>
        <w:t>linezolid</w:t>
      </w:r>
      <w:proofErr w:type="spellEnd"/>
      <w:r w:rsidRPr="00DC0BB4">
        <w:rPr>
          <w:rFonts w:ascii="Times New Roman" w:hAnsi="Times New Roman" w:cs="Times New Roman"/>
        </w:rPr>
        <w:t xml:space="preserve"> δεν είναι δραστική έναντι των λοιμώξεων που προκαλούνται από </w:t>
      </w:r>
      <w:proofErr w:type="spellStart"/>
      <w:r w:rsidRPr="00DC0BB4">
        <w:rPr>
          <w:rFonts w:ascii="Times New Roman" w:hAnsi="Times New Roman" w:cs="Times New Roman"/>
        </w:rPr>
        <w:t>Gram</w:t>
      </w:r>
      <w:proofErr w:type="spellEnd"/>
      <w:r w:rsidRPr="00DC0BB4">
        <w:rPr>
          <w:rFonts w:ascii="Times New Roman" w:hAnsi="Times New Roman" w:cs="Times New Roman"/>
        </w:rPr>
        <w:t xml:space="preserve"> αρνητικά παθογόνα. Ειδική θεραπεία για </w:t>
      </w:r>
      <w:proofErr w:type="spellStart"/>
      <w:r w:rsidRPr="00DC0BB4">
        <w:rPr>
          <w:rFonts w:ascii="Times New Roman" w:hAnsi="Times New Roman" w:cs="Times New Roman"/>
        </w:rPr>
        <w:t>Gram</w:t>
      </w:r>
      <w:proofErr w:type="spellEnd"/>
      <w:r w:rsidRPr="00DC0BB4">
        <w:rPr>
          <w:rFonts w:ascii="Times New Roman" w:hAnsi="Times New Roman" w:cs="Times New Roman"/>
        </w:rPr>
        <w:t xml:space="preserve"> αρνητικούς μικροοργανισμούς πρέπει να αρχίζει ταυτόχρονα, εάν υπάρχει τεκμηρίωση ή υποψία ύπαρξης </w:t>
      </w:r>
      <w:proofErr w:type="spellStart"/>
      <w:r w:rsidRPr="00DC0BB4">
        <w:rPr>
          <w:rFonts w:ascii="Times New Roman" w:hAnsi="Times New Roman" w:cs="Times New Roman"/>
        </w:rPr>
        <w:t>Gram</w:t>
      </w:r>
      <w:proofErr w:type="spellEnd"/>
      <w:r w:rsidRPr="00DC0BB4">
        <w:rPr>
          <w:rFonts w:ascii="Times New Roman" w:hAnsi="Times New Roman" w:cs="Times New Roman"/>
        </w:rPr>
        <w:t xml:space="preserve"> αρνητικού παθογόνου. </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proofErr w:type="spellStart"/>
      <w:r w:rsidRPr="00DC0BB4">
        <w:rPr>
          <w:rFonts w:ascii="Times New Roman" w:hAnsi="Times New Roman" w:cs="Times New Roman"/>
        </w:rPr>
        <w:t>Επιπλεγμένες</w:t>
      </w:r>
      <w:proofErr w:type="spellEnd"/>
      <w:r w:rsidRPr="00DC0BB4">
        <w:rPr>
          <w:rFonts w:ascii="Times New Roman" w:hAnsi="Times New Roman" w:cs="Times New Roman"/>
        </w:rPr>
        <w:t xml:space="preserve"> λοιμώξεις του δέρματος και των μαλακών μορίων (βλέπε παράγραφο 4.4).</w:t>
      </w:r>
    </w:p>
    <w:p w:rsidR="00BD4925" w:rsidRPr="00DC0BB4" w:rsidRDefault="00BD4925" w:rsidP="00BD4925">
      <w:pPr>
        <w:spacing w:after="0" w:line="240" w:lineRule="auto"/>
        <w:rPr>
          <w:rFonts w:ascii="Times New Roman" w:hAnsi="Times New Roman" w:cs="Times New Roman"/>
        </w:rPr>
      </w:pPr>
    </w:p>
    <w:p w:rsidR="00BD4925" w:rsidRPr="00EB3323"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Το </w:t>
      </w:r>
      <w:r w:rsidR="00FE07E3" w:rsidRPr="00FE07E3">
        <w:rPr>
          <w:rFonts w:ascii="Times New Roman" w:hAnsi="Times New Roman" w:cs="Times New Roman"/>
        </w:rPr>
        <w:t xml:space="preserve">ZETALID </w:t>
      </w:r>
      <w:r w:rsidRPr="00EB3323">
        <w:rPr>
          <w:rFonts w:ascii="Times New Roman" w:hAnsi="Times New Roman" w:cs="Times New Roman"/>
        </w:rPr>
        <w:t xml:space="preserve">ενδείκνυται </w:t>
      </w:r>
      <w:r w:rsidR="00490FD2" w:rsidRPr="00EB3323">
        <w:rPr>
          <w:rFonts w:ascii="Times New Roman" w:hAnsi="Times New Roman" w:cs="Times New Roman"/>
        </w:rPr>
        <w:t xml:space="preserve">στους ενήλικες </w:t>
      </w:r>
      <w:r w:rsidRPr="00EB3323">
        <w:rPr>
          <w:rFonts w:ascii="Times New Roman" w:hAnsi="Times New Roman" w:cs="Times New Roman"/>
        </w:rPr>
        <w:t xml:space="preserve">για τη θεραπεία των </w:t>
      </w:r>
      <w:proofErr w:type="spellStart"/>
      <w:r w:rsidRPr="00EB3323">
        <w:rPr>
          <w:rFonts w:ascii="Times New Roman" w:hAnsi="Times New Roman" w:cs="Times New Roman"/>
        </w:rPr>
        <w:t>επιπλεγμένων</w:t>
      </w:r>
      <w:proofErr w:type="spellEnd"/>
      <w:r w:rsidRPr="00EB3323">
        <w:rPr>
          <w:rFonts w:ascii="Times New Roman" w:hAnsi="Times New Roman" w:cs="Times New Roman"/>
        </w:rPr>
        <w:t xml:space="preserve"> λοιμώξεων του δέρματος και των μαλακών μορίων </w:t>
      </w:r>
      <w:r w:rsidRPr="00EB3323">
        <w:rPr>
          <w:rFonts w:ascii="Times New Roman" w:hAnsi="Times New Roman" w:cs="Times New Roman"/>
          <w:b/>
        </w:rPr>
        <w:t>μόνο</w:t>
      </w:r>
      <w:r w:rsidRPr="00EB3323">
        <w:rPr>
          <w:rFonts w:ascii="Times New Roman" w:hAnsi="Times New Roman" w:cs="Times New Roman"/>
        </w:rPr>
        <w:t xml:space="preserve"> εάν ο μικροβιολογικός έλεγχος έχει επιβεβαιώσει ότι η λοίμωξη προκαλείται από </w:t>
      </w:r>
      <w:proofErr w:type="spellStart"/>
      <w:r w:rsidRPr="00EB3323">
        <w:rPr>
          <w:rFonts w:ascii="Times New Roman" w:hAnsi="Times New Roman" w:cs="Times New Roman"/>
        </w:rPr>
        <w:t>Gram</w:t>
      </w:r>
      <w:proofErr w:type="spellEnd"/>
      <w:r w:rsidRPr="00EB3323">
        <w:rPr>
          <w:rFonts w:ascii="Times New Roman" w:hAnsi="Times New Roman" w:cs="Times New Roman"/>
        </w:rPr>
        <w:t xml:space="preserve"> θετικά βακτήρια. </w:t>
      </w:r>
    </w:p>
    <w:p w:rsidR="00BD4925" w:rsidRPr="00EB3323"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EB3323">
        <w:rPr>
          <w:rFonts w:ascii="Times New Roman" w:hAnsi="Times New Roman" w:cs="Times New Roman"/>
        </w:rPr>
        <w:t xml:space="preserve">Η </w:t>
      </w:r>
      <w:proofErr w:type="spellStart"/>
      <w:r w:rsidRPr="00EB3323">
        <w:rPr>
          <w:rFonts w:ascii="Times New Roman" w:hAnsi="Times New Roman" w:cs="Times New Roman"/>
        </w:rPr>
        <w:t>linezolid</w:t>
      </w:r>
      <w:proofErr w:type="spellEnd"/>
      <w:r w:rsidRPr="00EB3323">
        <w:rPr>
          <w:rFonts w:ascii="Times New Roman" w:hAnsi="Times New Roman" w:cs="Times New Roman"/>
        </w:rPr>
        <w:t xml:space="preserve"> δεν είναι δραστική έναντι των λοιμώξεων που προκαλούνται από </w:t>
      </w:r>
      <w:proofErr w:type="spellStart"/>
      <w:r w:rsidRPr="00EB3323">
        <w:rPr>
          <w:rFonts w:ascii="Times New Roman" w:hAnsi="Times New Roman" w:cs="Times New Roman"/>
        </w:rPr>
        <w:t>Gram</w:t>
      </w:r>
      <w:proofErr w:type="spellEnd"/>
      <w:r w:rsidRPr="00EB3323">
        <w:rPr>
          <w:rFonts w:ascii="Times New Roman" w:hAnsi="Times New Roman" w:cs="Times New Roman"/>
        </w:rPr>
        <w:t xml:space="preserve"> αρνητικά παθογόνα. Η </w:t>
      </w:r>
      <w:proofErr w:type="spellStart"/>
      <w:r w:rsidRPr="00EB3323">
        <w:rPr>
          <w:rFonts w:ascii="Times New Roman" w:hAnsi="Times New Roman" w:cs="Times New Roman"/>
        </w:rPr>
        <w:t>linezolid</w:t>
      </w:r>
      <w:proofErr w:type="spellEnd"/>
      <w:r w:rsidRPr="00EB3323">
        <w:rPr>
          <w:rFonts w:ascii="Times New Roman" w:hAnsi="Times New Roman" w:cs="Times New Roman"/>
        </w:rPr>
        <w:t xml:space="preserve"> θα πρέπει να χορηγείται σε </w:t>
      </w:r>
      <w:r w:rsidR="001863EA" w:rsidRPr="00EB3323">
        <w:rPr>
          <w:rFonts w:ascii="Times New Roman" w:hAnsi="Times New Roman" w:cs="Times New Roman"/>
        </w:rPr>
        <w:t xml:space="preserve">ενήλικες </w:t>
      </w:r>
      <w:r w:rsidRPr="00DC0BB4">
        <w:rPr>
          <w:rFonts w:ascii="Times New Roman" w:hAnsi="Times New Roman" w:cs="Times New Roman"/>
        </w:rPr>
        <w:t xml:space="preserve">με </w:t>
      </w:r>
      <w:proofErr w:type="spellStart"/>
      <w:r w:rsidRPr="00DC0BB4">
        <w:rPr>
          <w:rFonts w:ascii="Times New Roman" w:hAnsi="Times New Roman" w:cs="Times New Roman"/>
        </w:rPr>
        <w:t>επιπλεγμένες</w:t>
      </w:r>
      <w:proofErr w:type="spellEnd"/>
      <w:r w:rsidRPr="00DC0BB4">
        <w:rPr>
          <w:rFonts w:ascii="Times New Roman" w:hAnsi="Times New Roman" w:cs="Times New Roman"/>
        </w:rPr>
        <w:t xml:space="preserve"> λοιμώξεις του δέρματος και των μαλακών μορίων με γνωστή ή πιθανολογούμενη συνυπάρχουσα λοίμωξη από </w:t>
      </w:r>
      <w:proofErr w:type="spellStart"/>
      <w:r w:rsidRPr="00DC0BB4">
        <w:rPr>
          <w:rFonts w:ascii="Times New Roman" w:hAnsi="Times New Roman" w:cs="Times New Roman"/>
        </w:rPr>
        <w:t>Gram</w:t>
      </w:r>
      <w:proofErr w:type="spellEnd"/>
      <w:r w:rsidRPr="00DC0BB4">
        <w:rPr>
          <w:rFonts w:ascii="Times New Roman" w:hAnsi="Times New Roman" w:cs="Times New Roman"/>
        </w:rPr>
        <w:t xml:space="preserve"> αρνητικούς μικροοργανισμούς μόνο εάν δεν υπάρχουν διαθέσιμες εναλλακτικές θεραπευτικές επιλογές (βλέπε παράγραφο 4.4). Σε αυτές τις περιπτώσεις η θεραπεία έναντι των </w:t>
      </w:r>
      <w:proofErr w:type="spellStart"/>
      <w:r w:rsidRPr="00DC0BB4">
        <w:rPr>
          <w:rFonts w:ascii="Times New Roman" w:hAnsi="Times New Roman" w:cs="Times New Roman"/>
        </w:rPr>
        <w:t>Gram</w:t>
      </w:r>
      <w:proofErr w:type="spellEnd"/>
      <w:r w:rsidRPr="00DC0BB4">
        <w:rPr>
          <w:rFonts w:ascii="Times New Roman" w:hAnsi="Times New Roman" w:cs="Times New Roman"/>
        </w:rPr>
        <w:t xml:space="preserve"> αρνητικών μικροοργανισμών </w:t>
      </w:r>
      <w:r w:rsidRPr="003B7F5D">
        <w:rPr>
          <w:rFonts w:ascii="Times New Roman" w:hAnsi="Times New Roman" w:cs="Times New Roman"/>
          <w:u w:val="single"/>
        </w:rPr>
        <w:t>πρέπει</w:t>
      </w:r>
      <w:r w:rsidRPr="00DC0BB4">
        <w:rPr>
          <w:rFonts w:ascii="Times New Roman" w:hAnsi="Times New Roman" w:cs="Times New Roman"/>
        </w:rPr>
        <w:t xml:space="preserve"> να αρχίζει ταυτόχρονα. </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lastRenderedPageBreak/>
        <w:t xml:space="preserve">Η θεραπεία με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πρέπει να αρχίζει μόνο σε νοσοκομείο και μετά από συμβουλή κατάλληλου ειδικού γιατρού όπως ενός μικροβιολόγου ή </w:t>
      </w:r>
      <w:proofErr w:type="spellStart"/>
      <w:r w:rsidRPr="00DC0BB4">
        <w:rPr>
          <w:rFonts w:ascii="Times New Roman" w:hAnsi="Times New Roman" w:cs="Times New Roman"/>
        </w:rPr>
        <w:t>λοιμωξιολόγου</w:t>
      </w:r>
      <w:proofErr w:type="spellEnd"/>
      <w:r w:rsidRPr="00DC0BB4">
        <w:rPr>
          <w:rFonts w:ascii="Times New Roman" w:hAnsi="Times New Roman" w:cs="Times New Roman"/>
        </w:rPr>
        <w:t xml:space="preserve">. </w:t>
      </w:r>
    </w:p>
    <w:p w:rsidR="00BD4925" w:rsidRPr="00DC0BB4" w:rsidRDefault="00BD4925" w:rsidP="00BD4925">
      <w:pPr>
        <w:spacing w:after="0" w:line="240" w:lineRule="auto"/>
        <w:rPr>
          <w:rFonts w:ascii="Times New Roman" w:hAnsi="Times New Roman" w:cs="Times New Roman"/>
          <w:b/>
        </w:rPr>
      </w:pPr>
    </w:p>
    <w:p w:rsidR="00BD4925" w:rsidRPr="00DC0BB4" w:rsidRDefault="00BD4925" w:rsidP="00BD4925">
      <w:pPr>
        <w:spacing w:after="0" w:line="240" w:lineRule="auto"/>
        <w:rPr>
          <w:rFonts w:ascii="Times New Roman" w:hAnsi="Times New Roman" w:cs="Times New Roman"/>
          <w:b/>
        </w:rPr>
      </w:pPr>
      <w:r w:rsidRPr="00DC0BB4">
        <w:rPr>
          <w:rFonts w:ascii="Times New Roman" w:hAnsi="Times New Roman" w:cs="Times New Roman"/>
          <w:b/>
        </w:rPr>
        <w:t xml:space="preserve">Πρέπει να λαμβάνονται υπόψη οι επίσημες οδηγίες αναφορικά με τη σωστή χρήση των </w:t>
      </w:r>
      <w:proofErr w:type="spellStart"/>
      <w:r w:rsidRPr="00DC0BB4">
        <w:rPr>
          <w:rFonts w:ascii="Times New Roman" w:hAnsi="Times New Roman" w:cs="Times New Roman"/>
          <w:b/>
        </w:rPr>
        <w:t>αντιβακτηριακών</w:t>
      </w:r>
      <w:proofErr w:type="spellEnd"/>
      <w:r w:rsidRPr="00DC0BB4">
        <w:rPr>
          <w:rFonts w:ascii="Times New Roman" w:hAnsi="Times New Roman" w:cs="Times New Roman"/>
          <w:b/>
        </w:rPr>
        <w:t xml:space="preserve"> παραγόντων.    </w:t>
      </w:r>
    </w:p>
    <w:p w:rsidR="00BD4925" w:rsidRPr="00DC0BB4" w:rsidRDefault="00BD4925" w:rsidP="00BD4925">
      <w:pPr>
        <w:spacing w:after="0" w:line="240" w:lineRule="auto"/>
        <w:rPr>
          <w:rFonts w:ascii="Times New Roman" w:hAnsi="Times New Roman" w:cs="Times New Roman"/>
          <w:b/>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b/>
        </w:rPr>
        <w:t>4.2 Δοσολογία και τρόπος χορήγησης</w:t>
      </w:r>
      <w:r w:rsidRPr="00DC0BB4">
        <w:rPr>
          <w:rFonts w:ascii="Times New Roman" w:hAnsi="Times New Roman" w:cs="Times New Roman"/>
        </w:rPr>
        <w:t xml:space="preserve"> </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Το </w:t>
      </w:r>
      <w:r w:rsidR="00FE07E3" w:rsidRPr="00FE07E3">
        <w:rPr>
          <w:rFonts w:ascii="Times New Roman" w:hAnsi="Times New Roman" w:cs="Times New Roman"/>
        </w:rPr>
        <w:t xml:space="preserve">ZETALID </w:t>
      </w:r>
      <w:r w:rsidRPr="00DC0BB4">
        <w:rPr>
          <w:rFonts w:ascii="Times New Roman" w:hAnsi="Times New Roman" w:cs="Times New Roman"/>
        </w:rPr>
        <w:t xml:space="preserve">διάλυμα για έγχυση μπορεί να χρησιμοποιηθεί σαν αρχική θεραπεία. Οι ασθενείς που αρχίζουν τη θεραπεία από την παρεντερική οδό μπορεί να συνεχίσουν με οποιαδήποτε από τις από του στόματος χορηγούμενες μορφές όταν ενδείκνυται  κλινικά. Στις περιπτώσεις αυτές, δεν απαιτείται καμία ρύθμιση της δοσολογίας δεδομένου ότι η βιοδιαθεσιμότητα της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από το στόμα είναι περίπου 100%. </w:t>
      </w:r>
    </w:p>
    <w:p w:rsidR="00BD4925" w:rsidRPr="00DC0BB4" w:rsidRDefault="00BD4925" w:rsidP="00BD4925">
      <w:pPr>
        <w:spacing w:after="0" w:line="240" w:lineRule="auto"/>
        <w:rPr>
          <w:rFonts w:ascii="Times New Roman" w:hAnsi="Times New Roman" w:cs="Times New Roman"/>
        </w:rPr>
      </w:pPr>
    </w:p>
    <w:p w:rsidR="00BD4925" w:rsidRPr="00B31B10" w:rsidRDefault="00BD4925" w:rsidP="00BD4925">
      <w:pPr>
        <w:spacing w:after="0" w:line="240" w:lineRule="auto"/>
        <w:rPr>
          <w:rFonts w:ascii="Times New Roman" w:hAnsi="Times New Roman" w:cs="Times New Roman"/>
          <w:u w:val="single"/>
        </w:rPr>
      </w:pPr>
      <w:r w:rsidRPr="00B31B10">
        <w:rPr>
          <w:rFonts w:ascii="Times New Roman" w:hAnsi="Times New Roman" w:cs="Times New Roman"/>
          <w:u w:val="single"/>
        </w:rPr>
        <w:t xml:space="preserve">Συνιστώμενη δοσολογία και διάρκεια θεραπείας για ενήλικες: </w:t>
      </w: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Η διάρκεια της θεραπείας εξαρτάται από το παθογόνο, την εντόπιση της λοίμωξης και τη βαρύτητά της, καθώς και από την κλινική ανταπόκριση του ασθενούς.</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Οι παρακάτω συστάσεις για τη διάρκεια θεραπείας απεικονίζουν εκείνες που εφαρμόστηκαν στις κλινικές μελέτες. Θεραπευτικά σχήματα μικρότερης διάρκειας μπορεί να θεωρηθούν κατάλληλα για ορισμένα είδη λοιμώξεων, ωστόσο δεν έχουν αξιολογηθεί σε κλινικές μελέτες.</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Η μέγιστη διάρκεια της θεραπείας είναι 28 ημέρες. Η ασφάλεια και η αποτελεσματικότητα της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όταν χορηγείται για διάστημα μεγαλύτερο των 28 ημερών, δεν έχουν τεκμηριωθεί (βλέπε παράγραφο 4.4).</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Καμία αύξηση στη συνιστώμενη δοσολογία ή στη διάρκεια της θεραπείας  δεν απαιτείται για λοιμώξεις που σχετίζονται με ταυτόχρονη βακτηριαιμία.</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Η συνιστώμενη δοσολογία για το διάλυμα για έγχυση </w:t>
      </w:r>
      <w:r w:rsidRPr="00A6088C">
        <w:rPr>
          <w:rFonts w:ascii="Times New Roman" w:hAnsi="Times New Roman" w:cs="Times New Roman"/>
        </w:rPr>
        <w:t>καθώς και για τα δισκία</w:t>
      </w:r>
      <w:r w:rsidRPr="00DC0BB4">
        <w:rPr>
          <w:rFonts w:ascii="Times New Roman" w:hAnsi="Times New Roman" w:cs="Times New Roman"/>
        </w:rPr>
        <w:t xml:space="preserve"> είναι πανομοιότυπη ως εξής: </w:t>
      </w:r>
    </w:p>
    <w:p w:rsidR="00BD4925" w:rsidRPr="00A16256" w:rsidRDefault="00BD4925" w:rsidP="00BD4925">
      <w:pPr>
        <w:spacing w:after="0" w:line="240" w:lineRule="auto"/>
        <w:rPr>
          <w:rFonts w:ascii="Times New Roman" w:hAnsi="Times New Roman" w:cs="Times New Roman"/>
          <w:i/>
        </w:rPr>
      </w:pPr>
    </w:p>
    <w:tbl>
      <w:tblPr>
        <w:tblStyle w:val="a3"/>
        <w:tblW w:w="0" w:type="auto"/>
        <w:tblLook w:val="04A0"/>
      </w:tblPr>
      <w:tblGrid>
        <w:gridCol w:w="3369"/>
        <w:gridCol w:w="2835"/>
        <w:gridCol w:w="2126"/>
      </w:tblGrid>
      <w:tr w:rsidR="00BD4925" w:rsidRPr="00DC0BB4" w:rsidTr="0092758A">
        <w:tc>
          <w:tcPr>
            <w:tcW w:w="3369" w:type="dxa"/>
          </w:tcPr>
          <w:p w:rsidR="00BD4925" w:rsidRPr="00A16256" w:rsidRDefault="00A16256" w:rsidP="0092758A">
            <w:pPr>
              <w:rPr>
                <w:rFonts w:ascii="Times New Roman" w:hAnsi="Times New Roman" w:cs="Times New Roman"/>
                <w:b/>
              </w:rPr>
            </w:pPr>
            <w:r>
              <w:rPr>
                <w:rFonts w:ascii="Times New Roman" w:hAnsi="Times New Roman" w:cs="Times New Roman"/>
                <w:b/>
              </w:rPr>
              <w:t xml:space="preserve">Λοιμώξεις </w:t>
            </w:r>
          </w:p>
        </w:tc>
        <w:tc>
          <w:tcPr>
            <w:tcW w:w="2835" w:type="dxa"/>
          </w:tcPr>
          <w:p w:rsidR="00BD4925" w:rsidRPr="00DC0BB4" w:rsidRDefault="00A16256" w:rsidP="0092758A">
            <w:pPr>
              <w:rPr>
                <w:rFonts w:ascii="Times New Roman" w:hAnsi="Times New Roman" w:cs="Times New Roman"/>
                <w:b/>
              </w:rPr>
            </w:pPr>
            <w:r>
              <w:rPr>
                <w:rFonts w:ascii="Times New Roman" w:hAnsi="Times New Roman" w:cs="Times New Roman"/>
                <w:b/>
              </w:rPr>
              <w:t>Δοσολογία</w:t>
            </w:r>
          </w:p>
        </w:tc>
        <w:tc>
          <w:tcPr>
            <w:tcW w:w="2126" w:type="dxa"/>
          </w:tcPr>
          <w:p w:rsidR="00BD4925" w:rsidRPr="00DC0BB4" w:rsidRDefault="00BD4925" w:rsidP="0092758A">
            <w:pPr>
              <w:rPr>
                <w:rFonts w:ascii="Times New Roman" w:hAnsi="Times New Roman" w:cs="Times New Roman"/>
                <w:b/>
              </w:rPr>
            </w:pPr>
            <w:r w:rsidRPr="00DC0BB4">
              <w:rPr>
                <w:rFonts w:ascii="Times New Roman" w:hAnsi="Times New Roman" w:cs="Times New Roman"/>
                <w:b/>
              </w:rPr>
              <w:t>Διάρκεια θεραπείας</w:t>
            </w:r>
          </w:p>
          <w:p w:rsidR="00BD4925" w:rsidRPr="00DC0BB4" w:rsidRDefault="00BD4925" w:rsidP="0092758A">
            <w:pPr>
              <w:rPr>
                <w:rFonts w:ascii="Times New Roman" w:hAnsi="Times New Roman" w:cs="Times New Roman"/>
                <w:b/>
              </w:rPr>
            </w:pPr>
          </w:p>
        </w:tc>
      </w:tr>
      <w:tr w:rsidR="00BD4925" w:rsidRPr="00DC0BB4" w:rsidTr="0092758A">
        <w:tc>
          <w:tcPr>
            <w:tcW w:w="3369" w:type="dxa"/>
          </w:tcPr>
          <w:p w:rsidR="00BD4925" w:rsidRPr="00DC0BB4" w:rsidRDefault="00BD4925" w:rsidP="0092758A">
            <w:pPr>
              <w:rPr>
                <w:rFonts w:ascii="Times New Roman" w:hAnsi="Times New Roman" w:cs="Times New Roman"/>
              </w:rPr>
            </w:pPr>
            <w:r w:rsidRPr="00DC0BB4">
              <w:rPr>
                <w:rFonts w:ascii="Times New Roman" w:hAnsi="Times New Roman" w:cs="Times New Roman"/>
              </w:rPr>
              <w:t>Νοσοκομειακή πνευμονία</w:t>
            </w:r>
          </w:p>
        </w:tc>
        <w:tc>
          <w:tcPr>
            <w:tcW w:w="2835" w:type="dxa"/>
            <w:vMerge w:val="restart"/>
          </w:tcPr>
          <w:p w:rsidR="00BD4925" w:rsidRPr="00DC0BB4" w:rsidRDefault="00BD4925" w:rsidP="0092758A">
            <w:pPr>
              <w:rPr>
                <w:rFonts w:ascii="Times New Roman" w:hAnsi="Times New Roman" w:cs="Times New Roman"/>
              </w:rPr>
            </w:pPr>
            <w:r w:rsidRPr="00DC0BB4">
              <w:rPr>
                <w:rFonts w:ascii="Times New Roman" w:hAnsi="Times New Roman" w:cs="Times New Roman"/>
              </w:rPr>
              <w:t xml:space="preserve">600 </w:t>
            </w:r>
            <w:proofErr w:type="spellStart"/>
            <w:r w:rsidRPr="00DC0BB4">
              <w:rPr>
                <w:rFonts w:ascii="Times New Roman" w:hAnsi="Times New Roman" w:cs="Times New Roman"/>
              </w:rPr>
              <w:t>mg</w:t>
            </w:r>
            <w:proofErr w:type="spellEnd"/>
            <w:r w:rsidRPr="00DC0BB4">
              <w:rPr>
                <w:rFonts w:ascii="Times New Roman" w:hAnsi="Times New Roman" w:cs="Times New Roman"/>
              </w:rPr>
              <w:t xml:space="preserve"> δύο φορές ημερησίως</w:t>
            </w:r>
          </w:p>
        </w:tc>
        <w:tc>
          <w:tcPr>
            <w:tcW w:w="2126" w:type="dxa"/>
            <w:vMerge w:val="restart"/>
          </w:tcPr>
          <w:p w:rsidR="00BD4925" w:rsidRPr="00DC0BB4" w:rsidRDefault="00BD4925" w:rsidP="0092758A">
            <w:pPr>
              <w:rPr>
                <w:rFonts w:ascii="Times New Roman" w:hAnsi="Times New Roman" w:cs="Times New Roman"/>
              </w:rPr>
            </w:pPr>
          </w:p>
          <w:p w:rsidR="00BD4925" w:rsidRPr="00DC0BB4" w:rsidRDefault="00BD4925" w:rsidP="0092758A">
            <w:pPr>
              <w:rPr>
                <w:rFonts w:ascii="Times New Roman" w:hAnsi="Times New Roman" w:cs="Times New Roman"/>
              </w:rPr>
            </w:pPr>
            <w:r w:rsidRPr="00DC0BB4">
              <w:rPr>
                <w:rFonts w:ascii="Times New Roman" w:hAnsi="Times New Roman" w:cs="Times New Roman"/>
              </w:rPr>
              <w:t>10-14 Συνεχόμενες Ημέρες</w:t>
            </w:r>
          </w:p>
          <w:p w:rsidR="00BD4925" w:rsidRPr="00DC0BB4" w:rsidRDefault="00BD4925" w:rsidP="0092758A">
            <w:pPr>
              <w:rPr>
                <w:rFonts w:ascii="Times New Roman" w:hAnsi="Times New Roman" w:cs="Times New Roman"/>
              </w:rPr>
            </w:pPr>
          </w:p>
        </w:tc>
      </w:tr>
      <w:tr w:rsidR="00BD4925" w:rsidRPr="00DC0BB4" w:rsidTr="0092758A">
        <w:tc>
          <w:tcPr>
            <w:tcW w:w="3369" w:type="dxa"/>
          </w:tcPr>
          <w:p w:rsidR="00BD4925" w:rsidRPr="00DC0BB4" w:rsidRDefault="00BD4925" w:rsidP="0092758A">
            <w:pPr>
              <w:rPr>
                <w:rFonts w:ascii="Times New Roman" w:hAnsi="Times New Roman" w:cs="Times New Roman"/>
              </w:rPr>
            </w:pPr>
            <w:r w:rsidRPr="00DC0BB4">
              <w:rPr>
                <w:rFonts w:ascii="Times New Roman" w:hAnsi="Times New Roman" w:cs="Times New Roman"/>
              </w:rPr>
              <w:t>Πνευμονία της κοινότητας</w:t>
            </w:r>
          </w:p>
        </w:tc>
        <w:tc>
          <w:tcPr>
            <w:tcW w:w="2835" w:type="dxa"/>
            <w:vMerge/>
          </w:tcPr>
          <w:p w:rsidR="00BD4925" w:rsidRPr="00DC0BB4" w:rsidRDefault="00BD4925" w:rsidP="0092758A">
            <w:pPr>
              <w:rPr>
                <w:rFonts w:ascii="Times New Roman" w:hAnsi="Times New Roman" w:cs="Times New Roman"/>
              </w:rPr>
            </w:pPr>
          </w:p>
        </w:tc>
        <w:tc>
          <w:tcPr>
            <w:tcW w:w="2126" w:type="dxa"/>
            <w:vMerge/>
          </w:tcPr>
          <w:p w:rsidR="00BD4925" w:rsidRPr="00DC0BB4" w:rsidRDefault="00BD4925" w:rsidP="0092758A">
            <w:pPr>
              <w:rPr>
                <w:rFonts w:ascii="Times New Roman" w:hAnsi="Times New Roman" w:cs="Times New Roman"/>
              </w:rPr>
            </w:pPr>
          </w:p>
        </w:tc>
      </w:tr>
      <w:tr w:rsidR="00BD4925" w:rsidRPr="00DC0BB4" w:rsidTr="0092758A">
        <w:tc>
          <w:tcPr>
            <w:tcW w:w="3369" w:type="dxa"/>
          </w:tcPr>
          <w:p w:rsidR="00BD4925" w:rsidRPr="00DC0BB4" w:rsidRDefault="00BD4925" w:rsidP="0092758A">
            <w:pPr>
              <w:rPr>
                <w:rFonts w:ascii="Times New Roman" w:hAnsi="Times New Roman" w:cs="Times New Roman"/>
              </w:rPr>
            </w:pPr>
            <w:proofErr w:type="spellStart"/>
            <w:r w:rsidRPr="00DC0BB4">
              <w:rPr>
                <w:rFonts w:ascii="Times New Roman" w:hAnsi="Times New Roman" w:cs="Times New Roman"/>
              </w:rPr>
              <w:t>Επιπλεγμένες</w:t>
            </w:r>
            <w:proofErr w:type="spellEnd"/>
            <w:r w:rsidRPr="00DC0BB4">
              <w:rPr>
                <w:rFonts w:ascii="Times New Roman" w:hAnsi="Times New Roman" w:cs="Times New Roman"/>
              </w:rPr>
              <w:t xml:space="preserve"> λοιμώξεις δέρματος και μαλακών μορίων</w:t>
            </w:r>
          </w:p>
        </w:tc>
        <w:tc>
          <w:tcPr>
            <w:tcW w:w="2835" w:type="dxa"/>
          </w:tcPr>
          <w:p w:rsidR="00BD4925" w:rsidRPr="00DC0BB4" w:rsidRDefault="00BD4925" w:rsidP="0092758A">
            <w:pPr>
              <w:rPr>
                <w:rFonts w:ascii="Times New Roman" w:hAnsi="Times New Roman" w:cs="Times New Roman"/>
              </w:rPr>
            </w:pPr>
            <w:r w:rsidRPr="00DC0BB4">
              <w:rPr>
                <w:rFonts w:ascii="Times New Roman" w:hAnsi="Times New Roman" w:cs="Times New Roman"/>
              </w:rPr>
              <w:t xml:space="preserve">600 </w:t>
            </w:r>
            <w:proofErr w:type="spellStart"/>
            <w:r w:rsidRPr="00DC0BB4">
              <w:rPr>
                <w:rFonts w:ascii="Times New Roman" w:hAnsi="Times New Roman" w:cs="Times New Roman"/>
              </w:rPr>
              <w:t>mg</w:t>
            </w:r>
            <w:proofErr w:type="spellEnd"/>
            <w:r w:rsidRPr="00DC0BB4">
              <w:rPr>
                <w:rFonts w:ascii="Times New Roman" w:hAnsi="Times New Roman" w:cs="Times New Roman"/>
              </w:rPr>
              <w:t xml:space="preserve"> δύο φορές ημερησίως</w:t>
            </w:r>
          </w:p>
        </w:tc>
        <w:tc>
          <w:tcPr>
            <w:tcW w:w="2126" w:type="dxa"/>
            <w:vMerge/>
          </w:tcPr>
          <w:p w:rsidR="00BD4925" w:rsidRPr="00DC0BB4" w:rsidRDefault="00BD4925" w:rsidP="0092758A">
            <w:pPr>
              <w:rPr>
                <w:rFonts w:ascii="Times New Roman" w:hAnsi="Times New Roman" w:cs="Times New Roman"/>
              </w:rPr>
            </w:pPr>
          </w:p>
        </w:tc>
      </w:tr>
    </w:tbl>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7566B3">
        <w:rPr>
          <w:rFonts w:ascii="Times New Roman" w:hAnsi="Times New Roman" w:cs="Times New Roman"/>
          <w:u w:val="single"/>
        </w:rPr>
        <w:t xml:space="preserve">Παιδιά: </w:t>
      </w:r>
      <w:r w:rsidRPr="00DC0BB4">
        <w:rPr>
          <w:rFonts w:ascii="Times New Roman" w:hAnsi="Times New Roman" w:cs="Times New Roman"/>
        </w:rPr>
        <w:t xml:space="preserve"> Δεν υπάρχουν αρκετά στοιχεία για την ασφάλεια και την αποτελεσματικότητα της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σε παιδιά και σε εφήβους (&lt; 18 ετών) ώστε να διατυπωθούν συστάσεις δοσολογίας (βλέπε παραγράφους 5.1 και 5.2). Επομένως, μέχρις ότου αποκτηθούν επιπλέον στοιχεία, η χρήση της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σ’ αυτήν την ηλικιακή ομάδα δε συνιστάται. </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7566B3">
        <w:rPr>
          <w:rFonts w:ascii="Times New Roman" w:hAnsi="Times New Roman" w:cs="Times New Roman"/>
          <w:u w:val="single"/>
        </w:rPr>
        <w:t>Ηλικιωμένοι ασθενείς:</w:t>
      </w:r>
      <w:r w:rsidRPr="00DC0BB4">
        <w:rPr>
          <w:rFonts w:ascii="Times New Roman" w:hAnsi="Times New Roman" w:cs="Times New Roman"/>
        </w:rPr>
        <w:t xml:space="preserve"> Δεν απαιτείται καμία ρύθμιση δοσολογίας.</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7132A4">
        <w:rPr>
          <w:rFonts w:ascii="Times New Roman" w:hAnsi="Times New Roman" w:cs="Times New Roman"/>
          <w:u w:val="single"/>
        </w:rPr>
        <w:t>Ασθενείς με νεφρική ανεπάρκεια:</w:t>
      </w:r>
      <w:r w:rsidRPr="00DC0BB4">
        <w:rPr>
          <w:rFonts w:ascii="Times New Roman" w:hAnsi="Times New Roman" w:cs="Times New Roman"/>
        </w:rPr>
        <w:t xml:space="preserve"> Δεν απαιτείται καμία ρύθμιση δοσολογίας (βλέπε παραγράφους 4.4 και 5.2).</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u w:val="single"/>
        </w:rPr>
        <w:t xml:space="preserve">Ασθενείς με σοβαρή νεφρική ανεπάρκεια (δηλ. Κάθαρση </w:t>
      </w:r>
      <w:proofErr w:type="spellStart"/>
      <w:r w:rsidRPr="00DC0BB4">
        <w:rPr>
          <w:rFonts w:ascii="Times New Roman" w:hAnsi="Times New Roman" w:cs="Times New Roman"/>
          <w:u w:val="single"/>
        </w:rPr>
        <w:t>κρεατινίνης</w:t>
      </w:r>
      <w:proofErr w:type="spellEnd"/>
      <w:r w:rsidRPr="00DC0BB4">
        <w:rPr>
          <w:rFonts w:ascii="Times New Roman" w:hAnsi="Times New Roman" w:cs="Times New Roman"/>
          <w:u w:val="single"/>
        </w:rPr>
        <w:t xml:space="preserve"> &lt;30ml/λεπτό):</w:t>
      </w:r>
      <w:r w:rsidRPr="00DC0BB4">
        <w:rPr>
          <w:rFonts w:ascii="Times New Roman" w:hAnsi="Times New Roman" w:cs="Times New Roman"/>
        </w:rPr>
        <w:t xml:space="preserve"> </w:t>
      </w: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Δεν απαιτείται καμία ρύθμιση δοσολογίας. Λόγω της άγνωστης κλινικής σημασίας της υψηλότερης έκθεσης (μέχρι το 10πλάσιο) στους δύο κυριότερους μεταβολίτες της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σε ασθενείς με σοβαρή νεφρική ανεπάρκεια, η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θα πρέπει να χρησιμοποιείται με ιδιαίτερη προσοχή στους ασθενείς αυτούς και μόνον όταν το αναμενόμενο όφελος θεωρείται ότι υπερκαλύπτει το θεωρητικό κίνδυνο.</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lastRenderedPageBreak/>
        <w:t xml:space="preserve">Δεδομένου ότι περίπου το 30% της δόσης της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απομακρύνεται με αιμοκάθαρση διάρκειας 3 ωρών, η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θα πρέπει να χορηγείται μετά την αιμοκάθαρση σε ασθενείς που υποβάλλονται σε τέτοιου είδους θεραπεία. Οι κυριότεροι μεταβολίτες της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απομακρύνονται κατά έναν ορισμένο βαθμό με αιμοκάθαρση, ωστόσο οι συγκεντρώσεις των μεταβολιτών αυτών εξακολουθούν να είναι σημαντικά υψηλότερες μετά από κάθαρση, σε σύγκριση με εκείνες που παρατηρούνται σε ασθενείς με φυσιολογική νεφρική λειτουργία ή με ήπια έως μέτρια νεφρική ανεπάρκεια.</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Επομένως, η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θα πρέπει να χρησιμοποιείται με ιδιαίτερη προσοχή σε ασθενείς με σοβαρή νεφρική ανεπάρκεια που υποβάλλονται σε αιμοκάθαρση, και μόνον όταν το αναμενόμενο όφελος θεωρείται ότι υπερκαλύπτει τον θεωρητικό κίνδυνο.</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Μέχρι σήμερα, δεν υπάρχει εμπειρία από την χορήγηση της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σε ασθενείς που υποβάλλονται σε συνεχή περιπατητική περιτοναϊκή κάθαρση (CAPD) ή σε εναλλακτικές θεραπείες για νεφρική ανεπάρκεια (εκτός από την αιμοκάθαρση).</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326C56">
        <w:rPr>
          <w:rFonts w:ascii="Times New Roman" w:hAnsi="Times New Roman" w:cs="Times New Roman"/>
        </w:rPr>
        <w:t>Ασθενείς με ηπατική ανεπάρκεια:</w:t>
      </w:r>
      <w:r w:rsidRPr="00DC0BB4">
        <w:rPr>
          <w:rFonts w:ascii="Times New Roman" w:hAnsi="Times New Roman" w:cs="Times New Roman"/>
        </w:rPr>
        <w:t xml:space="preserve"> Δεν απαιτείται καμία ρύθμιση της δοσολογίας. Ωστόσο, υπάρχουν περιορισμένα κλινικά στοιχεία και  η χρήση της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w:t>
      </w:r>
      <w:r w:rsidR="002D5345" w:rsidRPr="002D5345">
        <w:rPr>
          <w:rFonts w:ascii="Times New Roman" w:hAnsi="Times New Roman" w:cs="Times New Roman"/>
          <w:color w:val="FF0000"/>
        </w:rPr>
        <w:t xml:space="preserve">σε τέτοιους ασθενείς </w:t>
      </w:r>
      <w:r w:rsidRPr="00DC0BB4">
        <w:rPr>
          <w:rFonts w:ascii="Times New Roman" w:hAnsi="Times New Roman" w:cs="Times New Roman"/>
        </w:rPr>
        <w:t xml:space="preserve">συνιστάται μόνον όταν το αναμενόμενο όφελος θεωρείται ότι υπερκαλύπτει τον θεωρητικό κίνδυνο (βλέπε παραγράφους 4.4 και 5.2). </w:t>
      </w:r>
    </w:p>
    <w:p w:rsidR="00BD4925" w:rsidRPr="00DC0BB4" w:rsidRDefault="00BD4925" w:rsidP="00BD4925">
      <w:pPr>
        <w:spacing w:after="0" w:line="240" w:lineRule="auto"/>
        <w:rPr>
          <w:rFonts w:ascii="Times New Roman" w:hAnsi="Times New Roman" w:cs="Times New Roman"/>
          <w:b/>
          <w:i/>
          <w:u w:val="single"/>
        </w:rPr>
      </w:pPr>
    </w:p>
    <w:p w:rsidR="00BD4925" w:rsidRPr="00BA7682" w:rsidRDefault="00BD4925" w:rsidP="00BD4925">
      <w:pPr>
        <w:spacing w:after="0" w:line="240" w:lineRule="auto"/>
        <w:rPr>
          <w:rFonts w:ascii="Times New Roman" w:hAnsi="Times New Roman" w:cs="Times New Roman"/>
        </w:rPr>
      </w:pPr>
      <w:r w:rsidRPr="00BA7682">
        <w:rPr>
          <w:rFonts w:ascii="Times New Roman" w:hAnsi="Times New Roman" w:cs="Times New Roman"/>
          <w:u w:val="single"/>
        </w:rPr>
        <w:t>Τρόπος Χορήγησης</w:t>
      </w:r>
      <w:r w:rsidRPr="00BA7682">
        <w:rPr>
          <w:rFonts w:ascii="Times New Roman" w:hAnsi="Times New Roman" w:cs="Times New Roman"/>
        </w:rPr>
        <w:t xml:space="preserve"> </w:t>
      </w:r>
    </w:p>
    <w:p w:rsidR="00BD4925" w:rsidRPr="00BA7682"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Η συνιστώμενη δοσολογία της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πρέπει να χορηγείται ενδοφλεβίως </w:t>
      </w:r>
      <w:r w:rsidRPr="00A6088C">
        <w:rPr>
          <w:rFonts w:ascii="Times New Roman" w:hAnsi="Times New Roman" w:cs="Times New Roman"/>
        </w:rPr>
        <w:t>ή από το στόμα</w:t>
      </w:r>
      <w:r w:rsidRPr="00DC0BB4">
        <w:rPr>
          <w:rFonts w:ascii="Times New Roman" w:hAnsi="Times New Roman" w:cs="Times New Roman"/>
        </w:rPr>
        <w:t xml:space="preserve"> δύο φορές ημερησίως.</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Οδός χορήγησης: Ενδοφλέβια χρήση.</w:t>
      </w: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Το διάλυμα για έγχυση πρέπει να χορηγείται σε διάστημα 30 έως 120 λεπτών.</w:t>
      </w:r>
    </w:p>
    <w:p w:rsidR="00BD4925" w:rsidRPr="00DC0BB4" w:rsidRDefault="00BD4925" w:rsidP="00BD4925">
      <w:pPr>
        <w:spacing w:after="0" w:line="240" w:lineRule="auto"/>
        <w:rPr>
          <w:rFonts w:ascii="Times New Roman" w:hAnsi="Times New Roman" w:cs="Times New Roman"/>
          <w:b/>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b/>
        </w:rPr>
        <w:t>4.3 Αντενδείξεις</w:t>
      </w:r>
      <w:r w:rsidRPr="00DC0BB4">
        <w:rPr>
          <w:rFonts w:ascii="Times New Roman" w:hAnsi="Times New Roman" w:cs="Times New Roman"/>
        </w:rPr>
        <w:t xml:space="preserve">         </w:t>
      </w:r>
    </w:p>
    <w:p w:rsidR="00BD4925" w:rsidRPr="00DC0BB4" w:rsidRDefault="00BD4925" w:rsidP="00BD4925">
      <w:pPr>
        <w:spacing w:after="0" w:line="240" w:lineRule="auto"/>
        <w:rPr>
          <w:rFonts w:ascii="Times New Roman" w:hAnsi="Times New Roman" w:cs="Times New Roman"/>
        </w:rPr>
      </w:pPr>
    </w:p>
    <w:p w:rsidR="00BD4925" w:rsidRPr="002C7230"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Ασθενείς με υπερευαισθησία στη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ή σε οποιοδήποτε από τα έκδοχα</w:t>
      </w:r>
      <w:r w:rsidR="009327F3" w:rsidRPr="009327F3">
        <w:t xml:space="preserve"> </w:t>
      </w:r>
      <w:r w:rsidR="009327F3" w:rsidRPr="002C7230">
        <w:rPr>
          <w:rFonts w:ascii="Times New Roman" w:hAnsi="Times New Roman" w:cs="Times New Roman"/>
        </w:rPr>
        <w:t xml:space="preserve">που αναφέρονται στην </w:t>
      </w:r>
      <w:r w:rsidRPr="002C7230">
        <w:rPr>
          <w:rFonts w:ascii="Times New Roman" w:hAnsi="Times New Roman" w:cs="Times New Roman"/>
        </w:rPr>
        <w:t>παράγραφο 6.1.</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Η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δεν θα πρέπει να χρησιμοποιείται σε ασθενείς που λαμβάνουν οποιοδήποτε φάρμακο το οποίο αναστέλλει τις </w:t>
      </w:r>
      <w:proofErr w:type="spellStart"/>
      <w:r w:rsidRPr="00DC0BB4">
        <w:rPr>
          <w:rFonts w:ascii="Times New Roman" w:hAnsi="Times New Roman" w:cs="Times New Roman"/>
        </w:rPr>
        <w:t>μονοαμινο</w:t>
      </w:r>
      <w:proofErr w:type="spellEnd"/>
      <w:r w:rsidRPr="00DC0BB4">
        <w:rPr>
          <w:rFonts w:ascii="Times New Roman" w:hAnsi="Times New Roman" w:cs="Times New Roman"/>
        </w:rPr>
        <w:t>-</w:t>
      </w:r>
      <w:proofErr w:type="spellStart"/>
      <w:r w:rsidRPr="00DC0BB4">
        <w:rPr>
          <w:rFonts w:ascii="Times New Roman" w:hAnsi="Times New Roman" w:cs="Times New Roman"/>
        </w:rPr>
        <w:t>οξειδάσες</w:t>
      </w:r>
      <w:proofErr w:type="spellEnd"/>
      <w:r w:rsidRPr="00DC0BB4">
        <w:rPr>
          <w:rFonts w:ascii="Times New Roman" w:hAnsi="Times New Roman" w:cs="Times New Roman"/>
        </w:rPr>
        <w:t xml:space="preserve"> Α ή Β (π.χ. </w:t>
      </w:r>
      <w:proofErr w:type="spellStart"/>
      <w:r w:rsidRPr="00DC0BB4">
        <w:rPr>
          <w:rFonts w:ascii="Times New Roman" w:hAnsi="Times New Roman" w:cs="Times New Roman"/>
        </w:rPr>
        <w:t>φαινελζίνη</w:t>
      </w:r>
      <w:proofErr w:type="spellEnd"/>
      <w:r w:rsidRPr="00DC0BB4">
        <w:rPr>
          <w:rFonts w:ascii="Times New Roman" w:hAnsi="Times New Roman" w:cs="Times New Roman"/>
        </w:rPr>
        <w:t xml:space="preserve">, </w:t>
      </w:r>
      <w:proofErr w:type="spellStart"/>
      <w:r w:rsidRPr="00DC0BB4">
        <w:rPr>
          <w:rFonts w:ascii="Times New Roman" w:hAnsi="Times New Roman" w:cs="Times New Roman"/>
        </w:rPr>
        <w:t>ισοκαρβοξαζίδη</w:t>
      </w:r>
      <w:proofErr w:type="spellEnd"/>
      <w:r w:rsidRPr="00DC0BB4">
        <w:rPr>
          <w:rFonts w:ascii="Times New Roman" w:hAnsi="Times New Roman" w:cs="Times New Roman"/>
        </w:rPr>
        <w:t xml:space="preserve">, </w:t>
      </w:r>
      <w:proofErr w:type="spellStart"/>
      <w:r w:rsidRPr="00DC0BB4">
        <w:rPr>
          <w:rFonts w:ascii="Times New Roman" w:hAnsi="Times New Roman" w:cs="Times New Roman"/>
        </w:rPr>
        <w:t>σελεγιλίνη</w:t>
      </w:r>
      <w:proofErr w:type="spellEnd"/>
      <w:r w:rsidRPr="00DC0BB4">
        <w:rPr>
          <w:rFonts w:ascii="Times New Roman" w:hAnsi="Times New Roman" w:cs="Times New Roman"/>
        </w:rPr>
        <w:t xml:space="preserve">, </w:t>
      </w:r>
      <w:proofErr w:type="spellStart"/>
      <w:r w:rsidRPr="00DC0BB4">
        <w:rPr>
          <w:rFonts w:ascii="Times New Roman" w:hAnsi="Times New Roman" w:cs="Times New Roman"/>
        </w:rPr>
        <w:t>μοκλοβεμίδη</w:t>
      </w:r>
      <w:proofErr w:type="spellEnd"/>
      <w:r w:rsidRPr="00DC0BB4">
        <w:rPr>
          <w:rFonts w:ascii="Times New Roman" w:hAnsi="Times New Roman" w:cs="Times New Roman"/>
        </w:rPr>
        <w:t xml:space="preserve">) ή εντός δύο εβδομάδων </w:t>
      </w:r>
      <w:r w:rsidRPr="00421EBE">
        <w:rPr>
          <w:rFonts w:ascii="Times New Roman" w:hAnsi="Times New Roman" w:cs="Times New Roman"/>
        </w:rPr>
        <w:t>από την τελευταία λήψη</w:t>
      </w:r>
      <w:r w:rsidRPr="00DC0BB4">
        <w:rPr>
          <w:rFonts w:ascii="Times New Roman" w:hAnsi="Times New Roman" w:cs="Times New Roman"/>
        </w:rPr>
        <w:t xml:space="preserve"> τέτοιου φαρμάκου.</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Εκτός εάν διατίθενται κατάλληλα μέσα για συχνή παρακολούθηση της αρτηριακής πίεσης, η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δεν πρέπει να χορηγείται σε ασθενείς με τις ακόλουθες υποκείμενες κλινικές καταστάσεις ή που λαμβάνουν ταυτόχρονα τα εν συνεχεία αναφερόμενα φάρμακα: </w:t>
      </w: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  Ασθενείς με μη ελεγχόμενη υπέρταση, </w:t>
      </w:r>
      <w:proofErr w:type="spellStart"/>
      <w:r w:rsidRPr="00DC0BB4">
        <w:rPr>
          <w:rFonts w:ascii="Times New Roman" w:hAnsi="Times New Roman" w:cs="Times New Roman"/>
        </w:rPr>
        <w:t>φαιοχρωμοκύτωμα</w:t>
      </w:r>
      <w:proofErr w:type="spellEnd"/>
      <w:r w:rsidRPr="00DC0BB4">
        <w:rPr>
          <w:rFonts w:ascii="Times New Roman" w:hAnsi="Times New Roman" w:cs="Times New Roman"/>
        </w:rPr>
        <w:t xml:space="preserve">, καρκινοειδές, </w:t>
      </w:r>
      <w:proofErr w:type="spellStart"/>
      <w:r w:rsidRPr="00DC0BB4">
        <w:rPr>
          <w:rFonts w:ascii="Times New Roman" w:hAnsi="Times New Roman" w:cs="Times New Roman"/>
        </w:rPr>
        <w:t>θυρεοτοξίκωση</w:t>
      </w:r>
      <w:proofErr w:type="spellEnd"/>
      <w:r w:rsidRPr="00DC0BB4">
        <w:rPr>
          <w:rFonts w:ascii="Times New Roman" w:hAnsi="Times New Roman" w:cs="Times New Roman"/>
        </w:rPr>
        <w:t xml:space="preserve">, διπολική διαταραχή, </w:t>
      </w:r>
      <w:proofErr w:type="spellStart"/>
      <w:r w:rsidRPr="00DC0BB4">
        <w:rPr>
          <w:rFonts w:ascii="Times New Roman" w:hAnsi="Times New Roman" w:cs="Times New Roman"/>
        </w:rPr>
        <w:t>σχιζομανιοκαταθλιπτική</w:t>
      </w:r>
      <w:proofErr w:type="spellEnd"/>
      <w:r w:rsidRPr="00DC0BB4">
        <w:rPr>
          <w:rFonts w:ascii="Times New Roman" w:hAnsi="Times New Roman" w:cs="Times New Roman"/>
        </w:rPr>
        <w:t xml:space="preserve"> διαταραχή, οξείες καταστάσεις σύγχυσης. </w:t>
      </w: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 Ασθενείς που λαμβάνουν οποιοδήποτε από τα εξής φάρμακα: αναστολείς </w:t>
      </w:r>
      <w:proofErr w:type="spellStart"/>
      <w:r w:rsidRPr="00DC0BB4">
        <w:rPr>
          <w:rFonts w:ascii="Times New Roman" w:hAnsi="Times New Roman" w:cs="Times New Roman"/>
        </w:rPr>
        <w:t>επαναπρόσληψης</w:t>
      </w:r>
      <w:proofErr w:type="spellEnd"/>
      <w:r w:rsidRPr="00DC0BB4">
        <w:rPr>
          <w:rFonts w:ascii="Times New Roman" w:hAnsi="Times New Roman" w:cs="Times New Roman"/>
        </w:rPr>
        <w:t xml:space="preserve"> </w:t>
      </w:r>
      <w:proofErr w:type="spellStart"/>
      <w:r w:rsidRPr="00DC0BB4">
        <w:rPr>
          <w:rFonts w:ascii="Times New Roman" w:hAnsi="Times New Roman" w:cs="Times New Roman"/>
        </w:rPr>
        <w:t>σεροτονίνης</w:t>
      </w:r>
      <w:proofErr w:type="spellEnd"/>
      <w:r w:rsidRPr="00DC0BB4">
        <w:rPr>
          <w:rFonts w:ascii="Times New Roman" w:hAnsi="Times New Roman" w:cs="Times New Roman"/>
        </w:rPr>
        <w:t xml:space="preserve"> (βλέπε παράγραφο 4.4), </w:t>
      </w:r>
      <w:proofErr w:type="spellStart"/>
      <w:r w:rsidRPr="00DC0BB4">
        <w:rPr>
          <w:rFonts w:ascii="Times New Roman" w:hAnsi="Times New Roman" w:cs="Times New Roman"/>
        </w:rPr>
        <w:t>τρικυκλικά</w:t>
      </w:r>
      <w:proofErr w:type="spellEnd"/>
      <w:r w:rsidRPr="00DC0BB4">
        <w:rPr>
          <w:rFonts w:ascii="Times New Roman" w:hAnsi="Times New Roman" w:cs="Times New Roman"/>
        </w:rPr>
        <w:t xml:space="preserve"> αντικαταθλιπτικά, αγωνιστές υποδοχέων 5-HT</w:t>
      </w:r>
      <w:r w:rsidRPr="00A760C1">
        <w:rPr>
          <w:rFonts w:ascii="Times New Roman" w:hAnsi="Times New Roman" w:cs="Times New Roman"/>
          <w:vertAlign w:val="subscript"/>
        </w:rPr>
        <w:t>1</w:t>
      </w:r>
      <w:r w:rsidRPr="00DC0BB4">
        <w:rPr>
          <w:rFonts w:ascii="Times New Roman" w:hAnsi="Times New Roman" w:cs="Times New Roman"/>
        </w:rPr>
        <w:t xml:space="preserve"> </w:t>
      </w:r>
      <w:proofErr w:type="spellStart"/>
      <w:r w:rsidRPr="00DC0BB4">
        <w:rPr>
          <w:rFonts w:ascii="Times New Roman" w:hAnsi="Times New Roman" w:cs="Times New Roman"/>
        </w:rPr>
        <w:t>σεροτονίνης</w:t>
      </w:r>
      <w:proofErr w:type="spellEnd"/>
      <w:r w:rsidRPr="00DC0BB4">
        <w:rPr>
          <w:rFonts w:ascii="Times New Roman" w:hAnsi="Times New Roman" w:cs="Times New Roman"/>
        </w:rPr>
        <w:t xml:space="preserve"> (</w:t>
      </w:r>
      <w:proofErr w:type="spellStart"/>
      <w:r w:rsidRPr="00DC0BB4">
        <w:rPr>
          <w:rFonts w:ascii="Times New Roman" w:hAnsi="Times New Roman" w:cs="Times New Roman"/>
        </w:rPr>
        <w:t>triptans</w:t>
      </w:r>
      <w:proofErr w:type="spellEnd"/>
      <w:r w:rsidRPr="00DC0BB4">
        <w:rPr>
          <w:rFonts w:ascii="Times New Roman" w:hAnsi="Times New Roman" w:cs="Times New Roman"/>
        </w:rPr>
        <w:t xml:space="preserve">), </w:t>
      </w:r>
      <w:proofErr w:type="spellStart"/>
      <w:r w:rsidRPr="00DC0BB4">
        <w:rPr>
          <w:rFonts w:ascii="Times New Roman" w:hAnsi="Times New Roman" w:cs="Times New Roman"/>
        </w:rPr>
        <w:t>συμπαθομιμητικούς</w:t>
      </w:r>
      <w:proofErr w:type="spellEnd"/>
      <w:r w:rsidRPr="00DC0BB4">
        <w:rPr>
          <w:rFonts w:ascii="Times New Roman" w:hAnsi="Times New Roman" w:cs="Times New Roman"/>
        </w:rPr>
        <w:t xml:space="preserve"> παράγοντες με άμεση ή έμμεση δράση (συμπεριλαμβανομένων και των </w:t>
      </w:r>
      <w:proofErr w:type="spellStart"/>
      <w:r w:rsidRPr="00DC0BB4">
        <w:rPr>
          <w:rFonts w:ascii="Times New Roman" w:hAnsi="Times New Roman" w:cs="Times New Roman"/>
        </w:rPr>
        <w:t>αδρενεργικών</w:t>
      </w:r>
      <w:proofErr w:type="spellEnd"/>
      <w:r w:rsidRPr="00DC0BB4">
        <w:rPr>
          <w:rFonts w:ascii="Times New Roman" w:hAnsi="Times New Roman" w:cs="Times New Roman"/>
        </w:rPr>
        <w:t xml:space="preserve"> βρογχοδιασταλτικών, </w:t>
      </w:r>
      <w:proofErr w:type="spellStart"/>
      <w:r w:rsidRPr="00DC0BB4">
        <w:rPr>
          <w:rFonts w:ascii="Times New Roman" w:hAnsi="Times New Roman" w:cs="Times New Roman"/>
        </w:rPr>
        <w:t>ψευδοεφεδρίνη</w:t>
      </w:r>
      <w:proofErr w:type="spellEnd"/>
      <w:r w:rsidRPr="00DC0BB4">
        <w:rPr>
          <w:rFonts w:ascii="Times New Roman" w:hAnsi="Times New Roman" w:cs="Times New Roman"/>
        </w:rPr>
        <w:t xml:space="preserve">, και </w:t>
      </w:r>
      <w:proofErr w:type="spellStart"/>
      <w:r w:rsidRPr="00DC0BB4">
        <w:rPr>
          <w:rFonts w:ascii="Times New Roman" w:hAnsi="Times New Roman" w:cs="Times New Roman"/>
        </w:rPr>
        <w:t>φαινυλοπροπανολαμίνη</w:t>
      </w:r>
      <w:proofErr w:type="spellEnd"/>
      <w:r w:rsidRPr="00DC0BB4">
        <w:rPr>
          <w:rFonts w:ascii="Times New Roman" w:hAnsi="Times New Roman" w:cs="Times New Roman"/>
        </w:rPr>
        <w:t xml:space="preserve">), </w:t>
      </w:r>
      <w:proofErr w:type="spellStart"/>
      <w:r w:rsidRPr="00DC0BB4">
        <w:rPr>
          <w:rFonts w:ascii="Times New Roman" w:hAnsi="Times New Roman" w:cs="Times New Roman"/>
        </w:rPr>
        <w:t>αγγειοσυσπαστικούς</w:t>
      </w:r>
      <w:proofErr w:type="spellEnd"/>
      <w:r w:rsidRPr="00DC0BB4">
        <w:rPr>
          <w:rFonts w:ascii="Times New Roman" w:hAnsi="Times New Roman" w:cs="Times New Roman"/>
        </w:rPr>
        <w:t xml:space="preserve"> παράγοντες (π.χ. </w:t>
      </w:r>
      <w:proofErr w:type="spellStart"/>
      <w:r w:rsidRPr="00DC0BB4">
        <w:rPr>
          <w:rFonts w:ascii="Times New Roman" w:hAnsi="Times New Roman" w:cs="Times New Roman"/>
        </w:rPr>
        <w:t>επινεφρίνη</w:t>
      </w:r>
      <w:proofErr w:type="spellEnd"/>
      <w:r w:rsidRPr="00DC0BB4">
        <w:rPr>
          <w:rFonts w:ascii="Times New Roman" w:hAnsi="Times New Roman" w:cs="Times New Roman"/>
        </w:rPr>
        <w:t xml:space="preserve">, </w:t>
      </w:r>
      <w:proofErr w:type="spellStart"/>
      <w:r w:rsidRPr="00DC0BB4">
        <w:rPr>
          <w:rFonts w:ascii="Times New Roman" w:hAnsi="Times New Roman" w:cs="Times New Roman"/>
        </w:rPr>
        <w:t>νορεπινεφρίνη</w:t>
      </w:r>
      <w:proofErr w:type="spellEnd"/>
      <w:r w:rsidRPr="00DC0BB4">
        <w:rPr>
          <w:rFonts w:ascii="Times New Roman" w:hAnsi="Times New Roman" w:cs="Times New Roman"/>
        </w:rPr>
        <w:t xml:space="preserve">),  </w:t>
      </w:r>
      <w:proofErr w:type="spellStart"/>
      <w:r w:rsidRPr="00DC0BB4">
        <w:rPr>
          <w:rFonts w:ascii="Times New Roman" w:hAnsi="Times New Roman" w:cs="Times New Roman"/>
        </w:rPr>
        <w:t>ντοπαμινεργικούς</w:t>
      </w:r>
      <w:proofErr w:type="spellEnd"/>
      <w:r w:rsidRPr="00DC0BB4">
        <w:rPr>
          <w:rFonts w:ascii="Times New Roman" w:hAnsi="Times New Roman" w:cs="Times New Roman"/>
        </w:rPr>
        <w:t xml:space="preserve"> παράγοντες (π.χ. </w:t>
      </w:r>
      <w:proofErr w:type="spellStart"/>
      <w:r w:rsidRPr="00DC0BB4">
        <w:rPr>
          <w:rFonts w:ascii="Times New Roman" w:hAnsi="Times New Roman" w:cs="Times New Roman"/>
        </w:rPr>
        <w:t>ντοπαμίνη</w:t>
      </w:r>
      <w:proofErr w:type="spellEnd"/>
      <w:r w:rsidRPr="00DC0BB4">
        <w:rPr>
          <w:rFonts w:ascii="Times New Roman" w:hAnsi="Times New Roman" w:cs="Times New Roman"/>
        </w:rPr>
        <w:t xml:space="preserve">, </w:t>
      </w:r>
      <w:proofErr w:type="spellStart"/>
      <w:r w:rsidRPr="00DC0BB4">
        <w:rPr>
          <w:rFonts w:ascii="Times New Roman" w:hAnsi="Times New Roman" w:cs="Times New Roman"/>
        </w:rPr>
        <w:t>δοβουταμίνη</w:t>
      </w:r>
      <w:proofErr w:type="spellEnd"/>
      <w:r w:rsidRPr="00DC0BB4">
        <w:rPr>
          <w:rFonts w:ascii="Times New Roman" w:hAnsi="Times New Roman" w:cs="Times New Roman"/>
        </w:rPr>
        <w:t xml:space="preserve">), </w:t>
      </w:r>
      <w:proofErr w:type="spellStart"/>
      <w:r w:rsidRPr="00DC0BB4">
        <w:rPr>
          <w:rFonts w:ascii="Times New Roman" w:hAnsi="Times New Roman" w:cs="Times New Roman"/>
        </w:rPr>
        <w:t>πεθιδίνη</w:t>
      </w:r>
      <w:proofErr w:type="spellEnd"/>
      <w:r w:rsidRPr="00DC0BB4">
        <w:rPr>
          <w:rFonts w:ascii="Times New Roman" w:hAnsi="Times New Roman" w:cs="Times New Roman"/>
        </w:rPr>
        <w:t xml:space="preserve"> ή </w:t>
      </w:r>
      <w:proofErr w:type="spellStart"/>
      <w:r w:rsidRPr="00DC0BB4">
        <w:rPr>
          <w:rFonts w:ascii="Times New Roman" w:hAnsi="Times New Roman" w:cs="Times New Roman"/>
        </w:rPr>
        <w:t>βουσπιρόνη</w:t>
      </w:r>
      <w:proofErr w:type="spellEnd"/>
      <w:r w:rsidRPr="00DC0BB4">
        <w:rPr>
          <w:rFonts w:ascii="Times New Roman" w:hAnsi="Times New Roman" w:cs="Times New Roman"/>
        </w:rPr>
        <w:t>.</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Τα στοιχεία από πειραματόζωα υποδηλώνουν ότι η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και οι μεταβολίτες της μπορούν να περάσουν στο μητρικό γάλα και, επομένως,  ο θηλασμός θα πρέπει να διακόπτεται πριν από και κατά τη διάρκεια της χορήγησης του φαρμάκου (βλέπε παράγραφο 4.6)</w:t>
      </w:r>
    </w:p>
    <w:p w:rsidR="00BD4925" w:rsidRPr="00DC0BB4" w:rsidRDefault="00BD4925" w:rsidP="00BD4925">
      <w:pPr>
        <w:spacing w:after="0" w:line="240" w:lineRule="auto"/>
        <w:rPr>
          <w:rFonts w:ascii="Times New Roman" w:hAnsi="Times New Roman" w:cs="Times New Roman"/>
          <w:b/>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b/>
        </w:rPr>
        <w:t>4.4 Ειδικές προειδοποιήσεις και ιδιαίτερες προφυλάξεις κατά τη χρήση</w:t>
      </w:r>
      <w:r w:rsidRPr="00DC0BB4">
        <w:rPr>
          <w:rFonts w:ascii="Times New Roman" w:hAnsi="Times New Roman" w:cs="Times New Roman"/>
        </w:rPr>
        <w:t xml:space="preserve"> </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proofErr w:type="spellStart"/>
      <w:r w:rsidRPr="00DC0BB4">
        <w:rPr>
          <w:rFonts w:ascii="Times New Roman" w:hAnsi="Times New Roman" w:cs="Times New Roman"/>
          <w:i/>
        </w:rPr>
        <w:lastRenderedPageBreak/>
        <w:t>Μυελοκαταστολή</w:t>
      </w:r>
      <w:proofErr w:type="spellEnd"/>
      <w:r w:rsidRPr="00DC0BB4">
        <w:rPr>
          <w:rFonts w:ascii="Times New Roman" w:hAnsi="Times New Roman" w:cs="Times New Roman"/>
          <w:i/>
        </w:rPr>
        <w:t xml:space="preserve"> </w:t>
      </w:r>
    </w:p>
    <w:p w:rsidR="00421EBE" w:rsidRDefault="00421EBE"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proofErr w:type="spellStart"/>
      <w:r w:rsidRPr="00DC0BB4">
        <w:rPr>
          <w:rFonts w:ascii="Times New Roman" w:hAnsi="Times New Roman" w:cs="Times New Roman"/>
        </w:rPr>
        <w:t>Μυελοκαταστολή</w:t>
      </w:r>
      <w:proofErr w:type="spellEnd"/>
      <w:r w:rsidRPr="00DC0BB4">
        <w:rPr>
          <w:rFonts w:ascii="Times New Roman" w:hAnsi="Times New Roman" w:cs="Times New Roman"/>
        </w:rPr>
        <w:t xml:space="preserve"> (που περιλαμβάνει αναιμία, </w:t>
      </w:r>
      <w:proofErr w:type="spellStart"/>
      <w:r w:rsidRPr="00DC0BB4">
        <w:rPr>
          <w:rFonts w:ascii="Times New Roman" w:hAnsi="Times New Roman" w:cs="Times New Roman"/>
        </w:rPr>
        <w:t>λευκοπενία</w:t>
      </w:r>
      <w:proofErr w:type="spellEnd"/>
      <w:r w:rsidRPr="00DC0BB4">
        <w:rPr>
          <w:rFonts w:ascii="Times New Roman" w:hAnsi="Times New Roman" w:cs="Times New Roman"/>
        </w:rPr>
        <w:t xml:space="preserve">, </w:t>
      </w:r>
      <w:proofErr w:type="spellStart"/>
      <w:r w:rsidRPr="00DC0BB4">
        <w:rPr>
          <w:rFonts w:ascii="Times New Roman" w:hAnsi="Times New Roman" w:cs="Times New Roman"/>
        </w:rPr>
        <w:t>πανκυτταροπενία</w:t>
      </w:r>
      <w:proofErr w:type="spellEnd"/>
      <w:r w:rsidRPr="00DC0BB4">
        <w:rPr>
          <w:rFonts w:ascii="Times New Roman" w:hAnsi="Times New Roman" w:cs="Times New Roman"/>
        </w:rPr>
        <w:t xml:space="preserve"> και</w:t>
      </w:r>
      <w:r w:rsidR="00421EBE">
        <w:rPr>
          <w:rFonts w:ascii="Times New Roman" w:hAnsi="Times New Roman" w:cs="Times New Roman"/>
        </w:rPr>
        <w:t xml:space="preserve"> </w:t>
      </w:r>
      <w:proofErr w:type="spellStart"/>
      <w:r w:rsidRPr="00DC0BB4">
        <w:rPr>
          <w:rFonts w:ascii="Times New Roman" w:hAnsi="Times New Roman" w:cs="Times New Roman"/>
        </w:rPr>
        <w:t>θρομβοκυτταροπενία</w:t>
      </w:r>
      <w:proofErr w:type="spellEnd"/>
      <w:r w:rsidRPr="00DC0BB4">
        <w:rPr>
          <w:rFonts w:ascii="Times New Roman" w:hAnsi="Times New Roman" w:cs="Times New Roman"/>
        </w:rPr>
        <w:t xml:space="preserve">) έχει αναφερθεί σε άτομα που λαμβάνουν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Σε περιπτώσεις όπου η έκβαση είναι γνωστή, όταν διακόπηκε η χορήγηση της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οι αιματολογικές παράμετροι που είχαν επηρεασθεί αυξήθηκαν προς τα επίπεδά τους πριν από την έναρξη της θεραπείας. Ο κίνδυνος για τις επιδράσεις αυτές φαίνεται πως σχετίζεται με τη διάρκεια της θεραπείας. Οι ηλικιωμένοι ασθενείς που βρίσκονται υπό θεραπεία με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ενδέχεται να βρίσκονται σε μεγαλύτερο κίνδυνο εμφάνισης δυσκρασιών του αίματος από ότι οι πιο νέοι ασθενείς. Η </w:t>
      </w:r>
      <w:proofErr w:type="spellStart"/>
      <w:r w:rsidRPr="00DC0BB4">
        <w:rPr>
          <w:rFonts w:ascii="Times New Roman" w:hAnsi="Times New Roman" w:cs="Times New Roman"/>
        </w:rPr>
        <w:t>θρομβοκυτταροπενία</w:t>
      </w:r>
      <w:proofErr w:type="spellEnd"/>
      <w:r w:rsidRPr="00DC0BB4">
        <w:rPr>
          <w:rFonts w:ascii="Times New Roman" w:hAnsi="Times New Roman" w:cs="Times New Roman"/>
        </w:rPr>
        <w:t xml:space="preserve"> μπορεί να παρατηρηθεί με μεγαλύτερη συχνότητα σε</w:t>
      </w:r>
      <w:r w:rsidR="00421EBE">
        <w:rPr>
          <w:rFonts w:ascii="Times New Roman" w:hAnsi="Times New Roman" w:cs="Times New Roman"/>
        </w:rPr>
        <w:t xml:space="preserve"> </w:t>
      </w:r>
      <w:r w:rsidRPr="00DC0BB4">
        <w:rPr>
          <w:rFonts w:ascii="Times New Roman" w:hAnsi="Times New Roman" w:cs="Times New Roman"/>
        </w:rPr>
        <w:t>ασθενείς με σοβαρή νεφρική ανεπάρκεια, ανεξάρτητα από το αν υποβάλλονται ή όχι σε αιμοκάθαρση. Επομένως, συνιστάται η στενή παρακολούθηση της αιματολογικής εικόνας σε ασθενείς</w:t>
      </w:r>
      <w:r w:rsidR="00DF5615">
        <w:rPr>
          <w:rFonts w:ascii="Times New Roman" w:hAnsi="Times New Roman" w:cs="Times New Roman"/>
        </w:rPr>
        <w:t>:</w:t>
      </w:r>
      <w:r w:rsidRPr="00DC0BB4">
        <w:rPr>
          <w:rFonts w:ascii="Times New Roman" w:hAnsi="Times New Roman" w:cs="Times New Roman"/>
        </w:rPr>
        <w:t xml:space="preserve"> με προϋπάρχουσα αναιμία, </w:t>
      </w:r>
      <w:proofErr w:type="spellStart"/>
      <w:r w:rsidRPr="00DC0BB4">
        <w:rPr>
          <w:rFonts w:ascii="Times New Roman" w:hAnsi="Times New Roman" w:cs="Times New Roman"/>
        </w:rPr>
        <w:t>κοκκιοκυτταροπενία</w:t>
      </w:r>
      <w:proofErr w:type="spellEnd"/>
      <w:r w:rsidRPr="00DC0BB4">
        <w:rPr>
          <w:rFonts w:ascii="Times New Roman" w:hAnsi="Times New Roman" w:cs="Times New Roman"/>
        </w:rPr>
        <w:t xml:space="preserve"> ή </w:t>
      </w:r>
      <w:proofErr w:type="spellStart"/>
      <w:r w:rsidRPr="00DC0BB4">
        <w:rPr>
          <w:rFonts w:ascii="Times New Roman" w:hAnsi="Times New Roman" w:cs="Times New Roman"/>
        </w:rPr>
        <w:t>θρομβοκυτταροπενία</w:t>
      </w:r>
      <w:proofErr w:type="spellEnd"/>
      <w:r w:rsidRPr="00DC0BB4">
        <w:rPr>
          <w:rFonts w:ascii="Times New Roman" w:hAnsi="Times New Roman" w:cs="Times New Roman"/>
        </w:rPr>
        <w:t xml:space="preserve">, οι οποίοι λαμβάνουν παράλληλα  φάρμακα που θα μπορούσαν να μειώσουν τα επίπεδα </w:t>
      </w:r>
      <w:r w:rsidR="00421EBE">
        <w:rPr>
          <w:rFonts w:ascii="Times New Roman" w:hAnsi="Times New Roman" w:cs="Times New Roman"/>
        </w:rPr>
        <w:t xml:space="preserve">της </w:t>
      </w:r>
      <w:r w:rsidRPr="00DC0BB4">
        <w:rPr>
          <w:rFonts w:ascii="Times New Roman" w:hAnsi="Times New Roman" w:cs="Times New Roman"/>
        </w:rPr>
        <w:t xml:space="preserve">αιμοσφαιρίνης, </w:t>
      </w:r>
      <w:r w:rsidRPr="00421EBE">
        <w:rPr>
          <w:rFonts w:ascii="Times New Roman" w:hAnsi="Times New Roman" w:cs="Times New Roman"/>
        </w:rPr>
        <w:t>τον αριθμό ή τη λειτουργικότητα των αιμοπεταλίων, σε ασθενείς με σοβαρή νεφρική ανεπάρκεια ή σε ασθενείς που υποβάλλονται σε θεραπεία για διάστημα άνω των 10-14 ημερών. Συνιστάται η χορήγηση</w:t>
      </w:r>
      <w:r w:rsidRPr="00DC0BB4">
        <w:rPr>
          <w:rFonts w:ascii="Times New Roman" w:hAnsi="Times New Roman" w:cs="Times New Roman"/>
        </w:rPr>
        <w:t xml:space="preserve"> της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στους ασθενείς αυτούς να γίνεται μόνον όταν υπάρχει δυνατότητα για στενή παρακολούθηση των επιπέδων της αιμοσφαιρίνης, του αριθμού των κυττάρων του αίματος και των αιμοπεταλίων.</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Σε περίπτωση που παρατηρηθεί σημαντική </w:t>
      </w:r>
      <w:proofErr w:type="spellStart"/>
      <w:r w:rsidRPr="00DC0BB4">
        <w:rPr>
          <w:rFonts w:ascii="Times New Roman" w:hAnsi="Times New Roman" w:cs="Times New Roman"/>
        </w:rPr>
        <w:t>μυελοκαταστολή</w:t>
      </w:r>
      <w:proofErr w:type="spellEnd"/>
      <w:r w:rsidRPr="00DC0BB4">
        <w:rPr>
          <w:rFonts w:ascii="Times New Roman" w:hAnsi="Times New Roman" w:cs="Times New Roman"/>
        </w:rPr>
        <w:t xml:space="preserve"> κατά τη διάρκεια της θεραπείας με </w:t>
      </w:r>
      <w:proofErr w:type="spellStart"/>
      <w:r w:rsidRPr="00DC0BB4">
        <w:rPr>
          <w:rFonts w:ascii="Times New Roman" w:hAnsi="Times New Roman" w:cs="Times New Roman"/>
        </w:rPr>
        <w:t>linezolid</w:t>
      </w:r>
      <w:proofErr w:type="spellEnd"/>
      <w:r w:rsidRPr="00DC0BB4">
        <w:rPr>
          <w:rFonts w:ascii="Times New Roman" w:hAnsi="Times New Roman" w:cs="Times New Roman"/>
        </w:rPr>
        <w:t>, η χορήγηση του φαρμάκου θα πρέπει να διακοπεί εκτός αν θεωρηθεί απόλυτα αναγκαία η συνέχιση της θεραπείας, οπότε θα πρέπει να εφαρμόζονται εντατική παρακολούθηση της αιματολογικής εικόνας και κατάλληλες μέθοδοι αντιμετώπισης.</w:t>
      </w:r>
    </w:p>
    <w:p w:rsidR="00BD4925" w:rsidRPr="00DC0BB4" w:rsidRDefault="00BD4925" w:rsidP="00BD4925">
      <w:pPr>
        <w:spacing w:after="0" w:line="240" w:lineRule="auto"/>
        <w:rPr>
          <w:rFonts w:ascii="Times New Roman" w:hAnsi="Times New Roman" w:cs="Times New Roman"/>
        </w:rPr>
      </w:pPr>
    </w:p>
    <w:p w:rsidR="00BD4925" w:rsidRPr="002A4E81" w:rsidRDefault="00BD4925" w:rsidP="00BD4925">
      <w:pPr>
        <w:spacing w:after="0" w:line="240" w:lineRule="auto"/>
        <w:rPr>
          <w:rFonts w:ascii="Times New Roman" w:hAnsi="Times New Roman" w:cs="Times New Roman"/>
          <w:strike/>
        </w:rPr>
      </w:pPr>
      <w:r w:rsidRPr="00DC0BB4">
        <w:rPr>
          <w:rFonts w:ascii="Times New Roman" w:hAnsi="Times New Roman" w:cs="Times New Roman"/>
        </w:rPr>
        <w:t xml:space="preserve">Επιπλέον, συνιστάται η </w:t>
      </w:r>
      <w:r w:rsidRPr="007C2C10">
        <w:rPr>
          <w:rFonts w:ascii="Times New Roman" w:hAnsi="Times New Roman" w:cs="Times New Roman"/>
          <w:u w:val="single"/>
        </w:rPr>
        <w:t>εβδομαδιαία</w:t>
      </w:r>
      <w:r w:rsidRPr="00DC0BB4">
        <w:rPr>
          <w:rFonts w:ascii="Times New Roman" w:hAnsi="Times New Roman" w:cs="Times New Roman"/>
        </w:rPr>
        <w:t xml:space="preserve"> παρακολούθηση της πλήρους αιματολογικής εικόνας (συμπεριλαμβανομένων των επιπέδων αιμοσφαιρίνης, αιμοπεταλίων, συνολικού αριθμού λευκοκυττάρων και λευκοκυτταρικού τύπου) σε ασθενείς που λαμβάνουν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ανεξάρτητα από την αιματολογική τους εικόνα</w:t>
      </w:r>
      <w:r w:rsidR="00421EBE">
        <w:rPr>
          <w:rFonts w:ascii="Times New Roman" w:hAnsi="Times New Roman" w:cs="Times New Roman"/>
        </w:rPr>
        <w:t>.</w:t>
      </w:r>
      <w:r w:rsidRPr="00DC0BB4">
        <w:rPr>
          <w:rFonts w:ascii="Times New Roman" w:hAnsi="Times New Roman" w:cs="Times New Roman"/>
        </w:rPr>
        <w:t xml:space="preserve"> </w:t>
      </w:r>
    </w:p>
    <w:p w:rsidR="002C7230" w:rsidRPr="002A4E81" w:rsidRDefault="002C7230"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Σε μελέτες παρηγορητικής χρήσης αναφέρθηκε υψηλότερη επίπτωση σοβαρής αναιμίας σε ασθενείς που λαμβάνουν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για διάστημα μεγαλύτερο από τη μέγιστη συνιστώμενη διάρκεια των 28 ημερών. Οι ασθενείς αυτοί απαιτούν μετάγγιση αίματος συχνότερα. Περιπτώσεις αναιμίας που απαιτούν μετάγγιση αίματος έχουν επίσης αναφερθεί μετά την κυκλοφορία του φαρμάκου στην αγορά και οι περισσότερες αφορούν ασθενείς οι οποίοι έλαβαν θεραπεία με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για περισσότερες από 28 ημέρες.</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Μετά την κυκλοφορία του φαρμάκου στην αγορά έχουν αναφερθεί περιστατικά </w:t>
      </w:r>
      <w:proofErr w:type="spellStart"/>
      <w:r w:rsidRPr="00DC0BB4">
        <w:rPr>
          <w:rFonts w:ascii="Times New Roman" w:hAnsi="Times New Roman" w:cs="Times New Roman"/>
        </w:rPr>
        <w:t>σιδηροβλαστικής</w:t>
      </w:r>
      <w:proofErr w:type="spellEnd"/>
      <w:r w:rsidRPr="00DC0BB4">
        <w:rPr>
          <w:rFonts w:ascii="Times New Roman" w:hAnsi="Times New Roman" w:cs="Times New Roman"/>
        </w:rPr>
        <w:t xml:space="preserve"> αναιμίας. Όπου ο χρόνος εμφάνισης ήταν γνωστός, οι περισσότεροι ασθενείς είχαν λάβει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για περισσότερο από 28 ημέρες. Οι περισσότεροι ασθενείς ανέκαμψαν πλήρως ή μερικώς μετά τη διακοπή της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με ή χωρίς θεραπεία για την αναιμία τους.</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i/>
        </w:rPr>
      </w:pPr>
      <w:r w:rsidRPr="00DC0BB4">
        <w:rPr>
          <w:rFonts w:ascii="Times New Roman" w:hAnsi="Times New Roman" w:cs="Times New Roman"/>
          <w:i/>
        </w:rPr>
        <w:t xml:space="preserve">Ανισορροπία θνητότητας σε μία κλινική μελέτη σε ασθενείς με </w:t>
      </w:r>
      <w:proofErr w:type="spellStart"/>
      <w:r w:rsidRPr="00DC0BB4">
        <w:rPr>
          <w:rFonts w:ascii="Times New Roman" w:hAnsi="Times New Roman" w:cs="Times New Roman"/>
          <w:i/>
        </w:rPr>
        <w:t>Gram</w:t>
      </w:r>
      <w:proofErr w:type="spellEnd"/>
      <w:r w:rsidRPr="00DC0BB4">
        <w:rPr>
          <w:rFonts w:ascii="Times New Roman" w:hAnsi="Times New Roman" w:cs="Times New Roman"/>
          <w:i/>
        </w:rPr>
        <w:t xml:space="preserve"> θετικές λοιμώξεις της κυκλοφορίας του αίματος συνδεόμενες με χρήση καθετήρα</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Σε μία ανοιχτή μελέτη σε σοβαρά πάσχοντες από λοιμώξεις συνδεόμενες με χρήση </w:t>
      </w:r>
      <w:proofErr w:type="spellStart"/>
      <w:r w:rsidRPr="00DC0BB4">
        <w:rPr>
          <w:rFonts w:ascii="Times New Roman" w:hAnsi="Times New Roman" w:cs="Times New Roman"/>
        </w:rPr>
        <w:t>ενδοαγγειακού</w:t>
      </w:r>
      <w:proofErr w:type="spellEnd"/>
      <w:r w:rsidRPr="00DC0BB4">
        <w:rPr>
          <w:rFonts w:ascii="Times New Roman" w:hAnsi="Times New Roman" w:cs="Times New Roman"/>
        </w:rPr>
        <w:t xml:space="preserve"> καθετήρα παρατηρήθηκε αυξημένη θνητότητα σε ασθενείς που έλαβαν θεραπεία με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σε σύγκριση με αυτούς που έλαβαν θεραπεία με </w:t>
      </w:r>
      <w:proofErr w:type="spellStart"/>
      <w:r w:rsidRPr="00DC0BB4">
        <w:rPr>
          <w:rFonts w:ascii="Times New Roman" w:hAnsi="Times New Roman" w:cs="Times New Roman"/>
        </w:rPr>
        <w:t>βανκομυκίνη</w:t>
      </w:r>
      <w:proofErr w:type="spellEnd"/>
      <w:r w:rsidRPr="00DC0BB4">
        <w:rPr>
          <w:rFonts w:ascii="Times New Roman" w:hAnsi="Times New Roman" w:cs="Times New Roman"/>
        </w:rPr>
        <w:t xml:space="preserve">/ </w:t>
      </w:r>
      <w:proofErr w:type="spellStart"/>
      <w:r w:rsidRPr="00DC0BB4">
        <w:rPr>
          <w:rFonts w:ascii="Times New Roman" w:hAnsi="Times New Roman" w:cs="Times New Roman"/>
        </w:rPr>
        <w:t>δικλοξακιλλίνη</w:t>
      </w:r>
      <w:proofErr w:type="spellEnd"/>
      <w:r w:rsidRPr="00DC0BB4">
        <w:rPr>
          <w:rFonts w:ascii="Times New Roman" w:hAnsi="Times New Roman" w:cs="Times New Roman"/>
        </w:rPr>
        <w:t xml:space="preserve">/ </w:t>
      </w:r>
      <w:proofErr w:type="spellStart"/>
      <w:r w:rsidRPr="00DC0BB4">
        <w:rPr>
          <w:rFonts w:ascii="Times New Roman" w:hAnsi="Times New Roman" w:cs="Times New Roman"/>
        </w:rPr>
        <w:t>οξακιλλίνη</w:t>
      </w:r>
      <w:proofErr w:type="spellEnd"/>
      <w:r w:rsidRPr="00DC0BB4">
        <w:rPr>
          <w:rFonts w:ascii="Times New Roman" w:hAnsi="Times New Roman" w:cs="Times New Roman"/>
        </w:rPr>
        <w:t xml:space="preserve"> [78/363 (21.5%) έναντι 58/363 (16.0%)]. Ο κύριος παράγοντας που επηρέασε </w:t>
      </w:r>
      <w:r w:rsidRPr="00421EBE">
        <w:rPr>
          <w:rFonts w:ascii="Times New Roman" w:hAnsi="Times New Roman" w:cs="Times New Roman"/>
        </w:rPr>
        <w:t xml:space="preserve">τα ποσοστά θνητότητας ήταν η κατάσταση της λοίμωξης από </w:t>
      </w:r>
      <w:proofErr w:type="spellStart"/>
      <w:r w:rsidRPr="00421EBE">
        <w:rPr>
          <w:rFonts w:ascii="Times New Roman" w:hAnsi="Times New Roman" w:cs="Times New Roman"/>
        </w:rPr>
        <w:t>Gram</w:t>
      </w:r>
      <w:proofErr w:type="spellEnd"/>
      <w:r w:rsidRPr="00421EBE">
        <w:rPr>
          <w:rFonts w:ascii="Times New Roman" w:hAnsi="Times New Roman" w:cs="Times New Roman"/>
        </w:rPr>
        <w:t xml:space="preserve"> θετικά παθογόνα κατά την έναρξη της θεραπείας. Τ</w:t>
      </w:r>
      <w:r w:rsidRPr="00DC0BB4">
        <w:rPr>
          <w:rFonts w:ascii="Times New Roman" w:hAnsi="Times New Roman" w:cs="Times New Roman"/>
        </w:rPr>
        <w:t xml:space="preserve">α ποσοστά θνητότητας ήταν παρόμοια στους ασθενείς με λοιμώξεις οφειλόμενες αμιγώς σε </w:t>
      </w:r>
      <w:proofErr w:type="spellStart"/>
      <w:r w:rsidRPr="00DC0BB4">
        <w:rPr>
          <w:rFonts w:ascii="Times New Roman" w:hAnsi="Times New Roman" w:cs="Times New Roman"/>
        </w:rPr>
        <w:t>Gram</w:t>
      </w:r>
      <w:proofErr w:type="spellEnd"/>
      <w:r w:rsidRPr="00DC0BB4">
        <w:rPr>
          <w:rFonts w:ascii="Times New Roman" w:hAnsi="Times New Roman" w:cs="Times New Roman"/>
        </w:rPr>
        <w:t xml:space="preserve"> θετικούς μικροοργανισμούς (λόγος σχετικών πιθανοτήτων [</w:t>
      </w:r>
      <w:proofErr w:type="spellStart"/>
      <w:r w:rsidRPr="00DC0BB4">
        <w:rPr>
          <w:rFonts w:ascii="Times New Roman" w:hAnsi="Times New Roman" w:cs="Times New Roman"/>
        </w:rPr>
        <w:t>odds</w:t>
      </w:r>
      <w:proofErr w:type="spellEnd"/>
      <w:r w:rsidRPr="00DC0BB4">
        <w:rPr>
          <w:rFonts w:ascii="Times New Roman" w:hAnsi="Times New Roman" w:cs="Times New Roman"/>
        </w:rPr>
        <w:t xml:space="preserve"> </w:t>
      </w:r>
      <w:proofErr w:type="spellStart"/>
      <w:r w:rsidRPr="00DC0BB4">
        <w:rPr>
          <w:rFonts w:ascii="Times New Roman" w:hAnsi="Times New Roman" w:cs="Times New Roman"/>
        </w:rPr>
        <w:t>ratio</w:t>
      </w:r>
      <w:proofErr w:type="spellEnd"/>
      <w:r w:rsidRPr="00DC0BB4">
        <w:rPr>
          <w:rFonts w:ascii="Times New Roman" w:hAnsi="Times New Roman" w:cs="Times New Roman"/>
        </w:rPr>
        <w:t xml:space="preserve">] 0,96, διάστημα εμπιστοσύνης 95 %: 0,58-1,59) αλλά ήταν σημαντικά υψηλότερα (p=0,0162) στην ομάδα των ασθενών που ελάμβαναν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με οποιοδήποτε άλλο παθογόνο ή χωρίς ανεύρεση </w:t>
      </w:r>
      <w:r w:rsidRPr="00421EBE">
        <w:rPr>
          <w:rFonts w:ascii="Times New Roman" w:hAnsi="Times New Roman" w:cs="Times New Roman"/>
        </w:rPr>
        <w:t>παθογόνου κατά την έναρξη της θεραπείας</w:t>
      </w:r>
      <w:r w:rsidRPr="00DC0BB4">
        <w:rPr>
          <w:rFonts w:ascii="Times New Roman" w:hAnsi="Times New Roman" w:cs="Times New Roman"/>
        </w:rPr>
        <w:t xml:space="preserve"> (λόγος σχετικών πιθανοτήτων [</w:t>
      </w:r>
      <w:proofErr w:type="spellStart"/>
      <w:r w:rsidRPr="00DC0BB4">
        <w:rPr>
          <w:rFonts w:ascii="Times New Roman" w:hAnsi="Times New Roman" w:cs="Times New Roman"/>
        </w:rPr>
        <w:t>odds</w:t>
      </w:r>
      <w:proofErr w:type="spellEnd"/>
      <w:r w:rsidRPr="00DC0BB4">
        <w:rPr>
          <w:rFonts w:ascii="Times New Roman" w:hAnsi="Times New Roman" w:cs="Times New Roman"/>
        </w:rPr>
        <w:t xml:space="preserve"> </w:t>
      </w:r>
      <w:proofErr w:type="spellStart"/>
      <w:r w:rsidRPr="00DC0BB4">
        <w:rPr>
          <w:rFonts w:ascii="Times New Roman" w:hAnsi="Times New Roman" w:cs="Times New Roman"/>
        </w:rPr>
        <w:t>ratio</w:t>
      </w:r>
      <w:proofErr w:type="spellEnd"/>
      <w:r w:rsidRPr="00DC0BB4">
        <w:rPr>
          <w:rFonts w:ascii="Times New Roman" w:hAnsi="Times New Roman" w:cs="Times New Roman"/>
        </w:rPr>
        <w:t xml:space="preserve">] 2,48, διάστημα εμπιστοσύνης 95 %: 1,38-4,46). Η </w:t>
      </w:r>
      <w:r w:rsidRPr="00DC0BB4">
        <w:rPr>
          <w:rFonts w:ascii="Times New Roman" w:hAnsi="Times New Roman" w:cs="Times New Roman"/>
        </w:rPr>
        <w:lastRenderedPageBreak/>
        <w:t xml:space="preserve">μεγαλύτερη ανισορροπία εμφανίστηκε κατά τη διάρκεια της θεραπείας και μέσα σε 7 ημέρες μετά τη διακοπή της χορήγησης του υπό μελέτη φαρμάκου. Περισσότεροι ασθενείς στην ομάδα της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εμφάνισαν λοιμώξεις από </w:t>
      </w:r>
      <w:proofErr w:type="spellStart"/>
      <w:r w:rsidRPr="00DC0BB4">
        <w:rPr>
          <w:rFonts w:ascii="Times New Roman" w:hAnsi="Times New Roman" w:cs="Times New Roman"/>
        </w:rPr>
        <w:t>Gram</w:t>
      </w:r>
      <w:proofErr w:type="spellEnd"/>
      <w:r w:rsidRPr="00DC0BB4">
        <w:rPr>
          <w:rFonts w:ascii="Times New Roman" w:hAnsi="Times New Roman" w:cs="Times New Roman"/>
        </w:rPr>
        <w:t xml:space="preserve"> αρνητικά παθογόνα κατά τη διάρκεια της μελέτης και απεβίωσαν από λοιμώξεις που οφείλονταν σε </w:t>
      </w:r>
      <w:proofErr w:type="spellStart"/>
      <w:r w:rsidRPr="00DC0BB4">
        <w:rPr>
          <w:rFonts w:ascii="Times New Roman" w:hAnsi="Times New Roman" w:cs="Times New Roman"/>
        </w:rPr>
        <w:t>Gram</w:t>
      </w:r>
      <w:proofErr w:type="spellEnd"/>
      <w:r w:rsidRPr="00DC0BB4">
        <w:rPr>
          <w:rFonts w:ascii="Times New Roman" w:hAnsi="Times New Roman" w:cs="Times New Roman"/>
        </w:rPr>
        <w:t xml:space="preserve"> αρνητικά παθογόνα και από </w:t>
      </w:r>
      <w:proofErr w:type="spellStart"/>
      <w:r w:rsidRPr="00DC0BB4">
        <w:rPr>
          <w:rFonts w:ascii="Times New Roman" w:hAnsi="Times New Roman" w:cs="Times New Roman"/>
        </w:rPr>
        <w:t>πολυμικροβιακές</w:t>
      </w:r>
      <w:proofErr w:type="spellEnd"/>
      <w:r w:rsidRPr="00DC0BB4">
        <w:rPr>
          <w:rFonts w:ascii="Times New Roman" w:hAnsi="Times New Roman" w:cs="Times New Roman"/>
        </w:rPr>
        <w:t xml:space="preserve"> λοιμώξεις. Επομένως, σε </w:t>
      </w:r>
      <w:proofErr w:type="spellStart"/>
      <w:r w:rsidRPr="00DC0BB4">
        <w:rPr>
          <w:rFonts w:ascii="Times New Roman" w:hAnsi="Times New Roman" w:cs="Times New Roman"/>
        </w:rPr>
        <w:t>επιπλεγμένες</w:t>
      </w:r>
      <w:proofErr w:type="spellEnd"/>
      <w:r w:rsidRPr="00DC0BB4">
        <w:rPr>
          <w:rFonts w:ascii="Times New Roman" w:hAnsi="Times New Roman" w:cs="Times New Roman"/>
        </w:rPr>
        <w:t xml:space="preserve"> λοιμώξεις δέρματος και μαλακών μορίων η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θα πρέπει να χορηγείται σε ασθενείς με γνωστή ή πιθανολογούμενη συνυπάρχουσα λοίμωξη από </w:t>
      </w:r>
      <w:proofErr w:type="spellStart"/>
      <w:r w:rsidRPr="00DC0BB4">
        <w:rPr>
          <w:rFonts w:ascii="Times New Roman" w:hAnsi="Times New Roman" w:cs="Times New Roman"/>
        </w:rPr>
        <w:t>Gram</w:t>
      </w:r>
      <w:proofErr w:type="spellEnd"/>
      <w:r w:rsidRPr="00DC0BB4">
        <w:rPr>
          <w:rFonts w:ascii="Times New Roman" w:hAnsi="Times New Roman" w:cs="Times New Roman"/>
        </w:rPr>
        <w:t xml:space="preserve"> αρνητικούς μικροοργανισμούς μόνο εάν δεν υπάρχουν διαθέσιμες εναλλακτικές θεραπευτικές επιλογές (βλέπε παράγραφο 4.1). Σε αυτές τις περιπτώσεις η θεραπεία έναντι των </w:t>
      </w:r>
      <w:proofErr w:type="spellStart"/>
      <w:r w:rsidRPr="00DC0BB4">
        <w:rPr>
          <w:rFonts w:ascii="Times New Roman" w:hAnsi="Times New Roman" w:cs="Times New Roman"/>
        </w:rPr>
        <w:t>Gram</w:t>
      </w:r>
      <w:proofErr w:type="spellEnd"/>
      <w:r w:rsidRPr="00DC0BB4">
        <w:rPr>
          <w:rFonts w:ascii="Times New Roman" w:hAnsi="Times New Roman" w:cs="Times New Roman"/>
        </w:rPr>
        <w:t xml:space="preserve"> αρνητικών μικροοργανισμών θα πρέπει να αρχίζει ταυτόχρονα.</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i/>
        </w:rPr>
        <w:t>Διάρροια και κολίτιδα σχετιζόμενες με αντιβιοτικά</w:t>
      </w:r>
      <w:r w:rsidRPr="00DC0BB4">
        <w:rPr>
          <w:rFonts w:ascii="Times New Roman" w:hAnsi="Times New Roman" w:cs="Times New Roman"/>
        </w:rPr>
        <w:t xml:space="preserve"> </w:t>
      </w:r>
    </w:p>
    <w:p w:rsidR="00004D14" w:rsidRDefault="00004D14"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proofErr w:type="spellStart"/>
      <w:r w:rsidRPr="00DC0BB4">
        <w:rPr>
          <w:rFonts w:ascii="Times New Roman" w:hAnsi="Times New Roman" w:cs="Times New Roman"/>
        </w:rPr>
        <w:t>Ψευδομεμβρανώδης</w:t>
      </w:r>
      <w:proofErr w:type="spellEnd"/>
      <w:r w:rsidRPr="00DC0BB4">
        <w:rPr>
          <w:rFonts w:ascii="Times New Roman" w:hAnsi="Times New Roman" w:cs="Times New Roman"/>
        </w:rPr>
        <w:t xml:space="preserve"> κολίτιδα έχει αναφερθεί με σχεδόν όλους τους </w:t>
      </w:r>
      <w:proofErr w:type="spellStart"/>
      <w:r w:rsidRPr="00DC0BB4">
        <w:rPr>
          <w:rFonts w:ascii="Times New Roman" w:hAnsi="Times New Roman" w:cs="Times New Roman"/>
        </w:rPr>
        <w:t>αντιμικροβιακούς</w:t>
      </w:r>
      <w:proofErr w:type="spellEnd"/>
      <w:r w:rsidRPr="00DC0BB4">
        <w:rPr>
          <w:rFonts w:ascii="Times New Roman" w:hAnsi="Times New Roman" w:cs="Times New Roman"/>
        </w:rPr>
        <w:t xml:space="preserve"> παράγοντες, συμπεριλαμβανομένης και της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Επομένως, είναι σημαντικό να  εξετασθεί το ενδεχόμενο της διάγνωσης αυτής σε ασθενείς που εμφανίζουν διάρροια μετά τη χορήγηση οποιουδήποτε </w:t>
      </w:r>
      <w:proofErr w:type="spellStart"/>
      <w:r w:rsidRPr="00421EBE">
        <w:rPr>
          <w:rFonts w:ascii="Times New Roman" w:hAnsi="Times New Roman" w:cs="Times New Roman"/>
        </w:rPr>
        <w:t>αντιβακτηριακού</w:t>
      </w:r>
      <w:proofErr w:type="spellEnd"/>
      <w:r w:rsidRPr="00421EBE">
        <w:rPr>
          <w:rFonts w:ascii="Times New Roman" w:hAnsi="Times New Roman" w:cs="Times New Roman"/>
        </w:rPr>
        <w:t xml:space="preserve"> παράγοντα. Σε περίπτωση  υποψίας ή αποδεδειγμένης κολίτιδας που σχετίζεται με τη χορήγηση αντιβιοτικού, μπορεί να απαιτηθεί η διακοπή της θεραπείας με </w:t>
      </w:r>
      <w:proofErr w:type="spellStart"/>
      <w:r w:rsidRPr="00421EBE">
        <w:rPr>
          <w:rFonts w:ascii="Times New Roman" w:hAnsi="Times New Roman" w:cs="Times New Roman"/>
        </w:rPr>
        <w:t>linezolid</w:t>
      </w:r>
      <w:proofErr w:type="spellEnd"/>
      <w:r w:rsidRPr="00421EBE">
        <w:rPr>
          <w:rFonts w:ascii="Times New Roman" w:hAnsi="Times New Roman" w:cs="Times New Roman"/>
        </w:rPr>
        <w:t xml:space="preserve"> και </w:t>
      </w:r>
      <w:r w:rsidR="00627A88" w:rsidRPr="00421EBE">
        <w:rPr>
          <w:rFonts w:ascii="Times New Roman" w:hAnsi="Times New Roman" w:cs="Times New Roman"/>
        </w:rPr>
        <w:t>η</w:t>
      </w:r>
      <w:r w:rsidRPr="00421EBE">
        <w:rPr>
          <w:rFonts w:ascii="Times New Roman" w:hAnsi="Times New Roman" w:cs="Times New Roman"/>
        </w:rPr>
        <w:t xml:space="preserve"> εφαρμογή κατάλληλων μέτρων αντιμετώπισης.</w:t>
      </w:r>
      <w:r w:rsidRPr="00DC0BB4">
        <w:rPr>
          <w:rFonts w:ascii="Times New Roman" w:hAnsi="Times New Roman" w:cs="Times New Roman"/>
        </w:rPr>
        <w:t xml:space="preserve"> </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Διάρροια σχετιζόμενη με αντιβιοτικά και κολίτιδα σχετιζόμενη με αντιβιοτικά, συμπεριλαμβανομένων της </w:t>
      </w:r>
      <w:proofErr w:type="spellStart"/>
      <w:r w:rsidRPr="00DC0BB4">
        <w:rPr>
          <w:rFonts w:ascii="Times New Roman" w:hAnsi="Times New Roman" w:cs="Times New Roman"/>
        </w:rPr>
        <w:t>ψευδομεμβρανώδους</w:t>
      </w:r>
      <w:proofErr w:type="spellEnd"/>
      <w:r w:rsidRPr="00DC0BB4">
        <w:rPr>
          <w:rFonts w:ascii="Times New Roman" w:hAnsi="Times New Roman" w:cs="Times New Roman"/>
        </w:rPr>
        <w:t xml:space="preserve"> κολίτιδας και της διάρροιας που σχετίζεται με το παθογόνο </w:t>
      </w:r>
      <w:proofErr w:type="spellStart"/>
      <w:r w:rsidRPr="00DC0BB4">
        <w:rPr>
          <w:rFonts w:ascii="Times New Roman" w:hAnsi="Times New Roman" w:cs="Times New Roman"/>
        </w:rPr>
        <w:t>Clostridium</w:t>
      </w:r>
      <w:proofErr w:type="spellEnd"/>
      <w:r w:rsidRPr="00DC0BB4">
        <w:rPr>
          <w:rFonts w:ascii="Times New Roman" w:hAnsi="Times New Roman" w:cs="Times New Roman"/>
        </w:rPr>
        <w:t xml:space="preserve"> </w:t>
      </w:r>
      <w:proofErr w:type="spellStart"/>
      <w:r w:rsidRPr="00DC0BB4">
        <w:rPr>
          <w:rFonts w:ascii="Times New Roman" w:hAnsi="Times New Roman" w:cs="Times New Roman"/>
        </w:rPr>
        <w:t>difficile</w:t>
      </w:r>
      <w:proofErr w:type="spellEnd"/>
      <w:r w:rsidRPr="00DC0BB4">
        <w:rPr>
          <w:rFonts w:ascii="Times New Roman" w:hAnsi="Times New Roman" w:cs="Times New Roman"/>
        </w:rPr>
        <w:t xml:space="preserve">, έχουν συσχετισθεί με τη χρήση σχεδόν όλων των αντιβιοτικών, συμπεριλαμβανομένης  της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η οποία ενδέχεται να ποικίλει σε βαρύτητα, από ελαφρά διάρροια ως θανατηφόρος κολίτιδα. Επομένως, είναι σημαντικό να συνυπολογιστεί αυτή η διάγνωση σε ασθενείς, οι οποίοι εμφανίζουν σοβαρή διάρροια κατά τη διάρκεια ή μετά τη χρήση της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Εάν υπάρχει υποψία ή τεκμηριωμένη διάγνωση διάρροιας  σχετιζόμενης με αντιβιοτικά ή κολίτιδας σχετιζόμενης με αντιβιοτικά, η τρέχουσα θεραπεία με </w:t>
      </w:r>
      <w:proofErr w:type="spellStart"/>
      <w:r w:rsidRPr="00DC0BB4">
        <w:rPr>
          <w:rFonts w:ascii="Times New Roman" w:hAnsi="Times New Roman" w:cs="Times New Roman"/>
        </w:rPr>
        <w:t>αντιβακτηριακούς</w:t>
      </w:r>
      <w:proofErr w:type="spellEnd"/>
      <w:r w:rsidRPr="00DC0BB4">
        <w:rPr>
          <w:rFonts w:ascii="Times New Roman" w:hAnsi="Times New Roman" w:cs="Times New Roman"/>
        </w:rPr>
        <w:t xml:space="preserve"> παράγοντες, συμπεριλαμβανομένης  της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θα πρέπει να διακοπεί και να εφαρμοστούν αμέσως κατάλληλα θεραπευτικά μέτρα. Σε αυτή την περίπτωση φάρμακα που αναστέλλουν τον </w:t>
      </w:r>
      <w:proofErr w:type="spellStart"/>
      <w:r w:rsidRPr="00DC0BB4">
        <w:rPr>
          <w:rFonts w:ascii="Times New Roman" w:hAnsi="Times New Roman" w:cs="Times New Roman"/>
        </w:rPr>
        <w:t>περισταλτισμό</w:t>
      </w:r>
      <w:proofErr w:type="spellEnd"/>
      <w:r w:rsidRPr="00DC0BB4">
        <w:rPr>
          <w:rFonts w:ascii="Times New Roman" w:hAnsi="Times New Roman" w:cs="Times New Roman"/>
        </w:rPr>
        <w:t xml:space="preserve"> του εντέρου αντενδείκνυνται.</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i/>
        </w:rPr>
        <w:t>Γαλακτική οξέωση</w:t>
      </w:r>
      <w:r w:rsidRPr="00DC0BB4">
        <w:rPr>
          <w:rFonts w:ascii="Times New Roman" w:hAnsi="Times New Roman" w:cs="Times New Roman"/>
        </w:rPr>
        <w:t xml:space="preserve"> </w:t>
      </w:r>
    </w:p>
    <w:p w:rsidR="00F17FBF" w:rsidRDefault="00F17FBF"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Γαλακτική οξέωση έχει αναφερθεί με τη χρήση της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Ασθενείς οι οποίοι, ενώ  λαμβάνουν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αναπτύσσουν σημεία και συμπτώματα μεταβολικής οξέωσης  που περιλαμβάνουν υποτροπιάζουσα ναυτία ή έμετο, κοιλιακό άλγος, χαμηλό επίπεδο </w:t>
      </w:r>
      <w:proofErr w:type="spellStart"/>
      <w:r w:rsidRPr="00DC0BB4">
        <w:rPr>
          <w:rFonts w:ascii="Times New Roman" w:hAnsi="Times New Roman" w:cs="Times New Roman"/>
        </w:rPr>
        <w:t>διττανθρακικών</w:t>
      </w:r>
      <w:proofErr w:type="spellEnd"/>
      <w:r w:rsidRPr="00DC0BB4">
        <w:rPr>
          <w:rFonts w:ascii="Times New Roman" w:hAnsi="Times New Roman" w:cs="Times New Roman"/>
        </w:rPr>
        <w:t xml:space="preserve"> ή υπεραερισμό, θα πρέπει να λάβουν άμεση ιατρική φροντίδα. Εάν παρουσιασθεί γαλακτική οξέωση, τα οφέλη της συνέχισης της χρήσης της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θα πρέπει να αντισταθμιστούν έναντι των ενδεχόμενων κινδύνων.</w:t>
      </w:r>
    </w:p>
    <w:p w:rsidR="00BD4925" w:rsidRPr="00DC0BB4" w:rsidRDefault="00BD4925" w:rsidP="00BD4925">
      <w:pPr>
        <w:spacing w:after="0" w:line="240" w:lineRule="auto"/>
        <w:rPr>
          <w:rFonts w:ascii="Times New Roman" w:hAnsi="Times New Roman" w:cs="Times New Roman"/>
        </w:rPr>
      </w:pPr>
    </w:p>
    <w:p w:rsidR="00BD4925" w:rsidRDefault="00BD4925" w:rsidP="00BD4925">
      <w:pPr>
        <w:spacing w:after="0" w:line="240" w:lineRule="auto"/>
        <w:rPr>
          <w:rFonts w:ascii="Times New Roman" w:hAnsi="Times New Roman" w:cs="Times New Roman"/>
        </w:rPr>
      </w:pPr>
      <w:proofErr w:type="spellStart"/>
      <w:r w:rsidRPr="00DC0BB4">
        <w:rPr>
          <w:rFonts w:ascii="Times New Roman" w:hAnsi="Times New Roman" w:cs="Times New Roman"/>
          <w:i/>
        </w:rPr>
        <w:t>Μιτοχονδριακή</w:t>
      </w:r>
      <w:proofErr w:type="spellEnd"/>
      <w:r w:rsidRPr="00DC0BB4">
        <w:rPr>
          <w:rFonts w:ascii="Times New Roman" w:hAnsi="Times New Roman" w:cs="Times New Roman"/>
          <w:i/>
        </w:rPr>
        <w:t xml:space="preserve"> δυσλειτουργία</w:t>
      </w:r>
      <w:r w:rsidRPr="00DC0BB4">
        <w:rPr>
          <w:rFonts w:ascii="Times New Roman" w:hAnsi="Times New Roman" w:cs="Times New Roman"/>
        </w:rPr>
        <w:t xml:space="preserve"> </w:t>
      </w:r>
    </w:p>
    <w:p w:rsidR="00750731" w:rsidRPr="00DC0BB4" w:rsidRDefault="00750731"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Η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αναστέλλει τη </w:t>
      </w:r>
      <w:proofErr w:type="spellStart"/>
      <w:r w:rsidRPr="00DC0BB4">
        <w:rPr>
          <w:rFonts w:ascii="Times New Roman" w:hAnsi="Times New Roman" w:cs="Times New Roman"/>
        </w:rPr>
        <w:t>μιτοχονδριακή</w:t>
      </w:r>
      <w:proofErr w:type="spellEnd"/>
      <w:r w:rsidRPr="00DC0BB4">
        <w:rPr>
          <w:rFonts w:ascii="Times New Roman" w:hAnsi="Times New Roman" w:cs="Times New Roman"/>
        </w:rPr>
        <w:t xml:space="preserve"> πρωτεϊνική σύνθεση. Ως αποτέλεσμα αυτής της αναστολής μπορεί να εμφανισθούν ανεπιθύμητες ενέργειες όπως η γαλακτική οξέωση, η αναιμία και η νευροπάθεια (οπτική και </w:t>
      </w:r>
      <w:r w:rsidRPr="00184903">
        <w:rPr>
          <w:rFonts w:ascii="Times New Roman" w:hAnsi="Times New Roman" w:cs="Times New Roman"/>
        </w:rPr>
        <w:t>περιφερική</w:t>
      </w:r>
      <w:r w:rsidR="00184903">
        <w:rPr>
          <w:rFonts w:ascii="Times New Roman" w:hAnsi="Times New Roman" w:cs="Times New Roman"/>
        </w:rPr>
        <w:t xml:space="preserve">). </w:t>
      </w:r>
      <w:r w:rsidRPr="00184903">
        <w:rPr>
          <w:rFonts w:ascii="Times New Roman" w:hAnsi="Times New Roman" w:cs="Times New Roman"/>
        </w:rPr>
        <w:t>Αυτές</w:t>
      </w:r>
      <w:r w:rsidRPr="00DC0BB4">
        <w:rPr>
          <w:rFonts w:ascii="Times New Roman" w:hAnsi="Times New Roman" w:cs="Times New Roman"/>
        </w:rPr>
        <w:t xml:space="preserve"> οι ανεπιθύμητες ενέργειες είναι πιο συχνές όταν το φάρμακο χρησιμοποιείται για περισσότερο από 28 ημέρες. </w:t>
      </w:r>
    </w:p>
    <w:p w:rsidR="00BD4925" w:rsidRPr="00DC0BB4" w:rsidRDefault="00BD4925" w:rsidP="00BD4925">
      <w:pPr>
        <w:spacing w:after="0" w:line="240" w:lineRule="auto"/>
        <w:rPr>
          <w:rFonts w:ascii="Times New Roman" w:hAnsi="Times New Roman" w:cs="Times New Roman"/>
        </w:rPr>
      </w:pPr>
    </w:p>
    <w:p w:rsidR="00BD4925" w:rsidRDefault="00BD4925" w:rsidP="00BD4925">
      <w:pPr>
        <w:spacing w:after="0" w:line="240" w:lineRule="auto"/>
        <w:rPr>
          <w:rFonts w:ascii="Times New Roman" w:hAnsi="Times New Roman" w:cs="Times New Roman"/>
        </w:rPr>
      </w:pPr>
      <w:proofErr w:type="spellStart"/>
      <w:r w:rsidRPr="00DC0BB4">
        <w:rPr>
          <w:rFonts w:ascii="Times New Roman" w:hAnsi="Times New Roman" w:cs="Times New Roman"/>
          <w:i/>
        </w:rPr>
        <w:t>Σεροτονινεργικό</w:t>
      </w:r>
      <w:proofErr w:type="spellEnd"/>
      <w:r w:rsidRPr="00DC0BB4">
        <w:rPr>
          <w:rFonts w:ascii="Times New Roman" w:hAnsi="Times New Roman" w:cs="Times New Roman"/>
          <w:i/>
        </w:rPr>
        <w:t xml:space="preserve"> σύνδρομο</w:t>
      </w:r>
      <w:r w:rsidRPr="00DC0BB4">
        <w:rPr>
          <w:rFonts w:ascii="Times New Roman" w:hAnsi="Times New Roman" w:cs="Times New Roman"/>
        </w:rPr>
        <w:t xml:space="preserve"> </w:t>
      </w:r>
    </w:p>
    <w:p w:rsidR="003A7E0B" w:rsidRPr="00DC0BB4" w:rsidRDefault="003A7E0B"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Έχουν αναφερθεί αυθόρμητες αναφορές </w:t>
      </w:r>
      <w:proofErr w:type="spellStart"/>
      <w:r w:rsidRPr="00DC0BB4">
        <w:rPr>
          <w:rFonts w:ascii="Times New Roman" w:hAnsi="Times New Roman" w:cs="Times New Roman"/>
        </w:rPr>
        <w:t>σεροτονινεργικού</w:t>
      </w:r>
      <w:proofErr w:type="spellEnd"/>
      <w:r w:rsidRPr="00DC0BB4">
        <w:rPr>
          <w:rFonts w:ascii="Times New Roman" w:hAnsi="Times New Roman" w:cs="Times New Roman"/>
        </w:rPr>
        <w:t xml:space="preserve"> συνδρόμου το οποίο σχετίζεται με τη </w:t>
      </w:r>
      <w:proofErr w:type="spellStart"/>
      <w:r w:rsidRPr="00DC0BB4">
        <w:rPr>
          <w:rFonts w:ascii="Times New Roman" w:hAnsi="Times New Roman" w:cs="Times New Roman"/>
        </w:rPr>
        <w:t>συγχορήγηση</w:t>
      </w:r>
      <w:proofErr w:type="spellEnd"/>
      <w:r w:rsidRPr="00DC0BB4">
        <w:rPr>
          <w:rFonts w:ascii="Times New Roman" w:hAnsi="Times New Roman" w:cs="Times New Roman"/>
        </w:rPr>
        <w:t xml:space="preserve">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και </w:t>
      </w:r>
      <w:proofErr w:type="spellStart"/>
      <w:r w:rsidRPr="00DC0BB4">
        <w:rPr>
          <w:rFonts w:ascii="Times New Roman" w:hAnsi="Times New Roman" w:cs="Times New Roman"/>
        </w:rPr>
        <w:t>σεροτονινεργικών</w:t>
      </w:r>
      <w:proofErr w:type="spellEnd"/>
      <w:r w:rsidRPr="00DC0BB4">
        <w:rPr>
          <w:rFonts w:ascii="Times New Roman" w:hAnsi="Times New Roman" w:cs="Times New Roman"/>
        </w:rPr>
        <w:t xml:space="preserve"> παραγόντων, συμπεριλαμβανομένων αντικαταθλιπτικών φαρμάκων όπως οι εκλεκτικοί αναστολείς </w:t>
      </w:r>
      <w:proofErr w:type="spellStart"/>
      <w:r w:rsidRPr="00DC0BB4">
        <w:rPr>
          <w:rFonts w:ascii="Times New Roman" w:hAnsi="Times New Roman" w:cs="Times New Roman"/>
        </w:rPr>
        <w:t>επαναπρόσληψης</w:t>
      </w:r>
      <w:proofErr w:type="spellEnd"/>
      <w:r w:rsidRPr="00DC0BB4">
        <w:rPr>
          <w:rFonts w:ascii="Times New Roman" w:hAnsi="Times New Roman" w:cs="Times New Roman"/>
        </w:rPr>
        <w:t xml:space="preserve"> της </w:t>
      </w:r>
      <w:proofErr w:type="spellStart"/>
      <w:r w:rsidRPr="00DC0BB4">
        <w:rPr>
          <w:rFonts w:ascii="Times New Roman" w:hAnsi="Times New Roman" w:cs="Times New Roman"/>
        </w:rPr>
        <w:t>σεροτονίνης</w:t>
      </w:r>
      <w:proofErr w:type="spellEnd"/>
      <w:r w:rsidRPr="00DC0BB4">
        <w:rPr>
          <w:rFonts w:ascii="Times New Roman" w:hAnsi="Times New Roman" w:cs="Times New Roman"/>
        </w:rPr>
        <w:t xml:space="preserve"> (</w:t>
      </w:r>
      <w:proofErr w:type="spellStart"/>
      <w:r w:rsidRPr="00DC0BB4">
        <w:rPr>
          <w:rFonts w:ascii="Times New Roman" w:hAnsi="Times New Roman" w:cs="Times New Roman"/>
        </w:rPr>
        <w:t>SSRIs</w:t>
      </w:r>
      <w:proofErr w:type="spellEnd"/>
      <w:r w:rsidRPr="00DC0BB4">
        <w:rPr>
          <w:rFonts w:ascii="Times New Roman" w:hAnsi="Times New Roman" w:cs="Times New Roman"/>
        </w:rPr>
        <w:t xml:space="preserve">). Επομένως, η </w:t>
      </w:r>
      <w:proofErr w:type="spellStart"/>
      <w:r w:rsidRPr="00DC0BB4">
        <w:rPr>
          <w:rFonts w:ascii="Times New Roman" w:hAnsi="Times New Roman" w:cs="Times New Roman"/>
        </w:rPr>
        <w:t>συγχορήγηση</w:t>
      </w:r>
      <w:proofErr w:type="spellEnd"/>
      <w:r w:rsidRPr="00DC0BB4">
        <w:rPr>
          <w:rFonts w:ascii="Times New Roman" w:hAnsi="Times New Roman" w:cs="Times New Roman"/>
        </w:rPr>
        <w:t xml:space="preserve"> της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με </w:t>
      </w:r>
      <w:proofErr w:type="spellStart"/>
      <w:r w:rsidRPr="00DC0BB4">
        <w:rPr>
          <w:rFonts w:ascii="Times New Roman" w:hAnsi="Times New Roman" w:cs="Times New Roman"/>
        </w:rPr>
        <w:t>σεροτονινεργικά</w:t>
      </w:r>
      <w:proofErr w:type="spellEnd"/>
      <w:r w:rsidRPr="00DC0BB4">
        <w:rPr>
          <w:rFonts w:ascii="Times New Roman" w:hAnsi="Times New Roman" w:cs="Times New Roman"/>
        </w:rPr>
        <w:t xml:space="preserve"> φάρμακα αντενδείκνυται (βλέπε παράγραφο 4.3), εκτός από τις περιπτώσεις όπου η ταυτόχρονη χορήγηση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και </w:t>
      </w:r>
      <w:proofErr w:type="spellStart"/>
      <w:r w:rsidRPr="00DC0BB4">
        <w:rPr>
          <w:rFonts w:ascii="Times New Roman" w:hAnsi="Times New Roman" w:cs="Times New Roman"/>
        </w:rPr>
        <w:t>σεροτονινεργικών</w:t>
      </w:r>
      <w:proofErr w:type="spellEnd"/>
      <w:r w:rsidRPr="00DC0BB4">
        <w:rPr>
          <w:rFonts w:ascii="Times New Roman" w:hAnsi="Times New Roman" w:cs="Times New Roman"/>
        </w:rPr>
        <w:t xml:space="preserve"> παραγόντων είναι απαραίτητη. Σε αυτές τις περιπτώσεις οι ασθενείς θα πρέπει να παρακολουθούνται στενά για σημεία και συμπτώματα </w:t>
      </w:r>
      <w:r w:rsidRPr="00DC0BB4">
        <w:rPr>
          <w:rFonts w:ascii="Times New Roman" w:hAnsi="Times New Roman" w:cs="Times New Roman"/>
        </w:rPr>
        <w:lastRenderedPageBreak/>
        <w:t xml:space="preserve">του </w:t>
      </w:r>
      <w:proofErr w:type="spellStart"/>
      <w:r w:rsidRPr="00DC0BB4">
        <w:rPr>
          <w:rFonts w:ascii="Times New Roman" w:hAnsi="Times New Roman" w:cs="Times New Roman"/>
        </w:rPr>
        <w:t>σεροτονινεργικού</w:t>
      </w:r>
      <w:proofErr w:type="spellEnd"/>
      <w:r w:rsidRPr="00DC0BB4">
        <w:rPr>
          <w:rFonts w:ascii="Times New Roman" w:hAnsi="Times New Roman" w:cs="Times New Roman"/>
        </w:rPr>
        <w:t xml:space="preserve"> συνδρόμου όπως η </w:t>
      </w:r>
      <w:proofErr w:type="spellStart"/>
      <w:r w:rsidRPr="00DC0BB4">
        <w:rPr>
          <w:rFonts w:ascii="Times New Roman" w:hAnsi="Times New Roman" w:cs="Times New Roman"/>
        </w:rPr>
        <w:t>γνωσιακή</w:t>
      </w:r>
      <w:proofErr w:type="spellEnd"/>
      <w:r w:rsidRPr="00DC0BB4">
        <w:rPr>
          <w:rFonts w:ascii="Times New Roman" w:hAnsi="Times New Roman" w:cs="Times New Roman"/>
        </w:rPr>
        <w:t xml:space="preserve"> δυσλειτουργία, η </w:t>
      </w:r>
      <w:proofErr w:type="spellStart"/>
      <w:r w:rsidRPr="00DC0BB4">
        <w:rPr>
          <w:rFonts w:ascii="Times New Roman" w:hAnsi="Times New Roman" w:cs="Times New Roman"/>
        </w:rPr>
        <w:t>υπερπυρεξία</w:t>
      </w:r>
      <w:proofErr w:type="spellEnd"/>
      <w:r w:rsidRPr="00DC0BB4">
        <w:rPr>
          <w:rFonts w:ascii="Times New Roman" w:hAnsi="Times New Roman" w:cs="Times New Roman"/>
        </w:rPr>
        <w:t xml:space="preserve">, η αύξηση αντανακλαστικών και η έλλειψη συντονισμού. Εάν εμφανιστούν σημεία ή συμπτώματα, οι θεράποντες ιατροί θα πρέπει να εξετάσουν το ενδεχόμενο διακοπής του ενός ή και των δύο </w:t>
      </w:r>
      <w:r w:rsidRPr="00184903">
        <w:rPr>
          <w:rFonts w:ascii="Times New Roman" w:hAnsi="Times New Roman" w:cs="Times New Roman"/>
        </w:rPr>
        <w:t>φαρμάκων. Εάν</w:t>
      </w:r>
      <w:r w:rsidRPr="00DC0BB4">
        <w:rPr>
          <w:rFonts w:ascii="Times New Roman" w:hAnsi="Times New Roman" w:cs="Times New Roman"/>
        </w:rPr>
        <w:t xml:space="preserve"> το </w:t>
      </w:r>
      <w:proofErr w:type="spellStart"/>
      <w:r w:rsidRPr="00DC0BB4">
        <w:rPr>
          <w:rFonts w:ascii="Times New Roman" w:hAnsi="Times New Roman" w:cs="Times New Roman"/>
        </w:rPr>
        <w:t>συγχορηγούμενο</w:t>
      </w:r>
      <w:proofErr w:type="spellEnd"/>
      <w:r w:rsidRPr="00DC0BB4">
        <w:rPr>
          <w:rFonts w:ascii="Times New Roman" w:hAnsi="Times New Roman" w:cs="Times New Roman"/>
        </w:rPr>
        <w:t xml:space="preserve"> </w:t>
      </w:r>
      <w:proofErr w:type="spellStart"/>
      <w:r w:rsidRPr="00DC0BB4">
        <w:rPr>
          <w:rFonts w:ascii="Times New Roman" w:hAnsi="Times New Roman" w:cs="Times New Roman"/>
        </w:rPr>
        <w:t>σεροτονινεργικό</w:t>
      </w:r>
      <w:proofErr w:type="spellEnd"/>
      <w:r w:rsidRPr="00DC0BB4">
        <w:rPr>
          <w:rFonts w:ascii="Times New Roman" w:hAnsi="Times New Roman" w:cs="Times New Roman"/>
        </w:rPr>
        <w:t xml:space="preserve"> φάρμακο διακοπεί, μπορεί να παρατηρηθούν συμπτώματα απόσυρσης.</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i/>
        </w:rPr>
      </w:pPr>
      <w:r w:rsidRPr="00DC0BB4">
        <w:rPr>
          <w:rFonts w:ascii="Times New Roman" w:hAnsi="Times New Roman" w:cs="Times New Roman"/>
          <w:i/>
        </w:rPr>
        <w:t xml:space="preserve">Περιφερική και οπτική νευροπάθεια </w:t>
      </w:r>
    </w:p>
    <w:p w:rsidR="001F2BDC" w:rsidRDefault="001F2BDC"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Περιφερική νευροπάθεια, όπως και οπτική νευροπάθεια και οπτική νευρίτιδα  εξελισσόμενες ενίοτε σε απώλεια όρασης, έχουν παρουσιαστεί σε ασθενείς που έλαβαν το </w:t>
      </w:r>
      <w:r w:rsidR="00FE07E3" w:rsidRPr="00184903">
        <w:rPr>
          <w:rFonts w:ascii="Times New Roman" w:hAnsi="Times New Roman" w:cs="Times New Roman"/>
        </w:rPr>
        <w:t>ZETALID</w:t>
      </w:r>
      <w:r w:rsidRPr="00184903">
        <w:rPr>
          <w:rFonts w:ascii="Times New Roman" w:hAnsi="Times New Roman" w:cs="Times New Roman"/>
        </w:rPr>
        <w:t>. Οι</w:t>
      </w:r>
      <w:r w:rsidRPr="00DC0BB4">
        <w:rPr>
          <w:rFonts w:ascii="Times New Roman" w:hAnsi="Times New Roman" w:cs="Times New Roman"/>
        </w:rPr>
        <w:t xml:space="preserve"> αναφορές αυτές αφορούσαν κυρίως ασθενείς που έλαβαν το φάρμακο για διάστημα μεγαλύτερο από τη μέγιστη συνιστώμενη διάρκεια των 28 ημερών.</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Θα πρέπει να γίνεται σύσταση σε όλους τους ασθενείς να αναφέρουν συμπτώματα οπτικής διαταραχής, όπως μεταβολές στην οπτική οξύτητα, μεταβολές στην αντίληψη των χρωμάτων, θάμβος όρασης ή έλλειμμα στα οπτικά πεδία. Στις περιπτώσεις αυτές συνιστάται άμεση εκτίμηση με την παραπομπή σε οφθαλμίατρο, όπως απαιτείται. Εάν κάποιοι ασθενείς λαμβάνουν </w:t>
      </w:r>
      <w:r w:rsidR="00FE07E3" w:rsidRPr="00FE07E3">
        <w:rPr>
          <w:rFonts w:ascii="Times New Roman" w:hAnsi="Times New Roman" w:cs="Times New Roman"/>
        </w:rPr>
        <w:t xml:space="preserve">ZETALID </w:t>
      </w:r>
      <w:r w:rsidRPr="00DC0BB4">
        <w:rPr>
          <w:rFonts w:ascii="Times New Roman" w:hAnsi="Times New Roman" w:cs="Times New Roman"/>
        </w:rPr>
        <w:t>για διάστημα μεγαλύτερο του συνιστώμενου των 28 ημερών, η οπτική τους λειτουργία θα πρέπει να παρακολουθείται τακτικά.</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Σε περίπτωση περιφερικής ή οπτικής νευροπάθειας η συνέχιση της χρήσης του </w:t>
      </w:r>
      <w:r w:rsidR="00FE07E3" w:rsidRPr="00FE07E3">
        <w:rPr>
          <w:rFonts w:ascii="Times New Roman" w:hAnsi="Times New Roman" w:cs="Times New Roman"/>
        </w:rPr>
        <w:t>ZETALID</w:t>
      </w:r>
      <w:r w:rsidRPr="00DC0BB4">
        <w:rPr>
          <w:rFonts w:ascii="Times New Roman" w:hAnsi="Times New Roman" w:cs="Times New Roman"/>
        </w:rPr>
        <w:t xml:space="preserve"> πρέπει να αντισταθμίζεται έναντι των πιθανών κινδύνων.</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Ενδέχεται να υπάρχει αυξημένος κίνδυνος νευροπαθειών όταν η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χρησιμοποιείται σε ασθενείς που λαμβάνουν ταυτόχρονα ή έχουν λάβει πρόσφατα </w:t>
      </w:r>
      <w:proofErr w:type="spellStart"/>
      <w:r w:rsidRPr="00DC0BB4">
        <w:rPr>
          <w:rFonts w:ascii="Times New Roman" w:hAnsi="Times New Roman" w:cs="Times New Roman"/>
        </w:rPr>
        <w:t>αντιμυκοβακτηριακή</w:t>
      </w:r>
      <w:proofErr w:type="spellEnd"/>
      <w:r w:rsidRPr="00DC0BB4">
        <w:rPr>
          <w:rFonts w:ascii="Times New Roman" w:hAnsi="Times New Roman" w:cs="Times New Roman"/>
        </w:rPr>
        <w:t xml:space="preserve"> φαρμακευτική αγωγή για τη θεραπεία της φυματίωσης.</w:t>
      </w:r>
    </w:p>
    <w:p w:rsidR="00BD4925" w:rsidRPr="00DC0BB4" w:rsidRDefault="00BD4925" w:rsidP="00BD4925">
      <w:pPr>
        <w:spacing w:after="0" w:line="240" w:lineRule="auto"/>
        <w:rPr>
          <w:rFonts w:ascii="Times New Roman" w:hAnsi="Times New Roman" w:cs="Times New Roman"/>
        </w:rPr>
      </w:pPr>
    </w:p>
    <w:p w:rsidR="00BD4925" w:rsidRDefault="00BD4925" w:rsidP="00BD4925">
      <w:pPr>
        <w:spacing w:after="0" w:line="240" w:lineRule="auto"/>
        <w:rPr>
          <w:rFonts w:ascii="Times New Roman" w:hAnsi="Times New Roman" w:cs="Times New Roman"/>
          <w:i/>
        </w:rPr>
      </w:pPr>
      <w:r w:rsidRPr="00DC0BB4">
        <w:rPr>
          <w:rFonts w:ascii="Times New Roman" w:hAnsi="Times New Roman" w:cs="Times New Roman"/>
          <w:i/>
        </w:rPr>
        <w:t xml:space="preserve">Σπασμοί </w:t>
      </w:r>
    </w:p>
    <w:p w:rsidR="00E5687A" w:rsidRPr="00E5687A" w:rsidRDefault="00E5687A"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Σπασμοί έχουν παρουσιασθεί σε ασθενείς που έλαβαν το </w:t>
      </w:r>
      <w:r w:rsidR="00FE07E3" w:rsidRPr="00FE07E3">
        <w:rPr>
          <w:rFonts w:ascii="Times New Roman" w:hAnsi="Times New Roman" w:cs="Times New Roman"/>
        </w:rPr>
        <w:t>ZETALID</w:t>
      </w:r>
      <w:r w:rsidRPr="00DC0BB4">
        <w:rPr>
          <w:rFonts w:ascii="Times New Roman" w:hAnsi="Times New Roman" w:cs="Times New Roman"/>
        </w:rPr>
        <w:t>. Στις περισσότερες από αυτές τις περιπτώσεις αναφέρθηκε ιστορικό σπασμών ή παράγοντες κινδύνου για εμφάνιση σπασμών. Θα πρέπει να γίνεται σύσταση στους ασθενείς προκειμένου να ενημερώνουν τον ιατρό τους εάν έχουν ιστορικό σπασμών.</w:t>
      </w:r>
    </w:p>
    <w:p w:rsidR="00BD4925" w:rsidRPr="00DC0BB4" w:rsidRDefault="00BD4925" w:rsidP="00BD4925">
      <w:pPr>
        <w:spacing w:after="0" w:line="240" w:lineRule="auto"/>
        <w:rPr>
          <w:rFonts w:ascii="Times New Roman" w:hAnsi="Times New Roman" w:cs="Times New Roman"/>
        </w:rPr>
      </w:pPr>
    </w:p>
    <w:p w:rsidR="00BD4925" w:rsidRDefault="00BD4925" w:rsidP="00BD4925">
      <w:pPr>
        <w:spacing w:after="0" w:line="240" w:lineRule="auto"/>
        <w:rPr>
          <w:rFonts w:ascii="Times New Roman" w:hAnsi="Times New Roman" w:cs="Times New Roman"/>
        </w:rPr>
      </w:pPr>
      <w:r w:rsidRPr="00DC0BB4">
        <w:rPr>
          <w:rFonts w:ascii="Times New Roman" w:hAnsi="Times New Roman" w:cs="Times New Roman"/>
          <w:i/>
        </w:rPr>
        <w:t xml:space="preserve">Αναστολείς της </w:t>
      </w:r>
      <w:proofErr w:type="spellStart"/>
      <w:r w:rsidRPr="00DC0BB4">
        <w:rPr>
          <w:rFonts w:ascii="Times New Roman" w:hAnsi="Times New Roman" w:cs="Times New Roman"/>
          <w:i/>
        </w:rPr>
        <w:t>μονοάμινο</w:t>
      </w:r>
      <w:proofErr w:type="spellEnd"/>
      <w:r w:rsidRPr="00DC0BB4">
        <w:rPr>
          <w:rFonts w:ascii="Times New Roman" w:hAnsi="Times New Roman" w:cs="Times New Roman"/>
          <w:i/>
        </w:rPr>
        <w:t xml:space="preserve"> </w:t>
      </w:r>
      <w:proofErr w:type="spellStart"/>
      <w:r w:rsidRPr="00DC0BB4">
        <w:rPr>
          <w:rFonts w:ascii="Times New Roman" w:hAnsi="Times New Roman" w:cs="Times New Roman"/>
          <w:i/>
        </w:rPr>
        <w:t>οξειδάσης</w:t>
      </w:r>
      <w:proofErr w:type="spellEnd"/>
      <w:r w:rsidRPr="00DC0BB4">
        <w:rPr>
          <w:rFonts w:ascii="Times New Roman" w:hAnsi="Times New Roman" w:cs="Times New Roman"/>
        </w:rPr>
        <w:t xml:space="preserve"> </w:t>
      </w:r>
    </w:p>
    <w:p w:rsidR="005001D8" w:rsidRPr="00DC0BB4" w:rsidRDefault="005001D8"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Η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είναι αναστρέψιμος, μη εκλεκτικός αναστολέας της </w:t>
      </w:r>
      <w:proofErr w:type="spellStart"/>
      <w:r w:rsidRPr="00DC0BB4">
        <w:rPr>
          <w:rFonts w:ascii="Times New Roman" w:hAnsi="Times New Roman" w:cs="Times New Roman"/>
        </w:rPr>
        <w:t>μονοάμινο</w:t>
      </w:r>
      <w:proofErr w:type="spellEnd"/>
      <w:r w:rsidRPr="00DC0BB4">
        <w:rPr>
          <w:rFonts w:ascii="Times New Roman" w:hAnsi="Times New Roman" w:cs="Times New Roman"/>
        </w:rPr>
        <w:t xml:space="preserve"> </w:t>
      </w:r>
      <w:proofErr w:type="spellStart"/>
      <w:r w:rsidRPr="00DC0BB4">
        <w:rPr>
          <w:rFonts w:ascii="Times New Roman" w:hAnsi="Times New Roman" w:cs="Times New Roman"/>
        </w:rPr>
        <w:t>οξειδάσης</w:t>
      </w:r>
      <w:proofErr w:type="spellEnd"/>
      <w:r w:rsidRPr="00DC0BB4">
        <w:rPr>
          <w:rFonts w:ascii="Times New Roman" w:hAnsi="Times New Roman" w:cs="Times New Roman"/>
        </w:rPr>
        <w:t xml:space="preserve"> (</w:t>
      </w:r>
      <w:r w:rsidRPr="00184903">
        <w:rPr>
          <w:rFonts w:ascii="Times New Roman" w:hAnsi="Times New Roman" w:cs="Times New Roman"/>
        </w:rPr>
        <w:t>ΜΑΟΙ). Ωστόσο</w:t>
      </w:r>
      <w:r w:rsidRPr="00DC0BB4">
        <w:rPr>
          <w:rFonts w:ascii="Times New Roman" w:hAnsi="Times New Roman" w:cs="Times New Roman"/>
        </w:rPr>
        <w:t xml:space="preserve">, στις δόσεις που χρησιμοποιούνται για </w:t>
      </w:r>
      <w:proofErr w:type="spellStart"/>
      <w:r w:rsidRPr="00DC0BB4">
        <w:rPr>
          <w:rFonts w:ascii="Times New Roman" w:hAnsi="Times New Roman" w:cs="Times New Roman"/>
        </w:rPr>
        <w:t>αντιβακτηριακή</w:t>
      </w:r>
      <w:proofErr w:type="spellEnd"/>
      <w:r w:rsidRPr="00DC0BB4">
        <w:rPr>
          <w:rFonts w:ascii="Times New Roman" w:hAnsi="Times New Roman" w:cs="Times New Roman"/>
        </w:rPr>
        <w:t xml:space="preserve"> θεραπεία, δεν ασκεί αντικαταθλιπτική δράση. Υπάρχουν πολύ περιορισμένα στοιχεία από μελέτες αλληλεπίδρασης του φαρμάκου και αναφορικά με την ασφάλεια της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όταν χορηγείται σε ασθενείς με υποκείμενες καταστάσεις και/ή με </w:t>
      </w:r>
      <w:proofErr w:type="spellStart"/>
      <w:r w:rsidRPr="00DC0BB4">
        <w:rPr>
          <w:rFonts w:ascii="Times New Roman" w:hAnsi="Times New Roman" w:cs="Times New Roman"/>
        </w:rPr>
        <w:t>συγχορηγούμενα</w:t>
      </w:r>
      <w:proofErr w:type="spellEnd"/>
      <w:r w:rsidRPr="00DC0BB4">
        <w:rPr>
          <w:rFonts w:ascii="Times New Roman" w:hAnsi="Times New Roman" w:cs="Times New Roman"/>
        </w:rPr>
        <w:t xml:space="preserve"> φάρμακα που θα μπορούσαν να τους θέσουν σε κίνδυνο από την αναστολή της ΜΑΟ. Επομένως, η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δεν συνιστάται για χρήση κάτω από τις συνθήκες αυτές εκτός εάν υπάρχει δυνατότητα για στενή παρατήρηση και παρακολούθηση του ασθενούς (βλέπε παραγράφους 4.3 και 4.5).</w:t>
      </w:r>
    </w:p>
    <w:p w:rsidR="00BD4925" w:rsidRPr="00DC0BB4" w:rsidRDefault="00BD4925" w:rsidP="00BD4925">
      <w:pPr>
        <w:spacing w:after="0" w:line="240" w:lineRule="auto"/>
        <w:rPr>
          <w:rFonts w:ascii="Times New Roman" w:hAnsi="Times New Roman" w:cs="Times New Roman"/>
        </w:rPr>
      </w:pPr>
    </w:p>
    <w:p w:rsidR="00BD4925" w:rsidRDefault="00BD4925" w:rsidP="00BD4925">
      <w:pPr>
        <w:spacing w:after="0" w:line="240" w:lineRule="auto"/>
        <w:rPr>
          <w:rFonts w:ascii="Times New Roman" w:hAnsi="Times New Roman" w:cs="Times New Roman"/>
          <w:i/>
        </w:rPr>
      </w:pPr>
      <w:r w:rsidRPr="00DC0BB4">
        <w:rPr>
          <w:rFonts w:ascii="Times New Roman" w:hAnsi="Times New Roman" w:cs="Times New Roman"/>
          <w:i/>
        </w:rPr>
        <w:t xml:space="preserve">Χρήση με τροφές με υψηλή περιεκτικότητα </w:t>
      </w:r>
      <w:proofErr w:type="spellStart"/>
      <w:r w:rsidRPr="00DC0BB4">
        <w:rPr>
          <w:rFonts w:ascii="Times New Roman" w:hAnsi="Times New Roman" w:cs="Times New Roman"/>
          <w:i/>
        </w:rPr>
        <w:t>τυραμίνης</w:t>
      </w:r>
      <w:proofErr w:type="spellEnd"/>
      <w:r w:rsidRPr="00DC0BB4">
        <w:rPr>
          <w:rFonts w:ascii="Times New Roman" w:hAnsi="Times New Roman" w:cs="Times New Roman"/>
          <w:i/>
        </w:rPr>
        <w:t xml:space="preserve"> </w:t>
      </w:r>
    </w:p>
    <w:p w:rsidR="00D36D60" w:rsidRPr="00DC0BB4" w:rsidRDefault="00D36D60" w:rsidP="00BD4925">
      <w:pPr>
        <w:spacing w:after="0" w:line="240" w:lineRule="auto"/>
        <w:rPr>
          <w:rFonts w:ascii="Times New Roman" w:hAnsi="Times New Roman" w:cs="Times New Roman"/>
          <w:i/>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Οι ασθενείς θα πρέπει να αποτρέπονται από την κατανάλωση μεγάλων ποσοτήτων τροφών με υψηλή περιεκτικότητα </w:t>
      </w:r>
      <w:proofErr w:type="spellStart"/>
      <w:r w:rsidRPr="00DC0BB4">
        <w:rPr>
          <w:rFonts w:ascii="Times New Roman" w:hAnsi="Times New Roman" w:cs="Times New Roman"/>
        </w:rPr>
        <w:t>τυραμίνης</w:t>
      </w:r>
      <w:proofErr w:type="spellEnd"/>
      <w:r w:rsidRPr="00DC0BB4">
        <w:rPr>
          <w:rFonts w:ascii="Times New Roman" w:hAnsi="Times New Roman" w:cs="Times New Roman"/>
        </w:rPr>
        <w:t xml:space="preserve"> (βλέπε παράγραφο 4.5).</w:t>
      </w:r>
    </w:p>
    <w:p w:rsidR="00BD4925" w:rsidRPr="00DC0BB4" w:rsidRDefault="00BD4925" w:rsidP="00BD4925">
      <w:pPr>
        <w:spacing w:after="0" w:line="240" w:lineRule="auto"/>
        <w:rPr>
          <w:rFonts w:ascii="Times New Roman" w:hAnsi="Times New Roman" w:cs="Times New Roman"/>
        </w:rPr>
      </w:pPr>
    </w:p>
    <w:p w:rsidR="00BD4925" w:rsidRDefault="00BD4925" w:rsidP="00BD4925">
      <w:pPr>
        <w:spacing w:after="0" w:line="240" w:lineRule="auto"/>
        <w:rPr>
          <w:rFonts w:ascii="Times New Roman" w:hAnsi="Times New Roman" w:cs="Times New Roman"/>
        </w:rPr>
      </w:pPr>
      <w:r w:rsidRPr="00DC0BB4">
        <w:rPr>
          <w:rFonts w:ascii="Times New Roman" w:hAnsi="Times New Roman" w:cs="Times New Roman"/>
          <w:i/>
        </w:rPr>
        <w:t>Επιμόλυνση</w:t>
      </w:r>
      <w:r w:rsidRPr="00DC0BB4">
        <w:rPr>
          <w:rFonts w:ascii="Times New Roman" w:hAnsi="Times New Roman" w:cs="Times New Roman"/>
        </w:rPr>
        <w:t xml:space="preserve"> </w:t>
      </w:r>
    </w:p>
    <w:p w:rsidR="00F965AC" w:rsidRPr="00DC0BB4" w:rsidRDefault="00F965AC"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Οι επιδράσεις της θεραπείας με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στη φυσιολογική χλωρίδα δεν έχουν αξιολογηθεί σε κλινικές μελέτες.</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lastRenderedPageBreak/>
        <w:t xml:space="preserve">Η χρήση αντιβιοτικών μπορεί μερικές φορές να προκαλέσει </w:t>
      </w:r>
      <w:proofErr w:type="spellStart"/>
      <w:r w:rsidRPr="00DC0BB4">
        <w:rPr>
          <w:rFonts w:ascii="Times New Roman" w:hAnsi="Times New Roman" w:cs="Times New Roman"/>
        </w:rPr>
        <w:t>υπερανάπτυξη</w:t>
      </w:r>
      <w:proofErr w:type="spellEnd"/>
      <w:r w:rsidRPr="00DC0BB4">
        <w:rPr>
          <w:rFonts w:ascii="Times New Roman" w:hAnsi="Times New Roman" w:cs="Times New Roman"/>
        </w:rPr>
        <w:t xml:space="preserve"> μη ευαίσθητων μικροοργανισμών. Για παράδειγμα, περίπου το 3% των ασθενών που λαμβάνουν τη συνιστώμενη δόση της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εμφάνισαν σχετιζόμενη με το φάρμακο </w:t>
      </w:r>
      <w:proofErr w:type="spellStart"/>
      <w:r w:rsidRPr="00DC0BB4">
        <w:rPr>
          <w:rFonts w:ascii="Times New Roman" w:hAnsi="Times New Roman" w:cs="Times New Roman"/>
        </w:rPr>
        <w:t>μονιλίαση</w:t>
      </w:r>
      <w:proofErr w:type="spellEnd"/>
      <w:r w:rsidRPr="00DC0BB4">
        <w:rPr>
          <w:rFonts w:ascii="Times New Roman" w:hAnsi="Times New Roman" w:cs="Times New Roman"/>
        </w:rPr>
        <w:t xml:space="preserve"> κατά τη διάρκεια κλινικών μελετών. Σε περίπτωση που παρατηρηθεί επιμόλυνση κατά τη διάρκεια της θεραπείας, θα πρέπει να ληφθούν τα κατάλληλα μέτρα.</w:t>
      </w:r>
    </w:p>
    <w:p w:rsidR="00BD4925" w:rsidRPr="00DC0BB4" w:rsidRDefault="00BD4925" w:rsidP="00BD4925">
      <w:pPr>
        <w:spacing w:after="0" w:line="240" w:lineRule="auto"/>
        <w:rPr>
          <w:rFonts w:ascii="Times New Roman" w:hAnsi="Times New Roman" w:cs="Times New Roman"/>
        </w:rPr>
      </w:pPr>
    </w:p>
    <w:p w:rsidR="00BD4925" w:rsidRDefault="00BD4925" w:rsidP="00BD4925">
      <w:pPr>
        <w:spacing w:after="0" w:line="240" w:lineRule="auto"/>
        <w:rPr>
          <w:rFonts w:ascii="Times New Roman" w:hAnsi="Times New Roman" w:cs="Times New Roman"/>
        </w:rPr>
      </w:pPr>
      <w:r w:rsidRPr="00DC0BB4">
        <w:rPr>
          <w:rFonts w:ascii="Times New Roman" w:hAnsi="Times New Roman" w:cs="Times New Roman"/>
          <w:i/>
        </w:rPr>
        <w:t>Ειδικοί πληθυσμοί</w:t>
      </w:r>
      <w:r w:rsidRPr="00DC0BB4">
        <w:rPr>
          <w:rFonts w:ascii="Times New Roman" w:hAnsi="Times New Roman" w:cs="Times New Roman"/>
        </w:rPr>
        <w:t xml:space="preserve"> </w:t>
      </w:r>
    </w:p>
    <w:p w:rsidR="004820B3" w:rsidRPr="00DC0BB4" w:rsidRDefault="004820B3"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Η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θα πρέπει να χρησιμοποιείται με ιδιαίτερη προσοχή σε ασθενείς με σοβαρή νεφρική ανεπάρκεια και μόνον όταν το αναμενόμενο όφελος θεωρείται ότι υπερκαλύπτει τον θεωρητικό κίνδυνο (βλέπε παραγράφους 4.2 και 5.2).</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Συνιστάται η χορήγηση της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σε ασθενείς με σοβαρή ηπατική ανεπάρκεια μόνον όταν το αναμενόμενο όφελος υπερκαλύπτει τον θεωρητικό κίνδυνο (βλέπε παραγράφους 4.2 και 5.2).</w:t>
      </w:r>
    </w:p>
    <w:p w:rsidR="00BD4925" w:rsidRPr="00DC0BB4" w:rsidRDefault="00BD4925" w:rsidP="00BD4925">
      <w:pPr>
        <w:spacing w:after="0" w:line="240" w:lineRule="auto"/>
        <w:rPr>
          <w:rFonts w:ascii="Times New Roman" w:hAnsi="Times New Roman" w:cs="Times New Roman"/>
        </w:rPr>
      </w:pPr>
    </w:p>
    <w:p w:rsidR="00BD4925" w:rsidRDefault="00BD4925" w:rsidP="00BD4925">
      <w:pPr>
        <w:spacing w:after="0" w:line="240" w:lineRule="auto"/>
        <w:rPr>
          <w:rFonts w:ascii="Times New Roman" w:hAnsi="Times New Roman" w:cs="Times New Roman"/>
        </w:rPr>
      </w:pPr>
      <w:r w:rsidRPr="00DC0BB4">
        <w:rPr>
          <w:rFonts w:ascii="Times New Roman" w:hAnsi="Times New Roman" w:cs="Times New Roman"/>
          <w:i/>
        </w:rPr>
        <w:t>Διαταραχή της γονιμότητας</w:t>
      </w:r>
      <w:r w:rsidRPr="00DC0BB4">
        <w:rPr>
          <w:rFonts w:ascii="Times New Roman" w:hAnsi="Times New Roman" w:cs="Times New Roman"/>
        </w:rPr>
        <w:t xml:space="preserve"> </w:t>
      </w:r>
    </w:p>
    <w:p w:rsidR="0037057B" w:rsidRPr="00DC0BB4" w:rsidRDefault="0037057B"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Η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μείωσε με αναστρέψιμο τρόπο τη γονιμότητα και προκάλεσε μη φυσιολογική μορφολογία σπέρματος σε ενήλικες αρσενικούς αρουραίους σε επίπεδα έκθεσης περίπου ίσα με εκείνα που αναμένονται στον άνθρωπο</w:t>
      </w:r>
      <w:r w:rsidR="00184903" w:rsidRPr="00184903">
        <w:rPr>
          <w:rFonts w:ascii="Times New Roman" w:hAnsi="Times New Roman" w:cs="Times New Roman"/>
        </w:rPr>
        <w:t>.</w:t>
      </w:r>
      <w:r w:rsidR="00184903">
        <w:rPr>
          <w:rFonts w:ascii="Times New Roman" w:hAnsi="Times New Roman" w:cs="Times New Roman"/>
        </w:rPr>
        <w:t xml:space="preserve"> Οι</w:t>
      </w:r>
      <w:r w:rsidR="00184903" w:rsidRPr="00DC0BB4">
        <w:rPr>
          <w:rFonts w:ascii="Times New Roman" w:hAnsi="Times New Roman" w:cs="Times New Roman"/>
        </w:rPr>
        <w:t xml:space="preserve"> </w:t>
      </w:r>
      <w:r w:rsidRPr="00184903">
        <w:rPr>
          <w:rFonts w:ascii="Times New Roman" w:hAnsi="Times New Roman" w:cs="Times New Roman"/>
        </w:rPr>
        <w:t>πιθαν</w:t>
      </w:r>
      <w:r w:rsidR="00184903" w:rsidRPr="00184903">
        <w:rPr>
          <w:rFonts w:ascii="Times New Roman" w:hAnsi="Times New Roman" w:cs="Times New Roman"/>
        </w:rPr>
        <w:t>ές</w:t>
      </w:r>
      <w:r w:rsidRPr="00184903">
        <w:rPr>
          <w:rFonts w:ascii="Times New Roman" w:hAnsi="Times New Roman" w:cs="Times New Roman"/>
        </w:rPr>
        <w:t xml:space="preserve"> επ</w:t>
      </w:r>
      <w:r w:rsidR="00184903" w:rsidRPr="00184903">
        <w:rPr>
          <w:rFonts w:ascii="Times New Roman" w:hAnsi="Times New Roman" w:cs="Times New Roman"/>
        </w:rPr>
        <w:t>ιδράσεις</w:t>
      </w:r>
      <w:r w:rsidR="00184903">
        <w:rPr>
          <w:rFonts w:ascii="Times New Roman" w:hAnsi="Times New Roman" w:cs="Times New Roman"/>
        </w:rPr>
        <w:t xml:space="preserve"> </w:t>
      </w:r>
      <w:r w:rsidRPr="00DC0BB4">
        <w:rPr>
          <w:rFonts w:ascii="Times New Roman" w:hAnsi="Times New Roman" w:cs="Times New Roman"/>
        </w:rPr>
        <w:t xml:space="preserve">της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στο αναπαραγωγικό σύσ</w:t>
      </w:r>
      <w:r w:rsidR="00184903">
        <w:rPr>
          <w:rFonts w:ascii="Times New Roman" w:hAnsi="Times New Roman" w:cs="Times New Roman"/>
        </w:rPr>
        <w:t>τημα του ανδρός δεν είναι γνωστές</w:t>
      </w:r>
      <w:r w:rsidRPr="00DC0BB4">
        <w:rPr>
          <w:rFonts w:ascii="Times New Roman" w:hAnsi="Times New Roman" w:cs="Times New Roman"/>
        </w:rPr>
        <w:t xml:space="preserve"> (βλέπε παράγραφο 5.3).</w:t>
      </w:r>
    </w:p>
    <w:p w:rsidR="00BD4925" w:rsidRPr="00DC0BB4" w:rsidRDefault="00BD4925" w:rsidP="00BD4925">
      <w:pPr>
        <w:spacing w:after="0" w:line="240" w:lineRule="auto"/>
        <w:rPr>
          <w:rFonts w:ascii="Times New Roman" w:hAnsi="Times New Roman" w:cs="Times New Roman"/>
        </w:rPr>
      </w:pPr>
    </w:p>
    <w:p w:rsidR="00BD4925" w:rsidRDefault="007D6EA5" w:rsidP="00BD4925">
      <w:pPr>
        <w:spacing w:after="0" w:line="240" w:lineRule="auto"/>
        <w:rPr>
          <w:rFonts w:ascii="Times New Roman" w:hAnsi="Times New Roman" w:cs="Times New Roman"/>
          <w:i/>
        </w:rPr>
      </w:pPr>
      <w:r>
        <w:rPr>
          <w:rFonts w:ascii="Times New Roman" w:hAnsi="Times New Roman" w:cs="Times New Roman"/>
          <w:i/>
        </w:rPr>
        <w:t>Κλινικές μελέτες</w:t>
      </w:r>
    </w:p>
    <w:p w:rsidR="007D6EA5" w:rsidRPr="00DC0BB4" w:rsidRDefault="007D6EA5" w:rsidP="00BD4925">
      <w:pPr>
        <w:spacing w:after="0" w:line="240" w:lineRule="auto"/>
        <w:rPr>
          <w:rFonts w:ascii="Times New Roman" w:hAnsi="Times New Roman" w:cs="Times New Roman"/>
          <w:i/>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Η ασφάλεια και η αποτελεσματικότητα της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όταν χορηγείται για διάστημα μεγαλύτερο των 28 ημερών, δεν έχουν αξιολογηθεί.</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Οι ελεγχόμενες κλινικές μελέτες δεν περιελάμβαναν ασθενείς με αλλοιώσεις διαβητικού ποδιού, κατακλίσεων ή ισχαιμικές αλλοιώσεις, σοβαρά εγκαύματα ή γάγγραινα. Επομένως, η εμπειρία στη χρήση της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στη θεραπεία των καταστάσεων αυτών είναι περιορισμένη.</w:t>
      </w:r>
    </w:p>
    <w:p w:rsidR="00BD4925" w:rsidRPr="00DC0BB4" w:rsidRDefault="00BD4925" w:rsidP="00BD4925">
      <w:pPr>
        <w:spacing w:after="0" w:line="240" w:lineRule="auto"/>
        <w:rPr>
          <w:rFonts w:ascii="Times New Roman" w:hAnsi="Times New Roman" w:cs="Times New Roman"/>
        </w:rPr>
      </w:pPr>
    </w:p>
    <w:p w:rsidR="00BD4925" w:rsidRDefault="007B6CAE" w:rsidP="00BD4925">
      <w:pPr>
        <w:spacing w:after="0" w:line="240" w:lineRule="auto"/>
        <w:rPr>
          <w:rFonts w:ascii="Times New Roman" w:hAnsi="Times New Roman" w:cs="Times New Roman"/>
          <w:i/>
        </w:rPr>
      </w:pPr>
      <w:r>
        <w:rPr>
          <w:rFonts w:ascii="Times New Roman" w:hAnsi="Times New Roman" w:cs="Times New Roman"/>
          <w:i/>
        </w:rPr>
        <w:t>Έκδοχα</w:t>
      </w:r>
    </w:p>
    <w:p w:rsidR="007B6CAE" w:rsidRPr="00DC0BB4" w:rsidRDefault="007B6CAE"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Κάθε ml διαλύματος περιέχει 45,7 </w:t>
      </w:r>
      <w:proofErr w:type="spellStart"/>
      <w:r w:rsidRPr="00DC0BB4">
        <w:rPr>
          <w:rFonts w:ascii="Times New Roman" w:hAnsi="Times New Roman" w:cs="Times New Roman"/>
        </w:rPr>
        <w:t>mg</w:t>
      </w:r>
      <w:proofErr w:type="spellEnd"/>
      <w:r w:rsidRPr="00DC0BB4">
        <w:rPr>
          <w:rFonts w:ascii="Times New Roman" w:hAnsi="Times New Roman" w:cs="Times New Roman"/>
        </w:rPr>
        <w:t xml:space="preserve"> (δηλ. 13,7 g/300 ml) </w:t>
      </w:r>
      <w:r w:rsidRPr="00EA65A2">
        <w:rPr>
          <w:rFonts w:ascii="Times New Roman" w:hAnsi="Times New Roman" w:cs="Times New Roman"/>
        </w:rPr>
        <w:t>γλυκόζη</w:t>
      </w:r>
      <w:r w:rsidRPr="00DC0BB4">
        <w:rPr>
          <w:rFonts w:ascii="Times New Roman" w:hAnsi="Times New Roman" w:cs="Times New Roman"/>
        </w:rPr>
        <w:t xml:space="preserve">. Αυτό θα πρέπει να λαμβάνεται υπόψη σε ασθενείς με σακχαρώδη διαβήτη ή με άλλες καταστάσεις που σχετίζονται με δυσανεξία γλυκόζης. Κάθε ml διαλύματος περιέχει επίσης 0,38 </w:t>
      </w:r>
      <w:proofErr w:type="spellStart"/>
      <w:r w:rsidRPr="00DC0BB4">
        <w:rPr>
          <w:rFonts w:ascii="Times New Roman" w:hAnsi="Times New Roman" w:cs="Times New Roman"/>
        </w:rPr>
        <w:t>mg</w:t>
      </w:r>
      <w:proofErr w:type="spellEnd"/>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(114 mg/300 ml) νάτριο. Το περιεχόμενο νάτριο θα πρέπει να λαμβάνεται υπόψη σε ασθενείς που βρίσκονται σε ελεγχόμενη δίαιτα νατρίου. </w:t>
      </w:r>
    </w:p>
    <w:p w:rsidR="00BD4925" w:rsidRPr="00DC0BB4" w:rsidRDefault="00BD4925" w:rsidP="00BD4925">
      <w:pPr>
        <w:spacing w:after="0" w:line="240" w:lineRule="auto"/>
        <w:rPr>
          <w:rFonts w:ascii="Times New Roman" w:hAnsi="Times New Roman" w:cs="Times New Roman"/>
          <w:b/>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b/>
        </w:rPr>
        <w:t xml:space="preserve">4.5    Αλληλεπιδράσεις με άλλα φαρμακευτικά προϊόντα και άλλες μορφές αλληλεπίδρασης </w:t>
      </w:r>
    </w:p>
    <w:p w:rsidR="00BD4925" w:rsidRPr="00DC0BB4" w:rsidRDefault="00BD4925" w:rsidP="00BD4925">
      <w:pPr>
        <w:spacing w:after="0" w:line="240" w:lineRule="auto"/>
        <w:rPr>
          <w:rFonts w:ascii="Times New Roman" w:hAnsi="Times New Roman" w:cs="Times New Roman"/>
        </w:rPr>
      </w:pPr>
    </w:p>
    <w:p w:rsidR="00BD4925" w:rsidRDefault="00BD4925" w:rsidP="00BD4925">
      <w:pPr>
        <w:spacing w:after="0" w:line="240" w:lineRule="auto"/>
        <w:rPr>
          <w:rFonts w:ascii="Times New Roman" w:hAnsi="Times New Roman" w:cs="Times New Roman"/>
        </w:rPr>
      </w:pPr>
      <w:r w:rsidRPr="00DC0BB4">
        <w:rPr>
          <w:rFonts w:ascii="Times New Roman" w:hAnsi="Times New Roman" w:cs="Times New Roman"/>
          <w:i/>
        </w:rPr>
        <w:t xml:space="preserve">Αναστολείς της </w:t>
      </w:r>
      <w:proofErr w:type="spellStart"/>
      <w:r w:rsidRPr="00DC0BB4">
        <w:rPr>
          <w:rFonts w:ascii="Times New Roman" w:hAnsi="Times New Roman" w:cs="Times New Roman"/>
          <w:i/>
        </w:rPr>
        <w:t>μονοάμινο</w:t>
      </w:r>
      <w:proofErr w:type="spellEnd"/>
      <w:r w:rsidRPr="00DC0BB4">
        <w:rPr>
          <w:rFonts w:ascii="Times New Roman" w:hAnsi="Times New Roman" w:cs="Times New Roman"/>
          <w:i/>
        </w:rPr>
        <w:t xml:space="preserve"> </w:t>
      </w:r>
      <w:proofErr w:type="spellStart"/>
      <w:r w:rsidRPr="00DC0BB4">
        <w:rPr>
          <w:rFonts w:ascii="Times New Roman" w:hAnsi="Times New Roman" w:cs="Times New Roman"/>
          <w:i/>
        </w:rPr>
        <w:t>οξειδάσης</w:t>
      </w:r>
      <w:proofErr w:type="spellEnd"/>
    </w:p>
    <w:p w:rsidR="0076037D" w:rsidRPr="00DC0BB4" w:rsidRDefault="0076037D"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Η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είναι αναστρέψιμος, μη εκλεκτικός αναστολέας της </w:t>
      </w:r>
      <w:proofErr w:type="spellStart"/>
      <w:r w:rsidRPr="00DC0BB4">
        <w:rPr>
          <w:rFonts w:ascii="Times New Roman" w:hAnsi="Times New Roman" w:cs="Times New Roman"/>
        </w:rPr>
        <w:t>μονοάμινο</w:t>
      </w:r>
      <w:proofErr w:type="spellEnd"/>
      <w:r w:rsidRPr="00DC0BB4">
        <w:rPr>
          <w:rFonts w:ascii="Times New Roman" w:hAnsi="Times New Roman" w:cs="Times New Roman"/>
        </w:rPr>
        <w:t xml:space="preserve"> </w:t>
      </w:r>
      <w:proofErr w:type="spellStart"/>
      <w:r w:rsidRPr="00DC0BB4">
        <w:rPr>
          <w:rFonts w:ascii="Times New Roman" w:hAnsi="Times New Roman" w:cs="Times New Roman"/>
        </w:rPr>
        <w:t>οξειδάσης</w:t>
      </w:r>
      <w:proofErr w:type="spellEnd"/>
      <w:r w:rsidRPr="00DC0BB4">
        <w:rPr>
          <w:rFonts w:ascii="Times New Roman" w:hAnsi="Times New Roman" w:cs="Times New Roman"/>
        </w:rPr>
        <w:t xml:space="preserve"> (ΜΑΟΙ). Υπάρχουν πολύ περιορισμένα στοιχεία από μελέτες αλληλεπίδρασης </w:t>
      </w:r>
      <w:r w:rsidRPr="00554F0C">
        <w:rPr>
          <w:rFonts w:ascii="Times New Roman" w:hAnsi="Times New Roman" w:cs="Times New Roman"/>
        </w:rPr>
        <w:t>με άλλα φάρμακα</w:t>
      </w:r>
      <w:r w:rsidRPr="00DC0BB4">
        <w:rPr>
          <w:rFonts w:ascii="Times New Roman" w:hAnsi="Times New Roman" w:cs="Times New Roman"/>
        </w:rPr>
        <w:t xml:space="preserve"> και σχετικά με την ασφάλεια της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όταν χορηγείται σε ασθενείς που λαμβάνουν συγχρόνως φάρμακα τα οποία θα μπορούσαν ενδεχομένως να τους θέσουν σε κίνδυνο λόγω της αναστολής της ΜΑΟ. Επομένως, η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δεν συνιστάται για χρήση κάτω από τις συνθήκες αυτές εκτός εάν είναι δυνατή η στενή παρατήρηση και παρακολούθηση του ασθενούς (βλέπε παραγράφους 4.3 και 4.4). </w:t>
      </w:r>
    </w:p>
    <w:p w:rsidR="00BD4925" w:rsidRPr="00DC0BB4" w:rsidRDefault="00BD4925" w:rsidP="00BD4925">
      <w:pPr>
        <w:spacing w:after="0" w:line="240" w:lineRule="auto"/>
        <w:rPr>
          <w:rFonts w:ascii="Times New Roman" w:hAnsi="Times New Roman" w:cs="Times New Roman"/>
        </w:rPr>
      </w:pPr>
    </w:p>
    <w:p w:rsidR="00BD4925" w:rsidRDefault="00BD4925" w:rsidP="00BD4925">
      <w:pPr>
        <w:spacing w:after="0" w:line="240" w:lineRule="auto"/>
        <w:rPr>
          <w:rFonts w:ascii="Times New Roman" w:hAnsi="Times New Roman" w:cs="Times New Roman"/>
        </w:rPr>
      </w:pPr>
      <w:r w:rsidRPr="00DC0BB4">
        <w:rPr>
          <w:rFonts w:ascii="Times New Roman" w:hAnsi="Times New Roman" w:cs="Times New Roman"/>
          <w:i/>
        </w:rPr>
        <w:t>Ενδεχόμενες αλληλεπιδράσεις που προκαλούν αύξηση της αρτηριακής πίεσης</w:t>
      </w:r>
      <w:r w:rsidRPr="00DC0BB4">
        <w:rPr>
          <w:rFonts w:ascii="Times New Roman" w:hAnsi="Times New Roman" w:cs="Times New Roman"/>
        </w:rPr>
        <w:t xml:space="preserve"> </w:t>
      </w:r>
    </w:p>
    <w:p w:rsidR="00936013" w:rsidRPr="00DC0BB4" w:rsidRDefault="00936013"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Σε υγιείς εθελοντές με φυσιολογική αρτηριακή πίεση, η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επέτεινε τις αυξήσεις στην αρτηριακή πίεση που προκλήθηκαν από </w:t>
      </w:r>
      <w:proofErr w:type="spellStart"/>
      <w:r w:rsidRPr="00DC0BB4">
        <w:rPr>
          <w:rFonts w:ascii="Times New Roman" w:hAnsi="Times New Roman" w:cs="Times New Roman"/>
        </w:rPr>
        <w:t>ψευδοεφεδρίνη</w:t>
      </w:r>
      <w:proofErr w:type="spellEnd"/>
      <w:r w:rsidRPr="00DC0BB4">
        <w:rPr>
          <w:rFonts w:ascii="Times New Roman" w:hAnsi="Times New Roman" w:cs="Times New Roman"/>
        </w:rPr>
        <w:t xml:space="preserve"> και υδροχλωρική </w:t>
      </w:r>
      <w:proofErr w:type="spellStart"/>
      <w:r w:rsidRPr="00DC0BB4">
        <w:rPr>
          <w:rFonts w:ascii="Times New Roman" w:hAnsi="Times New Roman" w:cs="Times New Roman"/>
        </w:rPr>
        <w:lastRenderedPageBreak/>
        <w:t>φαινυλοπροπανολαμίνη</w:t>
      </w:r>
      <w:proofErr w:type="spellEnd"/>
      <w:r w:rsidRPr="00DC0BB4">
        <w:rPr>
          <w:rFonts w:ascii="Times New Roman" w:hAnsi="Times New Roman" w:cs="Times New Roman"/>
        </w:rPr>
        <w:t xml:space="preserve">. Η ταυτόχρονη χορήγηση της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με </w:t>
      </w:r>
      <w:proofErr w:type="spellStart"/>
      <w:r w:rsidRPr="00DC0BB4">
        <w:rPr>
          <w:rFonts w:ascii="Times New Roman" w:hAnsi="Times New Roman" w:cs="Times New Roman"/>
        </w:rPr>
        <w:t>ψευδοεφεδρίνη</w:t>
      </w:r>
      <w:proofErr w:type="spellEnd"/>
      <w:r w:rsidRPr="00DC0BB4">
        <w:rPr>
          <w:rFonts w:ascii="Times New Roman" w:hAnsi="Times New Roman" w:cs="Times New Roman"/>
        </w:rPr>
        <w:t xml:space="preserve"> ή </w:t>
      </w:r>
      <w:proofErr w:type="spellStart"/>
      <w:r w:rsidRPr="00DC0BB4">
        <w:rPr>
          <w:rFonts w:ascii="Times New Roman" w:hAnsi="Times New Roman" w:cs="Times New Roman"/>
        </w:rPr>
        <w:t>φαινυλοπροπανολαμίνη</w:t>
      </w:r>
      <w:proofErr w:type="spellEnd"/>
      <w:r w:rsidRPr="00DC0BB4">
        <w:rPr>
          <w:rFonts w:ascii="Times New Roman" w:hAnsi="Times New Roman" w:cs="Times New Roman"/>
        </w:rPr>
        <w:t xml:space="preserve"> προκάλεσε μέση αύξηση της συστολικής πίεσης της τάξης των 30-40 mm </w:t>
      </w:r>
      <w:proofErr w:type="spellStart"/>
      <w:r w:rsidRPr="00DC0BB4">
        <w:rPr>
          <w:rFonts w:ascii="Times New Roman" w:hAnsi="Times New Roman" w:cs="Times New Roman"/>
        </w:rPr>
        <w:t>Hg</w:t>
      </w:r>
      <w:proofErr w:type="spellEnd"/>
      <w:r w:rsidRPr="00DC0BB4">
        <w:rPr>
          <w:rFonts w:ascii="Times New Roman" w:hAnsi="Times New Roman" w:cs="Times New Roman"/>
        </w:rPr>
        <w:t xml:space="preserve">, </w:t>
      </w:r>
      <w:r w:rsidRPr="00B107E9">
        <w:rPr>
          <w:rFonts w:ascii="Times New Roman" w:hAnsi="Times New Roman" w:cs="Times New Roman"/>
        </w:rPr>
        <w:t xml:space="preserve">σε σύγκριση με </w:t>
      </w:r>
      <w:r w:rsidR="00B107E9" w:rsidRPr="00B107E9">
        <w:rPr>
          <w:rFonts w:ascii="Times New Roman" w:hAnsi="Times New Roman" w:cs="Times New Roman"/>
        </w:rPr>
        <w:t xml:space="preserve">την αύξηση </w:t>
      </w:r>
      <w:r w:rsidRPr="00B107E9">
        <w:rPr>
          <w:rFonts w:ascii="Times New Roman" w:hAnsi="Times New Roman" w:cs="Times New Roman"/>
        </w:rPr>
        <w:t xml:space="preserve">11-15 mm </w:t>
      </w:r>
      <w:proofErr w:type="spellStart"/>
      <w:r w:rsidRPr="00B107E9">
        <w:rPr>
          <w:rFonts w:ascii="Times New Roman" w:hAnsi="Times New Roman" w:cs="Times New Roman"/>
        </w:rPr>
        <w:t>Hg</w:t>
      </w:r>
      <w:proofErr w:type="spellEnd"/>
      <w:r w:rsidRPr="00B107E9">
        <w:rPr>
          <w:rFonts w:ascii="Times New Roman" w:hAnsi="Times New Roman" w:cs="Times New Roman"/>
        </w:rPr>
        <w:t xml:space="preserve"> </w:t>
      </w:r>
      <w:r w:rsidR="00B107E9">
        <w:rPr>
          <w:rFonts w:ascii="Times New Roman" w:hAnsi="Times New Roman" w:cs="Times New Roman"/>
        </w:rPr>
        <w:t>όταν χορηγήθηκε η</w:t>
      </w:r>
      <w:r w:rsidRPr="00B107E9">
        <w:rPr>
          <w:rFonts w:ascii="Times New Roman" w:hAnsi="Times New Roman" w:cs="Times New Roman"/>
        </w:rPr>
        <w:t xml:space="preserve"> </w:t>
      </w:r>
      <w:proofErr w:type="spellStart"/>
      <w:r w:rsidRPr="00B107E9">
        <w:rPr>
          <w:rFonts w:ascii="Times New Roman" w:hAnsi="Times New Roman" w:cs="Times New Roman"/>
        </w:rPr>
        <w:t>linezolid</w:t>
      </w:r>
      <w:proofErr w:type="spellEnd"/>
      <w:r w:rsidRPr="00DC0BB4">
        <w:rPr>
          <w:rFonts w:ascii="Times New Roman" w:hAnsi="Times New Roman" w:cs="Times New Roman"/>
        </w:rPr>
        <w:t xml:space="preserve"> μόνη, 14-18 mm </w:t>
      </w:r>
      <w:proofErr w:type="spellStart"/>
      <w:r w:rsidRPr="00DC0BB4">
        <w:rPr>
          <w:rFonts w:ascii="Times New Roman" w:hAnsi="Times New Roman" w:cs="Times New Roman"/>
        </w:rPr>
        <w:t>Hg</w:t>
      </w:r>
      <w:proofErr w:type="spellEnd"/>
      <w:r w:rsidRPr="00DC0BB4">
        <w:rPr>
          <w:rFonts w:ascii="Times New Roman" w:hAnsi="Times New Roman" w:cs="Times New Roman"/>
        </w:rPr>
        <w:t xml:space="preserve">  με </w:t>
      </w:r>
      <w:proofErr w:type="spellStart"/>
      <w:r w:rsidRPr="00DC0BB4">
        <w:rPr>
          <w:rFonts w:ascii="Times New Roman" w:hAnsi="Times New Roman" w:cs="Times New Roman"/>
        </w:rPr>
        <w:t>ψευδοεφεδρίνη</w:t>
      </w:r>
      <w:proofErr w:type="spellEnd"/>
      <w:r w:rsidRPr="00DC0BB4">
        <w:rPr>
          <w:rFonts w:ascii="Times New Roman" w:hAnsi="Times New Roman" w:cs="Times New Roman"/>
        </w:rPr>
        <w:t xml:space="preserve"> ή </w:t>
      </w:r>
      <w:proofErr w:type="spellStart"/>
      <w:r w:rsidRPr="00DC0BB4">
        <w:rPr>
          <w:rFonts w:ascii="Times New Roman" w:hAnsi="Times New Roman" w:cs="Times New Roman"/>
        </w:rPr>
        <w:t>φαινυλοπροπανολαμίνη</w:t>
      </w:r>
      <w:proofErr w:type="spellEnd"/>
      <w:r w:rsidRPr="00DC0BB4">
        <w:rPr>
          <w:rFonts w:ascii="Times New Roman" w:hAnsi="Times New Roman" w:cs="Times New Roman"/>
        </w:rPr>
        <w:t xml:space="preserve"> μόνη και 8-11 mm </w:t>
      </w:r>
      <w:proofErr w:type="spellStart"/>
      <w:r w:rsidRPr="00DC0BB4">
        <w:rPr>
          <w:rFonts w:ascii="Times New Roman" w:hAnsi="Times New Roman" w:cs="Times New Roman"/>
        </w:rPr>
        <w:t>Hg</w:t>
      </w:r>
      <w:proofErr w:type="spellEnd"/>
      <w:r w:rsidRPr="00DC0BB4">
        <w:rPr>
          <w:rFonts w:ascii="Times New Roman" w:hAnsi="Times New Roman" w:cs="Times New Roman"/>
        </w:rPr>
        <w:t xml:space="preserve"> με εικονικό φάρμακο. Παρόμοιες μελέτες δεν έχουν διεξαχθεί σε  υπερτασικά άτομα. Συνιστάται οι δόσεις φαρμάκων με </w:t>
      </w:r>
      <w:proofErr w:type="spellStart"/>
      <w:r w:rsidRPr="00DC0BB4">
        <w:rPr>
          <w:rFonts w:ascii="Times New Roman" w:hAnsi="Times New Roman" w:cs="Times New Roman"/>
        </w:rPr>
        <w:t>αγγειοσυσπαστική</w:t>
      </w:r>
      <w:proofErr w:type="spellEnd"/>
      <w:r w:rsidRPr="00DC0BB4">
        <w:rPr>
          <w:rFonts w:ascii="Times New Roman" w:hAnsi="Times New Roman" w:cs="Times New Roman"/>
        </w:rPr>
        <w:t xml:space="preserve"> δράση, συμπεριλαμβανομένων και των </w:t>
      </w:r>
      <w:proofErr w:type="spellStart"/>
      <w:r w:rsidRPr="00DC0BB4">
        <w:rPr>
          <w:rFonts w:ascii="Times New Roman" w:hAnsi="Times New Roman" w:cs="Times New Roman"/>
        </w:rPr>
        <w:t>ντοπαμ</w:t>
      </w:r>
      <w:r w:rsidR="00973568">
        <w:rPr>
          <w:rFonts w:ascii="Times New Roman" w:hAnsi="Times New Roman" w:cs="Times New Roman"/>
        </w:rPr>
        <w:t>ι</w:t>
      </w:r>
      <w:r w:rsidRPr="00DC0BB4">
        <w:rPr>
          <w:rFonts w:ascii="Times New Roman" w:hAnsi="Times New Roman" w:cs="Times New Roman"/>
        </w:rPr>
        <w:t>νεργικών</w:t>
      </w:r>
      <w:proofErr w:type="spellEnd"/>
      <w:r w:rsidRPr="00DC0BB4">
        <w:rPr>
          <w:rFonts w:ascii="Times New Roman" w:hAnsi="Times New Roman" w:cs="Times New Roman"/>
        </w:rPr>
        <w:t xml:space="preserve"> παραγόντων, να ρυθμίζονται προσεκτικά για την επίτευξη της επιθυμητής ανταπόκρισης όταν </w:t>
      </w:r>
      <w:proofErr w:type="spellStart"/>
      <w:r w:rsidRPr="00DC0BB4">
        <w:rPr>
          <w:rFonts w:ascii="Times New Roman" w:hAnsi="Times New Roman" w:cs="Times New Roman"/>
        </w:rPr>
        <w:t>συγχορηγούνται</w:t>
      </w:r>
      <w:proofErr w:type="spellEnd"/>
      <w:r w:rsidRPr="00DC0BB4">
        <w:rPr>
          <w:rFonts w:ascii="Times New Roman" w:hAnsi="Times New Roman" w:cs="Times New Roman"/>
        </w:rPr>
        <w:t xml:space="preserve"> με τη </w:t>
      </w:r>
      <w:proofErr w:type="spellStart"/>
      <w:r w:rsidRPr="00DC0BB4">
        <w:rPr>
          <w:rFonts w:ascii="Times New Roman" w:hAnsi="Times New Roman" w:cs="Times New Roman"/>
        </w:rPr>
        <w:t>linezolid</w:t>
      </w:r>
      <w:proofErr w:type="spellEnd"/>
      <w:r w:rsidRPr="00DC0BB4">
        <w:rPr>
          <w:rFonts w:ascii="Times New Roman" w:hAnsi="Times New Roman" w:cs="Times New Roman"/>
        </w:rPr>
        <w:t>.</w:t>
      </w:r>
    </w:p>
    <w:p w:rsidR="00BD4925" w:rsidRPr="00DC0BB4" w:rsidRDefault="00BD4925" w:rsidP="00BD4925">
      <w:pPr>
        <w:spacing w:after="0" w:line="240" w:lineRule="auto"/>
        <w:rPr>
          <w:rFonts w:ascii="Times New Roman" w:hAnsi="Times New Roman" w:cs="Times New Roman"/>
        </w:rPr>
      </w:pPr>
    </w:p>
    <w:p w:rsidR="00BD4925" w:rsidRDefault="00BD4925" w:rsidP="00BD4925">
      <w:pPr>
        <w:spacing w:after="0" w:line="240" w:lineRule="auto"/>
        <w:rPr>
          <w:rFonts w:ascii="Times New Roman" w:hAnsi="Times New Roman" w:cs="Times New Roman"/>
        </w:rPr>
      </w:pPr>
      <w:r w:rsidRPr="00DC0BB4">
        <w:rPr>
          <w:rFonts w:ascii="Times New Roman" w:hAnsi="Times New Roman" w:cs="Times New Roman"/>
          <w:i/>
        </w:rPr>
        <w:t xml:space="preserve">Ενδεχόμενες </w:t>
      </w:r>
      <w:proofErr w:type="spellStart"/>
      <w:r w:rsidRPr="00DC0BB4">
        <w:rPr>
          <w:rFonts w:ascii="Times New Roman" w:hAnsi="Times New Roman" w:cs="Times New Roman"/>
          <w:i/>
        </w:rPr>
        <w:t>σεροτονινεργικές</w:t>
      </w:r>
      <w:proofErr w:type="spellEnd"/>
      <w:r w:rsidRPr="00DC0BB4">
        <w:rPr>
          <w:rFonts w:ascii="Times New Roman" w:hAnsi="Times New Roman" w:cs="Times New Roman"/>
          <w:i/>
        </w:rPr>
        <w:t xml:space="preserve"> αλληλεπιδράσεις</w:t>
      </w:r>
      <w:r w:rsidRPr="00DC0BB4">
        <w:rPr>
          <w:rFonts w:ascii="Times New Roman" w:hAnsi="Times New Roman" w:cs="Times New Roman"/>
        </w:rPr>
        <w:t xml:space="preserve"> </w:t>
      </w:r>
    </w:p>
    <w:p w:rsidR="00566622" w:rsidRPr="00DC0BB4" w:rsidRDefault="00566622"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Η πιθανή φαρμακευτική αλληλεπίδραση με </w:t>
      </w:r>
      <w:proofErr w:type="spellStart"/>
      <w:r w:rsidRPr="00DC0BB4">
        <w:rPr>
          <w:rFonts w:ascii="Times New Roman" w:hAnsi="Times New Roman" w:cs="Times New Roman"/>
        </w:rPr>
        <w:t>δεξτρομεθορφάνη</w:t>
      </w:r>
      <w:proofErr w:type="spellEnd"/>
      <w:r w:rsidRPr="00DC0BB4">
        <w:rPr>
          <w:rFonts w:ascii="Times New Roman" w:hAnsi="Times New Roman" w:cs="Times New Roman"/>
        </w:rPr>
        <w:t xml:space="preserve"> μελετήθηκε σε υγιείς εθελοντές. Στα άτομα αυτά χορηγήθηκε </w:t>
      </w:r>
      <w:proofErr w:type="spellStart"/>
      <w:r w:rsidRPr="00DC0BB4">
        <w:rPr>
          <w:rFonts w:ascii="Times New Roman" w:hAnsi="Times New Roman" w:cs="Times New Roman"/>
        </w:rPr>
        <w:t>δεξτρομεθορφάνη</w:t>
      </w:r>
      <w:proofErr w:type="spellEnd"/>
      <w:r w:rsidRPr="00DC0BB4">
        <w:rPr>
          <w:rFonts w:ascii="Times New Roman" w:hAnsi="Times New Roman" w:cs="Times New Roman"/>
        </w:rPr>
        <w:t xml:space="preserve"> (δύο δόσεις των 20 </w:t>
      </w:r>
      <w:proofErr w:type="spellStart"/>
      <w:r w:rsidRPr="00DC0BB4">
        <w:rPr>
          <w:rFonts w:ascii="Times New Roman" w:hAnsi="Times New Roman" w:cs="Times New Roman"/>
        </w:rPr>
        <w:t>mg</w:t>
      </w:r>
      <w:proofErr w:type="spellEnd"/>
      <w:r w:rsidRPr="00DC0BB4">
        <w:rPr>
          <w:rFonts w:ascii="Times New Roman" w:hAnsi="Times New Roman" w:cs="Times New Roman"/>
        </w:rPr>
        <w:t xml:space="preserve">  σε μεσοδιάστημα 4 ωρών) με ή χωρίς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Δεν παρατηρήθηκε καμία επίδραση συνδρόμου </w:t>
      </w:r>
      <w:proofErr w:type="spellStart"/>
      <w:r w:rsidRPr="00DC0BB4">
        <w:rPr>
          <w:rFonts w:ascii="Times New Roman" w:hAnsi="Times New Roman" w:cs="Times New Roman"/>
        </w:rPr>
        <w:t>σεροτονίνης</w:t>
      </w:r>
      <w:proofErr w:type="spellEnd"/>
      <w:r w:rsidRPr="00DC0BB4">
        <w:rPr>
          <w:rFonts w:ascii="Times New Roman" w:hAnsi="Times New Roman" w:cs="Times New Roman"/>
        </w:rPr>
        <w:t xml:space="preserve"> (π.χ. σύγχυση, παραλήρημα, νευρικότητα, τρόμος, ερυθρότητα, εφίδρωση και </w:t>
      </w:r>
      <w:proofErr w:type="spellStart"/>
      <w:r w:rsidRPr="00DC0BB4">
        <w:rPr>
          <w:rFonts w:ascii="Times New Roman" w:hAnsi="Times New Roman" w:cs="Times New Roman"/>
        </w:rPr>
        <w:t>υπερπυρεξία</w:t>
      </w:r>
      <w:proofErr w:type="spellEnd"/>
      <w:r w:rsidRPr="00DC0BB4">
        <w:rPr>
          <w:rFonts w:ascii="Times New Roman" w:hAnsi="Times New Roman" w:cs="Times New Roman"/>
        </w:rPr>
        <w:t xml:space="preserve">) σε φυσιολογικά άτομα που έλαβαν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και </w:t>
      </w:r>
      <w:proofErr w:type="spellStart"/>
      <w:r w:rsidRPr="00DC0BB4">
        <w:rPr>
          <w:rFonts w:ascii="Times New Roman" w:hAnsi="Times New Roman" w:cs="Times New Roman"/>
        </w:rPr>
        <w:t>δεξτρομεθορφάνη</w:t>
      </w:r>
      <w:proofErr w:type="spellEnd"/>
      <w:r w:rsidRPr="00DC0BB4">
        <w:rPr>
          <w:rFonts w:ascii="Times New Roman" w:hAnsi="Times New Roman" w:cs="Times New Roman"/>
        </w:rPr>
        <w:t xml:space="preserve">. </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Εμπειρία μετά την κυκλοφορία του προϊόντος στην αγορά: </w:t>
      </w:r>
      <w:r w:rsidR="00322047" w:rsidRPr="00DC0BB4">
        <w:rPr>
          <w:rFonts w:ascii="Times New Roman" w:hAnsi="Times New Roman" w:cs="Times New Roman"/>
        </w:rPr>
        <w:t>υ</w:t>
      </w:r>
      <w:r w:rsidRPr="00DC0BB4">
        <w:rPr>
          <w:rFonts w:ascii="Times New Roman" w:hAnsi="Times New Roman" w:cs="Times New Roman"/>
        </w:rPr>
        <w:t xml:space="preserve">πήρξε μία αναφορά ασθενούς που παρουσίασε εικόνα παρόμοια με του συνδρόμου </w:t>
      </w:r>
      <w:proofErr w:type="spellStart"/>
      <w:r w:rsidRPr="00DC0BB4">
        <w:rPr>
          <w:rFonts w:ascii="Times New Roman" w:hAnsi="Times New Roman" w:cs="Times New Roman"/>
        </w:rPr>
        <w:t>σεροτονίνης</w:t>
      </w:r>
      <w:proofErr w:type="spellEnd"/>
      <w:r w:rsidRPr="00DC0BB4">
        <w:rPr>
          <w:rFonts w:ascii="Times New Roman" w:hAnsi="Times New Roman" w:cs="Times New Roman"/>
        </w:rPr>
        <w:t xml:space="preserve">, ενώ ελάμβανε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και </w:t>
      </w:r>
      <w:proofErr w:type="spellStart"/>
      <w:r w:rsidRPr="00DC0BB4">
        <w:rPr>
          <w:rFonts w:ascii="Times New Roman" w:hAnsi="Times New Roman" w:cs="Times New Roman"/>
        </w:rPr>
        <w:t>δεξτρομεθορφάνη</w:t>
      </w:r>
      <w:proofErr w:type="spellEnd"/>
      <w:r w:rsidRPr="00DC0BB4">
        <w:rPr>
          <w:rFonts w:ascii="Times New Roman" w:hAnsi="Times New Roman" w:cs="Times New Roman"/>
        </w:rPr>
        <w:t xml:space="preserve">, η οποία υποχώρησε με τη  διακοπή και των δύο φαρμάκων. </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Κατά την κλινική χρήση της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με </w:t>
      </w:r>
      <w:proofErr w:type="spellStart"/>
      <w:r w:rsidRPr="00DC0BB4">
        <w:rPr>
          <w:rFonts w:ascii="Times New Roman" w:hAnsi="Times New Roman" w:cs="Times New Roman"/>
        </w:rPr>
        <w:t>σεροτονινεργικούς</w:t>
      </w:r>
      <w:proofErr w:type="spellEnd"/>
      <w:r w:rsidRPr="00DC0BB4">
        <w:rPr>
          <w:rFonts w:ascii="Times New Roman" w:hAnsi="Times New Roman" w:cs="Times New Roman"/>
        </w:rPr>
        <w:t xml:space="preserve"> παράγοντες, συμπεριλαμβανομένων αντικαταθλιπτικών φαρμάκων όπως οι εκλεκτικοί αναστολείς </w:t>
      </w:r>
      <w:proofErr w:type="spellStart"/>
      <w:r w:rsidRPr="00DC0BB4">
        <w:rPr>
          <w:rFonts w:ascii="Times New Roman" w:hAnsi="Times New Roman" w:cs="Times New Roman"/>
        </w:rPr>
        <w:t>επαναπρόσληψης</w:t>
      </w:r>
      <w:proofErr w:type="spellEnd"/>
      <w:r w:rsidRPr="00DC0BB4">
        <w:rPr>
          <w:rFonts w:ascii="Times New Roman" w:hAnsi="Times New Roman" w:cs="Times New Roman"/>
        </w:rPr>
        <w:t xml:space="preserve"> της </w:t>
      </w:r>
      <w:proofErr w:type="spellStart"/>
      <w:r w:rsidRPr="00DC0BB4">
        <w:rPr>
          <w:rFonts w:ascii="Times New Roman" w:hAnsi="Times New Roman" w:cs="Times New Roman"/>
        </w:rPr>
        <w:t>σεροτονίνης</w:t>
      </w:r>
      <w:proofErr w:type="spellEnd"/>
      <w:r w:rsidRPr="00DC0BB4">
        <w:rPr>
          <w:rFonts w:ascii="Times New Roman" w:hAnsi="Times New Roman" w:cs="Times New Roman"/>
        </w:rPr>
        <w:t xml:space="preserve"> (</w:t>
      </w:r>
      <w:proofErr w:type="spellStart"/>
      <w:r w:rsidRPr="00DC0BB4">
        <w:rPr>
          <w:rFonts w:ascii="Times New Roman" w:hAnsi="Times New Roman" w:cs="Times New Roman"/>
        </w:rPr>
        <w:t>SSRIs</w:t>
      </w:r>
      <w:proofErr w:type="spellEnd"/>
      <w:r w:rsidRPr="00DC0BB4">
        <w:rPr>
          <w:rFonts w:ascii="Times New Roman" w:hAnsi="Times New Roman" w:cs="Times New Roman"/>
        </w:rPr>
        <w:t xml:space="preserve">), έχουν αναφερθεί περιστατικά </w:t>
      </w:r>
      <w:proofErr w:type="spellStart"/>
      <w:r w:rsidRPr="00DC0BB4">
        <w:rPr>
          <w:rFonts w:ascii="Times New Roman" w:hAnsi="Times New Roman" w:cs="Times New Roman"/>
        </w:rPr>
        <w:t>σεροτονινεργικού</w:t>
      </w:r>
      <w:proofErr w:type="spellEnd"/>
      <w:r w:rsidRPr="00DC0BB4">
        <w:rPr>
          <w:rFonts w:ascii="Times New Roman" w:hAnsi="Times New Roman" w:cs="Times New Roman"/>
        </w:rPr>
        <w:t xml:space="preserve"> συνδρόμου. Επομένως, ενώ η </w:t>
      </w:r>
      <w:proofErr w:type="spellStart"/>
      <w:r w:rsidRPr="00DC0BB4">
        <w:rPr>
          <w:rFonts w:ascii="Times New Roman" w:hAnsi="Times New Roman" w:cs="Times New Roman"/>
        </w:rPr>
        <w:t>συγχορήγηση</w:t>
      </w:r>
      <w:proofErr w:type="spellEnd"/>
      <w:r w:rsidRPr="00DC0BB4">
        <w:rPr>
          <w:rFonts w:ascii="Times New Roman" w:hAnsi="Times New Roman" w:cs="Times New Roman"/>
        </w:rPr>
        <w:t xml:space="preserve"> αντενδείκνυται (βλέπε παράγραφο 4.3), ο χειρισμός των ασθενών για τους οποίους είναι απαραίτητη η θεραπεία με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και </w:t>
      </w:r>
      <w:proofErr w:type="spellStart"/>
      <w:r w:rsidRPr="00DC0BB4">
        <w:rPr>
          <w:rFonts w:ascii="Times New Roman" w:hAnsi="Times New Roman" w:cs="Times New Roman"/>
        </w:rPr>
        <w:t>σεροτονινεργικούς</w:t>
      </w:r>
      <w:proofErr w:type="spellEnd"/>
      <w:r w:rsidRPr="00DC0BB4">
        <w:rPr>
          <w:rFonts w:ascii="Times New Roman" w:hAnsi="Times New Roman" w:cs="Times New Roman"/>
        </w:rPr>
        <w:t xml:space="preserve"> παράγοντες, περιγράφεται στην παράγραφο 4.4.</w:t>
      </w:r>
    </w:p>
    <w:p w:rsidR="00BD4925" w:rsidRPr="00DC0BB4" w:rsidRDefault="00BD4925" w:rsidP="00BD4925">
      <w:pPr>
        <w:spacing w:after="0" w:line="240" w:lineRule="auto"/>
        <w:rPr>
          <w:rFonts w:ascii="Times New Roman" w:hAnsi="Times New Roman" w:cs="Times New Roman"/>
        </w:rPr>
      </w:pPr>
    </w:p>
    <w:p w:rsidR="00BD4925" w:rsidRDefault="00BD4925" w:rsidP="00BD4925">
      <w:pPr>
        <w:spacing w:after="0" w:line="240" w:lineRule="auto"/>
        <w:rPr>
          <w:rFonts w:ascii="Times New Roman" w:hAnsi="Times New Roman" w:cs="Times New Roman"/>
          <w:i/>
        </w:rPr>
      </w:pPr>
      <w:r w:rsidRPr="00DC0BB4">
        <w:rPr>
          <w:rFonts w:ascii="Times New Roman" w:hAnsi="Times New Roman" w:cs="Times New Roman"/>
          <w:i/>
        </w:rPr>
        <w:t xml:space="preserve">Χρήση με τροφές με υψηλή περιεκτικότητα </w:t>
      </w:r>
      <w:proofErr w:type="spellStart"/>
      <w:r w:rsidRPr="00DC0BB4">
        <w:rPr>
          <w:rFonts w:ascii="Times New Roman" w:hAnsi="Times New Roman" w:cs="Times New Roman"/>
          <w:i/>
        </w:rPr>
        <w:t>τυραμίνης</w:t>
      </w:r>
      <w:proofErr w:type="spellEnd"/>
      <w:r w:rsidRPr="00DC0BB4">
        <w:rPr>
          <w:rFonts w:ascii="Times New Roman" w:hAnsi="Times New Roman" w:cs="Times New Roman"/>
          <w:i/>
        </w:rPr>
        <w:t xml:space="preserve"> </w:t>
      </w:r>
    </w:p>
    <w:p w:rsidR="00DB2EE9" w:rsidRPr="00DC0BB4" w:rsidRDefault="00DB2EE9" w:rsidP="00BD4925">
      <w:pPr>
        <w:spacing w:after="0" w:line="240" w:lineRule="auto"/>
        <w:rPr>
          <w:rFonts w:ascii="Times New Roman" w:hAnsi="Times New Roman" w:cs="Times New Roman"/>
          <w:i/>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Καμία σημαντική  επίδραση στην αύξηση της πίεσης δεν παρατηρήθηκε σε άτομα που έλαβαν μαζί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και λιγότερο από 100 </w:t>
      </w:r>
      <w:proofErr w:type="spellStart"/>
      <w:r w:rsidRPr="00DC0BB4">
        <w:rPr>
          <w:rFonts w:ascii="Times New Roman" w:hAnsi="Times New Roman" w:cs="Times New Roman"/>
        </w:rPr>
        <w:t>mg</w:t>
      </w:r>
      <w:proofErr w:type="spellEnd"/>
      <w:r w:rsidRPr="00DC0BB4">
        <w:rPr>
          <w:rFonts w:ascii="Times New Roman" w:hAnsi="Times New Roman" w:cs="Times New Roman"/>
        </w:rPr>
        <w:t xml:space="preserve"> </w:t>
      </w:r>
      <w:proofErr w:type="spellStart"/>
      <w:r w:rsidRPr="00DC0BB4">
        <w:rPr>
          <w:rFonts w:ascii="Times New Roman" w:hAnsi="Times New Roman" w:cs="Times New Roman"/>
        </w:rPr>
        <w:t>τυραμίνη</w:t>
      </w:r>
      <w:proofErr w:type="spellEnd"/>
      <w:r w:rsidRPr="00DC0BB4">
        <w:rPr>
          <w:rFonts w:ascii="Times New Roman" w:hAnsi="Times New Roman" w:cs="Times New Roman"/>
        </w:rPr>
        <w:t xml:space="preserve">. Το γεγονός αυτό υποδηλώνει ότι απαιτείται μόνο η αποφυγή της πρόσληψης υπερβολικών ποσοτήτων τροφής και ποτών με υψηλή περιεκτικότητα </w:t>
      </w:r>
      <w:proofErr w:type="spellStart"/>
      <w:r w:rsidRPr="00DC0BB4">
        <w:rPr>
          <w:rFonts w:ascii="Times New Roman" w:hAnsi="Times New Roman" w:cs="Times New Roman"/>
        </w:rPr>
        <w:t>τυραμίνης</w:t>
      </w:r>
      <w:proofErr w:type="spellEnd"/>
      <w:r w:rsidRPr="00DC0BB4">
        <w:rPr>
          <w:rFonts w:ascii="Times New Roman" w:hAnsi="Times New Roman" w:cs="Times New Roman"/>
        </w:rPr>
        <w:t xml:space="preserve"> (π.χ.  τυρί, εκχυλίσματα μαγιάς, μη </w:t>
      </w:r>
      <w:proofErr w:type="spellStart"/>
      <w:r w:rsidRPr="00DC0BB4">
        <w:rPr>
          <w:rFonts w:ascii="Times New Roman" w:hAnsi="Times New Roman" w:cs="Times New Roman"/>
        </w:rPr>
        <w:t>απεσταγμένα</w:t>
      </w:r>
      <w:proofErr w:type="spellEnd"/>
      <w:r w:rsidRPr="00DC0BB4">
        <w:rPr>
          <w:rFonts w:ascii="Times New Roman" w:hAnsi="Times New Roman" w:cs="Times New Roman"/>
        </w:rPr>
        <w:t xml:space="preserve"> οινοπνευματώδη ποτά και προϊόντα ζύμωσης σόγιας όπως σάλτσα σόγιας).</w:t>
      </w:r>
    </w:p>
    <w:p w:rsidR="00BD4925" w:rsidRPr="00DC0BB4" w:rsidRDefault="00BD4925" w:rsidP="00BD4925">
      <w:pPr>
        <w:spacing w:after="0" w:line="240" w:lineRule="auto"/>
        <w:rPr>
          <w:rFonts w:ascii="Times New Roman" w:hAnsi="Times New Roman" w:cs="Times New Roman"/>
        </w:rPr>
      </w:pPr>
    </w:p>
    <w:p w:rsidR="00BD4925" w:rsidRDefault="00BD4925" w:rsidP="00BD4925">
      <w:pPr>
        <w:spacing w:after="0" w:line="240" w:lineRule="auto"/>
        <w:rPr>
          <w:rFonts w:ascii="Times New Roman" w:hAnsi="Times New Roman" w:cs="Times New Roman"/>
          <w:i/>
        </w:rPr>
      </w:pPr>
      <w:r w:rsidRPr="00DC0BB4">
        <w:rPr>
          <w:rFonts w:ascii="Times New Roman" w:hAnsi="Times New Roman" w:cs="Times New Roman"/>
          <w:i/>
        </w:rPr>
        <w:t xml:space="preserve">Φάρμακα που μεταβολίζονται από το κυτόχρωμα P450 </w:t>
      </w:r>
    </w:p>
    <w:p w:rsidR="00F63BB7" w:rsidRPr="00DC0BB4" w:rsidRDefault="00F63BB7" w:rsidP="00BD4925">
      <w:pPr>
        <w:spacing w:after="0" w:line="240" w:lineRule="auto"/>
        <w:rPr>
          <w:rFonts w:ascii="Times New Roman" w:hAnsi="Times New Roman" w:cs="Times New Roman"/>
          <w:i/>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Η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δεν μεταβολίζεται σε ανιχνεύσιμο βαθμό από το </w:t>
      </w:r>
      <w:proofErr w:type="spellStart"/>
      <w:r w:rsidRPr="00DC0BB4">
        <w:rPr>
          <w:rFonts w:ascii="Times New Roman" w:hAnsi="Times New Roman" w:cs="Times New Roman"/>
        </w:rPr>
        <w:t>ενζυματικό</w:t>
      </w:r>
      <w:proofErr w:type="spellEnd"/>
      <w:r w:rsidRPr="00DC0BB4">
        <w:rPr>
          <w:rFonts w:ascii="Times New Roman" w:hAnsi="Times New Roman" w:cs="Times New Roman"/>
        </w:rPr>
        <w:t xml:space="preserve"> σύστημα του κυτοχρώματος P450 (CYP) και δεν  αναστέλλει τις δράσεις κλινικά σημαντικών ανθρώπινων </w:t>
      </w:r>
      <w:proofErr w:type="spellStart"/>
      <w:r w:rsidRPr="00DC0BB4">
        <w:rPr>
          <w:rFonts w:ascii="Times New Roman" w:hAnsi="Times New Roman" w:cs="Times New Roman"/>
        </w:rPr>
        <w:t>ισομορφών</w:t>
      </w:r>
      <w:proofErr w:type="spellEnd"/>
      <w:r w:rsidRPr="00DC0BB4">
        <w:rPr>
          <w:rFonts w:ascii="Times New Roman" w:hAnsi="Times New Roman" w:cs="Times New Roman"/>
        </w:rPr>
        <w:t xml:space="preserve"> του CYP (1Α2, 2C9, 2C19, 2D6, 2Ε1, 3Α4). Ομοίως, η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δεν επάγει τη δράση των </w:t>
      </w:r>
      <w:proofErr w:type="spellStart"/>
      <w:r w:rsidRPr="00DC0BB4">
        <w:rPr>
          <w:rFonts w:ascii="Times New Roman" w:hAnsi="Times New Roman" w:cs="Times New Roman"/>
        </w:rPr>
        <w:t>ισοενζύμων</w:t>
      </w:r>
      <w:proofErr w:type="spellEnd"/>
      <w:r w:rsidRPr="00DC0BB4">
        <w:rPr>
          <w:rFonts w:ascii="Times New Roman" w:hAnsi="Times New Roman" w:cs="Times New Roman"/>
        </w:rPr>
        <w:t xml:space="preserve"> Ρ450 σε αρουραίους. Επομένως, καμία φαρμακευτική αλληλεπίδραση προκαλούμενη από το CΥΡ450 δεν αναμένεται με τη </w:t>
      </w:r>
      <w:proofErr w:type="spellStart"/>
      <w:r w:rsidRPr="00DC0BB4">
        <w:rPr>
          <w:rFonts w:ascii="Times New Roman" w:hAnsi="Times New Roman" w:cs="Times New Roman"/>
        </w:rPr>
        <w:t>linezolid</w:t>
      </w:r>
      <w:proofErr w:type="spellEnd"/>
      <w:r w:rsidRPr="00DC0BB4">
        <w:rPr>
          <w:rFonts w:ascii="Times New Roman" w:hAnsi="Times New Roman" w:cs="Times New Roman"/>
        </w:rPr>
        <w:t>.</w:t>
      </w:r>
    </w:p>
    <w:p w:rsidR="00BD4925" w:rsidRPr="00DC0BB4" w:rsidRDefault="00BD4925" w:rsidP="00BD4925">
      <w:pPr>
        <w:spacing w:after="0" w:line="240" w:lineRule="auto"/>
        <w:rPr>
          <w:rFonts w:ascii="Times New Roman" w:hAnsi="Times New Roman" w:cs="Times New Roman"/>
        </w:rPr>
      </w:pPr>
    </w:p>
    <w:p w:rsidR="00BD4925" w:rsidRDefault="00BD4925" w:rsidP="00BD4925">
      <w:pPr>
        <w:spacing w:after="0" w:line="240" w:lineRule="auto"/>
        <w:rPr>
          <w:rFonts w:ascii="Times New Roman" w:hAnsi="Times New Roman" w:cs="Times New Roman"/>
          <w:i/>
        </w:rPr>
      </w:pPr>
      <w:proofErr w:type="spellStart"/>
      <w:r w:rsidRPr="00DC0BB4">
        <w:rPr>
          <w:rFonts w:ascii="Times New Roman" w:hAnsi="Times New Roman" w:cs="Times New Roman"/>
          <w:i/>
        </w:rPr>
        <w:t>Ριφαμπικίνη</w:t>
      </w:r>
      <w:proofErr w:type="spellEnd"/>
      <w:r w:rsidRPr="00DC0BB4">
        <w:rPr>
          <w:rFonts w:ascii="Times New Roman" w:hAnsi="Times New Roman" w:cs="Times New Roman"/>
          <w:i/>
        </w:rPr>
        <w:t xml:space="preserve"> </w:t>
      </w:r>
    </w:p>
    <w:p w:rsidR="00473BC4" w:rsidRPr="00DC0BB4" w:rsidRDefault="00473BC4" w:rsidP="00BD4925">
      <w:pPr>
        <w:spacing w:after="0" w:line="240" w:lineRule="auto"/>
        <w:rPr>
          <w:rFonts w:ascii="Times New Roman" w:hAnsi="Times New Roman" w:cs="Times New Roman"/>
          <w:i/>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Η επίδραση της </w:t>
      </w:r>
      <w:proofErr w:type="spellStart"/>
      <w:r w:rsidRPr="00DC0BB4">
        <w:rPr>
          <w:rFonts w:ascii="Times New Roman" w:hAnsi="Times New Roman" w:cs="Times New Roman"/>
        </w:rPr>
        <w:t>ριφαμπικίνης</w:t>
      </w:r>
      <w:proofErr w:type="spellEnd"/>
      <w:r w:rsidRPr="00DC0BB4">
        <w:rPr>
          <w:rFonts w:ascii="Times New Roman" w:hAnsi="Times New Roman" w:cs="Times New Roman"/>
        </w:rPr>
        <w:t xml:space="preserve"> στη </w:t>
      </w:r>
      <w:proofErr w:type="spellStart"/>
      <w:r w:rsidRPr="00DC0BB4">
        <w:rPr>
          <w:rFonts w:ascii="Times New Roman" w:hAnsi="Times New Roman" w:cs="Times New Roman"/>
        </w:rPr>
        <w:t>φαρμακοκινητική</w:t>
      </w:r>
      <w:proofErr w:type="spellEnd"/>
      <w:r w:rsidRPr="00DC0BB4">
        <w:rPr>
          <w:rFonts w:ascii="Times New Roman" w:hAnsi="Times New Roman" w:cs="Times New Roman"/>
        </w:rPr>
        <w:t xml:space="preserve"> της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μελετήθηκε σε 16 υγιείς ενήλικες άνδρες εθελοντές, στους οποίους χορηγήθηκε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600 </w:t>
      </w:r>
      <w:proofErr w:type="spellStart"/>
      <w:r w:rsidRPr="00DC0BB4">
        <w:rPr>
          <w:rFonts w:ascii="Times New Roman" w:hAnsi="Times New Roman" w:cs="Times New Roman"/>
        </w:rPr>
        <w:t>mg</w:t>
      </w:r>
      <w:proofErr w:type="spellEnd"/>
      <w:r w:rsidRPr="00DC0BB4">
        <w:rPr>
          <w:rFonts w:ascii="Times New Roman" w:hAnsi="Times New Roman" w:cs="Times New Roman"/>
        </w:rPr>
        <w:t xml:space="preserve"> δύο φορές ημερησίως για 2,5 ημέρες, με και χωρίς </w:t>
      </w:r>
      <w:proofErr w:type="spellStart"/>
      <w:r w:rsidRPr="00DC0BB4">
        <w:rPr>
          <w:rFonts w:ascii="Times New Roman" w:hAnsi="Times New Roman" w:cs="Times New Roman"/>
        </w:rPr>
        <w:t>ριφαμπικίνη</w:t>
      </w:r>
      <w:proofErr w:type="spellEnd"/>
      <w:r w:rsidRPr="00DC0BB4">
        <w:rPr>
          <w:rFonts w:ascii="Times New Roman" w:hAnsi="Times New Roman" w:cs="Times New Roman"/>
        </w:rPr>
        <w:t xml:space="preserve"> 600 </w:t>
      </w:r>
      <w:proofErr w:type="spellStart"/>
      <w:r w:rsidRPr="00DC0BB4">
        <w:rPr>
          <w:rFonts w:ascii="Times New Roman" w:hAnsi="Times New Roman" w:cs="Times New Roman"/>
        </w:rPr>
        <w:t>mg</w:t>
      </w:r>
      <w:proofErr w:type="spellEnd"/>
      <w:r w:rsidRPr="00DC0BB4">
        <w:rPr>
          <w:rFonts w:ascii="Times New Roman" w:hAnsi="Times New Roman" w:cs="Times New Roman"/>
        </w:rPr>
        <w:t xml:space="preserve"> μία φορά ημερησίως για 8 ημέρες. Η </w:t>
      </w:r>
      <w:proofErr w:type="spellStart"/>
      <w:r w:rsidRPr="00DC0BB4">
        <w:rPr>
          <w:rFonts w:ascii="Times New Roman" w:hAnsi="Times New Roman" w:cs="Times New Roman"/>
        </w:rPr>
        <w:t>ριφαμπικίνη</w:t>
      </w:r>
      <w:proofErr w:type="spellEnd"/>
      <w:r w:rsidRPr="00DC0BB4">
        <w:rPr>
          <w:rFonts w:ascii="Times New Roman" w:hAnsi="Times New Roman" w:cs="Times New Roman"/>
        </w:rPr>
        <w:t xml:space="preserve"> μείωσε τη </w:t>
      </w:r>
      <w:proofErr w:type="spellStart"/>
      <w:r w:rsidRPr="00DC0BB4">
        <w:rPr>
          <w:rFonts w:ascii="Times New Roman" w:hAnsi="Times New Roman" w:cs="Times New Roman"/>
        </w:rPr>
        <w:t>Cmax</w:t>
      </w:r>
      <w:proofErr w:type="spellEnd"/>
      <w:r w:rsidRPr="00DC0BB4">
        <w:rPr>
          <w:rFonts w:ascii="Times New Roman" w:hAnsi="Times New Roman" w:cs="Times New Roman"/>
        </w:rPr>
        <w:t xml:space="preserve"> και την AUC της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κατά μέσο όρο 21% [90% CI, 15, </w:t>
      </w:r>
      <w:r w:rsidRPr="00473BC4">
        <w:rPr>
          <w:rFonts w:ascii="Times New Roman" w:hAnsi="Times New Roman" w:cs="Times New Roman"/>
          <w:strike/>
          <w:color w:val="FF0000"/>
        </w:rPr>
        <w:t>1</w:t>
      </w:r>
      <w:r w:rsidR="00473BC4" w:rsidRPr="00473BC4">
        <w:rPr>
          <w:rFonts w:ascii="Times New Roman" w:hAnsi="Times New Roman" w:cs="Times New Roman"/>
          <w:color w:val="FF0000"/>
        </w:rPr>
        <w:t>2</w:t>
      </w:r>
      <w:r w:rsidRPr="00DC0BB4">
        <w:rPr>
          <w:rFonts w:ascii="Times New Roman" w:hAnsi="Times New Roman" w:cs="Times New Roman"/>
        </w:rPr>
        <w:t>7] και 32% [90% CI, 27, 37], αντίστοιχα. Ο μηχανισμός και η  κλινική σημασία αυτής της αλληλεπίδρασης είναι άγνωστα.</w:t>
      </w:r>
    </w:p>
    <w:p w:rsidR="00BD4925" w:rsidRPr="00DC0BB4" w:rsidRDefault="00BD4925" w:rsidP="00BD4925">
      <w:pPr>
        <w:spacing w:after="0" w:line="240" w:lineRule="auto"/>
        <w:rPr>
          <w:rFonts w:ascii="Times New Roman" w:hAnsi="Times New Roman" w:cs="Times New Roman"/>
        </w:rPr>
      </w:pPr>
    </w:p>
    <w:p w:rsidR="00BD4925" w:rsidRDefault="00BD4925" w:rsidP="00BD4925">
      <w:pPr>
        <w:spacing w:after="0" w:line="240" w:lineRule="auto"/>
        <w:rPr>
          <w:rFonts w:ascii="Times New Roman" w:hAnsi="Times New Roman" w:cs="Times New Roman"/>
          <w:i/>
        </w:rPr>
      </w:pPr>
      <w:proofErr w:type="spellStart"/>
      <w:r w:rsidRPr="00DC0BB4">
        <w:rPr>
          <w:rFonts w:ascii="Times New Roman" w:hAnsi="Times New Roman" w:cs="Times New Roman"/>
          <w:i/>
        </w:rPr>
        <w:t>Βαρφαρίνη</w:t>
      </w:r>
      <w:proofErr w:type="spellEnd"/>
      <w:r w:rsidRPr="00DC0BB4">
        <w:rPr>
          <w:rFonts w:ascii="Times New Roman" w:hAnsi="Times New Roman" w:cs="Times New Roman"/>
          <w:i/>
        </w:rPr>
        <w:t xml:space="preserve"> </w:t>
      </w:r>
    </w:p>
    <w:p w:rsidR="006C4730" w:rsidRPr="00DC0BB4" w:rsidRDefault="006C4730" w:rsidP="00BD4925">
      <w:pPr>
        <w:spacing w:after="0" w:line="240" w:lineRule="auto"/>
        <w:rPr>
          <w:rFonts w:ascii="Times New Roman" w:hAnsi="Times New Roman" w:cs="Times New Roman"/>
          <w:i/>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Όταν προσετέθη </w:t>
      </w:r>
      <w:proofErr w:type="spellStart"/>
      <w:r w:rsidRPr="00DC0BB4">
        <w:rPr>
          <w:rFonts w:ascii="Times New Roman" w:hAnsi="Times New Roman" w:cs="Times New Roman"/>
        </w:rPr>
        <w:t>βαρφαρίνη</w:t>
      </w:r>
      <w:proofErr w:type="spellEnd"/>
      <w:r w:rsidRPr="00DC0BB4">
        <w:rPr>
          <w:rFonts w:ascii="Times New Roman" w:hAnsi="Times New Roman" w:cs="Times New Roman"/>
        </w:rPr>
        <w:t xml:space="preserve"> στη θεραπεία με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σε σταθεροποιημένη κατάσταση, παρατηρήθηκε 10% μείωση στη μέση μέγιστη ΙΝR κατά τη </w:t>
      </w:r>
      <w:proofErr w:type="spellStart"/>
      <w:r w:rsidRPr="00DC0BB4">
        <w:rPr>
          <w:rFonts w:ascii="Times New Roman" w:hAnsi="Times New Roman" w:cs="Times New Roman"/>
        </w:rPr>
        <w:t>συγχορήγηση</w:t>
      </w:r>
      <w:proofErr w:type="spellEnd"/>
      <w:r w:rsidRPr="00DC0BB4">
        <w:rPr>
          <w:rFonts w:ascii="Times New Roman" w:hAnsi="Times New Roman" w:cs="Times New Roman"/>
        </w:rPr>
        <w:t xml:space="preserve"> με 5% μείωση </w:t>
      </w:r>
      <w:r w:rsidRPr="00DC0BB4">
        <w:rPr>
          <w:rFonts w:ascii="Times New Roman" w:hAnsi="Times New Roman" w:cs="Times New Roman"/>
        </w:rPr>
        <w:lastRenderedPageBreak/>
        <w:t xml:space="preserve">στην AUC INR. Δεν υπάρχουν αρκετά στοιχεία από ασθενείς που έλαβαν </w:t>
      </w:r>
      <w:proofErr w:type="spellStart"/>
      <w:r w:rsidRPr="00DC0BB4">
        <w:rPr>
          <w:rFonts w:ascii="Times New Roman" w:hAnsi="Times New Roman" w:cs="Times New Roman"/>
        </w:rPr>
        <w:t>βαρφαρίνη</w:t>
      </w:r>
      <w:proofErr w:type="spellEnd"/>
      <w:r w:rsidRPr="00DC0BB4">
        <w:rPr>
          <w:rFonts w:ascii="Times New Roman" w:hAnsi="Times New Roman" w:cs="Times New Roman"/>
        </w:rPr>
        <w:t xml:space="preserve"> και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για την αξιολόγηση της κλινικής σημασίας, αν υπάρχει, των ευρημάτων αυτών. </w:t>
      </w:r>
    </w:p>
    <w:p w:rsidR="00BD4925" w:rsidRPr="00DC0BB4" w:rsidRDefault="00BD4925" w:rsidP="00BD4925">
      <w:pPr>
        <w:spacing w:after="0" w:line="240" w:lineRule="auto"/>
        <w:rPr>
          <w:rFonts w:ascii="Times New Roman" w:hAnsi="Times New Roman" w:cs="Times New Roman"/>
          <w:b/>
        </w:rPr>
      </w:pPr>
    </w:p>
    <w:p w:rsidR="00BD4925" w:rsidRPr="00554F0C" w:rsidRDefault="00BD4925" w:rsidP="00BD4925">
      <w:pPr>
        <w:spacing w:after="0" w:line="240" w:lineRule="auto"/>
        <w:rPr>
          <w:rFonts w:ascii="Times New Roman" w:hAnsi="Times New Roman" w:cs="Times New Roman"/>
          <w:b/>
        </w:rPr>
      </w:pPr>
      <w:r w:rsidRPr="00554F0C">
        <w:rPr>
          <w:rFonts w:ascii="Times New Roman" w:hAnsi="Times New Roman" w:cs="Times New Roman"/>
          <w:b/>
        </w:rPr>
        <w:t xml:space="preserve">4.6 </w:t>
      </w:r>
      <w:r w:rsidR="007C778B" w:rsidRPr="00554F0C">
        <w:rPr>
          <w:rFonts w:ascii="Times New Roman" w:hAnsi="Times New Roman" w:cs="Times New Roman"/>
          <w:b/>
        </w:rPr>
        <w:t xml:space="preserve">Γονιμότητα, </w:t>
      </w:r>
      <w:proofErr w:type="spellStart"/>
      <w:r w:rsidRPr="00554F0C">
        <w:rPr>
          <w:rFonts w:ascii="Times New Roman" w:hAnsi="Times New Roman" w:cs="Times New Roman"/>
          <w:b/>
        </w:rPr>
        <w:t>Kύηση</w:t>
      </w:r>
      <w:proofErr w:type="spellEnd"/>
      <w:r w:rsidRPr="00554F0C">
        <w:rPr>
          <w:rFonts w:ascii="Times New Roman" w:hAnsi="Times New Roman" w:cs="Times New Roman"/>
          <w:b/>
        </w:rPr>
        <w:t xml:space="preserve"> και Γαλουχία </w:t>
      </w:r>
    </w:p>
    <w:p w:rsidR="00BD4925" w:rsidRPr="00DC0BB4" w:rsidRDefault="00BD4925" w:rsidP="00BD4925">
      <w:pPr>
        <w:spacing w:after="0" w:line="240" w:lineRule="auto"/>
        <w:rPr>
          <w:rFonts w:ascii="Times New Roman" w:hAnsi="Times New Roman" w:cs="Times New Roman"/>
        </w:rPr>
      </w:pPr>
    </w:p>
    <w:p w:rsidR="00C160C6" w:rsidRDefault="00C160C6" w:rsidP="00BD4925">
      <w:pPr>
        <w:spacing w:after="0" w:line="240" w:lineRule="auto"/>
        <w:rPr>
          <w:rFonts w:ascii="Times New Roman" w:hAnsi="Times New Roman" w:cs="Times New Roman"/>
        </w:rPr>
      </w:pPr>
      <w:r w:rsidRPr="00554F0C">
        <w:rPr>
          <w:rFonts w:ascii="Times New Roman" w:hAnsi="Times New Roman" w:cs="Times New Roman"/>
        </w:rPr>
        <w:t xml:space="preserve">Εγκυμοσύνη </w:t>
      </w:r>
    </w:p>
    <w:p w:rsidR="00554F0C" w:rsidRPr="00554F0C" w:rsidRDefault="00554F0C" w:rsidP="00BD4925">
      <w:pPr>
        <w:spacing w:after="0" w:line="240" w:lineRule="auto"/>
        <w:rPr>
          <w:rFonts w:ascii="Times New Roman" w:hAnsi="Times New Roman" w:cs="Times New Roman"/>
        </w:rPr>
      </w:pPr>
    </w:p>
    <w:p w:rsidR="00BD4925" w:rsidRPr="00554F0C" w:rsidRDefault="00BD4925" w:rsidP="00BD4925">
      <w:pPr>
        <w:spacing w:after="0" w:line="240" w:lineRule="auto"/>
        <w:rPr>
          <w:rFonts w:ascii="Times New Roman" w:hAnsi="Times New Roman" w:cs="Times New Roman"/>
        </w:rPr>
      </w:pPr>
      <w:r w:rsidRPr="00554F0C">
        <w:rPr>
          <w:rFonts w:ascii="Times New Roman" w:hAnsi="Times New Roman" w:cs="Times New Roman"/>
        </w:rPr>
        <w:t xml:space="preserve">Δεν υπάρχουν επαρκή στοιχεία από τη χρήση της  </w:t>
      </w:r>
      <w:proofErr w:type="spellStart"/>
      <w:r w:rsidRPr="00554F0C">
        <w:rPr>
          <w:rFonts w:ascii="Times New Roman" w:hAnsi="Times New Roman" w:cs="Times New Roman"/>
        </w:rPr>
        <w:t>linezolid</w:t>
      </w:r>
      <w:proofErr w:type="spellEnd"/>
      <w:r w:rsidRPr="00554F0C">
        <w:rPr>
          <w:rFonts w:ascii="Times New Roman" w:hAnsi="Times New Roman" w:cs="Times New Roman"/>
        </w:rPr>
        <w:t xml:space="preserve"> σε έγκυες γυναίκες. Από τις μελέτες σε πειραματόζωα προκύπτουν τοξικές επιδράσεις στην αναπαραγωγή  (βλέπε παράγραφο 5.3).Ένας δυνητικός κίνδυνος για τον άνθρωπο υπάρχει.     </w:t>
      </w:r>
    </w:p>
    <w:p w:rsidR="00BD4925" w:rsidRPr="00554F0C" w:rsidRDefault="00BD4925" w:rsidP="00BD4925">
      <w:pPr>
        <w:spacing w:after="0" w:line="240" w:lineRule="auto"/>
        <w:rPr>
          <w:rFonts w:ascii="Times New Roman" w:hAnsi="Times New Roman" w:cs="Times New Roman"/>
        </w:rPr>
      </w:pPr>
    </w:p>
    <w:p w:rsidR="00BD4925" w:rsidRPr="00554F0C" w:rsidRDefault="00BD4925" w:rsidP="00BD4925">
      <w:pPr>
        <w:spacing w:after="0" w:line="240" w:lineRule="auto"/>
        <w:rPr>
          <w:rFonts w:ascii="Times New Roman" w:hAnsi="Times New Roman" w:cs="Times New Roman"/>
        </w:rPr>
      </w:pPr>
      <w:r w:rsidRPr="00554F0C">
        <w:rPr>
          <w:rFonts w:ascii="Times New Roman" w:hAnsi="Times New Roman" w:cs="Times New Roman"/>
        </w:rPr>
        <w:t xml:space="preserve">Η </w:t>
      </w:r>
      <w:proofErr w:type="spellStart"/>
      <w:r w:rsidRPr="00554F0C">
        <w:rPr>
          <w:rFonts w:ascii="Times New Roman" w:hAnsi="Times New Roman" w:cs="Times New Roman"/>
        </w:rPr>
        <w:t>linezolid</w:t>
      </w:r>
      <w:proofErr w:type="spellEnd"/>
      <w:r w:rsidRPr="00554F0C">
        <w:rPr>
          <w:rFonts w:ascii="Times New Roman" w:hAnsi="Times New Roman" w:cs="Times New Roman"/>
        </w:rPr>
        <w:t xml:space="preserve"> δεν πρέπει να χρησιμοποιείται κατά τη διάρκεια της εγκυμοσύνης εκτός αν υπάρχει σαφής ανάγκη, δηλαδή μόνον όταν τα ενδεχόμενα οφέλη υπερκαλύπτουν τον θεωρητικό κίνδυνο.</w:t>
      </w:r>
    </w:p>
    <w:p w:rsidR="00BD4925" w:rsidRPr="00554F0C" w:rsidRDefault="00BD4925" w:rsidP="00BD4925">
      <w:pPr>
        <w:spacing w:after="0" w:line="240" w:lineRule="auto"/>
        <w:rPr>
          <w:rFonts w:ascii="Times New Roman" w:hAnsi="Times New Roman" w:cs="Times New Roman"/>
        </w:rPr>
      </w:pPr>
    </w:p>
    <w:p w:rsidR="00770F0F" w:rsidRDefault="00770F0F" w:rsidP="00BD4925">
      <w:pPr>
        <w:spacing w:after="0" w:line="240" w:lineRule="auto"/>
        <w:rPr>
          <w:rFonts w:ascii="Times New Roman" w:hAnsi="Times New Roman" w:cs="Times New Roman"/>
        </w:rPr>
      </w:pPr>
      <w:r w:rsidRPr="00554F0C">
        <w:rPr>
          <w:rFonts w:ascii="Times New Roman" w:hAnsi="Times New Roman" w:cs="Times New Roman"/>
        </w:rPr>
        <w:t xml:space="preserve">Θηλασμός </w:t>
      </w:r>
    </w:p>
    <w:p w:rsidR="00554F0C" w:rsidRPr="00554F0C" w:rsidRDefault="00554F0C" w:rsidP="00BD4925">
      <w:pPr>
        <w:spacing w:after="0" w:line="240" w:lineRule="auto"/>
        <w:rPr>
          <w:rFonts w:ascii="Times New Roman" w:hAnsi="Times New Roman" w:cs="Times New Roman"/>
        </w:rPr>
      </w:pPr>
    </w:p>
    <w:p w:rsidR="00BD4925" w:rsidRPr="00554F0C" w:rsidRDefault="00BD4925" w:rsidP="00BD4925">
      <w:pPr>
        <w:spacing w:after="0" w:line="240" w:lineRule="auto"/>
        <w:rPr>
          <w:rFonts w:ascii="Times New Roman" w:hAnsi="Times New Roman" w:cs="Times New Roman"/>
        </w:rPr>
      </w:pPr>
      <w:r w:rsidRPr="00554F0C">
        <w:rPr>
          <w:rFonts w:ascii="Times New Roman" w:hAnsi="Times New Roman" w:cs="Times New Roman"/>
        </w:rPr>
        <w:t xml:space="preserve">Οι μελέτες σε πειραματόζωα υποδηλώνουν ότι η </w:t>
      </w:r>
      <w:proofErr w:type="spellStart"/>
      <w:r w:rsidRPr="00554F0C">
        <w:rPr>
          <w:rFonts w:ascii="Times New Roman" w:hAnsi="Times New Roman" w:cs="Times New Roman"/>
        </w:rPr>
        <w:t>linezolid</w:t>
      </w:r>
      <w:proofErr w:type="spellEnd"/>
      <w:r w:rsidRPr="00554F0C">
        <w:rPr>
          <w:rFonts w:ascii="Times New Roman" w:hAnsi="Times New Roman" w:cs="Times New Roman"/>
        </w:rPr>
        <w:t xml:space="preserve"> μπορεί να περάσει στο μητρικό γάλα, επομένως ο θηλασμός θα πρέπει να διακόπτεται πριν από και κατά τη διάρκεια της χορήγησης του φαρμάκου. </w:t>
      </w:r>
    </w:p>
    <w:p w:rsidR="0003742D" w:rsidRPr="00554F0C" w:rsidRDefault="0003742D" w:rsidP="00BD4925">
      <w:pPr>
        <w:spacing w:after="0" w:line="240" w:lineRule="auto"/>
        <w:rPr>
          <w:rFonts w:ascii="Times New Roman" w:hAnsi="Times New Roman" w:cs="Times New Roman"/>
          <w:b/>
        </w:rPr>
      </w:pPr>
    </w:p>
    <w:p w:rsidR="00BD4925" w:rsidRDefault="0003742D" w:rsidP="00BD4925">
      <w:pPr>
        <w:spacing w:after="0" w:line="240" w:lineRule="auto"/>
        <w:rPr>
          <w:rFonts w:ascii="Times New Roman" w:hAnsi="Times New Roman" w:cs="Times New Roman"/>
        </w:rPr>
      </w:pPr>
      <w:r w:rsidRPr="00554F0C">
        <w:rPr>
          <w:rFonts w:ascii="Times New Roman" w:hAnsi="Times New Roman" w:cs="Times New Roman"/>
        </w:rPr>
        <w:t>Γονιμότητα</w:t>
      </w:r>
    </w:p>
    <w:p w:rsidR="00554F0C" w:rsidRPr="00554F0C" w:rsidRDefault="00554F0C" w:rsidP="00BD4925">
      <w:pPr>
        <w:spacing w:after="0" w:line="240" w:lineRule="auto"/>
        <w:rPr>
          <w:rFonts w:ascii="Times New Roman" w:hAnsi="Times New Roman" w:cs="Times New Roman"/>
        </w:rPr>
      </w:pPr>
    </w:p>
    <w:p w:rsidR="00BC373D" w:rsidRPr="00554F0C" w:rsidRDefault="00BC373D" w:rsidP="00BC373D">
      <w:pPr>
        <w:spacing w:after="0" w:line="240" w:lineRule="auto"/>
        <w:rPr>
          <w:rFonts w:ascii="Times New Roman" w:hAnsi="Times New Roman" w:cs="Times New Roman"/>
        </w:rPr>
      </w:pPr>
      <w:r w:rsidRPr="00554F0C">
        <w:rPr>
          <w:rFonts w:ascii="Times New Roman" w:hAnsi="Times New Roman" w:cs="Times New Roman"/>
        </w:rPr>
        <w:t xml:space="preserve">Η </w:t>
      </w:r>
      <w:proofErr w:type="spellStart"/>
      <w:r w:rsidRPr="00554F0C">
        <w:rPr>
          <w:rFonts w:ascii="Times New Roman" w:hAnsi="Times New Roman" w:cs="Times New Roman"/>
        </w:rPr>
        <w:t>linezolid</w:t>
      </w:r>
      <w:proofErr w:type="spellEnd"/>
      <w:r w:rsidRPr="00554F0C">
        <w:rPr>
          <w:rFonts w:ascii="Times New Roman" w:hAnsi="Times New Roman" w:cs="Times New Roman"/>
        </w:rPr>
        <w:t xml:space="preserve"> </w:t>
      </w:r>
      <w:r w:rsidR="002A23F8" w:rsidRPr="00554F0C">
        <w:rPr>
          <w:rFonts w:ascii="Times New Roman" w:hAnsi="Times New Roman" w:cs="Times New Roman"/>
        </w:rPr>
        <w:t>μείωσε τη</w:t>
      </w:r>
      <w:r w:rsidRPr="00554F0C">
        <w:rPr>
          <w:rFonts w:ascii="Times New Roman" w:hAnsi="Times New Roman" w:cs="Times New Roman"/>
        </w:rPr>
        <w:t xml:space="preserve"> γονιμότητα και την αναπαραγωγική ικανότητα των αρσενικών αρουραίων σε επίπεδα έκθεσης περίπου ίσα με εκείνα που αναμένονται στον άνθρωπο. Σε σκύλους που ακολο</w:t>
      </w:r>
      <w:r w:rsidR="002A23F8" w:rsidRPr="00554F0C">
        <w:rPr>
          <w:rFonts w:ascii="Times New Roman" w:hAnsi="Times New Roman" w:cs="Times New Roman"/>
        </w:rPr>
        <w:t>ύ</w:t>
      </w:r>
      <w:r w:rsidRPr="00554F0C">
        <w:rPr>
          <w:rFonts w:ascii="Times New Roman" w:hAnsi="Times New Roman" w:cs="Times New Roman"/>
        </w:rPr>
        <w:t>θ</w:t>
      </w:r>
      <w:r w:rsidR="002A23F8" w:rsidRPr="00554F0C">
        <w:rPr>
          <w:rFonts w:ascii="Times New Roman" w:hAnsi="Times New Roman" w:cs="Times New Roman"/>
        </w:rPr>
        <w:t>η</w:t>
      </w:r>
      <w:r w:rsidRPr="00554F0C">
        <w:rPr>
          <w:rFonts w:ascii="Times New Roman" w:hAnsi="Times New Roman" w:cs="Times New Roman"/>
        </w:rPr>
        <w:t xml:space="preserve">σαν αγωγή για 1 μήνα, </w:t>
      </w:r>
      <w:r w:rsidR="002A23F8" w:rsidRPr="00554F0C">
        <w:rPr>
          <w:rFonts w:ascii="Times New Roman" w:hAnsi="Times New Roman" w:cs="Times New Roman"/>
        </w:rPr>
        <w:t>ο</w:t>
      </w:r>
      <w:r w:rsidRPr="00554F0C">
        <w:rPr>
          <w:rFonts w:ascii="Times New Roman" w:hAnsi="Times New Roman" w:cs="Times New Roman"/>
        </w:rPr>
        <w:t>ι αλλαγές στα βάρη του προστάτη, των όρχεων και της επιδιδυμίδας ήταν εμφαν</w:t>
      </w:r>
      <w:r w:rsidR="00E41311" w:rsidRPr="00554F0C">
        <w:rPr>
          <w:rFonts w:ascii="Times New Roman" w:hAnsi="Times New Roman" w:cs="Times New Roman"/>
        </w:rPr>
        <w:t>είς</w:t>
      </w:r>
      <w:r w:rsidRPr="00554F0C">
        <w:rPr>
          <w:rFonts w:ascii="Times New Roman" w:hAnsi="Times New Roman" w:cs="Times New Roman"/>
        </w:rPr>
        <w:t xml:space="preserve"> (βλέπε παράγραφο 5.3). </w:t>
      </w:r>
    </w:p>
    <w:p w:rsidR="0003742D" w:rsidRPr="00554F0C" w:rsidRDefault="00BC373D" w:rsidP="00BC373D">
      <w:pPr>
        <w:spacing w:after="0" w:line="240" w:lineRule="auto"/>
        <w:rPr>
          <w:rFonts w:ascii="Times New Roman" w:hAnsi="Times New Roman" w:cs="Times New Roman"/>
        </w:rPr>
      </w:pPr>
      <w:r w:rsidRPr="00554F0C">
        <w:rPr>
          <w:rFonts w:ascii="Times New Roman" w:hAnsi="Times New Roman" w:cs="Times New Roman"/>
        </w:rPr>
        <w:t>Δεν είναι γνωστό αν τα ευρήματα αυτά έχουν αντίκτυπο στην ανθρώπινη γονιμότητα.</w:t>
      </w:r>
    </w:p>
    <w:p w:rsidR="00B56950" w:rsidRPr="00DC0BB4" w:rsidRDefault="00B56950" w:rsidP="00BD4925">
      <w:pPr>
        <w:spacing w:after="0" w:line="240" w:lineRule="auto"/>
        <w:rPr>
          <w:rFonts w:ascii="Times New Roman" w:hAnsi="Times New Roman" w:cs="Times New Roman"/>
          <w:b/>
        </w:rPr>
      </w:pPr>
    </w:p>
    <w:p w:rsidR="00BD4925" w:rsidRPr="00DC0BB4" w:rsidRDefault="00BD4925" w:rsidP="00BD4925">
      <w:pPr>
        <w:spacing w:after="0" w:line="240" w:lineRule="auto"/>
        <w:rPr>
          <w:rFonts w:ascii="Times New Roman" w:hAnsi="Times New Roman" w:cs="Times New Roman"/>
          <w:b/>
        </w:rPr>
      </w:pPr>
      <w:r w:rsidRPr="00DC0BB4">
        <w:rPr>
          <w:rFonts w:ascii="Times New Roman" w:hAnsi="Times New Roman" w:cs="Times New Roman"/>
          <w:b/>
        </w:rPr>
        <w:t xml:space="preserve">4.7 Επιδράσεις στην ικανότητα οδήγησης και χειρισμού μηχανών </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Οι ασθενείς θα πρέπει να ενημερώνονται για το ενδεχόμενο ζάλης ή συμπτωμάτων οπτικής διαταραχής (όπως περιγράφεται στις παραγράφους 4.4 και 4.8) όταν λαμβάνουν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και θα πρέπει να τους δοθεί η συμβουλή να μην οδηγούν ούτε να χειρίζονται μηχανήματα σε περίπτωση που παρουσιαστεί κάποιο από αυτά τα συμπτώματα. </w:t>
      </w:r>
    </w:p>
    <w:p w:rsidR="00BD4925" w:rsidRPr="00DC0BB4" w:rsidRDefault="00BD4925" w:rsidP="00BD4925">
      <w:pPr>
        <w:spacing w:after="0" w:line="240" w:lineRule="auto"/>
        <w:rPr>
          <w:rFonts w:ascii="Times New Roman" w:hAnsi="Times New Roman" w:cs="Times New Roman"/>
          <w:b/>
        </w:rPr>
      </w:pPr>
    </w:p>
    <w:p w:rsidR="00BD4925" w:rsidRPr="00DC0BB4" w:rsidRDefault="00BD4925" w:rsidP="00BD4925">
      <w:pPr>
        <w:spacing w:after="0" w:line="240" w:lineRule="auto"/>
        <w:rPr>
          <w:rFonts w:ascii="Times New Roman" w:hAnsi="Times New Roman" w:cs="Times New Roman"/>
          <w:b/>
        </w:rPr>
      </w:pPr>
      <w:r w:rsidRPr="00DC0BB4">
        <w:rPr>
          <w:rFonts w:ascii="Times New Roman" w:hAnsi="Times New Roman" w:cs="Times New Roman"/>
          <w:b/>
        </w:rPr>
        <w:t xml:space="preserve">4.8 Ανεπιθύμητες ενέργειες </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Ο παρακάτω πίνακας παρέχει μία αναφορά των ανεπιθύμητων ενεργειών που παρατηρήθηκαν με συχνότητα ≥ 0,1% ή θεωρούνται ως σοβαρές σε κλινικές μελέτες στις οποίες συμμετείχαν πάνω από 2.000 ασθενείς, οι οποίοι έλαβαν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στις συνιστώμενες δόσεις για διάστημα μέχρι και 28 ημέρες. </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Περίπου το 22% των ασθενών εμφάνισε ανεπιθύμητες </w:t>
      </w:r>
      <w:r w:rsidRPr="00554F0C">
        <w:rPr>
          <w:rFonts w:ascii="Times New Roman" w:hAnsi="Times New Roman" w:cs="Times New Roman"/>
        </w:rPr>
        <w:t>ενέργειες. Οι ανεπιθύμητες</w:t>
      </w:r>
      <w:r w:rsidRPr="00DC0BB4">
        <w:rPr>
          <w:rFonts w:ascii="Times New Roman" w:hAnsi="Times New Roman" w:cs="Times New Roman"/>
        </w:rPr>
        <w:t xml:space="preserve"> ενέργειες που αναφέρθηκαν με τη μεγαλύτερη συχνότητα ήταν κεφαλαλγία (2,1%), διάρροια (4,2%), ναυτία (3,3%) και  </w:t>
      </w:r>
      <w:proofErr w:type="spellStart"/>
      <w:r w:rsidRPr="00DC0BB4">
        <w:rPr>
          <w:rFonts w:ascii="Times New Roman" w:hAnsi="Times New Roman" w:cs="Times New Roman"/>
        </w:rPr>
        <w:t>μονιλίαση</w:t>
      </w:r>
      <w:proofErr w:type="spellEnd"/>
      <w:r w:rsidRPr="00DC0BB4">
        <w:rPr>
          <w:rFonts w:ascii="Times New Roman" w:hAnsi="Times New Roman" w:cs="Times New Roman"/>
        </w:rPr>
        <w:t xml:space="preserve"> (ειδικά στοματική [0,8%] και κολπική [1,1%] </w:t>
      </w:r>
      <w:proofErr w:type="spellStart"/>
      <w:r w:rsidRPr="00DC0BB4">
        <w:rPr>
          <w:rFonts w:ascii="Times New Roman" w:hAnsi="Times New Roman" w:cs="Times New Roman"/>
        </w:rPr>
        <w:t>μονιλίαση</w:t>
      </w:r>
      <w:proofErr w:type="spellEnd"/>
      <w:r w:rsidRPr="00DC0BB4">
        <w:rPr>
          <w:rFonts w:ascii="Times New Roman" w:hAnsi="Times New Roman" w:cs="Times New Roman"/>
        </w:rPr>
        <w:t>, βλέπε πίνακα πιο κάτω). Οι συχνότερα αναφερόμενες σχετιζόμενες με το φάρμακο ανεπιθύμητες ενέργειες που οδήγησαν σε διακοπή της θεραπείας ήταν  κεφαλαλγία, διάρροια, ναυτία και έμετος. Περίπου το 3% των ασθενών  διέκοψαν τη θεραπεία επειδή εμφάνισαν ανεπιθύμητη ενέργεια σχετιζόμενη με το φάρμακο.</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Στον πίνακα περιλαμβάνονται επιπλέον ανεπιθύμητες ενέργειες, οι οποίες αναφέρθηκαν μετά την κυκλοφορία του φαρμάκου στην αγορά με συχνότητα εμφάνισης που κατατάσσεται στην κατηγορία ‘Μη γνωστές’, εφόσον η ακριβής συχνότητα δεν μπορεί να εκτιμηθεί με βάση τα διαθέσιμα δεδομένα.</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lastRenderedPageBreak/>
        <w:t xml:space="preserve">Οι ακόλουθες ανεπιθύμητες ενέργειες έχουν παρατηρηθεί και αναφερθεί κατά τη διάρκεια θεραπείας με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με τις ακόλουθες συχνότητες: Πολύ συχνές (≥1/10), συχνές (≥1/100 έως &lt;1/10), όχι συχνές (≥1/1.000 έως &lt;1/100), σπάνιες (≥1/10.000 έως &lt;1/1.000), πολύ σπάνιες (&lt;1/10.000), μη γνωστές (δεν μπορούν να εκτιμηθούν με βάση τα διαθέσιμα δεδομένα)</w:t>
      </w:r>
    </w:p>
    <w:p w:rsidR="00BD4925" w:rsidRPr="00DC0BB4" w:rsidRDefault="00BD4925" w:rsidP="00BD4925">
      <w:pPr>
        <w:spacing w:after="0" w:line="240" w:lineRule="auto"/>
        <w:rPr>
          <w:rFonts w:ascii="Times New Roman" w:hAnsi="Times New Roman" w:cs="Times New Roman"/>
        </w:rPr>
      </w:pPr>
    </w:p>
    <w:tbl>
      <w:tblPr>
        <w:tblStyle w:val="a3"/>
        <w:tblW w:w="10632" w:type="dxa"/>
        <w:tblInd w:w="-1168" w:type="dxa"/>
        <w:tblLayout w:type="fixed"/>
        <w:tblLook w:val="04A0"/>
      </w:tblPr>
      <w:tblGrid>
        <w:gridCol w:w="1843"/>
        <w:gridCol w:w="1701"/>
        <w:gridCol w:w="1843"/>
        <w:gridCol w:w="1559"/>
        <w:gridCol w:w="1560"/>
        <w:gridCol w:w="2126"/>
      </w:tblGrid>
      <w:tr w:rsidR="00BD4925" w:rsidRPr="00DC0BB4" w:rsidTr="00554F0C">
        <w:trPr>
          <w:tblHeader/>
        </w:trPr>
        <w:tc>
          <w:tcPr>
            <w:tcW w:w="1843" w:type="dxa"/>
          </w:tcPr>
          <w:p w:rsidR="00BD4925" w:rsidRPr="00DC0BB4" w:rsidRDefault="00BD4925" w:rsidP="0092758A">
            <w:pPr>
              <w:rPr>
                <w:rFonts w:ascii="Times New Roman" w:hAnsi="Times New Roman" w:cs="Times New Roman"/>
                <w:b/>
              </w:rPr>
            </w:pPr>
            <w:r w:rsidRPr="00DC0BB4">
              <w:rPr>
                <w:rFonts w:ascii="Times New Roman" w:hAnsi="Times New Roman" w:cs="Times New Roman"/>
                <w:b/>
              </w:rPr>
              <w:t>Κατηγορία Οργανικού Συστήματος</w:t>
            </w:r>
          </w:p>
          <w:p w:rsidR="00BD4925" w:rsidRPr="00DC0BB4" w:rsidRDefault="00BD4925" w:rsidP="0092758A">
            <w:pPr>
              <w:rPr>
                <w:rFonts w:ascii="Times New Roman" w:hAnsi="Times New Roman" w:cs="Times New Roman"/>
                <w:b/>
              </w:rPr>
            </w:pPr>
          </w:p>
        </w:tc>
        <w:tc>
          <w:tcPr>
            <w:tcW w:w="1701" w:type="dxa"/>
          </w:tcPr>
          <w:p w:rsidR="001C7AE8" w:rsidRDefault="00BD4925" w:rsidP="0092758A">
            <w:pPr>
              <w:rPr>
                <w:rFonts w:ascii="Times New Roman" w:hAnsi="Times New Roman" w:cs="Times New Roman"/>
                <w:b/>
              </w:rPr>
            </w:pPr>
            <w:r w:rsidRPr="00DC0BB4">
              <w:rPr>
                <w:rFonts w:ascii="Times New Roman" w:hAnsi="Times New Roman" w:cs="Times New Roman"/>
                <w:b/>
              </w:rPr>
              <w:t xml:space="preserve">Συχνές </w:t>
            </w:r>
          </w:p>
          <w:p w:rsidR="001C7AE8" w:rsidRDefault="001C7AE8" w:rsidP="0092758A">
            <w:pPr>
              <w:rPr>
                <w:rFonts w:ascii="Times New Roman" w:hAnsi="Times New Roman" w:cs="Times New Roman"/>
                <w:b/>
              </w:rPr>
            </w:pPr>
          </w:p>
          <w:p w:rsidR="00BD4925" w:rsidRPr="00DC0BB4" w:rsidRDefault="00BD4925" w:rsidP="0092758A">
            <w:pPr>
              <w:rPr>
                <w:rFonts w:ascii="Times New Roman" w:hAnsi="Times New Roman" w:cs="Times New Roman"/>
                <w:b/>
              </w:rPr>
            </w:pPr>
            <w:r w:rsidRPr="00DC0BB4">
              <w:rPr>
                <w:rFonts w:ascii="Times New Roman" w:hAnsi="Times New Roman" w:cs="Times New Roman"/>
                <w:b/>
              </w:rPr>
              <w:t>(≥1/100 έως &lt;1/10)</w:t>
            </w:r>
          </w:p>
          <w:p w:rsidR="00BD4925" w:rsidRPr="00DC0BB4" w:rsidRDefault="00BD4925" w:rsidP="0092758A">
            <w:pPr>
              <w:rPr>
                <w:rFonts w:ascii="Times New Roman" w:hAnsi="Times New Roman" w:cs="Times New Roman"/>
                <w:b/>
              </w:rPr>
            </w:pPr>
          </w:p>
        </w:tc>
        <w:tc>
          <w:tcPr>
            <w:tcW w:w="1843" w:type="dxa"/>
          </w:tcPr>
          <w:p w:rsidR="001C7AE8" w:rsidRDefault="00BD4925" w:rsidP="0092758A">
            <w:pPr>
              <w:rPr>
                <w:rFonts w:ascii="Times New Roman" w:hAnsi="Times New Roman" w:cs="Times New Roman"/>
                <w:b/>
              </w:rPr>
            </w:pPr>
            <w:r w:rsidRPr="00DC0BB4">
              <w:rPr>
                <w:rFonts w:ascii="Times New Roman" w:hAnsi="Times New Roman" w:cs="Times New Roman"/>
                <w:b/>
              </w:rPr>
              <w:t xml:space="preserve">Όχι συχνές </w:t>
            </w:r>
          </w:p>
          <w:p w:rsidR="001C7AE8" w:rsidRDefault="001C7AE8" w:rsidP="0092758A">
            <w:pPr>
              <w:rPr>
                <w:rFonts w:ascii="Times New Roman" w:hAnsi="Times New Roman" w:cs="Times New Roman"/>
                <w:b/>
              </w:rPr>
            </w:pPr>
          </w:p>
          <w:p w:rsidR="00BD4925" w:rsidRPr="00DC0BB4" w:rsidRDefault="00BD4925" w:rsidP="0092758A">
            <w:pPr>
              <w:rPr>
                <w:rFonts w:ascii="Times New Roman" w:hAnsi="Times New Roman" w:cs="Times New Roman"/>
                <w:b/>
              </w:rPr>
            </w:pPr>
            <w:r w:rsidRPr="00DC0BB4">
              <w:rPr>
                <w:rFonts w:ascii="Times New Roman" w:hAnsi="Times New Roman" w:cs="Times New Roman"/>
                <w:b/>
              </w:rPr>
              <w:t>(≥1/1.000 έως &lt;1/100)</w:t>
            </w:r>
          </w:p>
          <w:p w:rsidR="00BD4925" w:rsidRPr="00DC0BB4" w:rsidRDefault="00BD4925" w:rsidP="0092758A">
            <w:pPr>
              <w:rPr>
                <w:rFonts w:ascii="Times New Roman" w:hAnsi="Times New Roman" w:cs="Times New Roman"/>
                <w:b/>
              </w:rPr>
            </w:pPr>
          </w:p>
        </w:tc>
        <w:tc>
          <w:tcPr>
            <w:tcW w:w="1559" w:type="dxa"/>
          </w:tcPr>
          <w:p w:rsidR="001C7AE8" w:rsidRDefault="00BD4925" w:rsidP="0092758A">
            <w:pPr>
              <w:rPr>
                <w:rFonts w:ascii="Times New Roman" w:hAnsi="Times New Roman" w:cs="Times New Roman"/>
                <w:b/>
              </w:rPr>
            </w:pPr>
            <w:r w:rsidRPr="00DC0BB4">
              <w:rPr>
                <w:rFonts w:ascii="Times New Roman" w:hAnsi="Times New Roman" w:cs="Times New Roman"/>
                <w:b/>
              </w:rPr>
              <w:t>Σπάνιες</w:t>
            </w:r>
          </w:p>
          <w:p w:rsidR="006D1D65" w:rsidRDefault="00BD4925" w:rsidP="0092758A">
            <w:pPr>
              <w:rPr>
                <w:rFonts w:ascii="Times New Roman" w:hAnsi="Times New Roman" w:cs="Times New Roman"/>
                <w:b/>
              </w:rPr>
            </w:pPr>
            <w:r w:rsidRPr="00DC0BB4">
              <w:rPr>
                <w:rFonts w:ascii="Times New Roman" w:hAnsi="Times New Roman" w:cs="Times New Roman"/>
                <w:b/>
              </w:rPr>
              <w:t xml:space="preserve"> </w:t>
            </w:r>
          </w:p>
          <w:p w:rsidR="00BD4925" w:rsidRPr="00DC0BB4" w:rsidRDefault="00BD4925" w:rsidP="0092758A">
            <w:pPr>
              <w:rPr>
                <w:rFonts w:ascii="Times New Roman" w:hAnsi="Times New Roman" w:cs="Times New Roman"/>
                <w:b/>
              </w:rPr>
            </w:pPr>
            <w:r w:rsidRPr="00DC0BB4">
              <w:rPr>
                <w:rFonts w:ascii="Times New Roman" w:hAnsi="Times New Roman" w:cs="Times New Roman"/>
                <w:b/>
              </w:rPr>
              <w:t>(≥1/10.000 έως &lt;1/1,000)</w:t>
            </w:r>
          </w:p>
          <w:p w:rsidR="00BD4925" w:rsidRPr="00DC0BB4" w:rsidRDefault="00BD4925" w:rsidP="0092758A">
            <w:pPr>
              <w:rPr>
                <w:rFonts w:ascii="Times New Roman" w:hAnsi="Times New Roman" w:cs="Times New Roman"/>
                <w:b/>
              </w:rPr>
            </w:pPr>
          </w:p>
        </w:tc>
        <w:tc>
          <w:tcPr>
            <w:tcW w:w="1560" w:type="dxa"/>
          </w:tcPr>
          <w:p w:rsidR="00BD4925" w:rsidRPr="00DC0BB4" w:rsidRDefault="00BD4925" w:rsidP="0092758A">
            <w:pPr>
              <w:rPr>
                <w:rFonts w:ascii="Times New Roman" w:hAnsi="Times New Roman" w:cs="Times New Roman"/>
                <w:b/>
              </w:rPr>
            </w:pPr>
            <w:r w:rsidRPr="00DC0BB4">
              <w:rPr>
                <w:rFonts w:ascii="Times New Roman" w:hAnsi="Times New Roman" w:cs="Times New Roman"/>
                <w:b/>
              </w:rPr>
              <w:t>Πολύ σπάνιες (&lt;1/10,000)</w:t>
            </w:r>
          </w:p>
          <w:p w:rsidR="00BD4925" w:rsidRPr="00DC0BB4" w:rsidRDefault="00BD4925" w:rsidP="0092758A">
            <w:pPr>
              <w:rPr>
                <w:rFonts w:ascii="Times New Roman" w:hAnsi="Times New Roman" w:cs="Times New Roman"/>
                <w:b/>
              </w:rPr>
            </w:pPr>
          </w:p>
        </w:tc>
        <w:tc>
          <w:tcPr>
            <w:tcW w:w="2126" w:type="dxa"/>
          </w:tcPr>
          <w:p w:rsidR="00BD4925" w:rsidRPr="00DC0BB4" w:rsidRDefault="00BD4925" w:rsidP="00554F0C">
            <w:pPr>
              <w:rPr>
                <w:rFonts w:ascii="Times New Roman" w:hAnsi="Times New Roman" w:cs="Times New Roman"/>
                <w:b/>
              </w:rPr>
            </w:pPr>
            <w:r w:rsidRPr="00DC0BB4">
              <w:rPr>
                <w:rFonts w:ascii="Times New Roman" w:hAnsi="Times New Roman" w:cs="Times New Roman"/>
                <w:b/>
              </w:rPr>
              <w:t>Συχνότητα μη γνωστή (δεν μπορεί να εκτιμηθεί με βάση τα διαθέσιμα δεδομένα)</w:t>
            </w:r>
          </w:p>
        </w:tc>
      </w:tr>
      <w:tr w:rsidR="00BD4925" w:rsidRPr="00DC0BB4" w:rsidTr="00554F0C">
        <w:tc>
          <w:tcPr>
            <w:tcW w:w="1843" w:type="dxa"/>
          </w:tcPr>
          <w:p w:rsidR="00BD4925" w:rsidRPr="00DC0BB4" w:rsidRDefault="00BD4925" w:rsidP="0092758A">
            <w:pPr>
              <w:rPr>
                <w:rFonts w:ascii="Times New Roman" w:hAnsi="Times New Roman" w:cs="Times New Roman"/>
                <w:b/>
              </w:rPr>
            </w:pPr>
            <w:r w:rsidRPr="00DC0BB4">
              <w:rPr>
                <w:rFonts w:ascii="Times New Roman" w:hAnsi="Times New Roman" w:cs="Times New Roman"/>
                <w:b/>
              </w:rPr>
              <w:t>Λοιμώξεις και παρασιτώσεις</w:t>
            </w:r>
          </w:p>
        </w:tc>
        <w:tc>
          <w:tcPr>
            <w:tcW w:w="1701" w:type="dxa"/>
          </w:tcPr>
          <w:p w:rsidR="00BD4925" w:rsidRPr="00DC0BB4" w:rsidRDefault="008C355D" w:rsidP="0092758A">
            <w:pPr>
              <w:rPr>
                <w:rFonts w:ascii="Times New Roman" w:hAnsi="Times New Roman" w:cs="Times New Roman"/>
              </w:rPr>
            </w:pPr>
            <w:proofErr w:type="spellStart"/>
            <w:r>
              <w:rPr>
                <w:rFonts w:ascii="Times New Roman" w:hAnsi="Times New Roman" w:cs="Times New Roman"/>
              </w:rPr>
              <w:t>Καντιντίαση</w:t>
            </w:r>
            <w:proofErr w:type="spellEnd"/>
            <w:r w:rsidR="00BD4925" w:rsidRPr="00DC0BB4">
              <w:rPr>
                <w:rFonts w:ascii="Times New Roman" w:hAnsi="Times New Roman" w:cs="Times New Roman"/>
              </w:rPr>
              <w:t xml:space="preserve">, </w:t>
            </w:r>
          </w:p>
          <w:p w:rsidR="00BD4925" w:rsidRPr="00DC0BB4" w:rsidRDefault="00BD4925" w:rsidP="0092758A">
            <w:pPr>
              <w:rPr>
                <w:rFonts w:ascii="Times New Roman" w:hAnsi="Times New Roman" w:cs="Times New Roman"/>
              </w:rPr>
            </w:pPr>
            <w:proofErr w:type="spellStart"/>
            <w:r w:rsidRPr="00DC0BB4">
              <w:rPr>
                <w:rFonts w:ascii="Times New Roman" w:hAnsi="Times New Roman" w:cs="Times New Roman"/>
              </w:rPr>
              <w:t>Καντιντίαση</w:t>
            </w:r>
            <w:proofErr w:type="spellEnd"/>
            <w:r w:rsidRPr="00DC0BB4">
              <w:rPr>
                <w:rFonts w:ascii="Times New Roman" w:hAnsi="Times New Roman" w:cs="Times New Roman"/>
              </w:rPr>
              <w:t xml:space="preserve"> του στόματος, κολπική </w:t>
            </w:r>
            <w:proofErr w:type="spellStart"/>
            <w:r w:rsidRPr="00DC0BB4">
              <w:rPr>
                <w:rFonts w:ascii="Times New Roman" w:hAnsi="Times New Roman" w:cs="Times New Roman"/>
              </w:rPr>
              <w:t>καντιντίαση</w:t>
            </w:r>
            <w:proofErr w:type="spellEnd"/>
            <w:r w:rsidRPr="00DC0BB4">
              <w:rPr>
                <w:rFonts w:ascii="Times New Roman" w:hAnsi="Times New Roman" w:cs="Times New Roman"/>
              </w:rPr>
              <w:t xml:space="preserve">, </w:t>
            </w:r>
            <w:proofErr w:type="spellStart"/>
            <w:r w:rsidRPr="00DC0BB4">
              <w:rPr>
                <w:rFonts w:ascii="Times New Roman" w:hAnsi="Times New Roman" w:cs="Times New Roman"/>
              </w:rPr>
              <w:t>μυκητιασικές</w:t>
            </w:r>
            <w:proofErr w:type="spellEnd"/>
            <w:r w:rsidRPr="00DC0BB4">
              <w:rPr>
                <w:rFonts w:ascii="Times New Roman" w:hAnsi="Times New Roman" w:cs="Times New Roman"/>
              </w:rPr>
              <w:t xml:space="preserve"> λοιμώξεις</w:t>
            </w:r>
          </w:p>
          <w:p w:rsidR="00BD4925" w:rsidRPr="00DC0BB4" w:rsidRDefault="00BD4925" w:rsidP="0092758A">
            <w:pPr>
              <w:rPr>
                <w:rFonts w:ascii="Times New Roman" w:hAnsi="Times New Roman" w:cs="Times New Roman"/>
              </w:rPr>
            </w:pPr>
          </w:p>
        </w:tc>
        <w:tc>
          <w:tcPr>
            <w:tcW w:w="1843" w:type="dxa"/>
          </w:tcPr>
          <w:p w:rsidR="00BD4925" w:rsidRPr="00DC0BB4" w:rsidRDefault="00BD4925" w:rsidP="0092758A">
            <w:pPr>
              <w:rPr>
                <w:rFonts w:ascii="Times New Roman" w:hAnsi="Times New Roman" w:cs="Times New Roman"/>
              </w:rPr>
            </w:pPr>
            <w:r w:rsidRPr="00DC0BB4">
              <w:rPr>
                <w:rFonts w:ascii="Times New Roman" w:hAnsi="Times New Roman" w:cs="Times New Roman"/>
              </w:rPr>
              <w:t>Κολπίτιδα</w:t>
            </w:r>
          </w:p>
        </w:tc>
        <w:tc>
          <w:tcPr>
            <w:tcW w:w="1559" w:type="dxa"/>
          </w:tcPr>
          <w:p w:rsidR="00BD4925" w:rsidRPr="00DC0BB4" w:rsidRDefault="00BD4925" w:rsidP="0092758A">
            <w:pPr>
              <w:rPr>
                <w:rFonts w:ascii="Times New Roman" w:hAnsi="Times New Roman" w:cs="Times New Roman"/>
              </w:rPr>
            </w:pPr>
          </w:p>
        </w:tc>
        <w:tc>
          <w:tcPr>
            <w:tcW w:w="1560" w:type="dxa"/>
          </w:tcPr>
          <w:p w:rsidR="00BD4925" w:rsidRPr="00DC0BB4" w:rsidRDefault="00BD4925" w:rsidP="0092758A">
            <w:pPr>
              <w:rPr>
                <w:rFonts w:ascii="Times New Roman" w:hAnsi="Times New Roman" w:cs="Times New Roman"/>
              </w:rPr>
            </w:pPr>
          </w:p>
        </w:tc>
        <w:tc>
          <w:tcPr>
            <w:tcW w:w="2126" w:type="dxa"/>
          </w:tcPr>
          <w:p w:rsidR="00BD4925" w:rsidRPr="00DC0BB4" w:rsidRDefault="00BD4925" w:rsidP="0092758A">
            <w:pPr>
              <w:rPr>
                <w:rFonts w:ascii="Times New Roman" w:hAnsi="Times New Roman" w:cs="Times New Roman"/>
              </w:rPr>
            </w:pPr>
            <w:r w:rsidRPr="00DC0BB4">
              <w:rPr>
                <w:rFonts w:ascii="Times New Roman" w:hAnsi="Times New Roman" w:cs="Times New Roman"/>
              </w:rPr>
              <w:t xml:space="preserve">Κολίτιδα σχετιζόμενη με αντιβιοτικά, συμπεριλαμβανομένης της </w:t>
            </w:r>
            <w:proofErr w:type="spellStart"/>
            <w:r w:rsidRPr="00DC0BB4">
              <w:rPr>
                <w:rFonts w:ascii="Times New Roman" w:hAnsi="Times New Roman" w:cs="Times New Roman"/>
              </w:rPr>
              <w:t>ψευδομεμβρανώδους</w:t>
            </w:r>
            <w:proofErr w:type="spellEnd"/>
            <w:r w:rsidRPr="00DC0BB4">
              <w:rPr>
                <w:rFonts w:ascii="Times New Roman" w:hAnsi="Times New Roman" w:cs="Times New Roman"/>
              </w:rPr>
              <w:t xml:space="preserve"> κολίτιδας*</w:t>
            </w:r>
          </w:p>
        </w:tc>
      </w:tr>
      <w:tr w:rsidR="00BD4925" w:rsidRPr="00DC0BB4" w:rsidTr="00554F0C">
        <w:tc>
          <w:tcPr>
            <w:tcW w:w="1843" w:type="dxa"/>
          </w:tcPr>
          <w:p w:rsidR="00BD4925" w:rsidRPr="00DC0BB4" w:rsidRDefault="00BD4925" w:rsidP="0092758A">
            <w:pPr>
              <w:rPr>
                <w:rFonts w:ascii="Times New Roman" w:hAnsi="Times New Roman" w:cs="Times New Roman"/>
                <w:b/>
              </w:rPr>
            </w:pPr>
            <w:r w:rsidRPr="00DC0BB4">
              <w:rPr>
                <w:rFonts w:ascii="Times New Roman" w:hAnsi="Times New Roman" w:cs="Times New Roman"/>
                <w:b/>
              </w:rPr>
              <w:t>Διαταραχές του αιμοποιητικού και του λεμφικού συστήματος</w:t>
            </w:r>
          </w:p>
          <w:p w:rsidR="00BD4925" w:rsidRPr="00DC0BB4" w:rsidRDefault="00BD4925" w:rsidP="0092758A">
            <w:pPr>
              <w:rPr>
                <w:rFonts w:ascii="Times New Roman" w:hAnsi="Times New Roman" w:cs="Times New Roman"/>
                <w:b/>
              </w:rPr>
            </w:pPr>
          </w:p>
        </w:tc>
        <w:tc>
          <w:tcPr>
            <w:tcW w:w="1701" w:type="dxa"/>
          </w:tcPr>
          <w:p w:rsidR="00BD4925" w:rsidRPr="00DC0BB4" w:rsidRDefault="00BD4925" w:rsidP="0092758A">
            <w:pPr>
              <w:rPr>
                <w:rFonts w:ascii="Times New Roman" w:hAnsi="Times New Roman" w:cs="Times New Roman"/>
              </w:rPr>
            </w:pPr>
          </w:p>
        </w:tc>
        <w:tc>
          <w:tcPr>
            <w:tcW w:w="1843" w:type="dxa"/>
          </w:tcPr>
          <w:p w:rsidR="00BD4925" w:rsidRPr="00DC0BB4" w:rsidRDefault="00BD4925" w:rsidP="00554F0C">
            <w:pPr>
              <w:rPr>
                <w:rFonts w:ascii="Times New Roman" w:hAnsi="Times New Roman" w:cs="Times New Roman"/>
              </w:rPr>
            </w:pPr>
            <w:proofErr w:type="spellStart"/>
            <w:r w:rsidRPr="00DC0BB4">
              <w:rPr>
                <w:rFonts w:ascii="Times New Roman" w:hAnsi="Times New Roman" w:cs="Times New Roman"/>
              </w:rPr>
              <w:t>Λευκοπενία</w:t>
            </w:r>
            <w:proofErr w:type="spellEnd"/>
            <w:r w:rsidRPr="00DC0BB4">
              <w:rPr>
                <w:rFonts w:ascii="Times New Roman" w:hAnsi="Times New Roman" w:cs="Times New Roman"/>
              </w:rPr>
              <w:t xml:space="preserve">*, </w:t>
            </w:r>
            <w:proofErr w:type="spellStart"/>
            <w:r w:rsidRPr="00DC0BB4">
              <w:rPr>
                <w:rFonts w:ascii="Times New Roman" w:hAnsi="Times New Roman" w:cs="Times New Roman"/>
              </w:rPr>
              <w:t>ουδετεροπενία</w:t>
            </w:r>
            <w:proofErr w:type="spellEnd"/>
            <w:r w:rsidRPr="00DC0BB4">
              <w:rPr>
                <w:rFonts w:ascii="Times New Roman" w:hAnsi="Times New Roman" w:cs="Times New Roman"/>
              </w:rPr>
              <w:t xml:space="preserve">, </w:t>
            </w:r>
            <w:proofErr w:type="spellStart"/>
            <w:r w:rsidRPr="00DC0BB4">
              <w:rPr>
                <w:rFonts w:ascii="Times New Roman" w:hAnsi="Times New Roman" w:cs="Times New Roman"/>
              </w:rPr>
              <w:t>θρομβοκυτταροπενία</w:t>
            </w:r>
            <w:proofErr w:type="spellEnd"/>
            <w:r w:rsidRPr="00DC0BB4">
              <w:rPr>
                <w:rFonts w:ascii="Times New Roman" w:hAnsi="Times New Roman" w:cs="Times New Roman"/>
              </w:rPr>
              <w:t xml:space="preserve">*, </w:t>
            </w:r>
            <w:proofErr w:type="spellStart"/>
            <w:r w:rsidRPr="00DC0BB4">
              <w:rPr>
                <w:rFonts w:ascii="Times New Roman" w:hAnsi="Times New Roman" w:cs="Times New Roman"/>
              </w:rPr>
              <w:t>ηωσινοφιλία</w:t>
            </w:r>
            <w:proofErr w:type="spellEnd"/>
          </w:p>
        </w:tc>
        <w:tc>
          <w:tcPr>
            <w:tcW w:w="1559" w:type="dxa"/>
          </w:tcPr>
          <w:p w:rsidR="00BD4925" w:rsidRPr="00DC0BB4" w:rsidRDefault="00BD4925" w:rsidP="0092758A">
            <w:pPr>
              <w:rPr>
                <w:rFonts w:ascii="Times New Roman" w:hAnsi="Times New Roman" w:cs="Times New Roman"/>
              </w:rPr>
            </w:pPr>
          </w:p>
        </w:tc>
        <w:tc>
          <w:tcPr>
            <w:tcW w:w="1560" w:type="dxa"/>
          </w:tcPr>
          <w:p w:rsidR="00BD4925" w:rsidRPr="00DC0BB4" w:rsidRDefault="00BD4925" w:rsidP="0092758A">
            <w:pPr>
              <w:rPr>
                <w:rFonts w:ascii="Times New Roman" w:hAnsi="Times New Roman" w:cs="Times New Roman"/>
              </w:rPr>
            </w:pPr>
          </w:p>
        </w:tc>
        <w:tc>
          <w:tcPr>
            <w:tcW w:w="2126" w:type="dxa"/>
          </w:tcPr>
          <w:p w:rsidR="00BD4925" w:rsidRPr="00DC0BB4" w:rsidRDefault="00BC1476" w:rsidP="00554F0C">
            <w:pPr>
              <w:rPr>
                <w:rFonts w:ascii="Times New Roman" w:hAnsi="Times New Roman" w:cs="Times New Roman"/>
              </w:rPr>
            </w:pPr>
            <w:proofErr w:type="spellStart"/>
            <w:r>
              <w:rPr>
                <w:rFonts w:ascii="Times New Roman" w:hAnsi="Times New Roman" w:cs="Times New Roman"/>
              </w:rPr>
              <w:t>Μυελοκαταστο</w:t>
            </w:r>
            <w:r w:rsidR="00BD4925" w:rsidRPr="00DC0BB4">
              <w:rPr>
                <w:rFonts w:ascii="Times New Roman" w:hAnsi="Times New Roman" w:cs="Times New Roman"/>
              </w:rPr>
              <w:t>λή</w:t>
            </w:r>
            <w:proofErr w:type="spellEnd"/>
            <w:r w:rsidR="00BD4925" w:rsidRPr="00DC0BB4">
              <w:rPr>
                <w:rFonts w:ascii="Times New Roman" w:hAnsi="Times New Roman" w:cs="Times New Roman"/>
              </w:rPr>
              <w:t xml:space="preserve">*, </w:t>
            </w:r>
            <w:proofErr w:type="spellStart"/>
            <w:r w:rsidR="00BD4925" w:rsidRPr="00DC0BB4">
              <w:rPr>
                <w:rFonts w:ascii="Times New Roman" w:hAnsi="Times New Roman" w:cs="Times New Roman"/>
              </w:rPr>
              <w:t>πανκυτταροπενία</w:t>
            </w:r>
            <w:proofErr w:type="spellEnd"/>
            <w:r w:rsidR="00BD4925" w:rsidRPr="00DC0BB4">
              <w:rPr>
                <w:rFonts w:ascii="Times New Roman" w:hAnsi="Times New Roman" w:cs="Times New Roman"/>
              </w:rPr>
              <w:t xml:space="preserve">*, αναιμία*†, </w:t>
            </w:r>
            <w:proofErr w:type="spellStart"/>
            <w:r w:rsidR="00BD4925" w:rsidRPr="00DC0BB4">
              <w:rPr>
                <w:rFonts w:ascii="Times New Roman" w:hAnsi="Times New Roman" w:cs="Times New Roman"/>
              </w:rPr>
              <w:t>σιδηροβλαστική</w:t>
            </w:r>
            <w:proofErr w:type="spellEnd"/>
            <w:r w:rsidR="00BD4925" w:rsidRPr="00DC0BB4">
              <w:rPr>
                <w:rFonts w:ascii="Times New Roman" w:hAnsi="Times New Roman" w:cs="Times New Roman"/>
              </w:rPr>
              <w:t xml:space="preserve"> αναιμία*</w:t>
            </w:r>
          </w:p>
        </w:tc>
      </w:tr>
      <w:tr w:rsidR="00BD4925" w:rsidRPr="00DC0BB4" w:rsidTr="00554F0C">
        <w:tc>
          <w:tcPr>
            <w:tcW w:w="1843" w:type="dxa"/>
          </w:tcPr>
          <w:p w:rsidR="00BD4925" w:rsidRPr="00DC0BB4" w:rsidRDefault="00BD4925" w:rsidP="0092758A">
            <w:pPr>
              <w:rPr>
                <w:rFonts w:ascii="Times New Roman" w:hAnsi="Times New Roman" w:cs="Times New Roman"/>
                <w:b/>
              </w:rPr>
            </w:pPr>
            <w:r w:rsidRPr="00DC0BB4">
              <w:rPr>
                <w:rFonts w:ascii="Times New Roman" w:hAnsi="Times New Roman" w:cs="Times New Roman"/>
                <w:b/>
              </w:rPr>
              <w:t>Διαταραχές του ανοσοποιητικού συστήματος</w:t>
            </w:r>
          </w:p>
          <w:p w:rsidR="00BD4925" w:rsidRPr="00DC0BB4" w:rsidRDefault="00BD4925" w:rsidP="0092758A">
            <w:pPr>
              <w:rPr>
                <w:rFonts w:ascii="Times New Roman" w:hAnsi="Times New Roman" w:cs="Times New Roman"/>
                <w:b/>
              </w:rPr>
            </w:pPr>
          </w:p>
        </w:tc>
        <w:tc>
          <w:tcPr>
            <w:tcW w:w="1701" w:type="dxa"/>
          </w:tcPr>
          <w:p w:rsidR="00BD4925" w:rsidRPr="00DC0BB4" w:rsidRDefault="00BD4925" w:rsidP="0092758A">
            <w:pPr>
              <w:rPr>
                <w:rFonts w:ascii="Times New Roman" w:hAnsi="Times New Roman" w:cs="Times New Roman"/>
              </w:rPr>
            </w:pPr>
          </w:p>
        </w:tc>
        <w:tc>
          <w:tcPr>
            <w:tcW w:w="1843" w:type="dxa"/>
          </w:tcPr>
          <w:p w:rsidR="00BD4925" w:rsidRPr="00DC0BB4" w:rsidRDefault="00BD4925" w:rsidP="0092758A">
            <w:pPr>
              <w:rPr>
                <w:rFonts w:ascii="Times New Roman" w:hAnsi="Times New Roman" w:cs="Times New Roman"/>
              </w:rPr>
            </w:pPr>
          </w:p>
        </w:tc>
        <w:tc>
          <w:tcPr>
            <w:tcW w:w="1559" w:type="dxa"/>
          </w:tcPr>
          <w:p w:rsidR="00BD4925" w:rsidRPr="00DC0BB4" w:rsidRDefault="00BD4925" w:rsidP="0092758A">
            <w:pPr>
              <w:rPr>
                <w:rFonts w:ascii="Times New Roman" w:hAnsi="Times New Roman" w:cs="Times New Roman"/>
              </w:rPr>
            </w:pPr>
          </w:p>
        </w:tc>
        <w:tc>
          <w:tcPr>
            <w:tcW w:w="1560" w:type="dxa"/>
          </w:tcPr>
          <w:p w:rsidR="00BD4925" w:rsidRPr="00DC0BB4" w:rsidRDefault="00BD4925" w:rsidP="0092758A">
            <w:pPr>
              <w:rPr>
                <w:rFonts w:ascii="Times New Roman" w:hAnsi="Times New Roman" w:cs="Times New Roman"/>
              </w:rPr>
            </w:pPr>
          </w:p>
        </w:tc>
        <w:tc>
          <w:tcPr>
            <w:tcW w:w="2126" w:type="dxa"/>
          </w:tcPr>
          <w:p w:rsidR="00BD4925" w:rsidRPr="00DC0BB4" w:rsidRDefault="00BD4925" w:rsidP="0092758A">
            <w:pPr>
              <w:rPr>
                <w:rFonts w:ascii="Times New Roman" w:hAnsi="Times New Roman" w:cs="Times New Roman"/>
              </w:rPr>
            </w:pPr>
            <w:r w:rsidRPr="00DC0BB4">
              <w:rPr>
                <w:rFonts w:ascii="Times New Roman" w:hAnsi="Times New Roman" w:cs="Times New Roman"/>
              </w:rPr>
              <w:t>Αναφυλαξία</w:t>
            </w:r>
          </w:p>
          <w:p w:rsidR="00BD4925" w:rsidRPr="00DC0BB4" w:rsidRDefault="00BD4925" w:rsidP="0092758A">
            <w:pPr>
              <w:rPr>
                <w:rFonts w:ascii="Times New Roman" w:hAnsi="Times New Roman" w:cs="Times New Roman"/>
              </w:rPr>
            </w:pPr>
          </w:p>
        </w:tc>
      </w:tr>
      <w:tr w:rsidR="00BD4925" w:rsidRPr="00DC0BB4" w:rsidTr="00554F0C">
        <w:tc>
          <w:tcPr>
            <w:tcW w:w="1843" w:type="dxa"/>
          </w:tcPr>
          <w:p w:rsidR="00BD4925" w:rsidRPr="00DC0BB4" w:rsidRDefault="00BD4925" w:rsidP="0092758A">
            <w:pPr>
              <w:rPr>
                <w:rFonts w:ascii="Times New Roman" w:hAnsi="Times New Roman" w:cs="Times New Roman"/>
                <w:b/>
              </w:rPr>
            </w:pPr>
            <w:r w:rsidRPr="00DC0BB4">
              <w:rPr>
                <w:rFonts w:ascii="Times New Roman" w:hAnsi="Times New Roman" w:cs="Times New Roman"/>
                <w:b/>
              </w:rPr>
              <w:t xml:space="preserve">Διαταραχές του μεταβολισμού και της θρέψης </w:t>
            </w:r>
          </w:p>
          <w:p w:rsidR="00BD4925" w:rsidRPr="00DC0BB4" w:rsidRDefault="00BD4925" w:rsidP="0092758A">
            <w:pPr>
              <w:rPr>
                <w:rFonts w:ascii="Times New Roman" w:hAnsi="Times New Roman" w:cs="Times New Roman"/>
                <w:b/>
              </w:rPr>
            </w:pPr>
          </w:p>
        </w:tc>
        <w:tc>
          <w:tcPr>
            <w:tcW w:w="1701" w:type="dxa"/>
          </w:tcPr>
          <w:p w:rsidR="00BD4925" w:rsidRPr="00DC0BB4" w:rsidRDefault="00BD4925" w:rsidP="0092758A">
            <w:pPr>
              <w:rPr>
                <w:rFonts w:ascii="Times New Roman" w:hAnsi="Times New Roman" w:cs="Times New Roman"/>
              </w:rPr>
            </w:pPr>
          </w:p>
        </w:tc>
        <w:tc>
          <w:tcPr>
            <w:tcW w:w="1843" w:type="dxa"/>
          </w:tcPr>
          <w:p w:rsidR="00BD4925" w:rsidRPr="00DC0BB4" w:rsidRDefault="00BD4925" w:rsidP="0092758A">
            <w:pPr>
              <w:rPr>
                <w:rFonts w:ascii="Times New Roman" w:hAnsi="Times New Roman" w:cs="Times New Roman"/>
              </w:rPr>
            </w:pPr>
          </w:p>
        </w:tc>
        <w:tc>
          <w:tcPr>
            <w:tcW w:w="1559" w:type="dxa"/>
          </w:tcPr>
          <w:p w:rsidR="00BD4925" w:rsidRPr="00DC0BB4" w:rsidRDefault="00BD4925" w:rsidP="0092758A">
            <w:pPr>
              <w:rPr>
                <w:rFonts w:ascii="Times New Roman" w:hAnsi="Times New Roman" w:cs="Times New Roman"/>
              </w:rPr>
            </w:pPr>
          </w:p>
        </w:tc>
        <w:tc>
          <w:tcPr>
            <w:tcW w:w="1560" w:type="dxa"/>
          </w:tcPr>
          <w:p w:rsidR="00BD4925" w:rsidRPr="00DC0BB4" w:rsidRDefault="00BD4925" w:rsidP="0092758A">
            <w:pPr>
              <w:rPr>
                <w:rFonts w:ascii="Times New Roman" w:hAnsi="Times New Roman" w:cs="Times New Roman"/>
              </w:rPr>
            </w:pPr>
          </w:p>
        </w:tc>
        <w:tc>
          <w:tcPr>
            <w:tcW w:w="2126" w:type="dxa"/>
          </w:tcPr>
          <w:p w:rsidR="00BD4925" w:rsidRPr="00DC0BB4" w:rsidRDefault="00BD4925" w:rsidP="0092758A">
            <w:pPr>
              <w:rPr>
                <w:rFonts w:ascii="Times New Roman" w:hAnsi="Times New Roman" w:cs="Times New Roman"/>
              </w:rPr>
            </w:pPr>
            <w:r w:rsidRPr="00DC0BB4">
              <w:rPr>
                <w:rFonts w:ascii="Times New Roman" w:hAnsi="Times New Roman" w:cs="Times New Roman"/>
              </w:rPr>
              <w:t xml:space="preserve">Γαλακτική οξέωση*, </w:t>
            </w:r>
            <w:proofErr w:type="spellStart"/>
            <w:r w:rsidRPr="00DC0BB4">
              <w:rPr>
                <w:rFonts w:ascii="Times New Roman" w:hAnsi="Times New Roman" w:cs="Times New Roman"/>
              </w:rPr>
              <w:t>υπονατριαιμία</w:t>
            </w:r>
            <w:proofErr w:type="spellEnd"/>
          </w:p>
          <w:p w:rsidR="00BD4925" w:rsidRPr="00DC0BB4" w:rsidRDefault="00BD4925" w:rsidP="0092758A">
            <w:pPr>
              <w:rPr>
                <w:rFonts w:ascii="Times New Roman" w:hAnsi="Times New Roman" w:cs="Times New Roman"/>
              </w:rPr>
            </w:pPr>
          </w:p>
        </w:tc>
      </w:tr>
      <w:tr w:rsidR="00BD4925" w:rsidRPr="00DC0BB4" w:rsidTr="00554F0C">
        <w:tc>
          <w:tcPr>
            <w:tcW w:w="1843" w:type="dxa"/>
          </w:tcPr>
          <w:p w:rsidR="00BD4925" w:rsidRPr="00DC0BB4" w:rsidRDefault="00BD4925" w:rsidP="0092758A">
            <w:pPr>
              <w:rPr>
                <w:rFonts w:ascii="Times New Roman" w:hAnsi="Times New Roman" w:cs="Times New Roman"/>
                <w:b/>
              </w:rPr>
            </w:pPr>
            <w:r w:rsidRPr="00DC0BB4">
              <w:rPr>
                <w:rFonts w:ascii="Times New Roman" w:hAnsi="Times New Roman" w:cs="Times New Roman"/>
                <w:b/>
              </w:rPr>
              <w:t>Ψυχιατρικές διαταραχές</w:t>
            </w:r>
          </w:p>
        </w:tc>
        <w:tc>
          <w:tcPr>
            <w:tcW w:w="1701" w:type="dxa"/>
          </w:tcPr>
          <w:p w:rsidR="00BD4925" w:rsidRPr="00DC0BB4" w:rsidRDefault="00BD4925" w:rsidP="0092758A">
            <w:pPr>
              <w:rPr>
                <w:rFonts w:ascii="Times New Roman" w:hAnsi="Times New Roman" w:cs="Times New Roman"/>
              </w:rPr>
            </w:pPr>
          </w:p>
        </w:tc>
        <w:tc>
          <w:tcPr>
            <w:tcW w:w="1843" w:type="dxa"/>
          </w:tcPr>
          <w:p w:rsidR="00BD4925" w:rsidRPr="00DC0BB4" w:rsidRDefault="00BD4925" w:rsidP="0092758A">
            <w:pPr>
              <w:rPr>
                <w:rFonts w:ascii="Times New Roman" w:hAnsi="Times New Roman" w:cs="Times New Roman"/>
              </w:rPr>
            </w:pPr>
            <w:r w:rsidRPr="00DC0BB4">
              <w:rPr>
                <w:rFonts w:ascii="Times New Roman" w:hAnsi="Times New Roman" w:cs="Times New Roman"/>
              </w:rPr>
              <w:t>Αϋπνία</w:t>
            </w:r>
          </w:p>
          <w:p w:rsidR="00BD4925" w:rsidRPr="00DC0BB4" w:rsidRDefault="00BD4925" w:rsidP="0092758A">
            <w:pPr>
              <w:rPr>
                <w:rFonts w:ascii="Times New Roman" w:hAnsi="Times New Roman" w:cs="Times New Roman"/>
              </w:rPr>
            </w:pPr>
          </w:p>
        </w:tc>
        <w:tc>
          <w:tcPr>
            <w:tcW w:w="1559" w:type="dxa"/>
          </w:tcPr>
          <w:p w:rsidR="00BD4925" w:rsidRPr="00DC0BB4" w:rsidRDefault="00BD4925" w:rsidP="0092758A">
            <w:pPr>
              <w:rPr>
                <w:rFonts w:ascii="Times New Roman" w:hAnsi="Times New Roman" w:cs="Times New Roman"/>
              </w:rPr>
            </w:pPr>
          </w:p>
        </w:tc>
        <w:tc>
          <w:tcPr>
            <w:tcW w:w="1560" w:type="dxa"/>
          </w:tcPr>
          <w:p w:rsidR="00BD4925" w:rsidRPr="00DC0BB4" w:rsidRDefault="00BD4925" w:rsidP="0092758A">
            <w:pPr>
              <w:rPr>
                <w:rFonts w:ascii="Times New Roman" w:hAnsi="Times New Roman" w:cs="Times New Roman"/>
              </w:rPr>
            </w:pPr>
          </w:p>
        </w:tc>
        <w:tc>
          <w:tcPr>
            <w:tcW w:w="2126" w:type="dxa"/>
          </w:tcPr>
          <w:p w:rsidR="00BD4925" w:rsidRPr="00DC0BB4" w:rsidRDefault="00BD4925" w:rsidP="0092758A">
            <w:pPr>
              <w:rPr>
                <w:rFonts w:ascii="Times New Roman" w:hAnsi="Times New Roman" w:cs="Times New Roman"/>
              </w:rPr>
            </w:pPr>
          </w:p>
        </w:tc>
      </w:tr>
      <w:tr w:rsidR="00BD4925" w:rsidRPr="00DC0BB4" w:rsidTr="00554F0C">
        <w:tc>
          <w:tcPr>
            <w:tcW w:w="1843" w:type="dxa"/>
          </w:tcPr>
          <w:p w:rsidR="00BD4925" w:rsidRPr="00DC0BB4" w:rsidRDefault="00BD4925" w:rsidP="0092758A">
            <w:pPr>
              <w:rPr>
                <w:rFonts w:ascii="Times New Roman" w:hAnsi="Times New Roman" w:cs="Times New Roman"/>
                <w:b/>
              </w:rPr>
            </w:pPr>
            <w:r w:rsidRPr="00DC0BB4">
              <w:rPr>
                <w:rFonts w:ascii="Times New Roman" w:hAnsi="Times New Roman" w:cs="Times New Roman"/>
                <w:b/>
              </w:rPr>
              <w:t>Διαταραχές του νευρικού συστήματος</w:t>
            </w:r>
          </w:p>
          <w:p w:rsidR="00BD4925" w:rsidRPr="00DC0BB4" w:rsidRDefault="00BD4925" w:rsidP="0092758A">
            <w:pPr>
              <w:rPr>
                <w:rFonts w:ascii="Times New Roman" w:hAnsi="Times New Roman" w:cs="Times New Roman"/>
                <w:b/>
              </w:rPr>
            </w:pPr>
          </w:p>
        </w:tc>
        <w:tc>
          <w:tcPr>
            <w:tcW w:w="1701" w:type="dxa"/>
          </w:tcPr>
          <w:p w:rsidR="00BD4925" w:rsidRPr="00DC0BB4" w:rsidRDefault="00BD4925" w:rsidP="0092758A">
            <w:pPr>
              <w:rPr>
                <w:rFonts w:ascii="Times New Roman" w:hAnsi="Times New Roman" w:cs="Times New Roman"/>
              </w:rPr>
            </w:pPr>
            <w:r w:rsidRPr="00DC0BB4">
              <w:rPr>
                <w:rFonts w:ascii="Times New Roman" w:hAnsi="Times New Roman" w:cs="Times New Roman"/>
              </w:rPr>
              <w:t>Κεφαλαλγία , αλλαγή γεύσης (μεταλλική γεύση)</w:t>
            </w:r>
          </w:p>
          <w:p w:rsidR="00BD4925" w:rsidRPr="00DC0BB4" w:rsidRDefault="00BD4925" w:rsidP="0092758A">
            <w:pPr>
              <w:rPr>
                <w:rFonts w:ascii="Times New Roman" w:hAnsi="Times New Roman" w:cs="Times New Roman"/>
              </w:rPr>
            </w:pPr>
          </w:p>
        </w:tc>
        <w:tc>
          <w:tcPr>
            <w:tcW w:w="1843" w:type="dxa"/>
          </w:tcPr>
          <w:p w:rsidR="00BD4925" w:rsidRPr="00DC0BB4" w:rsidRDefault="00BD4925" w:rsidP="0092758A">
            <w:pPr>
              <w:rPr>
                <w:rFonts w:ascii="Times New Roman" w:hAnsi="Times New Roman" w:cs="Times New Roman"/>
              </w:rPr>
            </w:pPr>
            <w:r w:rsidRPr="00DC0BB4">
              <w:rPr>
                <w:rFonts w:ascii="Times New Roman" w:hAnsi="Times New Roman" w:cs="Times New Roman"/>
              </w:rPr>
              <w:t>Ζάλη, υπαισθησία, παραισθησία</w:t>
            </w:r>
          </w:p>
          <w:p w:rsidR="00BD4925" w:rsidRPr="00DC0BB4" w:rsidRDefault="00BD4925" w:rsidP="0092758A">
            <w:pPr>
              <w:rPr>
                <w:rFonts w:ascii="Times New Roman" w:hAnsi="Times New Roman" w:cs="Times New Roman"/>
              </w:rPr>
            </w:pPr>
          </w:p>
        </w:tc>
        <w:tc>
          <w:tcPr>
            <w:tcW w:w="1559" w:type="dxa"/>
          </w:tcPr>
          <w:p w:rsidR="00BD4925" w:rsidRPr="00DC0BB4" w:rsidRDefault="00BD4925" w:rsidP="0092758A">
            <w:pPr>
              <w:rPr>
                <w:rFonts w:ascii="Times New Roman" w:hAnsi="Times New Roman" w:cs="Times New Roman"/>
              </w:rPr>
            </w:pPr>
          </w:p>
        </w:tc>
        <w:tc>
          <w:tcPr>
            <w:tcW w:w="1560" w:type="dxa"/>
          </w:tcPr>
          <w:p w:rsidR="00BD4925" w:rsidRPr="00DC0BB4" w:rsidRDefault="00BD4925" w:rsidP="0092758A">
            <w:pPr>
              <w:rPr>
                <w:rFonts w:ascii="Times New Roman" w:hAnsi="Times New Roman" w:cs="Times New Roman"/>
              </w:rPr>
            </w:pPr>
          </w:p>
        </w:tc>
        <w:tc>
          <w:tcPr>
            <w:tcW w:w="2126" w:type="dxa"/>
          </w:tcPr>
          <w:p w:rsidR="00BD4925" w:rsidRPr="00DC0BB4" w:rsidRDefault="00BD4925" w:rsidP="0092758A">
            <w:pPr>
              <w:rPr>
                <w:rFonts w:ascii="Times New Roman" w:hAnsi="Times New Roman" w:cs="Times New Roman"/>
              </w:rPr>
            </w:pPr>
            <w:proofErr w:type="spellStart"/>
            <w:r w:rsidRPr="00DC0BB4">
              <w:rPr>
                <w:rFonts w:ascii="Times New Roman" w:hAnsi="Times New Roman" w:cs="Times New Roman"/>
              </w:rPr>
              <w:t>Σεροτονινεργικό</w:t>
            </w:r>
            <w:proofErr w:type="spellEnd"/>
            <w:r w:rsidRPr="00DC0BB4">
              <w:rPr>
                <w:rFonts w:ascii="Times New Roman" w:hAnsi="Times New Roman" w:cs="Times New Roman"/>
              </w:rPr>
              <w:t xml:space="preserve"> σύνδρομο**, σπασμοί*, περιφερική νευροπάθεια*</w:t>
            </w:r>
          </w:p>
          <w:p w:rsidR="00BD4925" w:rsidRPr="00DC0BB4" w:rsidRDefault="00BD4925" w:rsidP="0092758A">
            <w:pPr>
              <w:rPr>
                <w:rFonts w:ascii="Times New Roman" w:hAnsi="Times New Roman" w:cs="Times New Roman"/>
              </w:rPr>
            </w:pPr>
          </w:p>
        </w:tc>
      </w:tr>
      <w:tr w:rsidR="00BD4925" w:rsidRPr="00DC0BB4" w:rsidTr="00554F0C">
        <w:tc>
          <w:tcPr>
            <w:tcW w:w="1843" w:type="dxa"/>
          </w:tcPr>
          <w:p w:rsidR="00BD4925" w:rsidRPr="00DC0BB4" w:rsidRDefault="00BD4925" w:rsidP="0092758A">
            <w:pPr>
              <w:rPr>
                <w:rFonts w:ascii="Times New Roman" w:hAnsi="Times New Roman" w:cs="Times New Roman"/>
                <w:b/>
              </w:rPr>
            </w:pPr>
            <w:r w:rsidRPr="00DC0BB4">
              <w:rPr>
                <w:rFonts w:ascii="Times New Roman" w:hAnsi="Times New Roman" w:cs="Times New Roman"/>
                <w:b/>
              </w:rPr>
              <w:t>Οφθαλμικές διαταραχές</w:t>
            </w:r>
          </w:p>
          <w:p w:rsidR="00BD4925" w:rsidRPr="00DC0BB4" w:rsidRDefault="00BD4925" w:rsidP="0092758A">
            <w:pPr>
              <w:rPr>
                <w:rFonts w:ascii="Times New Roman" w:hAnsi="Times New Roman" w:cs="Times New Roman"/>
                <w:b/>
              </w:rPr>
            </w:pPr>
          </w:p>
        </w:tc>
        <w:tc>
          <w:tcPr>
            <w:tcW w:w="1701" w:type="dxa"/>
          </w:tcPr>
          <w:p w:rsidR="00BD4925" w:rsidRPr="00DC0BB4" w:rsidRDefault="00BD4925" w:rsidP="0092758A">
            <w:pPr>
              <w:rPr>
                <w:rFonts w:ascii="Times New Roman" w:hAnsi="Times New Roman" w:cs="Times New Roman"/>
              </w:rPr>
            </w:pPr>
          </w:p>
        </w:tc>
        <w:tc>
          <w:tcPr>
            <w:tcW w:w="1843" w:type="dxa"/>
          </w:tcPr>
          <w:p w:rsidR="00BD4925" w:rsidRPr="00DC0BB4" w:rsidRDefault="00BD4925" w:rsidP="0092758A">
            <w:pPr>
              <w:rPr>
                <w:rFonts w:ascii="Times New Roman" w:hAnsi="Times New Roman" w:cs="Times New Roman"/>
              </w:rPr>
            </w:pPr>
            <w:r w:rsidRPr="00DC0BB4">
              <w:rPr>
                <w:rFonts w:ascii="Times New Roman" w:hAnsi="Times New Roman" w:cs="Times New Roman"/>
              </w:rPr>
              <w:t>Θάμβος οράσεως*</w:t>
            </w:r>
          </w:p>
        </w:tc>
        <w:tc>
          <w:tcPr>
            <w:tcW w:w="1559" w:type="dxa"/>
          </w:tcPr>
          <w:p w:rsidR="00BD4925" w:rsidRPr="00DC0BB4" w:rsidRDefault="00BD4925" w:rsidP="0092758A">
            <w:pPr>
              <w:rPr>
                <w:rFonts w:ascii="Times New Roman" w:hAnsi="Times New Roman" w:cs="Times New Roman"/>
              </w:rPr>
            </w:pPr>
          </w:p>
        </w:tc>
        <w:tc>
          <w:tcPr>
            <w:tcW w:w="1560" w:type="dxa"/>
          </w:tcPr>
          <w:p w:rsidR="00BD4925" w:rsidRPr="00DC0BB4" w:rsidRDefault="00BD4925" w:rsidP="0092758A">
            <w:pPr>
              <w:rPr>
                <w:rFonts w:ascii="Times New Roman" w:hAnsi="Times New Roman" w:cs="Times New Roman"/>
              </w:rPr>
            </w:pPr>
          </w:p>
        </w:tc>
        <w:tc>
          <w:tcPr>
            <w:tcW w:w="2126" w:type="dxa"/>
          </w:tcPr>
          <w:p w:rsidR="00BD4925" w:rsidRPr="00DC0BB4" w:rsidRDefault="00BD4925" w:rsidP="00554F0C">
            <w:pPr>
              <w:rPr>
                <w:rFonts w:ascii="Times New Roman" w:hAnsi="Times New Roman" w:cs="Times New Roman"/>
              </w:rPr>
            </w:pPr>
            <w:r w:rsidRPr="00DC0BB4">
              <w:rPr>
                <w:rFonts w:ascii="Times New Roman" w:hAnsi="Times New Roman" w:cs="Times New Roman"/>
              </w:rPr>
              <w:t>Οπτική νευροπάθεια*, οπτική νευρίτιδα*, απώλεια όρασης*, μεταβολές στην οπτική οξύτητα*, μεταβολές στην οπτική αντίληψη χρωμάτων*, μεταβολές στο έλλειμμα στ</w:t>
            </w:r>
            <w:r w:rsidR="00B828DB" w:rsidRPr="00554F0C">
              <w:rPr>
                <w:rFonts w:ascii="Times New Roman" w:hAnsi="Times New Roman" w:cs="Times New Roman"/>
              </w:rPr>
              <w:t>ο</w:t>
            </w:r>
            <w:r w:rsidRPr="00DC0BB4">
              <w:rPr>
                <w:rFonts w:ascii="Times New Roman" w:hAnsi="Times New Roman" w:cs="Times New Roman"/>
              </w:rPr>
              <w:t xml:space="preserve"> οπτικ</w:t>
            </w:r>
            <w:r w:rsidR="00B828DB" w:rsidRPr="00554F0C">
              <w:rPr>
                <w:rFonts w:ascii="Times New Roman" w:hAnsi="Times New Roman" w:cs="Times New Roman"/>
              </w:rPr>
              <w:t>ό</w:t>
            </w:r>
            <w:r w:rsidRPr="00DC0BB4">
              <w:rPr>
                <w:rFonts w:ascii="Times New Roman" w:hAnsi="Times New Roman" w:cs="Times New Roman"/>
              </w:rPr>
              <w:t xml:space="preserve"> πεδί</w:t>
            </w:r>
            <w:r w:rsidR="00B828DB" w:rsidRPr="00554F0C">
              <w:rPr>
                <w:rFonts w:ascii="Times New Roman" w:hAnsi="Times New Roman" w:cs="Times New Roman"/>
              </w:rPr>
              <w:t>ο</w:t>
            </w:r>
            <w:r w:rsidRPr="00DC0BB4">
              <w:rPr>
                <w:rFonts w:ascii="Times New Roman" w:hAnsi="Times New Roman" w:cs="Times New Roman"/>
              </w:rPr>
              <w:t>*</w:t>
            </w:r>
          </w:p>
        </w:tc>
      </w:tr>
      <w:tr w:rsidR="00BD4925" w:rsidRPr="00DC0BB4" w:rsidTr="00554F0C">
        <w:tc>
          <w:tcPr>
            <w:tcW w:w="1843" w:type="dxa"/>
          </w:tcPr>
          <w:p w:rsidR="00BD4925" w:rsidRPr="00DC0BB4" w:rsidRDefault="00BD4925" w:rsidP="0092758A">
            <w:pPr>
              <w:rPr>
                <w:rFonts w:ascii="Times New Roman" w:hAnsi="Times New Roman" w:cs="Times New Roman"/>
                <w:b/>
              </w:rPr>
            </w:pPr>
            <w:r w:rsidRPr="00DC0BB4">
              <w:rPr>
                <w:rFonts w:ascii="Times New Roman" w:hAnsi="Times New Roman" w:cs="Times New Roman"/>
                <w:b/>
              </w:rPr>
              <w:t xml:space="preserve">Διαταραχές του </w:t>
            </w:r>
            <w:proofErr w:type="spellStart"/>
            <w:r w:rsidRPr="00DC0BB4">
              <w:rPr>
                <w:rFonts w:ascii="Times New Roman" w:hAnsi="Times New Roman" w:cs="Times New Roman"/>
                <w:b/>
              </w:rPr>
              <w:t>ωτός</w:t>
            </w:r>
            <w:proofErr w:type="spellEnd"/>
            <w:r w:rsidRPr="00DC0BB4">
              <w:rPr>
                <w:rFonts w:ascii="Times New Roman" w:hAnsi="Times New Roman" w:cs="Times New Roman"/>
                <w:b/>
              </w:rPr>
              <w:t xml:space="preserve"> και του λαβυρίνθου</w:t>
            </w:r>
          </w:p>
          <w:p w:rsidR="00BD4925" w:rsidRPr="00DC0BB4" w:rsidRDefault="00BD4925" w:rsidP="0092758A">
            <w:pPr>
              <w:rPr>
                <w:rFonts w:ascii="Times New Roman" w:hAnsi="Times New Roman" w:cs="Times New Roman"/>
                <w:b/>
              </w:rPr>
            </w:pPr>
          </w:p>
        </w:tc>
        <w:tc>
          <w:tcPr>
            <w:tcW w:w="1701" w:type="dxa"/>
          </w:tcPr>
          <w:p w:rsidR="00BD4925" w:rsidRPr="00DC0BB4" w:rsidRDefault="00BD4925" w:rsidP="0092758A">
            <w:pPr>
              <w:rPr>
                <w:rFonts w:ascii="Times New Roman" w:hAnsi="Times New Roman" w:cs="Times New Roman"/>
              </w:rPr>
            </w:pPr>
          </w:p>
        </w:tc>
        <w:tc>
          <w:tcPr>
            <w:tcW w:w="1843" w:type="dxa"/>
          </w:tcPr>
          <w:p w:rsidR="00BD4925" w:rsidRPr="00DC0BB4" w:rsidRDefault="00BD4925" w:rsidP="00554F0C">
            <w:pPr>
              <w:rPr>
                <w:rFonts w:ascii="Times New Roman" w:hAnsi="Times New Roman" w:cs="Times New Roman"/>
              </w:rPr>
            </w:pPr>
            <w:proofErr w:type="spellStart"/>
            <w:r w:rsidRPr="00DC0BB4">
              <w:rPr>
                <w:rFonts w:ascii="Times New Roman" w:hAnsi="Times New Roman" w:cs="Times New Roman"/>
              </w:rPr>
              <w:t>Εμβοές</w:t>
            </w:r>
            <w:proofErr w:type="spellEnd"/>
          </w:p>
        </w:tc>
        <w:tc>
          <w:tcPr>
            <w:tcW w:w="1559" w:type="dxa"/>
          </w:tcPr>
          <w:p w:rsidR="00BD4925" w:rsidRPr="00DC0BB4" w:rsidRDefault="00BD4925" w:rsidP="0092758A">
            <w:pPr>
              <w:rPr>
                <w:rFonts w:ascii="Times New Roman" w:hAnsi="Times New Roman" w:cs="Times New Roman"/>
              </w:rPr>
            </w:pPr>
          </w:p>
        </w:tc>
        <w:tc>
          <w:tcPr>
            <w:tcW w:w="1560" w:type="dxa"/>
          </w:tcPr>
          <w:p w:rsidR="00BD4925" w:rsidRPr="00DC0BB4" w:rsidRDefault="00BD4925" w:rsidP="0092758A">
            <w:pPr>
              <w:rPr>
                <w:rFonts w:ascii="Times New Roman" w:hAnsi="Times New Roman" w:cs="Times New Roman"/>
              </w:rPr>
            </w:pPr>
          </w:p>
        </w:tc>
        <w:tc>
          <w:tcPr>
            <w:tcW w:w="2126" w:type="dxa"/>
          </w:tcPr>
          <w:p w:rsidR="00BD4925" w:rsidRPr="00DC0BB4" w:rsidRDefault="00BD4925" w:rsidP="0092758A">
            <w:pPr>
              <w:rPr>
                <w:rFonts w:ascii="Times New Roman" w:hAnsi="Times New Roman" w:cs="Times New Roman"/>
              </w:rPr>
            </w:pPr>
          </w:p>
        </w:tc>
      </w:tr>
      <w:tr w:rsidR="00BD4925" w:rsidRPr="00DC0BB4" w:rsidTr="00554F0C">
        <w:tc>
          <w:tcPr>
            <w:tcW w:w="1843" w:type="dxa"/>
          </w:tcPr>
          <w:p w:rsidR="00BD4925" w:rsidRPr="00DC0BB4" w:rsidRDefault="00BD4925" w:rsidP="0092758A">
            <w:pPr>
              <w:rPr>
                <w:rFonts w:ascii="Times New Roman" w:hAnsi="Times New Roman" w:cs="Times New Roman"/>
                <w:b/>
              </w:rPr>
            </w:pPr>
            <w:r w:rsidRPr="00DC0BB4">
              <w:rPr>
                <w:rFonts w:ascii="Times New Roman" w:hAnsi="Times New Roman" w:cs="Times New Roman"/>
                <w:b/>
              </w:rPr>
              <w:lastRenderedPageBreak/>
              <w:t>Καρδιακές διαταραχές</w:t>
            </w:r>
          </w:p>
          <w:p w:rsidR="00BD4925" w:rsidRPr="00DC0BB4" w:rsidRDefault="00BD4925" w:rsidP="0092758A">
            <w:pPr>
              <w:rPr>
                <w:rFonts w:ascii="Times New Roman" w:hAnsi="Times New Roman" w:cs="Times New Roman"/>
                <w:b/>
              </w:rPr>
            </w:pPr>
          </w:p>
        </w:tc>
        <w:tc>
          <w:tcPr>
            <w:tcW w:w="1701" w:type="dxa"/>
          </w:tcPr>
          <w:p w:rsidR="00BD4925" w:rsidRPr="00DC0BB4" w:rsidRDefault="00BD4925" w:rsidP="0092758A">
            <w:pPr>
              <w:rPr>
                <w:rFonts w:ascii="Times New Roman" w:hAnsi="Times New Roman" w:cs="Times New Roman"/>
              </w:rPr>
            </w:pPr>
          </w:p>
        </w:tc>
        <w:tc>
          <w:tcPr>
            <w:tcW w:w="1843" w:type="dxa"/>
          </w:tcPr>
          <w:p w:rsidR="00BD4925" w:rsidRPr="00DC0BB4" w:rsidRDefault="00BD4925" w:rsidP="0092758A">
            <w:pPr>
              <w:rPr>
                <w:rFonts w:ascii="Times New Roman" w:hAnsi="Times New Roman" w:cs="Times New Roman"/>
              </w:rPr>
            </w:pPr>
          </w:p>
        </w:tc>
        <w:tc>
          <w:tcPr>
            <w:tcW w:w="1559" w:type="dxa"/>
          </w:tcPr>
          <w:p w:rsidR="00BD4925" w:rsidRPr="00DC0BB4" w:rsidRDefault="00BD4925" w:rsidP="0092758A">
            <w:pPr>
              <w:rPr>
                <w:rFonts w:ascii="Times New Roman" w:hAnsi="Times New Roman" w:cs="Times New Roman"/>
              </w:rPr>
            </w:pPr>
            <w:r w:rsidRPr="00DC0BB4">
              <w:rPr>
                <w:rFonts w:ascii="Times New Roman" w:hAnsi="Times New Roman" w:cs="Times New Roman"/>
              </w:rPr>
              <w:t>Αρρυθμία (ταχυκαρδία)</w:t>
            </w:r>
          </w:p>
          <w:p w:rsidR="00BD4925" w:rsidRPr="00DC0BB4" w:rsidRDefault="00BD4925" w:rsidP="0092758A">
            <w:pPr>
              <w:rPr>
                <w:rFonts w:ascii="Times New Roman" w:hAnsi="Times New Roman" w:cs="Times New Roman"/>
              </w:rPr>
            </w:pPr>
          </w:p>
        </w:tc>
        <w:tc>
          <w:tcPr>
            <w:tcW w:w="1560" w:type="dxa"/>
          </w:tcPr>
          <w:p w:rsidR="00BD4925" w:rsidRPr="00DC0BB4" w:rsidRDefault="00BD4925" w:rsidP="0092758A">
            <w:pPr>
              <w:rPr>
                <w:rFonts w:ascii="Times New Roman" w:hAnsi="Times New Roman" w:cs="Times New Roman"/>
              </w:rPr>
            </w:pPr>
          </w:p>
        </w:tc>
        <w:tc>
          <w:tcPr>
            <w:tcW w:w="2126" w:type="dxa"/>
          </w:tcPr>
          <w:p w:rsidR="00BD4925" w:rsidRPr="00DC0BB4" w:rsidRDefault="00BD4925" w:rsidP="0092758A">
            <w:pPr>
              <w:rPr>
                <w:rFonts w:ascii="Times New Roman" w:hAnsi="Times New Roman" w:cs="Times New Roman"/>
              </w:rPr>
            </w:pPr>
          </w:p>
        </w:tc>
      </w:tr>
      <w:tr w:rsidR="00BD4925" w:rsidRPr="00DC0BB4" w:rsidTr="00554F0C">
        <w:tc>
          <w:tcPr>
            <w:tcW w:w="1843" w:type="dxa"/>
          </w:tcPr>
          <w:p w:rsidR="00BD4925" w:rsidRPr="00DC0BB4" w:rsidRDefault="00BD4925" w:rsidP="0092758A">
            <w:pPr>
              <w:rPr>
                <w:rFonts w:ascii="Times New Roman" w:hAnsi="Times New Roman" w:cs="Times New Roman"/>
                <w:b/>
              </w:rPr>
            </w:pPr>
            <w:r w:rsidRPr="00DC0BB4">
              <w:rPr>
                <w:rFonts w:ascii="Times New Roman" w:hAnsi="Times New Roman" w:cs="Times New Roman"/>
                <w:b/>
              </w:rPr>
              <w:t>Αγγειακές διαταραχές</w:t>
            </w:r>
          </w:p>
          <w:p w:rsidR="00BD4925" w:rsidRPr="00DC0BB4" w:rsidRDefault="00BD4925" w:rsidP="0092758A">
            <w:pPr>
              <w:rPr>
                <w:rFonts w:ascii="Times New Roman" w:hAnsi="Times New Roman" w:cs="Times New Roman"/>
                <w:b/>
              </w:rPr>
            </w:pPr>
          </w:p>
        </w:tc>
        <w:tc>
          <w:tcPr>
            <w:tcW w:w="1701" w:type="dxa"/>
          </w:tcPr>
          <w:p w:rsidR="00BD4925" w:rsidRPr="00DC0BB4" w:rsidRDefault="00BD4925" w:rsidP="0092758A">
            <w:pPr>
              <w:rPr>
                <w:rFonts w:ascii="Times New Roman" w:hAnsi="Times New Roman" w:cs="Times New Roman"/>
              </w:rPr>
            </w:pPr>
          </w:p>
        </w:tc>
        <w:tc>
          <w:tcPr>
            <w:tcW w:w="1843" w:type="dxa"/>
          </w:tcPr>
          <w:p w:rsidR="00BD4925" w:rsidRPr="00DC0BB4" w:rsidRDefault="00BD4925" w:rsidP="0092758A">
            <w:pPr>
              <w:rPr>
                <w:rFonts w:ascii="Times New Roman" w:hAnsi="Times New Roman" w:cs="Times New Roman"/>
              </w:rPr>
            </w:pPr>
            <w:r w:rsidRPr="00DC0BB4">
              <w:rPr>
                <w:rFonts w:ascii="Times New Roman" w:hAnsi="Times New Roman" w:cs="Times New Roman"/>
              </w:rPr>
              <w:t>Υπέρταση, φλεβίτιδα, θρομβοφλεβίτιδα</w:t>
            </w:r>
          </w:p>
          <w:p w:rsidR="00BD4925" w:rsidRPr="00DC0BB4" w:rsidRDefault="00BD4925" w:rsidP="0092758A">
            <w:pPr>
              <w:rPr>
                <w:rFonts w:ascii="Times New Roman" w:hAnsi="Times New Roman" w:cs="Times New Roman"/>
              </w:rPr>
            </w:pPr>
          </w:p>
        </w:tc>
        <w:tc>
          <w:tcPr>
            <w:tcW w:w="1559" w:type="dxa"/>
          </w:tcPr>
          <w:p w:rsidR="00BD4925" w:rsidRPr="00DC0BB4" w:rsidRDefault="00BD4925" w:rsidP="0092758A">
            <w:pPr>
              <w:rPr>
                <w:rFonts w:ascii="Times New Roman" w:hAnsi="Times New Roman" w:cs="Times New Roman"/>
              </w:rPr>
            </w:pPr>
            <w:r w:rsidRPr="00DC0BB4">
              <w:rPr>
                <w:rFonts w:ascii="Times New Roman" w:hAnsi="Times New Roman" w:cs="Times New Roman"/>
              </w:rPr>
              <w:t>Παροδικά ισχαιμικά επεισόδια</w:t>
            </w:r>
          </w:p>
          <w:p w:rsidR="00BD4925" w:rsidRPr="00DC0BB4" w:rsidRDefault="00BD4925" w:rsidP="0092758A">
            <w:pPr>
              <w:rPr>
                <w:rFonts w:ascii="Times New Roman" w:hAnsi="Times New Roman" w:cs="Times New Roman"/>
              </w:rPr>
            </w:pPr>
          </w:p>
        </w:tc>
        <w:tc>
          <w:tcPr>
            <w:tcW w:w="1560" w:type="dxa"/>
          </w:tcPr>
          <w:p w:rsidR="00BD4925" w:rsidRPr="00DC0BB4" w:rsidRDefault="00BD4925" w:rsidP="0092758A">
            <w:pPr>
              <w:rPr>
                <w:rFonts w:ascii="Times New Roman" w:hAnsi="Times New Roman" w:cs="Times New Roman"/>
              </w:rPr>
            </w:pPr>
          </w:p>
        </w:tc>
        <w:tc>
          <w:tcPr>
            <w:tcW w:w="2126" w:type="dxa"/>
          </w:tcPr>
          <w:p w:rsidR="00BD4925" w:rsidRPr="00DC0BB4" w:rsidRDefault="00BD4925" w:rsidP="0092758A">
            <w:pPr>
              <w:rPr>
                <w:rFonts w:ascii="Times New Roman" w:hAnsi="Times New Roman" w:cs="Times New Roman"/>
              </w:rPr>
            </w:pPr>
          </w:p>
        </w:tc>
      </w:tr>
      <w:tr w:rsidR="00BD4925" w:rsidRPr="00DC0BB4" w:rsidTr="00554F0C">
        <w:tc>
          <w:tcPr>
            <w:tcW w:w="1843" w:type="dxa"/>
          </w:tcPr>
          <w:p w:rsidR="00BD4925" w:rsidRPr="00DC0BB4" w:rsidRDefault="00BD4925" w:rsidP="0092758A">
            <w:pPr>
              <w:rPr>
                <w:rFonts w:ascii="Times New Roman" w:hAnsi="Times New Roman" w:cs="Times New Roman"/>
                <w:b/>
              </w:rPr>
            </w:pPr>
            <w:r w:rsidRPr="00DC0BB4">
              <w:rPr>
                <w:rFonts w:ascii="Times New Roman" w:hAnsi="Times New Roman" w:cs="Times New Roman"/>
                <w:b/>
              </w:rPr>
              <w:t>Διαταραχές του γαστρεντερικού</w:t>
            </w:r>
          </w:p>
          <w:p w:rsidR="00BD4925" w:rsidRPr="00DC0BB4" w:rsidRDefault="00BD4925" w:rsidP="0092758A">
            <w:pPr>
              <w:rPr>
                <w:rFonts w:ascii="Times New Roman" w:hAnsi="Times New Roman" w:cs="Times New Roman"/>
                <w:b/>
              </w:rPr>
            </w:pPr>
          </w:p>
        </w:tc>
        <w:tc>
          <w:tcPr>
            <w:tcW w:w="1701" w:type="dxa"/>
          </w:tcPr>
          <w:p w:rsidR="00BD4925" w:rsidRPr="00DC0BB4" w:rsidRDefault="00BD4925" w:rsidP="0092758A">
            <w:pPr>
              <w:rPr>
                <w:rFonts w:ascii="Times New Roman" w:hAnsi="Times New Roman" w:cs="Times New Roman"/>
              </w:rPr>
            </w:pPr>
            <w:r w:rsidRPr="00DC0BB4">
              <w:rPr>
                <w:rFonts w:ascii="Times New Roman" w:hAnsi="Times New Roman" w:cs="Times New Roman"/>
              </w:rPr>
              <w:t>Διάρροια, ναυτία, έμετος</w:t>
            </w:r>
          </w:p>
          <w:p w:rsidR="00BD4925" w:rsidRPr="00DC0BB4" w:rsidRDefault="00BD4925" w:rsidP="0092758A">
            <w:pPr>
              <w:rPr>
                <w:rFonts w:ascii="Times New Roman" w:hAnsi="Times New Roman" w:cs="Times New Roman"/>
              </w:rPr>
            </w:pPr>
          </w:p>
        </w:tc>
        <w:tc>
          <w:tcPr>
            <w:tcW w:w="1843" w:type="dxa"/>
          </w:tcPr>
          <w:p w:rsidR="00BD4925" w:rsidRPr="00DC0BB4" w:rsidRDefault="00BD4925" w:rsidP="0092758A">
            <w:pPr>
              <w:rPr>
                <w:rFonts w:ascii="Times New Roman" w:hAnsi="Times New Roman" w:cs="Times New Roman"/>
              </w:rPr>
            </w:pPr>
            <w:r w:rsidRPr="00DC0BB4">
              <w:rPr>
                <w:rFonts w:ascii="Times New Roman" w:hAnsi="Times New Roman" w:cs="Times New Roman"/>
              </w:rPr>
              <w:t>Παγκρεατίτιδα, γαστρίτιδα, εντοπισμένο ή γενικευμένο κοιλιακό άλγος, δυσκοιλιότητα, ξηροστομία, δυσπεψία, γλωσσίτιδα, μη σχηματισμένες κενώσεις, στοματίτιδα, αποχρωματισμός ή αλλοιώσεις της γλώσσας</w:t>
            </w:r>
          </w:p>
          <w:p w:rsidR="00BD4925" w:rsidRPr="00DC0BB4" w:rsidRDefault="00BD4925" w:rsidP="0092758A">
            <w:pPr>
              <w:rPr>
                <w:rFonts w:ascii="Times New Roman" w:hAnsi="Times New Roman" w:cs="Times New Roman"/>
              </w:rPr>
            </w:pPr>
          </w:p>
        </w:tc>
        <w:tc>
          <w:tcPr>
            <w:tcW w:w="1559" w:type="dxa"/>
          </w:tcPr>
          <w:p w:rsidR="00BD4925" w:rsidRPr="00DC0BB4" w:rsidRDefault="00BD4925" w:rsidP="0092758A">
            <w:pPr>
              <w:rPr>
                <w:rFonts w:ascii="Times New Roman" w:hAnsi="Times New Roman" w:cs="Times New Roman"/>
              </w:rPr>
            </w:pPr>
          </w:p>
        </w:tc>
        <w:tc>
          <w:tcPr>
            <w:tcW w:w="1560" w:type="dxa"/>
          </w:tcPr>
          <w:p w:rsidR="00BD4925" w:rsidRPr="00DC0BB4" w:rsidRDefault="00BD4925" w:rsidP="0092758A">
            <w:pPr>
              <w:rPr>
                <w:rFonts w:ascii="Times New Roman" w:hAnsi="Times New Roman" w:cs="Times New Roman"/>
              </w:rPr>
            </w:pPr>
          </w:p>
        </w:tc>
        <w:tc>
          <w:tcPr>
            <w:tcW w:w="2126" w:type="dxa"/>
          </w:tcPr>
          <w:p w:rsidR="00BD4925" w:rsidRPr="00DC0BB4" w:rsidRDefault="00BD4925" w:rsidP="0092758A">
            <w:pPr>
              <w:rPr>
                <w:rFonts w:ascii="Times New Roman" w:hAnsi="Times New Roman" w:cs="Times New Roman"/>
              </w:rPr>
            </w:pPr>
            <w:r w:rsidRPr="00DC0BB4">
              <w:rPr>
                <w:rFonts w:ascii="Times New Roman" w:hAnsi="Times New Roman" w:cs="Times New Roman"/>
              </w:rPr>
              <w:t xml:space="preserve">Επιφανειακός </w:t>
            </w:r>
            <w:proofErr w:type="spellStart"/>
            <w:r w:rsidRPr="00DC0BB4">
              <w:rPr>
                <w:rFonts w:ascii="Times New Roman" w:hAnsi="Times New Roman" w:cs="Times New Roman"/>
              </w:rPr>
              <w:t>δυσχρωματισμός</w:t>
            </w:r>
            <w:proofErr w:type="spellEnd"/>
            <w:r w:rsidRPr="00DC0BB4">
              <w:rPr>
                <w:rFonts w:ascii="Times New Roman" w:hAnsi="Times New Roman" w:cs="Times New Roman"/>
              </w:rPr>
              <w:t xml:space="preserve"> οδόντος</w:t>
            </w:r>
          </w:p>
          <w:p w:rsidR="00BD4925" w:rsidRPr="00DC0BB4" w:rsidRDefault="00BD4925" w:rsidP="0092758A">
            <w:pPr>
              <w:rPr>
                <w:rFonts w:ascii="Times New Roman" w:hAnsi="Times New Roman" w:cs="Times New Roman"/>
              </w:rPr>
            </w:pPr>
          </w:p>
        </w:tc>
      </w:tr>
      <w:tr w:rsidR="00BD4925" w:rsidRPr="00DC0BB4" w:rsidTr="00554F0C">
        <w:tc>
          <w:tcPr>
            <w:tcW w:w="1843" w:type="dxa"/>
          </w:tcPr>
          <w:p w:rsidR="00BD4925" w:rsidRPr="00DC0BB4" w:rsidRDefault="00BD4925" w:rsidP="0092758A">
            <w:pPr>
              <w:rPr>
                <w:rFonts w:ascii="Times New Roman" w:hAnsi="Times New Roman" w:cs="Times New Roman"/>
                <w:b/>
              </w:rPr>
            </w:pPr>
            <w:r w:rsidRPr="00DC0BB4">
              <w:rPr>
                <w:rFonts w:ascii="Times New Roman" w:hAnsi="Times New Roman" w:cs="Times New Roman"/>
                <w:b/>
              </w:rPr>
              <w:t>Διαταραχές του ήπατος και των χοληφόρων</w:t>
            </w:r>
          </w:p>
          <w:p w:rsidR="00BD4925" w:rsidRPr="00DC0BB4" w:rsidRDefault="00BD4925" w:rsidP="0092758A">
            <w:pPr>
              <w:rPr>
                <w:rFonts w:ascii="Times New Roman" w:hAnsi="Times New Roman" w:cs="Times New Roman"/>
                <w:b/>
                <w:highlight w:val="yellow"/>
              </w:rPr>
            </w:pPr>
          </w:p>
        </w:tc>
        <w:tc>
          <w:tcPr>
            <w:tcW w:w="1701" w:type="dxa"/>
          </w:tcPr>
          <w:p w:rsidR="00BD4925" w:rsidRPr="00DC0BB4" w:rsidRDefault="00BD4925" w:rsidP="0092758A">
            <w:pPr>
              <w:rPr>
                <w:rFonts w:ascii="Times New Roman" w:hAnsi="Times New Roman" w:cs="Times New Roman"/>
              </w:rPr>
            </w:pPr>
            <w:r w:rsidRPr="00DC0BB4">
              <w:rPr>
                <w:rFonts w:ascii="Times New Roman" w:hAnsi="Times New Roman" w:cs="Times New Roman"/>
              </w:rPr>
              <w:t xml:space="preserve">Μη φυσιολογικά αποτελέσματα στις ηπατικές δοκιμασίες: αυξημένη </w:t>
            </w:r>
          </w:p>
          <w:p w:rsidR="00BD4925" w:rsidRPr="00DC0BB4" w:rsidRDefault="00BD4925" w:rsidP="0092758A">
            <w:pPr>
              <w:rPr>
                <w:rFonts w:ascii="Times New Roman" w:hAnsi="Times New Roman" w:cs="Times New Roman"/>
                <w:lang w:val="en-US"/>
              </w:rPr>
            </w:pPr>
            <w:r w:rsidRPr="00DC0BB4">
              <w:rPr>
                <w:rFonts w:ascii="Times New Roman" w:hAnsi="Times New Roman" w:cs="Times New Roman"/>
              </w:rPr>
              <w:t xml:space="preserve">AST, ALT ή αλκαλική </w:t>
            </w:r>
            <w:proofErr w:type="spellStart"/>
            <w:r w:rsidRPr="00DC0BB4">
              <w:rPr>
                <w:rFonts w:ascii="Times New Roman" w:hAnsi="Times New Roman" w:cs="Times New Roman"/>
              </w:rPr>
              <w:t>φωσφατάση</w:t>
            </w:r>
            <w:proofErr w:type="spellEnd"/>
          </w:p>
          <w:p w:rsidR="00BD4925" w:rsidRPr="00DC0BB4" w:rsidRDefault="00BD4925" w:rsidP="0092758A">
            <w:pPr>
              <w:rPr>
                <w:rFonts w:ascii="Times New Roman" w:hAnsi="Times New Roman" w:cs="Times New Roman"/>
                <w:b/>
                <w:highlight w:val="yellow"/>
              </w:rPr>
            </w:pPr>
          </w:p>
        </w:tc>
        <w:tc>
          <w:tcPr>
            <w:tcW w:w="1843" w:type="dxa"/>
          </w:tcPr>
          <w:p w:rsidR="00BD4925" w:rsidRPr="00DC0BB4" w:rsidRDefault="00BD4925" w:rsidP="0092758A">
            <w:pPr>
              <w:rPr>
                <w:rFonts w:ascii="Times New Roman" w:hAnsi="Times New Roman" w:cs="Times New Roman"/>
              </w:rPr>
            </w:pPr>
            <w:r w:rsidRPr="00DC0BB4">
              <w:rPr>
                <w:rFonts w:ascii="Times New Roman" w:hAnsi="Times New Roman" w:cs="Times New Roman"/>
              </w:rPr>
              <w:t xml:space="preserve">Αυξημένη ολική </w:t>
            </w:r>
            <w:proofErr w:type="spellStart"/>
            <w:r w:rsidRPr="00DC0BB4">
              <w:rPr>
                <w:rFonts w:ascii="Times New Roman" w:hAnsi="Times New Roman" w:cs="Times New Roman"/>
              </w:rPr>
              <w:t>χολερυθρίνη</w:t>
            </w:r>
            <w:proofErr w:type="spellEnd"/>
          </w:p>
          <w:p w:rsidR="00BD4925" w:rsidRPr="00DC0BB4" w:rsidRDefault="00BD4925" w:rsidP="0092758A">
            <w:pPr>
              <w:rPr>
                <w:rFonts w:ascii="Times New Roman" w:hAnsi="Times New Roman" w:cs="Times New Roman"/>
                <w:b/>
                <w:highlight w:val="yellow"/>
              </w:rPr>
            </w:pPr>
          </w:p>
        </w:tc>
        <w:tc>
          <w:tcPr>
            <w:tcW w:w="1559" w:type="dxa"/>
          </w:tcPr>
          <w:p w:rsidR="00BD4925" w:rsidRPr="00DC0BB4" w:rsidRDefault="00BD4925" w:rsidP="0092758A">
            <w:pPr>
              <w:rPr>
                <w:rFonts w:ascii="Times New Roman" w:hAnsi="Times New Roman" w:cs="Times New Roman"/>
                <w:b/>
                <w:highlight w:val="yellow"/>
              </w:rPr>
            </w:pPr>
          </w:p>
        </w:tc>
        <w:tc>
          <w:tcPr>
            <w:tcW w:w="1560" w:type="dxa"/>
          </w:tcPr>
          <w:p w:rsidR="00BD4925" w:rsidRPr="00DC0BB4" w:rsidRDefault="00BD4925" w:rsidP="0092758A">
            <w:pPr>
              <w:rPr>
                <w:rFonts w:ascii="Times New Roman" w:hAnsi="Times New Roman" w:cs="Times New Roman"/>
                <w:b/>
                <w:highlight w:val="yellow"/>
              </w:rPr>
            </w:pPr>
          </w:p>
        </w:tc>
        <w:tc>
          <w:tcPr>
            <w:tcW w:w="2126" w:type="dxa"/>
          </w:tcPr>
          <w:p w:rsidR="00BD4925" w:rsidRPr="00DC0BB4" w:rsidRDefault="00BD4925" w:rsidP="0092758A">
            <w:pPr>
              <w:rPr>
                <w:rFonts w:ascii="Times New Roman" w:hAnsi="Times New Roman" w:cs="Times New Roman"/>
                <w:b/>
                <w:highlight w:val="yellow"/>
              </w:rPr>
            </w:pPr>
          </w:p>
        </w:tc>
      </w:tr>
      <w:tr w:rsidR="00BD4925" w:rsidRPr="00DC0BB4" w:rsidTr="00554F0C">
        <w:tc>
          <w:tcPr>
            <w:tcW w:w="1843" w:type="dxa"/>
          </w:tcPr>
          <w:p w:rsidR="00BD4925" w:rsidRPr="00DC0BB4" w:rsidRDefault="00BD4925" w:rsidP="0092758A">
            <w:pPr>
              <w:rPr>
                <w:rFonts w:ascii="Times New Roman" w:hAnsi="Times New Roman" w:cs="Times New Roman"/>
                <w:b/>
              </w:rPr>
            </w:pPr>
            <w:r w:rsidRPr="00DC0BB4">
              <w:rPr>
                <w:rFonts w:ascii="Times New Roman" w:hAnsi="Times New Roman" w:cs="Times New Roman"/>
                <w:b/>
              </w:rPr>
              <w:t>Διαταραχές του δέρματος και του υποδόριου ιστού</w:t>
            </w:r>
          </w:p>
          <w:p w:rsidR="00BD4925" w:rsidRPr="00DC0BB4" w:rsidRDefault="00BD4925" w:rsidP="0092758A">
            <w:pPr>
              <w:rPr>
                <w:rFonts w:ascii="Times New Roman" w:hAnsi="Times New Roman" w:cs="Times New Roman"/>
                <w:b/>
              </w:rPr>
            </w:pPr>
          </w:p>
        </w:tc>
        <w:tc>
          <w:tcPr>
            <w:tcW w:w="1701" w:type="dxa"/>
          </w:tcPr>
          <w:p w:rsidR="00BD4925" w:rsidRPr="00DC0BB4" w:rsidRDefault="00BD4925" w:rsidP="0092758A">
            <w:pPr>
              <w:rPr>
                <w:rFonts w:ascii="Times New Roman" w:hAnsi="Times New Roman" w:cs="Times New Roman"/>
              </w:rPr>
            </w:pPr>
          </w:p>
        </w:tc>
        <w:tc>
          <w:tcPr>
            <w:tcW w:w="1843" w:type="dxa"/>
          </w:tcPr>
          <w:p w:rsidR="00BD4925" w:rsidRPr="00DC0BB4" w:rsidRDefault="00BD4925" w:rsidP="0092758A">
            <w:pPr>
              <w:rPr>
                <w:rFonts w:ascii="Times New Roman" w:hAnsi="Times New Roman" w:cs="Times New Roman"/>
              </w:rPr>
            </w:pPr>
            <w:r w:rsidRPr="00DC0BB4">
              <w:rPr>
                <w:rFonts w:ascii="Times New Roman" w:hAnsi="Times New Roman" w:cs="Times New Roman"/>
              </w:rPr>
              <w:t>Κνίδωση, δερματίτιδα, εφίδρωση, κνησμός, εξάνθημα</w:t>
            </w:r>
          </w:p>
          <w:p w:rsidR="00BD4925" w:rsidRPr="00DC0BB4" w:rsidRDefault="00BD4925" w:rsidP="0092758A">
            <w:pPr>
              <w:rPr>
                <w:rFonts w:ascii="Times New Roman" w:hAnsi="Times New Roman" w:cs="Times New Roman"/>
              </w:rPr>
            </w:pPr>
          </w:p>
        </w:tc>
        <w:tc>
          <w:tcPr>
            <w:tcW w:w="1559" w:type="dxa"/>
          </w:tcPr>
          <w:p w:rsidR="00BD4925" w:rsidRPr="00DC0BB4" w:rsidRDefault="00BD4925" w:rsidP="0092758A">
            <w:pPr>
              <w:rPr>
                <w:rFonts w:ascii="Times New Roman" w:hAnsi="Times New Roman" w:cs="Times New Roman"/>
                <w:b/>
                <w:highlight w:val="yellow"/>
              </w:rPr>
            </w:pPr>
          </w:p>
        </w:tc>
        <w:tc>
          <w:tcPr>
            <w:tcW w:w="1560" w:type="dxa"/>
          </w:tcPr>
          <w:p w:rsidR="00BD4925" w:rsidRPr="00DC0BB4" w:rsidRDefault="00BD4925" w:rsidP="0092758A">
            <w:pPr>
              <w:rPr>
                <w:rFonts w:ascii="Times New Roman" w:hAnsi="Times New Roman" w:cs="Times New Roman"/>
                <w:b/>
                <w:highlight w:val="yellow"/>
              </w:rPr>
            </w:pPr>
          </w:p>
        </w:tc>
        <w:tc>
          <w:tcPr>
            <w:tcW w:w="2126" w:type="dxa"/>
          </w:tcPr>
          <w:p w:rsidR="00BD4925" w:rsidRPr="00DC0BB4" w:rsidRDefault="00BD4925" w:rsidP="0092758A">
            <w:pPr>
              <w:rPr>
                <w:rFonts w:ascii="Times New Roman" w:hAnsi="Times New Roman" w:cs="Times New Roman"/>
              </w:rPr>
            </w:pPr>
            <w:proofErr w:type="spellStart"/>
            <w:r w:rsidRPr="00DC0BB4">
              <w:rPr>
                <w:rFonts w:ascii="Times New Roman" w:hAnsi="Times New Roman" w:cs="Times New Roman"/>
              </w:rPr>
              <w:t>Πομφολυγώδεις</w:t>
            </w:r>
            <w:proofErr w:type="spellEnd"/>
            <w:r w:rsidRPr="00DC0BB4">
              <w:rPr>
                <w:rFonts w:ascii="Times New Roman" w:hAnsi="Times New Roman" w:cs="Times New Roman"/>
              </w:rPr>
              <w:t xml:space="preserve"> διαταραχές όπως αυτές που περιγράφονται ως σύνδρομο </w:t>
            </w:r>
            <w:proofErr w:type="spellStart"/>
            <w:r w:rsidRPr="00DC0BB4">
              <w:rPr>
                <w:rFonts w:ascii="Times New Roman" w:hAnsi="Times New Roman" w:cs="Times New Roman"/>
              </w:rPr>
              <w:t>Stevens</w:t>
            </w:r>
            <w:proofErr w:type="spellEnd"/>
            <w:r w:rsidRPr="00DC0BB4">
              <w:rPr>
                <w:rFonts w:ascii="Times New Roman" w:hAnsi="Times New Roman" w:cs="Times New Roman"/>
              </w:rPr>
              <w:t>-</w:t>
            </w:r>
            <w:proofErr w:type="spellStart"/>
            <w:r w:rsidRPr="00DC0BB4">
              <w:rPr>
                <w:rFonts w:ascii="Times New Roman" w:hAnsi="Times New Roman" w:cs="Times New Roman"/>
              </w:rPr>
              <w:t>Johnson</w:t>
            </w:r>
            <w:proofErr w:type="spellEnd"/>
            <w:r w:rsidRPr="00DC0BB4">
              <w:rPr>
                <w:rFonts w:ascii="Times New Roman" w:hAnsi="Times New Roman" w:cs="Times New Roman"/>
              </w:rPr>
              <w:t xml:space="preserve"> και τοξική επιδερμική </w:t>
            </w:r>
            <w:proofErr w:type="spellStart"/>
            <w:r w:rsidRPr="00DC0BB4">
              <w:rPr>
                <w:rFonts w:ascii="Times New Roman" w:hAnsi="Times New Roman" w:cs="Times New Roman"/>
              </w:rPr>
              <w:t>νεκρόλυση</w:t>
            </w:r>
            <w:proofErr w:type="spellEnd"/>
            <w:r w:rsidRPr="00DC0BB4">
              <w:rPr>
                <w:rFonts w:ascii="Times New Roman" w:hAnsi="Times New Roman" w:cs="Times New Roman"/>
              </w:rPr>
              <w:t xml:space="preserve">, </w:t>
            </w:r>
            <w:proofErr w:type="spellStart"/>
            <w:r w:rsidRPr="00DC0BB4">
              <w:rPr>
                <w:rFonts w:ascii="Times New Roman" w:hAnsi="Times New Roman" w:cs="Times New Roman"/>
              </w:rPr>
              <w:t>αγγειοοίδημα</w:t>
            </w:r>
            <w:proofErr w:type="spellEnd"/>
            <w:r w:rsidRPr="00DC0BB4">
              <w:rPr>
                <w:rFonts w:ascii="Times New Roman" w:hAnsi="Times New Roman" w:cs="Times New Roman"/>
              </w:rPr>
              <w:t>, αλωπεκία</w:t>
            </w:r>
          </w:p>
          <w:p w:rsidR="00BD4925" w:rsidRPr="00DC0BB4" w:rsidRDefault="00BD4925" w:rsidP="0092758A">
            <w:pPr>
              <w:rPr>
                <w:rFonts w:ascii="Times New Roman" w:hAnsi="Times New Roman" w:cs="Times New Roman"/>
                <w:b/>
                <w:highlight w:val="yellow"/>
              </w:rPr>
            </w:pPr>
          </w:p>
        </w:tc>
      </w:tr>
      <w:tr w:rsidR="00BD4925" w:rsidRPr="00DC0BB4" w:rsidTr="00554F0C">
        <w:tc>
          <w:tcPr>
            <w:tcW w:w="1843" w:type="dxa"/>
          </w:tcPr>
          <w:p w:rsidR="00BD4925" w:rsidRPr="00DC0BB4" w:rsidRDefault="00BD4925" w:rsidP="0092758A">
            <w:pPr>
              <w:rPr>
                <w:rFonts w:ascii="Times New Roman" w:hAnsi="Times New Roman" w:cs="Times New Roman"/>
                <w:b/>
              </w:rPr>
            </w:pPr>
            <w:r w:rsidRPr="00DC0BB4">
              <w:rPr>
                <w:rFonts w:ascii="Times New Roman" w:hAnsi="Times New Roman" w:cs="Times New Roman"/>
                <w:b/>
              </w:rPr>
              <w:t>Διαταραχές των νεφρών και των ουροφόρων οδών</w:t>
            </w:r>
          </w:p>
          <w:p w:rsidR="00BD4925" w:rsidRPr="00DC0BB4" w:rsidRDefault="00BD4925" w:rsidP="0092758A">
            <w:pPr>
              <w:rPr>
                <w:rFonts w:ascii="Times New Roman" w:hAnsi="Times New Roman" w:cs="Times New Roman"/>
                <w:b/>
              </w:rPr>
            </w:pPr>
          </w:p>
        </w:tc>
        <w:tc>
          <w:tcPr>
            <w:tcW w:w="1701" w:type="dxa"/>
          </w:tcPr>
          <w:p w:rsidR="00BD4925" w:rsidRPr="00C92E24" w:rsidRDefault="00BD4925" w:rsidP="0092758A">
            <w:pPr>
              <w:rPr>
                <w:rFonts w:ascii="Times New Roman" w:hAnsi="Times New Roman" w:cs="Times New Roman"/>
              </w:rPr>
            </w:pPr>
            <w:r w:rsidRPr="00DC0BB4">
              <w:rPr>
                <w:rFonts w:ascii="Times New Roman" w:hAnsi="Times New Roman" w:cs="Times New Roman"/>
              </w:rPr>
              <w:t>Αυξημένο άζωτο  ουρίας αίματος</w:t>
            </w:r>
            <w:r w:rsidR="00C92E24">
              <w:rPr>
                <w:rFonts w:ascii="Times New Roman" w:hAnsi="Times New Roman" w:cs="Times New Roman"/>
              </w:rPr>
              <w:t xml:space="preserve"> </w:t>
            </w:r>
            <w:r w:rsidR="00C92E24" w:rsidRPr="00554F0C">
              <w:rPr>
                <w:rFonts w:ascii="Times New Roman" w:hAnsi="Times New Roman" w:cs="Times New Roman"/>
              </w:rPr>
              <w:t>(BUN)</w:t>
            </w:r>
          </w:p>
          <w:p w:rsidR="00BD4925" w:rsidRPr="00DC0BB4" w:rsidRDefault="00BD4925" w:rsidP="0092758A">
            <w:pPr>
              <w:rPr>
                <w:rFonts w:ascii="Times New Roman" w:hAnsi="Times New Roman" w:cs="Times New Roman"/>
              </w:rPr>
            </w:pPr>
          </w:p>
        </w:tc>
        <w:tc>
          <w:tcPr>
            <w:tcW w:w="1843" w:type="dxa"/>
          </w:tcPr>
          <w:p w:rsidR="00BD4925" w:rsidRPr="00DC0BB4" w:rsidRDefault="00BD4925" w:rsidP="0092758A">
            <w:pPr>
              <w:rPr>
                <w:rFonts w:ascii="Times New Roman" w:hAnsi="Times New Roman" w:cs="Times New Roman"/>
              </w:rPr>
            </w:pPr>
            <w:r w:rsidRPr="00DC0BB4">
              <w:rPr>
                <w:rFonts w:ascii="Times New Roman" w:hAnsi="Times New Roman" w:cs="Times New Roman"/>
              </w:rPr>
              <w:t xml:space="preserve">Πολυουρία, αυξημένη </w:t>
            </w:r>
            <w:proofErr w:type="spellStart"/>
            <w:r w:rsidRPr="00DC0BB4">
              <w:rPr>
                <w:rFonts w:ascii="Times New Roman" w:hAnsi="Times New Roman" w:cs="Times New Roman"/>
              </w:rPr>
              <w:t>κρεατινίνη</w:t>
            </w:r>
            <w:proofErr w:type="spellEnd"/>
          </w:p>
          <w:p w:rsidR="00BD4925" w:rsidRPr="00DC0BB4" w:rsidRDefault="00BD4925" w:rsidP="0092758A">
            <w:pPr>
              <w:rPr>
                <w:rFonts w:ascii="Times New Roman" w:hAnsi="Times New Roman" w:cs="Times New Roman"/>
              </w:rPr>
            </w:pPr>
          </w:p>
        </w:tc>
        <w:tc>
          <w:tcPr>
            <w:tcW w:w="1559" w:type="dxa"/>
          </w:tcPr>
          <w:p w:rsidR="00BD4925" w:rsidRPr="00DC0BB4" w:rsidRDefault="00BD4925" w:rsidP="0092758A">
            <w:pPr>
              <w:rPr>
                <w:rFonts w:ascii="Times New Roman" w:hAnsi="Times New Roman" w:cs="Times New Roman"/>
              </w:rPr>
            </w:pPr>
            <w:r w:rsidRPr="00DC0BB4">
              <w:rPr>
                <w:rFonts w:ascii="Times New Roman" w:hAnsi="Times New Roman" w:cs="Times New Roman"/>
              </w:rPr>
              <w:t>Νεφρική ανεπάρκεια</w:t>
            </w:r>
          </w:p>
          <w:p w:rsidR="00BD4925" w:rsidRPr="00DC0BB4" w:rsidRDefault="00BD4925" w:rsidP="0092758A">
            <w:pPr>
              <w:rPr>
                <w:rFonts w:ascii="Times New Roman" w:hAnsi="Times New Roman" w:cs="Times New Roman"/>
                <w:b/>
                <w:highlight w:val="yellow"/>
              </w:rPr>
            </w:pPr>
          </w:p>
        </w:tc>
        <w:tc>
          <w:tcPr>
            <w:tcW w:w="1560" w:type="dxa"/>
          </w:tcPr>
          <w:p w:rsidR="00BD4925" w:rsidRPr="00DC0BB4" w:rsidRDefault="00BD4925" w:rsidP="0092758A">
            <w:pPr>
              <w:rPr>
                <w:rFonts w:ascii="Times New Roman" w:hAnsi="Times New Roman" w:cs="Times New Roman"/>
                <w:b/>
                <w:highlight w:val="yellow"/>
              </w:rPr>
            </w:pPr>
          </w:p>
        </w:tc>
        <w:tc>
          <w:tcPr>
            <w:tcW w:w="2126" w:type="dxa"/>
          </w:tcPr>
          <w:p w:rsidR="00BD4925" w:rsidRPr="00DC0BB4" w:rsidRDefault="00BD4925" w:rsidP="0092758A">
            <w:pPr>
              <w:rPr>
                <w:rFonts w:ascii="Times New Roman" w:hAnsi="Times New Roman" w:cs="Times New Roman"/>
              </w:rPr>
            </w:pPr>
          </w:p>
        </w:tc>
      </w:tr>
      <w:tr w:rsidR="00BD4925" w:rsidRPr="00DC0BB4" w:rsidTr="00554F0C">
        <w:tc>
          <w:tcPr>
            <w:tcW w:w="1843" w:type="dxa"/>
          </w:tcPr>
          <w:p w:rsidR="00BD4925" w:rsidRPr="00DC0BB4" w:rsidRDefault="00BD4925" w:rsidP="00554F0C">
            <w:pPr>
              <w:rPr>
                <w:rFonts w:ascii="Times New Roman" w:hAnsi="Times New Roman" w:cs="Times New Roman"/>
                <w:b/>
              </w:rPr>
            </w:pPr>
            <w:r w:rsidRPr="00DC0BB4">
              <w:rPr>
                <w:rFonts w:ascii="Times New Roman" w:hAnsi="Times New Roman" w:cs="Times New Roman"/>
                <w:b/>
              </w:rPr>
              <w:t>Διαταραχές του αναπαραγωγικού συστήματος και του μαστού</w:t>
            </w:r>
          </w:p>
        </w:tc>
        <w:tc>
          <w:tcPr>
            <w:tcW w:w="1701" w:type="dxa"/>
          </w:tcPr>
          <w:p w:rsidR="00BD4925" w:rsidRPr="00DC0BB4" w:rsidRDefault="00BD4925" w:rsidP="0092758A">
            <w:pPr>
              <w:rPr>
                <w:rFonts w:ascii="Times New Roman" w:hAnsi="Times New Roman" w:cs="Times New Roman"/>
              </w:rPr>
            </w:pPr>
          </w:p>
        </w:tc>
        <w:tc>
          <w:tcPr>
            <w:tcW w:w="1843" w:type="dxa"/>
          </w:tcPr>
          <w:p w:rsidR="00BD4925" w:rsidRPr="00DC0BB4" w:rsidRDefault="00BD4925" w:rsidP="0092758A">
            <w:pPr>
              <w:rPr>
                <w:rFonts w:ascii="Times New Roman" w:hAnsi="Times New Roman" w:cs="Times New Roman"/>
              </w:rPr>
            </w:pPr>
            <w:proofErr w:type="spellStart"/>
            <w:r w:rsidRPr="00DC0BB4">
              <w:rPr>
                <w:rFonts w:ascii="Times New Roman" w:hAnsi="Times New Roman" w:cs="Times New Roman"/>
              </w:rPr>
              <w:t>Αιδιοκολπική</w:t>
            </w:r>
            <w:proofErr w:type="spellEnd"/>
            <w:r w:rsidRPr="00DC0BB4">
              <w:rPr>
                <w:rFonts w:ascii="Times New Roman" w:hAnsi="Times New Roman" w:cs="Times New Roman"/>
              </w:rPr>
              <w:t xml:space="preserve"> διαταραχή</w:t>
            </w:r>
          </w:p>
          <w:p w:rsidR="00BD4925" w:rsidRPr="00DC0BB4" w:rsidRDefault="00BD4925" w:rsidP="0092758A">
            <w:pPr>
              <w:rPr>
                <w:rFonts w:ascii="Times New Roman" w:hAnsi="Times New Roman" w:cs="Times New Roman"/>
              </w:rPr>
            </w:pPr>
          </w:p>
        </w:tc>
        <w:tc>
          <w:tcPr>
            <w:tcW w:w="1559" w:type="dxa"/>
          </w:tcPr>
          <w:p w:rsidR="00BD4925" w:rsidRPr="00DC0BB4" w:rsidRDefault="00BD4925" w:rsidP="0092758A">
            <w:pPr>
              <w:rPr>
                <w:rFonts w:ascii="Times New Roman" w:hAnsi="Times New Roman" w:cs="Times New Roman"/>
              </w:rPr>
            </w:pPr>
          </w:p>
        </w:tc>
        <w:tc>
          <w:tcPr>
            <w:tcW w:w="1560" w:type="dxa"/>
          </w:tcPr>
          <w:p w:rsidR="00BD4925" w:rsidRPr="00DC0BB4" w:rsidRDefault="00BD4925" w:rsidP="0092758A">
            <w:pPr>
              <w:rPr>
                <w:rFonts w:ascii="Times New Roman" w:hAnsi="Times New Roman" w:cs="Times New Roman"/>
                <w:b/>
                <w:highlight w:val="yellow"/>
              </w:rPr>
            </w:pPr>
          </w:p>
        </w:tc>
        <w:tc>
          <w:tcPr>
            <w:tcW w:w="2126" w:type="dxa"/>
          </w:tcPr>
          <w:p w:rsidR="00BD4925" w:rsidRPr="00DC0BB4" w:rsidRDefault="00BD4925" w:rsidP="0092758A">
            <w:pPr>
              <w:rPr>
                <w:rFonts w:ascii="Times New Roman" w:hAnsi="Times New Roman" w:cs="Times New Roman"/>
              </w:rPr>
            </w:pPr>
          </w:p>
        </w:tc>
      </w:tr>
      <w:tr w:rsidR="00BD4925" w:rsidRPr="00DC0BB4" w:rsidTr="00554F0C">
        <w:tc>
          <w:tcPr>
            <w:tcW w:w="1843" w:type="dxa"/>
          </w:tcPr>
          <w:p w:rsidR="00BD4925" w:rsidRPr="00DC0BB4" w:rsidRDefault="00BD4925" w:rsidP="0092758A">
            <w:pPr>
              <w:rPr>
                <w:rFonts w:ascii="Times New Roman" w:hAnsi="Times New Roman" w:cs="Times New Roman"/>
                <w:b/>
              </w:rPr>
            </w:pPr>
            <w:r w:rsidRPr="00DC0BB4">
              <w:rPr>
                <w:rFonts w:ascii="Times New Roman" w:hAnsi="Times New Roman" w:cs="Times New Roman"/>
                <w:b/>
              </w:rPr>
              <w:lastRenderedPageBreak/>
              <w:t>Γενικές διαταραχές και καταστάσεις της οδού χορήγησης</w:t>
            </w:r>
          </w:p>
          <w:p w:rsidR="00BD4925" w:rsidRPr="00DC0BB4" w:rsidRDefault="00BD4925" w:rsidP="0092758A">
            <w:pPr>
              <w:rPr>
                <w:rFonts w:ascii="Times New Roman" w:hAnsi="Times New Roman" w:cs="Times New Roman"/>
                <w:b/>
              </w:rPr>
            </w:pPr>
          </w:p>
        </w:tc>
        <w:tc>
          <w:tcPr>
            <w:tcW w:w="1701" w:type="dxa"/>
          </w:tcPr>
          <w:p w:rsidR="00BD4925" w:rsidRPr="00DC0BB4" w:rsidRDefault="00BD4925" w:rsidP="0092758A">
            <w:pPr>
              <w:rPr>
                <w:rFonts w:ascii="Times New Roman" w:hAnsi="Times New Roman" w:cs="Times New Roman"/>
              </w:rPr>
            </w:pPr>
          </w:p>
        </w:tc>
        <w:tc>
          <w:tcPr>
            <w:tcW w:w="1843" w:type="dxa"/>
          </w:tcPr>
          <w:p w:rsidR="00BD4925" w:rsidRPr="00DC0BB4" w:rsidRDefault="00BD4925" w:rsidP="0092758A">
            <w:pPr>
              <w:rPr>
                <w:rFonts w:ascii="Times New Roman" w:hAnsi="Times New Roman" w:cs="Times New Roman"/>
              </w:rPr>
            </w:pPr>
            <w:r w:rsidRPr="00DC0BB4">
              <w:rPr>
                <w:rFonts w:ascii="Times New Roman" w:hAnsi="Times New Roman" w:cs="Times New Roman"/>
              </w:rPr>
              <w:t>Ρίγη, κόπωση, πυρετός, άλγος στο σημείο της ένεσης, αυξημένη δίψα, εντοπισμένο άλγος</w:t>
            </w:r>
          </w:p>
          <w:p w:rsidR="00BD4925" w:rsidRPr="00DC0BB4" w:rsidRDefault="00BD4925" w:rsidP="0092758A">
            <w:pPr>
              <w:rPr>
                <w:rFonts w:ascii="Times New Roman" w:hAnsi="Times New Roman" w:cs="Times New Roman"/>
              </w:rPr>
            </w:pPr>
          </w:p>
        </w:tc>
        <w:tc>
          <w:tcPr>
            <w:tcW w:w="1559" w:type="dxa"/>
          </w:tcPr>
          <w:p w:rsidR="00BD4925" w:rsidRPr="00DC0BB4" w:rsidRDefault="00BD4925" w:rsidP="0092758A">
            <w:pPr>
              <w:rPr>
                <w:rFonts w:ascii="Times New Roman" w:hAnsi="Times New Roman" w:cs="Times New Roman"/>
              </w:rPr>
            </w:pPr>
          </w:p>
        </w:tc>
        <w:tc>
          <w:tcPr>
            <w:tcW w:w="1560" w:type="dxa"/>
          </w:tcPr>
          <w:p w:rsidR="00BD4925" w:rsidRPr="00DC0BB4" w:rsidRDefault="00BD4925" w:rsidP="0092758A">
            <w:pPr>
              <w:rPr>
                <w:rFonts w:ascii="Times New Roman" w:hAnsi="Times New Roman" w:cs="Times New Roman"/>
                <w:b/>
                <w:highlight w:val="yellow"/>
              </w:rPr>
            </w:pPr>
          </w:p>
        </w:tc>
        <w:tc>
          <w:tcPr>
            <w:tcW w:w="2126" w:type="dxa"/>
          </w:tcPr>
          <w:p w:rsidR="00BD4925" w:rsidRPr="00DC0BB4" w:rsidRDefault="00BD4925" w:rsidP="0092758A">
            <w:pPr>
              <w:rPr>
                <w:rFonts w:ascii="Times New Roman" w:hAnsi="Times New Roman" w:cs="Times New Roman"/>
              </w:rPr>
            </w:pPr>
          </w:p>
        </w:tc>
      </w:tr>
      <w:tr w:rsidR="00BD4925" w:rsidRPr="00DC0BB4" w:rsidTr="00554F0C">
        <w:tc>
          <w:tcPr>
            <w:tcW w:w="1843" w:type="dxa"/>
          </w:tcPr>
          <w:p w:rsidR="00BD4925" w:rsidRPr="00DC0BB4" w:rsidRDefault="00BD4925" w:rsidP="0092758A">
            <w:pPr>
              <w:rPr>
                <w:rFonts w:ascii="Times New Roman" w:hAnsi="Times New Roman" w:cs="Times New Roman"/>
                <w:b/>
              </w:rPr>
            </w:pPr>
            <w:proofErr w:type="spellStart"/>
            <w:r w:rsidRPr="00DC0BB4">
              <w:rPr>
                <w:rFonts w:ascii="Times New Roman" w:hAnsi="Times New Roman" w:cs="Times New Roman"/>
                <w:b/>
              </w:rPr>
              <w:t>Παρακλινικές</w:t>
            </w:r>
            <w:proofErr w:type="spellEnd"/>
            <w:r w:rsidRPr="00DC0BB4">
              <w:rPr>
                <w:rFonts w:ascii="Times New Roman" w:hAnsi="Times New Roman" w:cs="Times New Roman"/>
                <w:b/>
              </w:rPr>
              <w:t xml:space="preserve"> εξετάσεις</w:t>
            </w:r>
          </w:p>
          <w:p w:rsidR="00BD4925" w:rsidRPr="00DC0BB4" w:rsidRDefault="00BD4925" w:rsidP="0092758A">
            <w:pPr>
              <w:rPr>
                <w:rFonts w:ascii="Times New Roman" w:hAnsi="Times New Roman" w:cs="Times New Roman"/>
                <w:b/>
              </w:rPr>
            </w:pPr>
          </w:p>
        </w:tc>
        <w:tc>
          <w:tcPr>
            <w:tcW w:w="1701" w:type="dxa"/>
          </w:tcPr>
          <w:p w:rsidR="008405ED" w:rsidRPr="00D91717" w:rsidRDefault="00BD4925" w:rsidP="0092758A">
            <w:pPr>
              <w:rPr>
                <w:rFonts w:ascii="Times New Roman" w:hAnsi="Times New Roman" w:cs="Times New Roman"/>
              </w:rPr>
            </w:pPr>
            <w:r w:rsidRPr="00DC0BB4">
              <w:rPr>
                <w:rFonts w:ascii="Times New Roman" w:hAnsi="Times New Roman" w:cs="Times New Roman"/>
                <w:u w:val="single"/>
              </w:rPr>
              <w:t>Βιοχημικά ευρήματα</w:t>
            </w:r>
            <w:r w:rsidRPr="00DC0BB4">
              <w:rPr>
                <w:rFonts w:ascii="Times New Roman" w:hAnsi="Times New Roman" w:cs="Times New Roman"/>
              </w:rPr>
              <w:t xml:space="preserve"> </w:t>
            </w:r>
          </w:p>
          <w:p w:rsidR="008405ED" w:rsidRPr="00D91717" w:rsidRDefault="008405ED" w:rsidP="0092758A">
            <w:pPr>
              <w:rPr>
                <w:rFonts w:ascii="Times New Roman" w:hAnsi="Times New Roman" w:cs="Times New Roman"/>
              </w:rPr>
            </w:pPr>
          </w:p>
          <w:p w:rsidR="00BD4925" w:rsidRPr="00DC0BB4" w:rsidRDefault="00BD4925" w:rsidP="0092758A">
            <w:pPr>
              <w:rPr>
                <w:rFonts w:ascii="Times New Roman" w:hAnsi="Times New Roman" w:cs="Times New Roman"/>
              </w:rPr>
            </w:pPr>
            <w:r w:rsidRPr="00DC0BB4">
              <w:rPr>
                <w:rFonts w:ascii="Times New Roman" w:hAnsi="Times New Roman" w:cs="Times New Roman"/>
              </w:rPr>
              <w:t xml:space="preserve">Αυξημένη LDH, </w:t>
            </w:r>
          </w:p>
          <w:p w:rsidR="00BD4925" w:rsidRPr="00DC0BB4" w:rsidRDefault="00BD4925" w:rsidP="0092758A">
            <w:pPr>
              <w:rPr>
                <w:rFonts w:ascii="Times New Roman" w:hAnsi="Times New Roman" w:cs="Times New Roman"/>
              </w:rPr>
            </w:pPr>
            <w:proofErr w:type="spellStart"/>
            <w:r w:rsidRPr="00DC0BB4">
              <w:rPr>
                <w:rFonts w:ascii="Times New Roman" w:hAnsi="Times New Roman" w:cs="Times New Roman"/>
              </w:rPr>
              <w:t>κρεατινική</w:t>
            </w:r>
            <w:proofErr w:type="spellEnd"/>
            <w:r w:rsidRPr="00DC0BB4">
              <w:rPr>
                <w:rFonts w:ascii="Times New Roman" w:hAnsi="Times New Roman" w:cs="Times New Roman"/>
              </w:rPr>
              <w:t xml:space="preserve"> </w:t>
            </w:r>
            <w:proofErr w:type="spellStart"/>
            <w:r w:rsidRPr="00DC0BB4">
              <w:rPr>
                <w:rFonts w:ascii="Times New Roman" w:hAnsi="Times New Roman" w:cs="Times New Roman"/>
              </w:rPr>
              <w:t>κινάση</w:t>
            </w:r>
            <w:proofErr w:type="spellEnd"/>
            <w:r w:rsidRPr="00DC0BB4">
              <w:rPr>
                <w:rFonts w:ascii="Times New Roman" w:hAnsi="Times New Roman" w:cs="Times New Roman"/>
              </w:rPr>
              <w:t xml:space="preserve">, </w:t>
            </w:r>
            <w:proofErr w:type="spellStart"/>
            <w:r w:rsidRPr="00DC0BB4">
              <w:rPr>
                <w:rFonts w:ascii="Times New Roman" w:hAnsi="Times New Roman" w:cs="Times New Roman"/>
              </w:rPr>
              <w:t>λιπάση</w:t>
            </w:r>
            <w:proofErr w:type="spellEnd"/>
            <w:r w:rsidRPr="00DC0BB4">
              <w:rPr>
                <w:rFonts w:ascii="Times New Roman" w:hAnsi="Times New Roman" w:cs="Times New Roman"/>
              </w:rPr>
              <w:t xml:space="preserve">, </w:t>
            </w:r>
            <w:proofErr w:type="spellStart"/>
            <w:r w:rsidRPr="00DC0BB4">
              <w:rPr>
                <w:rFonts w:ascii="Times New Roman" w:hAnsi="Times New Roman" w:cs="Times New Roman"/>
              </w:rPr>
              <w:t>αμυλάση</w:t>
            </w:r>
            <w:proofErr w:type="spellEnd"/>
            <w:r w:rsidRPr="00DC0BB4">
              <w:rPr>
                <w:rFonts w:ascii="Times New Roman" w:hAnsi="Times New Roman" w:cs="Times New Roman"/>
              </w:rPr>
              <w:t xml:space="preserve"> ή </w:t>
            </w:r>
            <w:proofErr w:type="spellStart"/>
            <w:r w:rsidRPr="00DC0BB4">
              <w:rPr>
                <w:rFonts w:ascii="Times New Roman" w:hAnsi="Times New Roman" w:cs="Times New Roman"/>
              </w:rPr>
              <w:t>μεταγευματική</w:t>
            </w:r>
            <w:proofErr w:type="spellEnd"/>
            <w:r w:rsidRPr="00DC0BB4">
              <w:rPr>
                <w:rFonts w:ascii="Times New Roman" w:hAnsi="Times New Roman" w:cs="Times New Roman"/>
              </w:rPr>
              <w:t xml:space="preserve"> γλυκόζη. Μειωμένη ολική πρωτεΐνη, </w:t>
            </w:r>
            <w:proofErr w:type="spellStart"/>
            <w:r w:rsidRPr="00DC0BB4">
              <w:rPr>
                <w:rFonts w:ascii="Times New Roman" w:hAnsi="Times New Roman" w:cs="Times New Roman"/>
              </w:rPr>
              <w:t>λευκωματίνη</w:t>
            </w:r>
            <w:proofErr w:type="spellEnd"/>
            <w:r w:rsidRPr="00DC0BB4">
              <w:rPr>
                <w:rFonts w:ascii="Times New Roman" w:hAnsi="Times New Roman" w:cs="Times New Roman"/>
              </w:rPr>
              <w:t xml:space="preserve">, νάτριο ή ασβέστιο. Αυξημένο ή μειωμένο κάλιο ή </w:t>
            </w:r>
            <w:proofErr w:type="spellStart"/>
            <w:r w:rsidRPr="00DC0BB4">
              <w:rPr>
                <w:rFonts w:ascii="Times New Roman" w:hAnsi="Times New Roman" w:cs="Times New Roman"/>
              </w:rPr>
              <w:t>διττανθρακικά</w:t>
            </w:r>
            <w:proofErr w:type="spellEnd"/>
            <w:r w:rsidRPr="00DC0BB4">
              <w:rPr>
                <w:rFonts w:ascii="Times New Roman" w:hAnsi="Times New Roman" w:cs="Times New Roman"/>
              </w:rPr>
              <w:t>.</w:t>
            </w:r>
          </w:p>
          <w:p w:rsidR="00BD4925" w:rsidRPr="00DC0BB4" w:rsidRDefault="00BD4925" w:rsidP="0092758A">
            <w:pPr>
              <w:rPr>
                <w:rFonts w:ascii="Times New Roman" w:hAnsi="Times New Roman" w:cs="Times New Roman"/>
              </w:rPr>
            </w:pPr>
          </w:p>
          <w:p w:rsidR="00BD4925" w:rsidRPr="00DC0BB4" w:rsidRDefault="00BD4925" w:rsidP="0092758A">
            <w:pPr>
              <w:rPr>
                <w:rFonts w:ascii="Times New Roman" w:hAnsi="Times New Roman" w:cs="Times New Roman"/>
              </w:rPr>
            </w:pPr>
            <w:r w:rsidRPr="00DC0BB4">
              <w:rPr>
                <w:rFonts w:ascii="Times New Roman" w:hAnsi="Times New Roman" w:cs="Times New Roman"/>
                <w:u w:val="single"/>
              </w:rPr>
              <w:t>Αιματολογικά ευρήματα</w:t>
            </w:r>
            <w:r w:rsidRPr="00DC0BB4">
              <w:rPr>
                <w:rFonts w:ascii="Times New Roman" w:hAnsi="Times New Roman" w:cs="Times New Roman"/>
              </w:rPr>
              <w:t xml:space="preserve"> Αυξημένα ουδετερόφιλα ή </w:t>
            </w:r>
            <w:proofErr w:type="spellStart"/>
            <w:r w:rsidRPr="00DC0BB4">
              <w:rPr>
                <w:rFonts w:ascii="Times New Roman" w:hAnsi="Times New Roman" w:cs="Times New Roman"/>
              </w:rPr>
              <w:t>ηωσινόφιλα</w:t>
            </w:r>
            <w:proofErr w:type="spellEnd"/>
            <w:r w:rsidRPr="00DC0BB4">
              <w:rPr>
                <w:rFonts w:ascii="Times New Roman" w:hAnsi="Times New Roman" w:cs="Times New Roman"/>
              </w:rPr>
              <w:t>.</w:t>
            </w:r>
          </w:p>
          <w:p w:rsidR="00BD4925" w:rsidRPr="00DC0BB4" w:rsidRDefault="00BD4925" w:rsidP="0092758A">
            <w:pPr>
              <w:rPr>
                <w:rFonts w:ascii="Times New Roman" w:hAnsi="Times New Roman" w:cs="Times New Roman"/>
              </w:rPr>
            </w:pPr>
            <w:r w:rsidRPr="00DC0BB4">
              <w:rPr>
                <w:rFonts w:ascii="Times New Roman" w:hAnsi="Times New Roman" w:cs="Times New Roman"/>
              </w:rPr>
              <w:t>Μει</w:t>
            </w:r>
            <w:r w:rsidR="00703909">
              <w:rPr>
                <w:rFonts w:ascii="Times New Roman" w:hAnsi="Times New Roman" w:cs="Times New Roman"/>
              </w:rPr>
              <w:t>ωμένη αιμοσφαιρίνη, αιματοκρίτη</w:t>
            </w:r>
            <w:r w:rsidRPr="00DC0BB4">
              <w:rPr>
                <w:rFonts w:ascii="Times New Roman" w:hAnsi="Times New Roman" w:cs="Times New Roman"/>
              </w:rPr>
              <w:t xml:space="preserve">ς ή αριθμός </w:t>
            </w:r>
            <w:proofErr w:type="spellStart"/>
            <w:r w:rsidRPr="00DC0BB4">
              <w:rPr>
                <w:rFonts w:ascii="Times New Roman" w:hAnsi="Times New Roman" w:cs="Times New Roman"/>
              </w:rPr>
              <w:t>ερυθροκυττάρων</w:t>
            </w:r>
            <w:proofErr w:type="spellEnd"/>
            <w:r w:rsidRPr="00DC0BB4">
              <w:rPr>
                <w:rFonts w:ascii="Times New Roman" w:hAnsi="Times New Roman" w:cs="Times New Roman"/>
              </w:rPr>
              <w:t xml:space="preserve">. Αυξημένος </w:t>
            </w:r>
            <w:r w:rsidR="00CC739D">
              <w:rPr>
                <w:rFonts w:ascii="Times New Roman" w:hAnsi="Times New Roman" w:cs="Times New Roman"/>
              </w:rPr>
              <w:t>ή μειωμένος αριθμός αιμοπεταλίω</w:t>
            </w:r>
            <w:r w:rsidRPr="00DC0BB4">
              <w:rPr>
                <w:rFonts w:ascii="Times New Roman" w:hAnsi="Times New Roman" w:cs="Times New Roman"/>
              </w:rPr>
              <w:t>ν ή λευκοκυττάρων.</w:t>
            </w:r>
          </w:p>
        </w:tc>
        <w:tc>
          <w:tcPr>
            <w:tcW w:w="1843" w:type="dxa"/>
          </w:tcPr>
          <w:p w:rsidR="008405ED" w:rsidRPr="00D91717" w:rsidRDefault="00BD4925" w:rsidP="0092758A">
            <w:pPr>
              <w:rPr>
                <w:rFonts w:ascii="Times New Roman" w:hAnsi="Times New Roman" w:cs="Times New Roman"/>
                <w:u w:val="single"/>
              </w:rPr>
            </w:pPr>
            <w:r w:rsidRPr="00DC0BB4">
              <w:rPr>
                <w:rFonts w:ascii="Times New Roman" w:hAnsi="Times New Roman" w:cs="Times New Roman"/>
                <w:u w:val="single"/>
              </w:rPr>
              <w:t>Βιοχημικά ευρήματα</w:t>
            </w:r>
          </w:p>
          <w:p w:rsidR="008405ED" w:rsidRPr="00D91717" w:rsidRDefault="008405ED" w:rsidP="0092758A">
            <w:pPr>
              <w:rPr>
                <w:rFonts w:ascii="Times New Roman" w:hAnsi="Times New Roman" w:cs="Times New Roman"/>
                <w:u w:val="single"/>
              </w:rPr>
            </w:pPr>
          </w:p>
          <w:p w:rsidR="00BD4925" w:rsidRPr="00DC0BB4" w:rsidRDefault="00BD4925" w:rsidP="0092758A">
            <w:pPr>
              <w:rPr>
                <w:rFonts w:ascii="Times New Roman" w:hAnsi="Times New Roman" w:cs="Times New Roman"/>
              </w:rPr>
            </w:pPr>
            <w:r w:rsidRPr="00DC0BB4">
              <w:rPr>
                <w:rFonts w:ascii="Times New Roman" w:hAnsi="Times New Roman" w:cs="Times New Roman"/>
              </w:rPr>
              <w:t>Αυξημένο νάτριο ή ασβέστιο.</w:t>
            </w:r>
          </w:p>
          <w:p w:rsidR="00BD4925" w:rsidRPr="00DC0BB4" w:rsidRDefault="00BD4925" w:rsidP="0092758A">
            <w:pPr>
              <w:rPr>
                <w:rFonts w:ascii="Times New Roman" w:hAnsi="Times New Roman" w:cs="Times New Roman"/>
              </w:rPr>
            </w:pPr>
            <w:r w:rsidRPr="00DC0BB4">
              <w:rPr>
                <w:rFonts w:ascii="Times New Roman" w:hAnsi="Times New Roman" w:cs="Times New Roman"/>
              </w:rPr>
              <w:t xml:space="preserve">Μειωμένη </w:t>
            </w:r>
            <w:proofErr w:type="spellStart"/>
            <w:r w:rsidRPr="00DC0BB4">
              <w:rPr>
                <w:rFonts w:ascii="Times New Roman" w:hAnsi="Times New Roman" w:cs="Times New Roman"/>
              </w:rPr>
              <w:t>μεταγευματική</w:t>
            </w:r>
            <w:proofErr w:type="spellEnd"/>
            <w:r w:rsidRPr="00DC0BB4">
              <w:rPr>
                <w:rFonts w:ascii="Times New Roman" w:hAnsi="Times New Roman" w:cs="Times New Roman"/>
              </w:rPr>
              <w:t xml:space="preserve"> γλυκόζη. Αυξημένα ή μειωμένα χλωριούχα. </w:t>
            </w:r>
          </w:p>
          <w:p w:rsidR="00BD4925" w:rsidRPr="00DC0BB4" w:rsidRDefault="00BD4925" w:rsidP="0092758A">
            <w:pPr>
              <w:rPr>
                <w:rFonts w:ascii="Times New Roman" w:hAnsi="Times New Roman" w:cs="Times New Roman"/>
              </w:rPr>
            </w:pPr>
          </w:p>
          <w:p w:rsidR="00BD4925" w:rsidRPr="00DC0BB4" w:rsidRDefault="00BD4925" w:rsidP="0092758A">
            <w:pPr>
              <w:rPr>
                <w:rFonts w:ascii="Times New Roman" w:hAnsi="Times New Roman" w:cs="Times New Roman"/>
              </w:rPr>
            </w:pPr>
          </w:p>
          <w:p w:rsidR="00BD4925" w:rsidRPr="00DC0BB4" w:rsidRDefault="00BD4925" w:rsidP="0092758A">
            <w:pPr>
              <w:rPr>
                <w:rFonts w:ascii="Times New Roman" w:hAnsi="Times New Roman" w:cs="Times New Roman"/>
                <w:u w:val="single"/>
              </w:rPr>
            </w:pPr>
          </w:p>
          <w:p w:rsidR="00BD4925" w:rsidRPr="00DC0BB4" w:rsidRDefault="00BD4925" w:rsidP="0092758A">
            <w:pPr>
              <w:rPr>
                <w:rFonts w:ascii="Times New Roman" w:hAnsi="Times New Roman" w:cs="Times New Roman"/>
              </w:rPr>
            </w:pPr>
            <w:r w:rsidRPr="00DC0BB4">
              <w:rPr>
                <w:rFonts w:ascii="Times New Roman" w:hAnsi="Times New Roman" w:cs="Times New Roman"/>
                <w:u w:val="single"/>
              </w:rPr>
              <w:t>Αιματολογικά ευρήματα</w:t>
            </w:r>
            <w:r w:rsidRPr="00DC0BB4">
              <w:rPr>
                <w:rFonts w:ascii="Times New Roman" w:hAnsi="Times New Roman" w:cs="Times New Roman"/>
              </w:rPr>
              <w:t xml:space="preserve"> Αυξημένος αριθμός </w:t>
            </w:r>
            <w:proofErr w:type="spellStart"/>
            <w:r w:rsidRPr="00DC0BB4">
              <w:rPr>
                <w:rFonts w:ascii="Times New Roman" w:hAnsi="Times New Roman" w:cs="Times New Roman"/>
              </w:rPr>
              <w:t>δικτυοερυθροκυττάρων</w:t>
            </w:r>
            <w:proofErr w:type="spellEnd"/>
            <w:r w:rsidRPr="00DC0BB4">
              <w:rPr>
                <w:rFonts w:ascii="Times New Roman" w:hAnsi="Times New Roman" w:cs="Times New Roman"/>
              </w:rPr>
              <w:t>.</w:t>
            </w:r>
          </w:p>
          <w:p w:rsidR="00BD4925" w:rsidRPr="00DC0BB4" w:rsidRDefault="00BD4925" w:rsidP="0092758A">
            <w:pPr>
              <w:rPr>
                <w:rFonts w:ascii="Times New Roman" w:hAnsi="Times New Roman" w:cs="Times New Roman"/>
              </w:rPr>
            </w:pPr>
          </w:p>
          <w:p w:rsidR="00BD4925" w:rsidRPr="00DC0BB4" w:rsidRDefault="00BD4925" w:rsidP="0092758A">
            <w:pPr>
              <w:rPr>
                <w:rFonts w:ascii="Times New Roman" w:hAnsi="Times New Roman" w:cs="Times New Roman"/>
              </w:rPr>
            </w:pPr>
            <w:r w:rsidRPr="00DC0BB4">
              <w:rPr>
                <w:rFonts w:ascii="Times New Roman" w:hAnsi="Times New Roman" w:cs="Times New Roman"/>
              </w:rPr>
              <w:t>Μειωμένα ουδετερόφιλα.</w:t>
            </w:r>
          </w:p>
          <w:p w:rsidR="00BD4925" w:rsidRPr="00DC0BB4" w:rsidRDefault="00BD4925" w:rsidP="0092758A">
            <w:pPr>
              <w:rPr>
                <w:rFonts w:ascii="Times New Roman" w:hAnsi="Times New Roman" w:cs="Times New Roman"/>
              </w:rPr>
            </w:pPr>
          </w:p>
        </w:tc>
        <w:tc>
          <w:tcPr>
            <w:tcW w:w="1559" w:type="dxa"/>
          </w:tcPr>
          <w:p w:rsidR="00BD4925" w:rsidRPr="00DC0BB4" w:rsidRDefault="00BD4925" w:rsidP="0092758A">
            <w:pPr>
              <w:rPr>
                <w:rFonts w:ascii="Times New Roman" w:hAnsi="Times New Roman" w:cs="Times New Roman"/>
              </w:rPr>
            </w:pPr>
          </w:p>
        </w:tc>
        <w:tc>
          <w:tcPr>
            <w:tcW w:w="1560" w:type="dxa"/>
          </w:tcPr>
          <w:p w:rsidR="00BD4925" w:rsidRPr="00DC0BB4" w:rsidRDefault="00BD4925" w:rsidP="0092758A">
            <w:pPr>
              <w:rPr>
                <w:rFonts w:ascii="Times New Roman" w:hAnsi="Times New Roman" w:cs="Times New Roman"/>
                <w:b/>
                <w:highlight w:val="yellow"/>
              </w:rPr>
            </w:pPr>
          </w:p>
        </w:tc>
        <w:tc>
          <w:tcPr>
            <w:tcW w:w="2126" w:type="dxa"/>
          </w:tcPr>
          <w:p w:rsidR="00BD4925" w:rsidRPr="00DC0BB4" w:rsidRDefault="00BD4925" w:rsidP="0092758A">
            <w:pPr>
              <w:rPr>
                <w:rFonts w:ascii="Times New Roman" w:hAnsi="Times New Roman" w:cs="Times New Roman"/>
              </w:rPr>
            </w:pPr>
          </w:p>
        </w:tc>
      </w:tr>
    </w:tbl>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 Βλέπε παράγραφο 4.4 </w:t>
      </w: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 Βλέπε παραγράφους 4.3 και 4.5 </w:t>
      </w: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Βλέπε παρακάτω</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Οι εξής ανεπιθύμητες αντιδράσεις στη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θεωρήθηκαν σοβαρές σε σπάνιες</w:t>
      </w:r>
      <w:r w:rsidR="003E3D06">
        <w:rPr>
          <w:rFonts w:ascii="Times New Roman" w:hAnsi="Times New Roman" w:cs="Times New Roman"/>
        </w:rPr>
        <w:t xml:space="preserve"> </w:t>
      </w:r>
      <w:r w:rsidRPr="00DC0BB4">
        <w:rPr>
          <w:rFonts w:ascii="Times New Roman" w:hAnsi="Times New Roman" w:cs="Times New Roman"/>
        </w:rPr>
        <w:t>περιπτώσεις: εντοπισμένο κοιλιακό άλγος, παροδικά ισχαιμικά επεισόδια  και υπέρταση.</w:t>
      </w:r>
    </w:p>
    <w:p w:rsidR="00BD4925" w:rsidRPr="00DC0BB4" w:rsidRDefault="00BD4925" w:rsidP="00BD4925">
      <w:pPr>
        <w:spacing w:after="0" w:line="240" w:lineRule="auto"/>
        <w:rPr>
          <w:rFonts w:ascii="Times New Roman" w:hAnsi="Times New Roman" w:cs="Times New Roman"/>
        </w:rPr>
      </w:pPr>
    </w:p>
    <w:p w:rsidR="00BD4925" w:rsidRPr="003E3D06"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†Σε ελεγχόμενες κλινικές μελέτες στις οποίες η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χορηγήθηκε για διάστημα μέχρι 28 ημέρες αναφέρθηκε αναιμία σε λιγότερο από το 0,1% των ασθενών. Σε ένα πρόγραμμα παρηγορητικής χρήσης σε ασθενείς με απειλητικές λοιμώξεις για τη ζωή και υποκείμενους </w:t>
      </w:r>
      <w:r w:rsidRPr="00DC0BB4">
        <w:rPr>
          <w:rFonts w:ascii="Times New Roman" w:hAnsi="Times New Roman" w:cs="Times New Roman"/>
        </w:rPr>
        <w:lastRenderedPageBreak/>
        <w:t xml:space="preserve">παράγοντες νοσηρότητας, το ποσοστό των ασθενών που παρουσίασαν αναιμία όταν έλαβαν </w:t>
      </w:r>
      <w:proofErr w:type="spellStart"/>
      <w:r w:rsidRPr="003E3D06">
        <w:rPr>
          <w:rFonts w:ascii="Times New Roman" w:hAnsi="Times New Roman" w:cs="Times New Roman"/>
        </w:rPr>
        <w:t>linezolid</w:t>
      </w:r>
      <w:proofErr w:type="spellEnd"/>
      <w:r w:rsidRPr="003E3D06">
        <w:rPr>
          <w:rFonts w:ascii="Times New Roman" w:hAnsi="Times New Roman" w:cs="Times New Roman"/>
        </w:rPr>
        <w:t xml:space="preserve"> για χρονικό διάστημα μικρότερο ή ίσο των 28 ημερών ήταν 2,5% (33/1326), έναντι ποσοστού 12,3% (53/430) όταν έλαβαν θεραπεία με </w:t>
      </w:r>
      <w:proofErr w:type="spellStart"/>
      <w:r w:rsidRPr="003E3D06">
        <w:rPr>
          <w:rFonts w:ascii="Times New Roman" w:hAnsi="Times New Roman" w:cs="Times New Roman"/>
        </w:rPr>
        <w:t>linezolid</w:t>
      </w:r>
      <w:proofErr w:type="spellEnd"/>
      <w:r w:rsidRPr="003E3D06">
        <w:rPr>
          <w:rFonts w:ascii="Times New Roman" w:hAnsi="Times New Roman" w:cs="Times New Roman"/>
        </w:rPr>
        <w:t xml:space="preserve"> για χρονικό διάστημα μεγαλύτερο των 28 ημερών. Η αναλογία των περιπτώσεων, οι οποίες αναφέρουν σοβαρή αναιμία σχετιζόμενη με το φάρμακο που απαιτεί μετάγγιση αίματος, ήταν 9% (3/33) σε ασθενείς που έλαβαν θεραπεία για χρονικό διάστημα μικρότερο ή ίσο των 28 ημερών και 15% (8/53) σε ασθενείς που έλαβαν θεραπεία για χρονικό διάστημα μεγαλύτερο των 28 ημερών. </w:t>
      </w:r>
    </w:p>
    <w:p w:rsidR="00BD4925" w:rsidRPr="003E3D06" w:rsidRDefault="00BD4925" w:rsidP="00BD4925">
      <w:pPr>
        <w:spacing w:after="0" w:line="240" w:lineRule="auto"/>
        <w:rPr>
          <w:rFonts w:ascii="Times New Roman" w:hAnsi="Times New Roman" w:cs="Times New Roman"/>
        </w:rPr>
      </w:pPr>
    </w:p>
    <w:p w:rsidR="00BD4925" w:rsidRPr="003E3D06" w:rsidRDefault="00BD4925" w:rsidP="00BD4925">
      <w:pPr>
        <w:spacing w:after="0" w:line="240" w:lineRule="auto"/>
        <w:rPr>
          <w:rFonts w:ascii="Times New Roman" w:hAnsi="Times New Roman" w:cs="Times New Roman"/>
        </w:rPr>
      </w:pPr>
      <w:r w:rsidRPr="003E3D06">
        <w:rPr>
          <w:rFonts w:ascii="Times New Roman" w:hAnsi="Times New Roman" w:cs="Times New Roman"/>
        </w:rPr>
        <w:t xml:space="preserve">Δεδομένα ασφάλειας από κλινικές μελέτες που βασίστηκαν σε περισσότερους από 500 παιδιατρικούς ασθενείς (από τη γέννηση έως 17 ετών) δεν υποδεικνύουν ότι το προφίλ ασφάλειας  της </w:t>
      </w:r>
      <w:proofErr w:type="spellStart"/>
      <w:r w:rsidRPr="003E3D06">
        <w:rPr>
          <w:rFonts w:ascii="Times New Roman" w:hAnsi="Times New Roman" w:cs="Times New Roman"/>
        </w:rPr>
        <w:t>linezolid</w:t>
      </w:r>
      <w:proofErr w:type="spellEnd"/>
      <w:r w:rsidRPr="003E3D06">
        <w:rPr>
          <w:rFonts w:ascii="Times New Roman" w:hAnsi="Times New Roman" w:cs="Times New Roman"/>
        </w:rPr>
        <w:t xml:space="preserve"> για παιδιατρικούς ασθενείς διαφέρει από αυτό για ενήλικες ασθενείς. </w:t>
      </w:r>
    </w:p>
    <w:p w:rsidR="004C0A25" w:rsidRPr="003E3D06" w:rsidRDefault="004C0A25" w:rsidP="00BD4925">
      <w:pPr>
        <w:spacing w:after="0" w:line="240" w:lineRule="auto"/>
        <w:rPr>
          <w:rFonts w:ascii="Times New Roman" w:hAnsi="Times New Roman" w:cs="Times New Roman"/>
          <w:b/>
        </w:rPr>
      </w:pPr>
    </w:p>
    <w:p w:rsidR="00AC7E2A" w:rsidRPr="003E3D06" w:rsidRDefault="00AC7E2A" w:rsidP="00AC7E2A">
      <w:pPr>
        <w:widowControl w:val="0"/>
        <w:autoSpaceDE w:val="0"/>
        <w:autoSpaceDN w:val="0"/>
        <w:adjustRightInd w:val="0"/>
        <w:spacing w:after="0" w:line="240" w:lineRule="auto"/>
        <w:jc w:val="both"/>
        <w:rPr>
          <w:rFonts w:ascii="Times New Roman" w:eastAsia="Times New Roman" w:hAnsi="Times New Roman" w:cs="Times New Roman"/>
          <w:u w:val="single"/>
        </w:rPr>
      </w:pPr>
      <w:r w:rsidRPr="003E3D06">
        <w:rPr>
          <w:rFonts w:ascii="Times New Roman" w:eastAsia="Times New Roman" w:hAnsi="Times New Roman" w:cs="Times New Roman"/>
          <w:noProof/>
          <w:u w:val="single"/>
        </w:rPr>
        <w:t>Αναφορά πιθανολογούμενων ανεπιθύμητων ενεργειών</w:t>
      </w:r>
    </w:p>
    <w:p w:rsidR="004C0A25" w:rsidRPr="003E3D06" w:rsidRDefault="00AC7E2A" w:rsidP="006133E3">
      <w:pPr>
        <w:widowControl w:val="0"/>
        <w:autoSpaceDE w:val="0"/>
        <w:autoSpaceDN w:val="0"/>
        <w:adjustRightInd w:val="0"/>
        <w:spacing w:after="0" w:line="240" w:lineRule="auto"/>
        <w:jc w:val="both"/>
        <w:rPr>
          <w:rFonts w:ascii="Times New Roman" w:eastAsia="Times New Roman" w:hAnsi="Times New Roman" w:cs="Times New Roman"/>
        </w:rPr>
      </w:pPr>
      <w:r w:rsidRPr="003E3D06">
        <w:rPr>
          <w:rFonts w:ascii="Times New Roman" w:eastAsia="Times New Roman" w:hAnsi="Times New Roman" w:cs="Times New Roman"/>
        </w:rPr>
        <w:t>Η αναφορά πιθανολογούμενων ανεπιθύμητων ενεργειών μετά από τη χορήγηση άδειας κυκλοφορίας του φαρμακευτικού προϊόντος είναι σημαντική</w:t>
      </w:r>
      <w:r w:rsidRPr="003E3D06">
        <w:rPr>
          <w:rFonts w:ascii="Times New Roman" w:eastAsia="Times New Roman" w:hAnsi="Times New Roman" w:cs="Times New Roman"/>
          <w:noProof/>
        </w:rPr>
        <w:t>.</w:t>
      </w:r>
      <w:r w:rsidRPr="003E3D06">
        <w:rPr>
          <w:rFonts w:ascii="Times New Roman" w:eastAsia="Times New Roman" w:hAnsi="Times New Roman" w:cs="Times New Roman"/>
        </w:rPr>
        <w:t xml:space="preserve"> Επιτρέπει τη συνεχή παρακολούθηση της σχέσης οφέλους-κινδύνου του φαρμακευτικού προϊόντος</w:t>
      </w:r>
      <w:r w:rsidRPr="003E3D06">
        <w:rPr>
          <w:rFonts w:ascii="Times New Roman" w:eastAsia="Times New Roman" w:hAnsi="Times New Roman" w:cs="Times New Roman"/>
          <w:noProof/>
        </w:rPr>
        <w:t>.</w:t>
      </w:r>
      <w:r w:rsidRPr="003E3D06">
        <w:rPr>
          <w:rFonts w:ascii="Times New Roman" w:eastAsia="Times New Roman" w:hAnsi="Times New Roman" w:cs="Times New Roman"/>
        </w:rPr>
        <w:t xml:space="preserve"> Ζητείται από τους επαγγελματίες του τομέα της υγειονομικής περίθαλψης να αναφέρουν οποιεσδήποτε πιθανολογούμενες ανεπιθύμητες ενέργειες </w:t>
      </w:r>
      <w:r w:rsidR="006133E3" w:rsidRPr="003E3D06">
        <w:rPr>
          <w:rFonts w:ascii="Times New Roman" w:eastAsia="Times New Roman" w:hAnsi="Times New Roman" w:cs="Times New Roman"/>
        </w:rPr>
        <w:t xml:space="preserve">στον Εθνικό Οργανισμό Φαρμάκων, Μεσογείων 284 ΤΚ 15562 Χολαργός, Αθήνα, </w:t>
      </w:r>
      <w:proofErr w:type="spellStart"/>
      <w:r w:rsidR="006133E3" w:rsidRPr="003E3D06">
        <w:rPr>
          <w:rFonts w:ascii="Times New Roman" w:eastAsia="Times New Roman" w:hAnsi="Times New Roman" w:cs="Times New Roman"/>
        </w:rPr>
        <w:t>Τηλ</w:t>
      </w:r>
      <w:proofErr w:type="spellEnd"/>
      <w:r w:rsidR="006133E3" w:rsidRPr="003E3D06">
        <w:rPr>
          <w:rFonts w:ascii="Times New Roman" w:eastAsia="Times New Roman" w:hAnsi="Times New Roman" w:cs="Times New Roman"/>
        </w:rPr>
        <w:t xml:space="preserve">: + 30 21 32040380/337, Φαξ: + 30 21 06549585, </w:t>
      </w:r>
      <w:proofErr w:type="spellStart"/>
      <w:r w:rsidR="006133E3" w:rsidRPr="003E3D06">
        <w:rPr>
          <w:rFonts w:ascii="Times New Roman" w:eastAsia="Times New Roman" w:hAnsi="Times New Roman" w:cs="Times New Roman"/>
        </w:rPr>
        <w:t>Ιστότοπος</w:t>
      </w:r>
      <w:proofErr w:type="spellEnd"/>
      <w:r w:rsidR="006133E3" w:rsidRPr="003E3D06">
        <w:rPr>
          <w:rFonts w:ascii="Times New Roman" w:eastAsia="Times New Roman" w:hAnsi="Times New Roman" w:cs="Times New Roman"/>
        </w:rPr>
        <w:t xml:space="preserve">: </w:t>
      </w:r>
      <w:hyperlink r:id="rId5" w:history="1">
        <w:r w:rsidR="006133E3" w:rsidRPr="003E3D06">
          <w:rPr>
            <w:rStyle w:val="-"/>
            <w:rFonts w:ascii="Times New Roman" w:eastAsia="Times New Roman" w:hAnsi="Times New Roman" w:cs="Times New Roman"/>
            <w:color w:val="auto"/>
          </w:rPr>
          <w:t>http://www.eof.gr</w:t>
        </w:r>
      </w:hyperlink>
      <w:r w:rsidR="006133E3" w:rsidRPr="003E3D06">
        <w:rPr>
          <w:rFonts w:ascii="Times New Roman" w:eastAsia="Times New Roman" w:hAnsi="Times New Roman" w:cs="Times New Roman"/>
        </w:rPr>
        <w:t>.</w:t>
      </w:r>
    </w:p>
    <w:p w:rsidR="006133E3" w:rsidRPr="006133E3" w:rsidRDefault="006133E3" w:rsidP="006133E3">
      <w:pPr>
        <w:widowControl w:val="0"/>
        <w:autoSpaceDE w:val="0"/>
        <w:autoSpaceDN w:val="0"/>
        <w:adjustRightInd w:val="0"/>
        <w:spacing w:after="0" w:line="240" w:lineRule="auto"/>
        <w:jc w:val="both"/>
        <w:rPr>
          <w:rFonts w:ascii="Times New Roman" w:hAnsi="Times New Roman" w:cs="Times New Roman"/>
          <w:b/>
        </w:rPr>
      </w:pPr>
    </w:p>
    <w:p w:rsidR="00BD4925" w:rsidRPr="00DC0BB4" w:rsidRDefault="00BD4925" w:rsidP="00BD4925">
      <w:pPr>
        <w:spacing w:after="0" w:line="240" w:lineRule="auto"/>
        <w:rPr>
          <w:rFonts w:ascii="Times New Roman" w:hAnsi="Times New Roman" w:cs="Times New Roman"/>
          <w:b/>
        </w:rPr>
      </w:pPr>
      <w:r w:rsidRPr="00DC0BB4">
        <w:rPr>
          <w:rFonts w:ascii="Times New Roman" w:hAnsi="Times New Roman" w:cs="Times New Roman"/>
          <w:b/>
        </w:rPr>
        <w:t xml:space="preserve">4.9 </w:t>
      </w:r>
      <w:proofErr w:type="spellStart"/>
      <w:r w:rsidRPr="00DC0BB4">
        <w:rPr>
          <w:rFonts w:ascii="Times New Roman" w:hAnsi="Times New Roman" w:cs="Times New Roman"/>
          <w:b/>
        </w:rPr>
        <w:t>Υπερδοσολογία</w:t>
      </w:r>
      <w:proofErr w:type="spellEnd"/>
      <w:r w:rsidRPr="00DC0BB4">
        <w:rPr>
          <w:rFonts w:ascii="Times New Roman" w:hAnsi="Times New Roman" w:cs="Times New Roman"/>
          <w:b/>
        </w:rPr>
        <w:t xml:space="preserve"> </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Κανένα ειδικό αντίδοτο δεν είναι γνωστό.</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Δεν έχει αναφερθεί καμία περίπτωση </w:t>
      </w:r>
      <w:proofErr w:type="spellStart"/>
      <w:r w:rsidRPr="00DC0BB4">
        <w:rPr>
          <w:rFonts w:ascii="Times New Roman" w:hAnsi="Times New Roman" w:cs="Times New Roman"/>
        </w:rPr>
        <w:t>υπερδοσολογίας</w:t>
      </w:r>
      <w:proofErr w:type="spellEnd"/>
      <w:r w:rsidRPr="00DC0BB4">
        <w:rPr>
          <w:rFonts w:ascii="Times New Roman" w:hAnsi="Times New Roman" w:cs="Times New Roman"/>
        </w:rPr>
        <w:t xml:space="preserve">. Ωστόσο, οι εξής πληροφορίες μπορεί να αποδειχθούν χρήσιμες: </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Συνιστάται υποστηρικτική θεραπεία καθώς και διατήρηση της </w:t>
      </w:r>
      <w:proofErr w:type="spellStart"/>
      <w:r w:rsidRPr="00DC0BB4">
        <w:rPr>
          <w:rFonts w:ascii="Times New Roman" w:hAnsi="Times New Roman" w:cs="Times New Roman"/>
        </w:rPr>
        <w:t>σπειραματικής</w:t>
      </w:r>
      <w:proofErr w:type="spellEnd"/>
      <w:r w:rsidRPr="00DC0BB4">
        <w:rPr>
          <w:rFonts w:ascii="Times New Roman" w:hAnsi="Times New Roman" w:cs="Times New Roman"/>
        </w:rPr>
        <w:t xml:space="preserve"> διήθησης. Περίπου το 30% της δόσης της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απομακρύνεται με αιμοκάθαρση διάρκειας 3 ωρών, ωστόσο δεν υπάρχουν στοιχεία για την απομάκρυνση της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με περιτοναϊκή κάθαρση ή με </w:t>
      </w:r>
      <w:proofErr w:type="spellStart"/>
      <w:r w:rsidRPr="00DC0BB4">
        <w:rPr>
          <w:rFonts w:ascii="Times New Roman" w:hAnsi="Times New Roman" w:cs="Times New Roman"/>
        </w:rPr>
        <w:t>αιμοδιήθηση</w:t>
      </w:r>
      <w:proofErr w:type="spellEnd"/>
      <w:r w:rsidRPr="00DC0BB4">
        <w:rPr>
          <w:rFonts w:ascii="Times New Roman" w:hAnsi="Times New Roman" w:cs="Times New Roman"/>
        </w:rPr>
        <w:t xml:space="preserve">. Οι δύο κύριοι μεταβολίτες της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απομακρύνονται επίσης σε έναν ορισμένο βαθμό με την αιμοκάθαρση.</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Οι ενδείξεις τοξικότητας σε αρουραίους μετά από δόσεις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3000 </w:t>
      </w:r>
      <w:proofErr w:type="spellStart"/>
      <w:r w:rsidRPr="00DC0BB4">
        <w:rPr>
          <w:rFonts w:ascii="Times New Roman" w:hAnsi="Times New Roman" w:cs="Times New Roman"/>
        </w:rPr>
        <w:t>mg</w:t>
      </w:r>
      <w:proofErr w:type="spellEnd"/>
      <w:r w:rsidRPr="00DC0BB4">
        <w:rPr>
          <w:rFonts w:ascii="Times New Roman" w:hAnsi="Times New Roman" w:cs="Times New Roman"/>
        </w:rPr>
        <w:t>/</w:t>
      </w:r>
      <w:proofErr w:type="spellStart"/>
      <w:r w:rsidRPr="00DC0BB4">
        <w:rPr>
          <w:rFonts w:ascii="Times New Roman" w:hAnsi="Times New Roman" w:cs="Times New Roman"/>
        </w:rPr>
        <w:t>kg</w:t>
      </w:r>
      <w:proofErr w:type="spellEnd"/>
      <w:r w:rsidRPr="00DC0BB4">
        <w:rPr>
          <w:rFonts w:ascii="Times New Roman" w:hAnsi="Times New Roman" w:cs="Times New Roman"/>
        </w:rPr>
        <w:t xml:space="preserve">  ημερησίως ήταν μειωμένη δραστηριότητα και αταξία, ενώ οι σκύλοι που έλαβαν 2000 </w:t>
      </w:r>
      <w:proofErr w:type="spellStart"/>
      <w:r w:rsidRPr="00DC0BB4">
        <w:rPr>
          <w:rFonts w:ascii="Times New Roman" w:hAnsi="Times New Roman" w:cs="Times New Roman"/>
        </w:rPr>
        <w:t>mg</w:t>
      </w:r>
      <w:proofErr w:type="spellEnd"/>
      <w:r w:rsidRPr="00DC0BB4">
        <w:rPr>
          <w:rFonts w:ascii="Times New Roman" w:hAnsi="Times New Roman" w:cs="Times New Roman"/>
        </w:rPr>
        <w:t>/</w:t>
      </w:r>
      <w:proofErr w:type="spellStart"/>
      <w:r w:rsidRPr="00DC0BB4">
        <w:rPr>
          <w:rFonts w:ascii="Times New Roman" w:hAnsi="Times New Roman" w:cs="Times New Roman"/>
        </w:rPr>
        <w:t>kg</w:t>
      </w:r>
      <w:proofErr w:type="spellEnd"/>
      <w:r w:rsidRPr="00DC0BB4">
        <w:rPr>
          <w:rFonts w:ascii="Times New Roman" w:hAnsi="Times New Roman" w:cs="Times New Roman"/>
        </w:rPr>
        <w:t xml:space="preserve"> ημερησίως εμφάνισαν έμετο και τρόμο. </w:t>
      </w:r>
    </w:p>
    <w:p w:rsidR="00BD4925" w:rsidRPr="00DC0BB4" w:rsidRDefault="00BD4925" w:rsidP="00BD4925">
      <w:pPr>
        <w:spacing w:after="0" w:line="240" w:lineRule="auto"/>
        <w:rPr>
          <w:rFonts w:ascii="Times New Roman" w:hAnsi="Times New Roman" w:cs="Times New Roman"/>
          <w:b/>
        </w:rPr>
      </w:pPr>
    </w:p>
    <w:p w:rsidR="00BD4925" w:rsidRPr="00DC0BB4" w:rsidRDefault="00BD4925" w:rsidP="00BD4925">
      <w:pPr>
        <w:spacing w:after="0" w:line="240" w:lineRule="auto"/>
        <w:rPr>
          <w:rFonts w:ascii="Times New Roman" w:hAnsi="Times New Roman" w:cs="Times New Roman"/>
          <w:b/>
        </w:rPr>
      </w:pPr>
    </w:p>
    <w:p w:rsidR="00BD4925" w:rsidRPr="00DC0BB4" w:rsidRDefault="00BD4925" w:rsidP="00BD4925">
      <w:pPr>
        <w:spacing w:after="0" w:line="240" w:lineRule="auto"/>
        <w:rPr>
          <w:rFonts w:ascii="Times New Roman" w:hAnsi="Times New Roman" w:cs="Times New Roman"/>
          <w:b/>
        </w:rPr>
      </w:pPr>
      <w:r w:rsidRPr="00DC0BB4">
        <w:rPr>
          <w:rFonts w:ascii="Times New Roman" w:hAnsi="Times New Roman" w:cs="Times New Roman"/>
          <w:b/>
        </w:rPr>
        <w:t>5. ΦΑΡΜΑΚΟΛΟΓΙΚΕΣ ΙΔΙΟΤΗΤΕΣ</w:t>
      </w:r>
    </w:p>
    <w:p w:rsidR="00BD4925" w:rsidRPr="00DC0BB4" w:rsidRDefault="00BD4925" w:rsidP="00BD4925">
      <w:pPr>
        <w:spacing w:after="0" w:line="240" w:lineRule="auto"/>
        <w:rPr>
          <w:rFonts w:ascii="Times New Roman" w:hAnsi="Times New Roman" w:cs="Times New Roman"/>
          <w:b/>
        </w:rPr>
      </w:pPr>
    </w:p>
    <w:p w:rsidR="00BD4925" w:rsidRPr="00DC0BB4" w:rsidRDefault="00BD4925" w:rsidP="00BD4925">
      <w:pPr>
        <w:spacing w:after="0" w:line="240" w:lineRule="auto"/>
        <w:rPr>
          <w:rFonts w:ascii="Times New Roman" w:hAnsi="Times New Roman" w:cs="Times New Roman"/>
          <w:b/>
        </w:rPr>
      </w:pPr>
      <w:r w:rsidRPr="00DC0BB4">
        <w:rPr>
          <w:rFonts w:ascii="Times New Roman" w:hAnsi="Times New Roman" w:cs="Times New Roman"/>
          <w:b/>
        </w:rPr>
        <w:t xml:space="preserve">5.1 Φαρμακοδυναμικές ιδιότητες </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proofErr w:type="spellStart"/>
      <w:r w:rsidRPr="00DC0BB4">
        <w:rPr>
          <w:rFonts w:ascii="Times New Roman" w:hAnsi="Times New Roman" w:cs="Times New Roman"/>
        </w:rPr>
        <w:t>Φαρμακοθεραπευτική</w:t>
      </w:r>
      <w:proofErr w:type="spellEnd"/>
      <w:r w:rsidRPr="00DC0BB4">
        <w:rPr>
          <w:rFonts w:ascii="Times New Roman" w:hAnsi="Times New Roman" w:cs="Times New Roman"/>
        </w:rPr>
        <w:t xml:space="preserve"> κατηγορία: </w:t>
      </w:r>
      <w:proofErr w:type="spellStart"/>
      <w:r w:rsidRPr="00DC0BB4">
        <w:rPr>
          <w:rFonts w:ascii="Times New Roman" w:hAnsi="Times New Roman" w:cs="Times New Roman"/>
        </w:rPr>
        <w:t>΄Αλλα</w:t>
      </w:r>
      <w:proofErr w:type="spellEnd"/>
      <w:r w:rsidRPr="00DC0BB4">
        <w:rPr>
          <w:rFonts w:ascii="Times New Roman" w:hAnsi="Times New Roman" w:cs="Times New Roman"/>
        </w:rPr>
        <w:t xml:space="preserve"> αντιβακτηριδιακά.</w:t>
      </w:r>
      <w:r w:rsidR="002B5229" w:rsidRPr="00206E49">
        <w:rPr>
          <w:rFonts w:ascii="Times New Roman" w:hAnsi="Times New Roman" w:cs="Times New Roman"/>
        </w:rPr>
        <w:t xml:space="preserve"> </w:t>
      </w:r>
      <w:r w:rsidRPr="00DC0BB4">
        <w:rPr>
          <w:rFonts w:ascii="Times New Roman" w:hAnsi="Times New Roman" w:cs="Times New Roman"/>
        </w:rPr>
        <w:t xml:space="preserve">Κωδικός ATC : J 01 XX08 </w:t>
      </w:r>
    </w:p>
    <w:p w:rsidR="00BD4925" w:rsidRPr="00DC0BB4" w:rsidRDefault="00BD4925" w:rsidP="00BD4925">
      <w:pPr>
        <w:spacing w:after="0" w:line="240" w:lineRule="auto"/>
        <w:rPr>
          <w:rFonts w:ascii="Times New Roman" w:hAnsi="Times New Roman" w:cs="Times New Roman"/>
        </w:rPr>
      </w:pPr>
    </w:p>
    <w:p w:rsidR="00BD4925" w:rsidRPr="00083496" w:rsidRDefault="00BD4925" w:rsidP="00BD4925">
      <w:pPr>
        <w:spacing w:after="0" w:line="240" w:lineRule="auto"/>
        <w:rPr>
          <w:rFonts w:ascii="Times New Roman" w:hAnsi="Times New Roman" w:cs="Times New Roman"/>
          <w:b/>
          <w:i/>
        </w:rPr>
      </w:pPr>
      <w:r w:rsidRPr="00083496">
        <w:rPr>
          <w:rFonts w:ascii="Times New Roman" w:hAnsi="Times New Roman" w:cs="Times New Roman"/>
          <w:b/>
          <w:i/>
        </w:rPr>
        <w:t xml:space="preserve">Γενικές Ιδιότητες </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Η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είναι συνθετικός </w:t>
      </w:r>
      <w:proofErr w:type="spellStart"/>
      <w:r w:rsidRPr="00DC0BB4">
        <w:rPr>
          <w:rFonts w:ascii="Times New Roman" w:hAnsi="Times New Roman" w:cs="Times New Roman"/>
        </w:rPr>
        <w:t>αντιβακτηριακός</w:t>
      </w:r>
      <w:proofErr w:type="spellEnd"/>
      <w:r w:rsidRPr="00DC0BB4">
        <w:rPr>
          <w:rFonts w:ascii="Times New Roman" w:hAnsi="Times New Roman" w:cs="Times New Roman"/>
        </w:rPr>
        <w:t xml:space="preserve"> παράγοντας που ανήκει σε νέα τάξη αντιβιοτικών, τις </w:t>
      </w:r>
      <w:proofErr w:type="spellStart"/>
      <w:r w:rsidRPr="00DC0BB4">
        <w:rPr>
          <w:rFonts w:ascii="Times New Roman" w:hAnsi="Times New Roman" w:cs="Times New Roman"/>
        </w:rPr>
        <w:t>οξαζολιδινόνες</w:t>
      </w:r>
      <w:proofErr w:type="spellEnd"/>
      <w:r w:rsidRPr="00DC0BB4">
        <w:rPr>
          <w:rFonts w:ascii="Times New Roman" w:hAnsi="Times New Roman" w:cs="Times New Roman"/>
        </w:rPr>
        <w:t xml:space="preserve">. </w:t>
      </w:r>
      <w:proofErr w:type="spellStart"/>
      <w:r w:rsidRPr="00DC0BB4">
        <w:rPr>
          <w:rFonts w:ascii="Times New Roman" w:hAnsi="Times New Roman" w:cs="Times New Roman"/>
        </w:rPr>
        <w:t>΄Εχει</w:t>
      </w:r>
      <w:proofErr w:type="spellEnd"/>
      <w:r w:rsidRPr="00DC0BB4">
        <w:rPr>
          <w:rFonts w:ascii="Times New Roman" w:hAnsi="Times New Roman" w:cs="Times New Roman"/>
        </w:rPr>
        <w:t xml:space="preserve"> </w:t>
      </w:r>
      <w:proofErr w:type="spellStart"/>
      <w:r w:rsidRPr="00DC0BB4">
        <w:rPr>
          <w:rFonts w:ascii="Times New Roman" w:hAnsi="Times New Roman" w:cs="Times New Roman"/>
        </w:rPr>
        <w:t>in</w:t>
      </w:r>
      <w:proofErr w:type="spellEnd"/>
      <w:r w:rsidRPr="00DC0BB4">
        <w:rPr>
          <w:rFonts w:ascii="Times New Roman" w:hAnsi="Times New Roman" w:cs="Times New Roman"/>
        </w:rPr>
        <w:t xml:space="preserve"> </w:t>
      </w:r>
      <w:proofErr w:type="spellStart"/>
      <w:r w:rsidRPr="00DC0BB4">
        <w:rPr>
          <w:rFonts w:ascii="Times New Roman" w:hAnsi="Times New Roman" w:cs="Times New Roman"/>
        </w:rPr>
        <w:t>vitro</w:t>
      </w:r>
      <w:proofErr w:type="spellEnd"/>
      <w:r w:rsidRPr="00DC0BB4">
        <w:rPr>
          <w:rFonts w:ascii="Times New Roman" w:hAnsi="Times New Roman" w:cs="Times New Roman"/>
        </w:rPr>
        <w:t xml:space="preserve"> δράση κατά των αερόβιων </w:t>
      </w:r>
      <w:proofErr w:type="spellStart"/>
      <w:r w:rsidRPr="00DC0BB4">
        <w:rPr>
          <w:rFonts w:ascii="Times New Roman" w:hAnsi="Times New Roman" w:cs="Times New Roman"/>
        </w:rPr>
        <w:t>Gram</w:t>
      </w:r>
      <w:proofErr w:type="spellEnd"/>
      <w:r w:rsidRPr="00DC0BB4">
        <w:rPr>
          <w:rFonts w:ascii="Times New Roman" w:hAnsi="Times New Roman" w:cs="Times New Roman"/>
        </w:rPr>
        <w:t xml:space="preserve">-θετικών βακτηριδίων και αναερόβιων μικροοργανισμών. Η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αναστέλλει επιλεκτικά την πρωτεϊνική σύνθεση των βακτηριδίων με μοναδικό μηχανισμό δράσης. </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Συγκεκριμένα, δεσμεύεται σε ένα σημείο στο </w:t>
      </w:r>
      <w:proofErr w:type="spellStart"/>
      <w:r w:rsidRPr="00DC0BB4">
        <w:rPr>
          <w:rFonts w:ascii="Times New Roman" w:hAnsi="Times New Roman" w:cs="Times New Roman"/>
        </w:rPr>
        <w:t>ριβόσωμα</w:t>
      </w:r>
      <w:proofErr w:type="spellEnd"/>
      <w:r w:rsidRPr="00DC0BB4">
        <w:rPr>
          <w:rFonts w:ascii="Times New Roman" w:hAnsi="Times New Roman" w:cs="Times New Roman"/>
        </w:rPr>
        <w:t xml:space="preserve"> του βακτηριδίου (23S της </w:t>
      </w:r>
      <w:proofErr w:type="spellStart"/>
      <w:r w:rsidRPr="00DC0BB4">
        <w:rPr>
          <w:rFonts w:ascii="Times New Roman" w:hAnsi="Times New Roman" w:cs="Times New Roman"/>
        </w:rPr>
        <w:t>υπομονάδας</w:t>
      </w:r>
      <w:proofErr w:type="spellEnd"/>
      <w:r w:rsidRPr="00DC0BB4">
        <w:rPr>
          <w:rFonts w:ascii="Times New Roman" w:hAnsi="Times New Roman" w:cs="Times New Roman"/>
        </w:rPr>
        <w:t xml:space="preserve"> 50S) και  αναστέλλει τον σχηματισμό λειτουργικού 70S </w:t>
      </w:r>
      <w:proofErr w:type="spellStart"/>
      <w:r w:rsidRPr="00DC0BB4">
        <w:rPr>
          <w:rFonts w:ascii="Times New Roman" w:hAnsi="Times New Roman" w:cs="Times New Roman"/>
        </w:rPr>
        <w:t>συμπλόκου</w:t>
      </w:r>
      <w:proofErr w:type="spellEnd"/>
      <w:r w:rsidRPr="00DC0BB4">
        <w:rPr>
          <w:rFonts w:ascii="Times New Roman" w:hAnsi="Times New Roman" w:cs="Times New Roman"/>
        </w:rPr>
        <w:t xml:space="preserve"> έναρξης, που αποτελεί ουσιαστική μονάδα του μεταφραστικού μηχανισμού.  </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Η </w:t>
      </w:r>
      <w:r w:rsidRPr="00DC0BB4">
        <w:rPr>
          <w:rFonts w:ascii="Times New Roman" w:hAnsi="Times New Roman" w:cs="Times New Roman"/>
          <w:lang w:val="en-US"/>
        </w:rPr>
        <w:t>in</w:t>
      </w:r>
      <w:r w:rsidRPr="00DC0BB4">
        <w:rPr>
          <w:rFonts w:ascii="Times New Roman" w:hAnsi="Times New Roman" w:cs="Times New Roman"/>
        </w:rPr>
        <w:t xml:space="preserve"> </w:t>
      </w:r>
      <w:r w:rsidRPr="00DC0BB4">
        <w:rPr>
          <w:rFonts w:ascii="Times New Roman" w:hAnsi="Times New Roman" w:cs="Times New Roman"/>
          <w:lang w:val="en-US"/>
        </w:rPr>
        <w:t>vitro</w:t>
      </w:r>
      <w:r w:rsidRPr="00DC0BB4">
        <w:rPr>
          <w:rFonts w:ascii="Times New Roman" w:hAnsi="Times New Roman" w:cs="Times New Roman"/>
        </w:rPr>
        <w:t xml:space="preserve"> </w:t>
      </w:r>
      <w:proofErr w:type="spellStart"/>
      <w:r w:rsidRPr="00DC0BB4">
        <w:rPr>
          <w:rFonts w:ascii="Times New Roman" w:hAnsi="Times New Roman" w:cs="Times New Roman"/>
        </w:rPr>
        <w:t>μετααντιβιοτική</w:t>
      </w:r>
      <w:proofErr w:type="spellEnd"/>
      <w:r w:rsidRPr="00DC0BB4">
        <w:rPr>
          <w:rFonts w:ascii="Times New Roman" w:hAnsi="Times New Roman" w:cs="Times New Roman"/>
        </w:rPr>
        <w:t xml:space="preserve"> δράση (ΜΑΔ) της </w:t>
      </w:r>
      <w:r w:rsidRPr="00DC0BB4">
        <w:rPr>
          <w:rFonts w:ascii="Times New Roman" w:hAnsi="Times New Roman" w:cs="Times New Roman"/>
          <w:lang w:val="en-US"/>
        </w:rPr>
        <w:t>linezolid</w:t>
      </w:r>
      <w:r w:rsidRPr="00DC0BB4">
        <w:rPr>
          <w:rFonts w:ascii="Times New Roman" w:hAnsi="Times New Roman" w:cs="Times New Roman"/>
        </w:rPr>
        <w:t xml:space="preserve"> για </w:t>
      </w:r>
      <w:r w:rsidRPr="009C7D87">
        <w:rPr>
          <w:rFonts w:ascii="Times New Roman" w:hAnsi="Times New Roman" w:cs="Times New Roman"/>
          <w:i/>
          <w:lang w:val="en-US"/>
        </w:rPr>
        <w:t>Staphylococcus</w:t>
      </w:r>
      <w:r w:rsidRPr="009C7D87">
        <w:rPr>
          <w:rFonts w:ascii="Times New Roman" w:hAnsi="Times New Roman" w:cs="Times New Roman"/>
          <w:i/>
        </w:rPr>
        <w:t xml:space="preserve"> </w:t>
      </w:r>
      <w:proofErr w:type="spellStart"/>
      <w:r w:rsidRPr="009C7D87">
        <w:rPr>
          <w:rFonts w:ascii="Times New Roman" w:hAnsi="Times New Roman" w:cs="Times New Roman"/>
          <w:i/>
          <w:lang w:val="en-US"/>
        </w:rPr>
        <w:t>aureus</w:t>
      </w:r>
      <w:proofErr w:type="spellEnd"/>
      <w:r w:rsidR="00E32E8A" w:rsidRPr="00E32E8A">
        <w:rPr>
          <w:rFonts w:ascii="Times New Roman" w:hAnsi="Times New Roman" w:cs="Times New Roman"/>
        </w:rPr>
        <w:t xml:space="preserve"> </w:t>
      </w:r>
      <w:r w:rsidR="00DB399F">
        <w:rPr>
          <w:rFonts w:ascii="Times New Roman" w:hAnsi="Times New Roman" w:cs="Times New Roman"/>
        </w:rPr>
        <w:t>ήταν περίπου 2 ώρες</w:t>
      </w:r>
      <w:r w:rsidR="00DB399F" w:rsidRPr="00DB399F">
        <w:rPr>
          <w:rFonts w:ascii="Times New Roman" w:hAnsi="Times New Roman" w:cs="Times New Roman"/>
        </w:rPr>
        <w:t xml:space="preserve">. </w:t>
      </w:r>
      <w:proofErr w:type="spellStart"/>
      <w:r w:rsidRPr="00DC0BB4">
        <w:rPr>
          <w:rFonts w:ascii="Times New Roman" w:hAnsi="Times New Roman" w:cs="Times New Roman"/>
        </w:rPr>
        <w:t>΄Οταν</w:t>
      </w:r>
      <w:proofErr w:type="spellEnd"/>
      <w:r w:rsidRPr="00DC0BB4">
        <w:rPr>
          <w:rFonts w:ascii="Times New Roman" w:hAnsi="Times New Roman" w:cs="Times New Roman"/>
        </w:rPr>
        <w:t xml:space="preserve"> μετρήθηκε σε πειραματόζωα</w:t>
      </w:r>
      <w:r w:rsidRPr="003E3D06">
        <w:rPr>
          <w:rFonts w:ascii="Times New Roman" w:hAnsi="Times New Roman" w:cs="Times New Roman"/>
        </w:rPr>
        <w:t xml:space="preserve">, η </w:t>
      </w:r>
      <w:proofErr w:type="spellStart"/>
      <w:r w:rsidR="002A4F5E" w:rsidRPr="003E3D06">
        <w:rPr>
          <w:rFonts w:ascii="Times New Roman" w:hAnsi="Times New Roman" w:cs="Times New Roman"/>
        </w:rPr>
        <w:t>in</w:t>
      </w:r>
      <w:proofErr w:type="spellEnd"/>
      <w:r w:rsidR="002A4F5E" w:rsidRPr="003E3D06">
        <w:rPr>
          <w:rFonts w:ascii="Times New Roman" w:hAnsi="Times New Roman" w:cs="Times New Roman"/>
        </w:rPr>
        <w:t xml:space="preserve"> vi</w:t>
      </w:r>
      <w:r w:rsidR="002A4F5E" w:rsidRPr="003E3D06">
        <w:rPr>
          <w:rFonts w:ascii="Times New Roman" w:hAnsi="Times New Roman" w:cs="Times New Roman"/>
          <w:lang w:val="en-US"/>
        </w:rPr>
        <w:t>v</w:t>
      </w:r>
      <w:r w:rsidR="002A4F5E" w:rsidRPr="003E3D06">
        <w:rPr>
          <w:rFonts w:ascii="Times New Roman" w:hAnsi="Times New Roman" w:cs="Times New Roman"/>
        </w:rPr>
        <w:t xml:space="preserve">o </w:t>
      </w:r>
      <w:r w:rsidRPr="00DC0BB4">
        <w:rPr>
          <w:rFonts w:ascii="Times New Roman" w:hAnsi="Times New Roman" w:cs="Times New Roman"/>
        </w:rPr>
        <w:t xml:space="preserve">ΜΑΔ ήταν 3,6 και 3,9 ώρες για τους </w:t>
      </w:r>
      <w:proofErr w:type="spellStart"/>
      <w:r w:rsidRPr="0066514D">
        <w:rPr>
          <w:rFonts w:ascii="Times New Roman" w:hAnsi="Times New Roman" w:cs="Times New Roman"/>
          <w:i/>
        </w:rPr>
        <w:t>Staphylococcus</w:t>
      </w:r>
      <w:proofErr w:type="spellEnd"/>
      <w:r w:rsidRPr="0066514D">
        <w:rPr>
          <w:rFonts w:ascii="Times New Roman" w:hAnsi="Times New Roman" w:cs="Times New Roman"/>
          <w:i/>
        </w:rPr>
        <w:t xml:space="preserve"> </w:t>
      </w:r>
      <w:proofErr w:type="spellStart"/>
      <w:r w:rsidRPr="0066514D">
        <w:rPr>
          <w:rFonts w:ascii="Times New Roman" w:hAnsi="Times New Roman" w:cs="Times New Roman"/>
          <w:i/>
        </w:rPr>
        <w:t>aureus</w:t>
      </w:r>
      <w:proofErr w:type="spellEnd"/>
      <w:r w:rsidRPr="00DC0BB4">
        <w:rPr>
          <w:rFonts w:ascii="Times New Roman" w:hAnsi="Times New Roman" w:cs="Times New Roman"/>
        </w:rPr>
        <w:t xml:space="preserve"> και </w:t>
      </w:r>
      <w:proofErr w:type="spellStart"/>
      <w:r w:rsidRPr="0066514D">
        <w:rPr>
          <w:rFonts w:ascii="Times New Roman" w:hAnsi="Times New Roman" w:cs="Times New Roman"/>
          <w:i/>
        </w:rPr>
        <w:t>Streptococcus</w:t>
      </w:r>
      <w:proofErr w:type="spellEnd"/>
      <w:r w:rsidRPr="0066514D">
        <w:rPr>
          <w:rFonts w:ascii="Times New Roman" w:hAnsi="Times New Roman" w:cs="Times New Roman"/>
          <w:i/>
        </w:rPr>
        <w:t xml:space="preserve"> </w:t>
      </w:r>
      <w:proofErr w:type="spellStart"/>
      <w:r w:rsidRPr="0066514D">
        <w:rPr>
          <w:rFonts w:ascii="Times New Roman" w:hAnsi="Times New Roman" w:cs="Times New Roman"/>
          <w:i/>
        </w:rPr>
        <w:t>pneumoniae</w:t>
      </w:r>
      <w:proofErr w:type="spellEnd"/>
      <w:r w:rsidRPr="00DC0BB4">
        <w:rPr>
          <w:rFonts w:ascii="Times New Roman" w:hAnsi="Times New Roman" w:cs="Times New Roman"/>
        </w:rPr>
        <w:t xml:space="preserve">, αντίστοιχα. Σε μελέτες που διεξάχθηκαν σε πειραματόζωα, η φαρμακοδυναμική παράμετρος κλειδί για την αποτελεσματικότητα ήταν ο χρόνος κατά τη διάρκεια του οποίου τα επίπεδα της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στο πλάσμα υπερέβαιναν την ελάχιστη ανασταλτική συγκέντρωση  (ΜΙC) για τον </w:t>
      </w:r>
      <w:r w:rsidR="00F11ECC" w:rsidRPr="00DC0BB4">
        <w:rPr>
          <w:rFonts w:ascii="Times New Roman" w:hAnsi="Times New Roman" w:cs="Times New Roman"/>
        </w:rPr>
        <w:t>λοιμογόνο</w:t>
      </w:r>
      <w:r w:rsidRPr="00DC0BB4">
        <w:rPr>
          <w:rFonts w:ascii="Times New Roman" w:hAnsi="Times New Roman" w:cs="Times New Roman"/>
        </w:rPr>
        <w:t xml:space="preserve"> οργανισμό. </w:t>
      </w:r>
    </w:p>
    <w:p w:rsidR="00BD4925" w:rsidRPr="00DC0BB4" w:rsidRDefault="00BD4925" w:rsidP="00BD4925">
      <w:pPr>
        <w:spacing w:after="0" w:line="240" w:lineRule="auto"/>
        <w:rPr>
          <w:rFonts w:ascii="Times New Roman" w:hAnsi="Times New Roman" w:cs="Times New Roman"/>
        </w:rPr>
      </w:pPr>
    </w:p>
    <w:p w:rsidR="00BD4925" w:rsidRPr="005E7898" w:rsidRDefault="00BD4925" w:rsidP="00BD4925">
      <w:pPr>
        <w:spacing w:after="0" w:line="240" w:lineRule="auto"/>
        <w:rPr>
          <w:rFonts w:ascii="Times New Roman" w:hAnsi="Times New Roman" w:cs="Times New Roman"/>
          <w:b/>
          <w:i/>
        </w:rPr>
      </w:pPr>
      <w:r w:rsidRPr="00083496">
        <w:rPr>
          <w:rFonts w:ascii="Times New Roman" w:hAnsi="Times New Roman" w:cs="Times New Roman"/>
          <w:b/>
          <w:i/>
        </w:rPr>
        <w:t xml:space="preserve">Όρια ευαισθησίας </w:t>
      </w:r>
    </w:p>
    <w:p w:rsidR="00E4249D" w:rsidRPr="005E7898" w:rsidRDefault="00E4249D" w:rsidP="00BD4925">
      <w:pPr>
        <w:spacing w:after="0" w:line="240" w:lineRule="auto"/>
        <w:rPr>
          <w:rFonts w:ascii="Times New Roman" w:hAnsi="Times New Roman" w:cs="Times New Roman"/>
          <w:b/>
          <w:i/>
        </w:rPr>
      </w:pPr>
    </w:p>
    <w:p w:rsidR="00463955" w:rsidRPr="003E3D06" w:rsidRDefault="00BD4925" w:rsidP="00BD4925">
      <w:pPr>
        <w:spacing w:after="0" w:line="240" w:lineRule="auto"/>
        <w:rPr>
          <w:rFonts w:ascii="Times New Roman" w:hAnsi="Times New Roman" w:cs="Times New Roman"/>
        </w:rPr>
      </w:pPr>
      <w:r w:rsidRPr="00DC0BB4">
        <w:rPr>
          <w:rFonts w:ascii="Times New Roman" w:hAnsi="Times New Roman" w:cs="Times New Roman"/>
        </w:rPr>
        <w:t>Τα</w:t>
      </w:r>
      <w:r w:rsidRPr="00463955">
        <w:rPr>
          <w:rFonts w:ascii="Times New Roman" w:hAnsi="Times New Roman" w:cs="Times New Roman"/>
        </w:rPr>
        <w:t xml:space="preserve"> </w:t>
      </w:r>
      <w:r w:rsidRPr="00DC0BB4">
        <w:rPr>
          <w:rFonts w:ascii="Times New Roman" w:hAnsi="Times New Roman" w:cs="Times New Roman"/>
        </w:rPr>
        <w:t>καθιερωμένα</w:t>
      </w:r>
      <w:r w:rsidRPr="00463955">
        <w:rPr>
          <w:rFonts w:ascii="Times New Roman" w:hAnsi="Times New Roman" w:cs="Times New Roman"/>
        </w:rPr>
        <w:t xml:space="preserve"> </w:t>
      </w:r>
      <w:r w:rsidRPr="00DC0BB4">
        <w:rPr>
          <w:rFonts w:ascii="Times New Roman" w:hAnsi="Times New Roman" w:cs="Times New Roman"/>
        </w:rPr>
        <w:t>όρια</w:t>
      </w:r>
      <w:r w:rsidRPr="00463955">
        <w:rPr>
          <w:rFonts w:ascii="Times New Roman" w:hAnsi="Times New Roman" w:cs="Times New Roman"/>
        </w:rPr>
        <w:t xml:space="preserve"> </w:t>
      </w:r>
      <w:r w:rsidRPr="00DC0BB4">
        <w:rPr>
          <w:rFonts w:ascii="Times New Roman" w:hAnsi="Times New Roman" w:cs="Times New Roman"/>
        </w:rPr>
        <w:t>ευαισθησίας</w:t>
      </w:r>
      <w:r w:rsidRPr="00463955">
        <w:rPr>
          <w:rFonts w:ascii="Times New Roman" w:hAnsi="Times New Roman" w:cs="Times New Roman"/>
        </w:rPr>
        <w:t xml:space="preserve"> </w:t>
      </w:r>
      <w:r w:rsidRPr="00DC0BB4">
        <w:rPr>
          <w:rFonts w:ascii="Times New Roman" w:hAnsi="Times New Roman" w:cs="Times New Roman"/>
        </w:rPr>
        <w:t>της</w:t>
      </w:r>
      <w:r w:rsidRPr="00463955">
        <w:rPr>
          <w:rFonts w:ascii="Times New Roman" w:hAnsi="Times New Roman" w:cs="Times New Roman"/>
        </w:rPr>
        <w:t xml:space="preserve"> </w:t>
      </w:r>
      <w:r w:rsidRPr="00DC0BB4">
        <w:rPr>
          <w:rFonts w:ascii="Times New Roman" w:hAnsi="Times New Roman" w:cs="Times New Roman"/>
        </w:rPr>
        <w:t>ελάχιστης</w:t>
      </w:r>
      <w:r w:rsidRPr="00463955">
        <w:rPr>
          <w:rFonts w:ascii="Times New Roman" w:hAnsi="Times New Roman" w:cs="Times New Roman"/>
        </w:rPr>
        <w:t xml:space="preserve"> </w:t>
      </w:r>
      <w:r w:rsidRPr="00DC0BB4">
        <w:rPr>
          <w:rFonts w:ascii="Times New Roman" w:hAnsi="Times New Roman" w:cs="Times New Roman"/>
        </w:rPr>
        <w:t>ανασταλτικής</w:t>
      </w:r>
      <w:r w:rsidRPr="00463955">
        <w:rPr>
          <w:rFonts w:ascii="Times New Roman" w:hAnsi="Times New Roman" w:cs="Times New Roman"/>
        </w:rPr>
        <w:t xml:space="preserve"> </w:t>
      </w:r>
      <w:r w:rsidRPr="00DC0BB4">
        <w:rPr>
          <w:rFonts w:ascii="Times New Roman" w:hAnsi="Times New Roman" w:cs="Times New Roman"/>
        </w:rPr>
        <w:t>συγκέντρωσης</w:t>
      </w:r>
      <w:r w:rsidRPr="00463955">
        <w:rPr>
          <w:rFonts w:ascii="Times New Roman" w:hAnsi="Times New Roman" w:cs="Times New Roman"/>
        </w:rPr>
        <w:t xml:space="preserve"> (</w:t>
      </w:r>
      <w:r w:rsidRPr="00DC0BB4">
        <w:rPr>
          <w:rFonts w:ascii="Times New Roman" w:hAnsi="Times New Roman" w:cs="Times New Roman"/>
        </w:rPr>
        <w:t>ΜΙ</w:t>
      </w:r>
      <w:r w:rsidRPr="00463955">
        <w:rPr>
          <w:rFonts w:ascii="Times New Roman" w:hAnsi="Times New Roman" w:cs="Times New Roman"/>
          <w:lang w:val="en-US"/>
        </w:rPr>
        <w:t>C</w:t>
      </w:r>
      <w:r w:rsidRPr="00463955">
        <w:rPr>
          <w:rFonts w:ascii="Times New Roman" w:hAnsi="Times New Roman" w:cs="Times New Roman"/>
        </w:rPr>
        <w:t xml:space="preserve">) </w:t>
      </w:r>
      <w:r w:rsidRPr="00DC0BB4">
        <w:rPr>
          <w:rFonts w:ascii="Times New Roman" w:hAnsi="Times New Roman" w:cs="Times New Roman"/>
        </w:rPr>
        <w:t>από</w:t>
      </w:r>
      <w:r w:rsidRPr="00463955">
        <w:rPr>
          <w:rFonts w:ascii="Times New Roman" w:hAnsi="Times New Roman" w:cs="Times New Roman"/>
        </w:rPr>
        <w:t xml:space="preserve"> </w:t>
      </w:r>
      <w:r w:rsidRPr="003E3D06">
        <w:rPr>
          <w:rFonts w:ascii="Times New Roman" w:hAnsi="Times New Roman" w:cs="Times New Roman"/>
        </w:rPr>
        <w:t xml:space="preserve">την Ευρωπαϊκή Επιτροπή </w:t>
      </w:r>
      <w:proofErr w:type="spellStart"/>
      <w:r w:rsidRPr="003E3D06">
        <w:rPr>
          <w:rFonts w:ascii="Times New Roman" w:hAnsi="Times New Roman" w:cs="Times New Roman"/>
        </w:rPr>
        <w:t>Αντιμικροβιακών</w:t>
      </w:r>
      <w:proofErr w:type="spellEnd"/>
      <w:r w:rsidRPr="003E3D06">
        <w:rPr>
          <w:rFonts w:ascii="Times New Roman" w:hAnsi="Times New Roman" w:cs="Times New Roman"/>
        </w:rPr>
        <w:t xml:space="preserve"> Δοκιμασιών Ευαισθησίας (</w:t>
      </w:r>
      <w:r w:rsidRPr="003E3D06">
        <w:rPr>
          <w:rFonts w:ascii="Times New Roman" w:hAnsi="Times New Roman" w:cs="Times New Roman"/>
          <w:lang w:val="en-US"/>
        </w:rPr>
        <w:t>European</w:t>
      </w:r>
      <w:r w:rsidRPr="003E3D06">
        <w:rPr>
          <w:rFonts w:ascii="Times New Roman" w:hAnsi="Times New Roman" w:cs="Times New Roman"/>
        </w:rPr>
        <w:t xml:space="preserve"> </w:t>
      </w:r>
      <w:r w:rsidRPr="003E3D06">
        <w:rPr>
          <w:rFonts w:ascii="Times New Roman" w:hAnsi="Times New Roman" w:cs="Times New Roman"/>
          <w:lang w:val="en-US"/>
        </w:rPr>
        <w:t>Committee</w:t>
      </w:r>
      <w:r w:rsidRPr="003E3D06">
        <w:rPr>
          <w:rFonts w:ascii="Times New Roman" w:hAnsi="Times New Roman" w:cs="Times New Roman"/>
        </w:rPr>
        <w:t xml:space="preserve"> </w:t>
      </w:r>
      <w:r w:rsidRPr="003E3D06">
        <w:rPr>
          <w:rFonts w:ascii="Times New Roman" w:hAnsi="Times New Roman" w:cs="Times New Roman"/>
          <w:lang w:val="en-US"/>
        </w:rPr>
        <w:t>on</w:t>
      </w:r>
      <w:r w:rsidRPr="003E3D06">
        <w:rPr>
          <w:rFonts w:ascii="Times New Roman" w:hAnsi="Times New Roman" w:cs="Times New Roman"/>
        </w:rPr>
        <w:t xml:space="preserve"> </w:t>
      </w:r>
      <w:r w:rsidRPr="003E3D06">
        <w:rPr>
          <w:rFonts w:ascii="Times New Roman" w:hAnsi="Times New Roman" w:cs="Times New Roman"/>
          <w:lang w:val="en-US"/>
        </w:rPr>
        <w:t>Antimicrobial</w:t>
      </w:r>
      <w:r w:rsidRPr="003E3D06">
        <w:rPr>
          <w:rFonts w:ascii="Times New Roman" w:hAnsi="Times New Roman" w:cs="Times New Roman"/>
        </w:rPr>
        <w:t xml:space="preserve"> </w:t>
      </w:r>
      <w:r w:rsidRPr="003E3D06">
        <w:rPr>
          <w:rFonts w:ascii="Times New Roman" w:hAnsi="Times New Roman" w:cs="Times New Roman"/>
          <w:lang w:val="en-US"/>
        </w:rPr>
        <w:t>Susceptibility</w:t>
      </w:r>
      <w:r w:rsidRPr="003E3D06">
        <w:rPr>
          <w:rFonts w:ascii="Times New Roman" w:hAnsi="Times New Roman" w:cs="Times New Roman"/>
        </w:rPr>
        <w:t xml:space="preserve"> </w:t>
      </w:r>
      <w:r w:rsidRPr="003E3D06">
        <w:rPr>
          <w:rFonts w:ascii="Times New Roman" w:hAnsi="Times New Roman" w:cs="Times New Roman"/>
          <w:lang w:val="en-US"/>
        </w:rPr>
        <w:t>Testing</w:t>
      </w:r>
      <w:r w:rsidRPr="003E3D06">
        <w:rPr>
          <w:rFonts w:ascii="Times New Roman" w:hAnsi="Times New Roman" w:cs="Times New Roman"/>
        </w:rPr>
        <w:t xml:space="preserve">, </w:t>
      </w:r>
      <w:r w:rsidRPr="003E3D06">
        <w:rPr>
          <w:rFonts w:ascii="Times New Roman" w:hAnsi="Times New Roman" w:cs="Times New Roman"/>
          <w:lang w:val="en-US"/>
        </w:rPr>
        <w:t>EUCAST</w:t>
      </w:r>
      <w:r w:rsidRPr="003E3D06">
        <w:rPr>
          <w:rFonts w:ascii="Times New Roman" w:hAnsi="Times New Roman" w:cs="Times New Roman"/>
        </w:rPr>
        <w:t xml:space="preserve">) </w:t>
      </w:r>
      <w:r w:rsidR="00463955" w:rsidRPr="003E3D06">
        <w:rPr>
          <w:rFonts w:ascii="Times New Roman" w:hAnsi="Times New Roman" w:cs="Times New Roman"/>
        </w:rPr>
        <w:t>παρουσιάζονται παρακάτω.</w:t>
      </w:r>
    </w:p>
    <w:p w:rsidR="00463955" w:rsidRPr="003E3D06" w:rsidRDefault="00463955" w:rsidP="00BD4925">
      <w:pPr>
        <w:spacing w:after="0" w:line="240" w:lineRule="auto"/>
        <w:rPr>
          <w:rFonts w:ascii="Times New Roman" w:hAnsi="Times New Roman" w:cs="Times New Roman"/>
        </w:rPr>
      </w:pPr>
    </w:p>
    <w:p w:rsidR="00D73F8E" w:rsidRPr="003E3D06" w:rsidRDefault="00D73F8E" w:rsidP="00D73F8E">
      <w:pPr>
        <w:tabs>
          <w:tab w:val="left" w:pos="567"/>
        </w:tabs>
        <w:spacing w:after="0" w:line="240" w:lineRule="auto"/>
        <w:jc w:val="both"/>
        <w:rPr>
          <w:rFonts w:ascii="Times New Roman" w:eastAsia="Times New Roman" w:hAnsi="Times New Roman" w:cs="Times New Roman"/>
        </w:rPr>
      </w:pPr>
      <w:r w:rsidRPr="003E3D06">
        <w:rPr>
          <w:rFonts w:ascii="Times New Roman" w:eastAsia="Times New Roman" w:hAnsi="Times New Roman" w:cs="Times New Roman"/>
          <w:b/>
          <w:bCs/>
          <w:lang w:val="en-GB"/>
        </w:rPr>
        <w:t>EUCAST</w:t>
      </w:r>
      <w:r w:rsidRPr="003E3D06">
        <w:rPr>
          <w:rFonts w:ascii="Times New Roman" w:eastAsia="Times New Roman" w:hAnsi="Times New Roman" w:cs="Times New Roman"/>
          <w:b/>
          <w:bCs/>
        </w:rPr>
        <w:t xml:space="preserve"> </w:t>
      </w:r>
      <w:r w:rsidR="003A46E4" w:rsidRPr="003E3D06">
        <w:rPr>
          <w:rFonts w:ascii="Times New Roman" w:eastAsia="Times New Roman" w:hAnsi="Times New Roman" w:cs="Times New Roman"/>
          <w:b/>
          <w:bCs/>
        </w:rPr>
        <w:t>κλινικά</w:t>
      </w:r>
      <w:r w:rsidRPr="003E3D06">
        <w:rPr>
          <w:rFonts w:ascii="Times New Roman" w:eastAsia="Times New Roman" w:hAnsi="Times New Roman" w:cs="Times New Roman"/>
          <w:b/>
          <w:bCs/>
        </w:rPr>
        <w:t xml:space="preserve"> </w:t>
      </w:r>
      <w:r w:rsidR="003A46E4" w:rsidRPr="003E3D06">
        <w:rPr>
          <w:rFonts w:ascii="Times New Roman" w:eastAsia="Times New Roman" w:hAnsi="Times New Roman" w:cs="Times New Roman"/>
          <w:b/>
          <w:bCs/>
        </w:rPr>
        <w:t xml:space="preserve">όρια ευαισθησίας </w:t>
      </w:r>
      <w:r w:rsidR="002E5084" w:rsidRPr="003E3D06">
        <w:rPr>
          <w:rFonts w:ascii="Times New Roman" w:eastAsia="Times New Roman" w:hAnsi="Times New Roman" w:cs="Times New Roman"/>
          <w:b/>
          <w:bCs/>
        </w:rPr>
        <w:t xml:space="preserve">για την ΜΙC </w:t>
      </w:r>
      <w:r w:rsidR="003A46E4" w:rsidRPr="003E3D06">
        <w:rPr>
          <w:rFonts w:ascii="Times New Roman" w:eastAsia="Times New Roman" w:hAnsi="Times New Roman" w:cs="Times New Roman"/>
          <w:b/>
          <w:bCs/>
        </w:rPr>
        <w:t>για τη</w:t>
      </w:r>
      <w:r w:rsidRPr="003E3D06">
        <w:rPr>
          <w:rFonts w:ascii="Times New Roman" w:eastAsia="Times New Roman" w:hAnsi="Times New Roman" w:cs="Times New Roman"/>
          <w:b/>
          <w:bCs/>
        </w:rPr>
        <w:t xml:space="preserve"> </w:t>
      </w:r>
      <w:r w:rsidRPr="003E3D06">
        <w:rPr>
          <w:rFonts w:ascii="Times New Roman" w:eastAsia="Times New Roman" w:hAnsi="Times New Roman" w:cs="Times New Roman"/>
          <w:b/>
          <w:bCs/>
          <w:lang w:val="en-GB"/>
        </w:rPr>
        <w:t>linezolid</w:t>
      </w:r>
      <w:r w:rsidRPr="003E3D06">
        <w:rPr>
          <w:rFonts w:ascii="Times New Roman" w:eastAsia="Times New Roman" w:hAnsi="Times New Roman" w:cs="Times New Roman"/>
          <w:b/>
          <w:bCs/>
        </w:rPr>
        <w:t xml:space="preserve"> (2014-01-01, </w:t>
      </w:r>
      <w:r w:rsidRPr="003E3D06">
        <w:rPr>
          <w:rFonts w:ascii="Times New Roman" w:eastAsia="Times New Roman" w:hAnsi="Times New Roman" w:cs="Times New Roman"/>
          <w:b/>
          <w:bCs/>
          <w:lang w:val="en-GB"/>
        </w:rPr>
        <w:t>v</w:t>
      </w:r>
      <w:r w:rsidRPr="003E3D06">
        <w:rPr>
          <w:rFonts w:ascii="Times New Roman" w:eastAsia="Times New Roman" w:hAnsi="Times New Roman" w:cs="Times New Roman"/>
          <w:b/>
          <w:bCs/>
        </w:rPr>
        <w:t xml:space="preserve"> 4.0)</w:t>
      </w:r>
      <w:r w:rsidRPr="003E3D06">
        <w:rPr>
          <w:rFonts w:ascii="Times New Roman" w:eastAsia="Times New Roman" w:hAnsi="Times New Roman" w:cs="Times New Roman"/>
        </w:rPr>
        <w:t xml:space="preserve">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1701"/>
        <w:gridCol w:w="1843"/>
      </w:tblGrid>
      <w:tr w:rsidR="003E3D06" w:rsidRPr="003E3D06" w:rsidTr="0092758A">
        <w:trPr>
          <w:jc w:val="center"/>
        </w:trPr>
        <w:tc>
          <w:tcPr>
            <w:tcW w:w="4820" w:type="dxa"/>
            <w:shd w:val="clear" w:color="auto" w:fill="auto"/>
          </w:tcPr>
          <w:p w:rsidR="00D73F8E" w:rsidRPr="003E3D06" w:rsidRDefault="00D73F8E" w:rsidP="00D73F8E">
            <w:pPr>
              <w:tabs>
                <w:tab w:val="left" w:pos="567"/>
              </w:tabs>
              <w:spacing w:after="0" w:line="240" w:lineRule="auto"/>
              <w:jc w:val="both"/>
              <w:rPr>
                <w:rFonts w:ascii="Times New Roman" w:eastAsia="Times New Roman" w:hAnsi="Times New Roman" w:cs="Times New Roman"/>
              </w:rPr>
            </w:pPr>
          </w:p>
        </w:tc>
        <w:tc>
          <w:tcPr>
            <w:tcW w:w="1701" w:type="dxa"/>
            <w:shd w:val="clear" w:color="auto" w:fill="auto"/>
          </w:tcPr>
          <w:p w:rsidR="00D73F8E" w:rsidRPr="003E3D06" w:rsidRDefault="000132CB" w:rsidP="00D73F8E">
            <w:pPr>
              <w:tabs>
                <w:tab w:val="left" w:pos="567"/>
              </w:tabs>
              <w:spacing w:after="0" w:line="240" w:lineRule="auto"/>
              <w:jc w:val="both"/>
              <w:rPr>
                <w:rFonts w:ascii="Times New Roman" w:eastAsia="Times New Roman" w:hAnsi="Times New Roman" w:cs="Times New Roman"/>
              </w:rPr>
            </w:pPr>
            <w:r w:rsidRPr="003E3D06">
              <w:rPr>
                <w:rFonts w:ascii="Times New Roman" w:eastAsia="SimSun" w:hAnsi="Times New Roman" w:cs="Times New Roman"/>
                <w:lang w:eastAsia="zh-CN"/>
              </w:rPr>
              <w:t>Ευαίσθητα είδη</w:t>
            </w:r>
          </w:p>
        </w:tc>
        <w:tc>
          <w:tcPr>
            <w:tcW w:w="1843" w:type="dxa"/>
            <w:shd w:val="clear" w:color="auto" w:fill="auto"/>
          </w:tcPr>
          <w:p w:rsidR="00D73F8E" w:rsidRPr="003E3D06" w:rsidRDefault="000132CB" w:rsidP="00D73F8E">
            <w:pPr>
              <w:tabs>
                <w:tab w:val="left" w:pos="567"/>
              </w:tabs>
              <w:spacing w:after="0" w:line="240" w:lineRule="auto"/>
              <w:jc w:val="both"/>
              <w:rPr>
                <w:rFonts w:ascii="Times New Roman" w:eastAsia="Times New Roman" w:hAnsi="Times New Roman" w:cs="Times New Roman"/>
                <w:lang w:val="en-GB"/>
              </w:rPr>
            </w:pPr>
            <w:r w:rsidRPr="003E3D06">
              <w:rPr>
                <w:rFonts w:ascii="Times New Roman" w:eastAsia="SimSun" w:hAnsi="Times New Roman" w:cs="Times New Roman"/>
                <w:lang w:eastAsia="zh-CN"/>
              </w:rPr>
              <w:t>Ανθεκτικά</w:t>
            </w:r>
          </w:p>
        </w:tc>
      </w:tr>
      <w:tr w:rsidR="003E3D06" w:rsidRPr="003E3D06" w:rsidTr="0092758A">
        <w:trPr>
          <w:jc w:val="center"/>
        </w:trPr>
        <w:tc>
          <w:tcPr>
            <w:tcW w:w="4820" w:type="dxa"/>
            <w:shd w:val="clear" w:color="auto" w:fill="auto"/>
          </w:tcPr>
          <w:p w:rsidR="00D73F8E" w:rsidRPr="003E3D06" w:rsidRDefault="00D73F8E" w:rsidP="00D73F8E">
            <w:pPr>
              <w:tabs>
                <w:tab w:val="left" w:pos="567"/>
              </w:tabs>
              <w:spacing w:after="0" w:line="240" w:lineRule="auto"/>
              <w:jc w:val="both"/>
              <w:rPr>
                <w:rFonts w:ascii="Times New Roman" w:eastAsia="Times New Roman" w:hAnsi="Times New Roman" w:cs="Times New Roman"/>
                <w:lang w:val="en-US"/>
              </w:rPr>
            </w:pPr>
          </w:p>
        </w:tc>
        <w:tc>
          <w:tcPr>
            <w:tcW w:w="1701" w:type="dxa"/>
            <w:shd w:val="clear" w:color="auto" w:fill="auto"/>
          </w:tcPr>
          <w:p w:rsidR="00D73F8E" w:rsidRPr="003E3D06" w:rsidRDefault="00D73F8E" w:rsidP="00D73F8E">
            <w:pPr>
              <w:tabs>
                <w:tab w:val="left" w:pos="567"/>
              </w:tabs>
              <w:spacing w:after="0" w:line="240" w:lineRule="auto"/>
              <w:jc w:val="both"/>
              <w:rPr>
                <w:rFonts w:ascii="Times New Roman" w:eastAsia="SimSun" w:hAnsi="Times New Roman" w:cs="Times New Roman"/>
                <w:lang w:val="en-GB" w:eastAsia="zh-CN"/>
              </w:rPr>
            </w:pPr>
          </w:p>
        </w:tc>
        <w:tc>
          <w:tcPr>
            <w:tcW w:w="1843" w:type="dxa"/>
            <w:shd w:val="clear" w:color="auto" w:fill="auto"/>
          </w:tcPr>
          <w:p w:rsidR="00D73F8E" w:rsidRPr="003E3D06" w:rsidRDefault="00D73F8E" w:rsidP="00D73F8E">
            <w:pPr>
              <w:tabs>
                <w:tab w:val="left" w:pos="567"/>
              </w:tabs>
              <w:spacing w:after="0" w:line="240" w:lineRule="auto"/>
              <w:jc w:val="both"/>
              <w:rPr>
                <w:rFonts w:ascii="Times New Roman" w:eastAsia="SimSun" w:hAnsi="Times New Roman" w:cs="Times New Roman"/>
                <w:lang w:val="en-GB" w:eastAsia="zh-CN"/>
              </w:rPr>
            </w:pPr>
          </w:p>
        </w:tc>
      </w:tr>
      <w:tr w:rsidR="003E3D06" w:rsidRPr="003E3D06" w:rsidTr="0092758A">
        <w:trPr>
          <w:jc w:val="center"/>
        </w:trPr>
        <w:tc>
          <w:tcPr>
            <w:tcW w:w="4820" w:type="dxa"/>
            <w:shd w:val="clear" w:color="auto" w:fill="auto"/>
          </w:tcPr>
          <w:p w:rsidR="00D73F8E" w:rsidRPr="003E3D06" w:rsidRDefault="00D73F8E" w:rsidP="00D73F8E">
            <w:pPr>
              <w:tabs>
                <w:tab w:val="left" w:pos="567"/>
              </w:tabs>
              <w:spacing w:after="0" w:line="240" w:lineRule="auto"/>
              <w:jc w:val="both"/>
              <w:rPr>
                <w:rFonts w:ascii="Times New Roman" w:eastAsia="Times New Roman" w:hAnsi="Times New Roman" w:cs="Times New Roman"/>
                <w:lang w:val="en-GB"/>
              </w:rPr>
            </w:pPr>
            <w:r w:rsidRPr="003E3D06">
              <w:rPr>
                <w:rFonts w:ascii="Times New Roman" w:eastAsia="Times New Roman" w:hAnsi="Times New Roman" w:cs="Times New Roman"/>
                <w:lang w:val="en-GB" w:eastAsia="el-GR"/>
              </w:rPr>
              <w:t>Enterococcus spp.</w:t>
            </w:r>
          </w:p>
        </w:tc>
        <w:tc>
          <w:tcPr>
            <w:tcW w:w="1701" w:type="dxa"/>
            <w:shd w:val="clear" w:color="auto" w:fill="auto"/>
          </w:tcPr>
          <w:p w:rsidR="00D73F8E" w:rsidRPr="003E3D06" w:rsidRDefault="00D73F8E" w:rsidP="00D73F8E">
            <w:pPr>
              <w:tabs>
                <w:tab w:val="left" w:pos="567"/>
              </w:tabs>
              <w:spacing w:after="0" w:line="240" w:lineRule="auto"/>
              <w:jc w:val="both"/>
              <w:rPr>
                <w:rFonts w:ascii="Times New Roman" w:eastAsia="SimSun" w:hAnsi="Times New Roman" w:cs="Times New Roman"/>
                <w:lang w:val="en-GB" w:eastAsia="zh-CN"/>
              </w:rPr>
            </w:pPr>
            <w:r w:rsidRPr="003E3D06">
              <w:rPr>
                <w:rFonts w:ascii="Times New Roman" w:eastAsia="Times New Roman" w:hAnsi="Times New Roman" w:cs="Times New Roman"/>
                <w:lang w:val="en-GB" w:eastAsia="el-GR"/>
              </w:rPr>
              <w:t>≤ 4mg/L</w:t>
            </w:r>
          </w:p>
        </w:tc>
        <w:tc>
          <w:tcPr>
            <w:tcW w:w="1843" w:type="dxa"/>
            <w:shd w:val="clear" w:color="auto" w:fill="auto"/>
          </w:tcPr>
          <w:p w:rsidR="00D73F8E" w:rsidRPr="003E3D06" w:rsidRDefault="00D73F8E" w:rsidP="00D73F8E">
            <w:pPr>
              <w:tabs>
                <w:tab w:val="left" w:pos="567"/>
              </w:tabs>
              <w:spacing w:after="0" w:line="240" w:lineRule="auto"/>
              <w:jc w:val="both"/>
              <w:rPr>
                <w:rFonts w:ascii="Times New Roman" w:eastAsia="SimSun" w:hAnsi="Times New Roman" w:cs="Times New Roman"/>
                <w:lang w:val="en-GB" w:eastAsia="zh-CN"/>
              </w:rPr>
            </w:pPr>
            <w:r w:rsidRPr="003E3D06">
              <w:rPr>
                <w:rFonts w:ascii="Times New Roman" w:eastAsia="Times New Roman" w:hAnsi="Times New Roman" w:cs="Times New Roman"/>
                <w:lang w:val="en-GB" w:eastAsia="el-GR"/>
              </w:rPr>
              <w:t>&gt;4 mg/L</w:t>
            </w:r>
          </w:p>
        </w:tc>
      </w:tr>
      <w:tr w:rsidR="003E3D06" w:rsidRPr="003E3D06" w:rsidTr="0092758A">
        <w:trPr>
          <w:jc w:val="center"/>
        </w:trPr>
        <w:tc>
          <w:tcPr>
            <w:tcW w:w="4820" w:type="dxa"/>
            <w:shd w:val="clear" w:color="auto" w:fill="auto"/>
          </w:tcPr>
          <w:p w:rsidR="00D73F8E" w:rsidRPr="003E3D06" w:rsidRDefault="00D73F8E" w:rsidP="00D73F8E">
            <w:pPr>
              <w:tabs>
                <w:tab w:val="left" w:pos="567"/>
              </w:tabs>
              <w:spacing w:after="0" w:line="240" w:lineRule="auto"/>
              <w:jc w:val="both"/>
              <w:rPr>
                <w:rFonts w:ascii="Times New Roman" w:eastAsia="Times New Roman" w:hAnsi="Times New Roman" w:cs="Times New Roman"/>
                <w:lang w:val="en-GB" w:eastAsia="el-GR"/>
              </w:rPr>
            </w:pPr>
            <w:r w:rsidRPr="003E3D06">
              <w:rPr>
                <w:rFonts w:ascii="Times New Roman" w:eastAsia="Times New Roman" w:hAnsi="Times New Roman" w:cs="Times New Roman"/>
                <w:lang w:val="en-GB" w:eastAsia="el-GR"/>
              </w:rPr>
              <w:t>Staphylococcus spp.</w:t>
            </w:r>
          </w:p>
        </w:tc>
        <w:tc>
          <w:tcPr>
            <w:tcW w:w="1701" w:type="dxa"/>
            <w:shd w:val="clear" w:color="auto" w:fill="auto"/>
          </w:tcPr>
          <w:p w:rsidR="00D73F8E" w:rsidRPr="003E3D06" w:rsidRDefault="00D73F8E" w:rsidP="00D73F8E">
            <w:pPr>
              <w:tabs>
                <w:tab w:val="left" w:pos="567"/>
              </w:tabs>
              <w:spacing w:after="0" w:line="240" w:lineRule="auto"/>
              <w:jc w:val="both"/>
              <w:rPr>
                <w:rFonts w:ascii="Times New Roman" w:eastAsia="Times New Roman" w:hAnsi="Times New Roman" w:cs="Times New Roman"/>
                <w:lang w:val="en-GB" w:eastAsia="el-GR"/>
              </w:rPr>
            </w:pPr>
            <w:r w:rsidRPr="003E3D06">
              <w:rPr>
                <w:rFonts w:ascii="Times New Roman" w:eastAsia="Times New Roman" w:hAnsi="Times New Roman" w:cs="Times New Roman"/>
                <w:lang w:val="en-GB" w:eastAsia="el-GR"/>
              </w:rPr>
              <w:t>≤ 4mg/L</w:t>
            </w:r>
          </w:p>
        </w:tc>
        <w:tc>
          <w:tcPr>
            <w:tcW w:w="1843" w:type="dxa"/>
            <w:shd w:val="clear" w:color="auto" w:fill="auto"/>
          </w:tcPr>
          <w:p w:rsidR="00D73F8E" w:rsidRPr="003E3D06" w:rsidRDefault="00D73F8E" w:rsidP="00D73F8E">
            <w:pPr>
              <w:tabs>
                <w:tab w:val="left" w:pos="567"/>
              </w:tabs>
              <w:spacing w:after="0" w:line="240" w:lineRule="auto"/>
              <w:jc w:val="both"/>
              <w:rPr>
                <w:rFonts w:ascii="Times New Roman" w:eastAsia="Times New Roman" w:hAnsi="Times New Roman" w:cs="Times New Roman"/>
                <w:lang w:val="en-GB" w:eastAsia="el-GR"/>
              </w:rPr>
            </w:pPr>
            <w:r w:rsidRPr="003E3D06">
              <w:rPr>
                <w:rFonts w:ascii="Times New Roman" w:eastAsia="Times New Roman" w:hAnsi="Times New Roman" w:cs="Times New Roman"/>
                <w:lang w:val="en-GB" w:eastAsia="el-GR"/>
              </w:rPr>
              <w:t>&gt;4 mg/L</w:t>
            </w:r>
          </w:p>
        </w:tc>
      </w:tr>
      <w:tr w:rsidR="003E3D06" w:rsidRPr="003E3D06" w:rsidTr="0092758A">
        <w:trPr>
          <w:jc w:val="center"/>
        </w:trPr>
        <w:tc>
          <w:tcPr>
            <w:tcW w:w="4820" w:type="dxa"/>
            <w:shd w:val="clear" w:color="auto" w:fill="auto"/>
          </w:tcPr>
          <w:p w:rsidR="00D73F8E" w:rsidRPr="003E3D06" w:rsidRDefault="00D73F8E" w:rsidP="00B53B66">
            <w:pPr>
              <w:tabs>
                <w:tab w:val="left" w:pos="567"/>
              </w:tabs>
              <w:spacing w:after="0" w:line="260" w:lineRule="exact"/>
              <w:jc w:val="both"/>
              <w:rPr>
                <w:rFonts w:ascii="Times New Roman" w:eastAsia="Times New Roman" w:hAnsi="Times New Roman" w:cs="Times New Roman"/>
                <w:bCs/>
                <w:lang w:val="en-GB"/>
              </w:rPr>
            </w:pPr>
            <w:r w:rsidRPr="003E3D06">
              <w:rPr>
                <w:rFonts w:ascii="Times New Roman" w:eastAsia="Times New Roman" w:hAnsi="Times New Roman" w:cs="Times New Roman"/>
                <w:bCs/>
                <w:lang w:val="en-GB"/>
              </w:rPr>
              <w:t xml:space="preserve">Streptococcus groups A, B, C </w:t>
            </w:r>
            <w:r w:rsidR="00B53B66" w:rsidRPr="003E3D06">
              <w:rPr>
                <w:rFonts w:ascii="Times New Roman" w:eastAsia="Times New Roman" w:hAnsi="Times New Roman" w:cs="Times New Roman"/>
                <w:bCs/>
              </w:rPr>
              <w:t>και</w:t>
            </w:r>
            <w:r w:rsidRPr="003E3D06">
              <w:rPr>
                <w:rFonts w:ascii="Times New Roman" w:eastAsia="Times New Roman" w:hAnsi="Times New Roman" w:cs="Times New Roman"/>
                <w:bCs/>
                <w:lang w:val="en-GB"/>
              </w:rPr>
              <w:t xml:space="preserve"> G</w:t>
            </w:r>
          </w:p>
        </w:tc>
        <w:tc>
          <w:tcPr>
            <w:tcW w:w="1701" w:type="dxa"/>
            <w:shd w:val="clear" w:color="auto" w:fill="auto"/>
          </w:tcPr>
          <w:p w:rsidR="00D73F8E" w:rsidRPr="003E3D06" w:rsidRDefault="00D73F8E" w:rsidP="00D73F8E">
            <w:pPr>
              <w:tabs>
                <w:tab w:val="left" w:pos="567"/>
              </w:tabs>
              <w:spacing w:after="0" w:line="240" w:lineRule="auto"/>
              <w:jc w:val="both"/>
              <w:rPr>
                <w:rFonts w:ascii="Times New Roman" w:eastAsia="Times New Roman" w:hAnsi="Times New Roman" w:cs="Times New Roman"/>
                <w:lang w:val="en-GB" w:eastAsia="el-GR"/>
              </w:rPr>
            </w:pPr>
            <w:r w:rsidRPr="003E3D06">
              <w:rPr>
                <w:rFonts w:ascii="Times New Roman" w:eastAsia="Times New Roman" w:hAnsi="Times New Roman" w:cs="Times New Roman"/>
                <w:lang w:val="en-GB" w:eastAsia="el-GR"/>
              </w:rPr>
              <w:t>≤ 2 mg/L</w:t>
            </w:r>
          </w:p>
        </w:tc>
        <w:tc>
          <w:tcPr>
            <w:tcW w:w="1843" w:type="dxa"/>
            <w:shd w:val="clear" w:color="auto" w:fill="auto"/>
          </w:tcPr>
          <w:p w:rsidR="00D73F8E" w:rsidRPr="003E3D06" w:rsidRDefault="00D73F8E" w:rsidP="00D73F8E">
            <w:pPr>
              <w:tabs>
                <w:tab w:val="left" w:pos="567"/>
              </w:tabs>
              <w:spacing w:after="0" w:line="240" w:lineRule="auto"/>
              <w:jc w:val="both"/>
              <w:rPr>
                <w:rFonts w:ascii="Times New Roman" w:eastAsia="Times New Roman" w:hAnsi="Times New Roman" w:cs="Times New Roman"/>
                <w:lang w:val="en-GB" w:eastAsia="el-GR"/>
              </w:rPr>
            </w:pPr>
            <w:r w:rsidRPr="003E3D06">
              <w:rPr>
                <w:rFonts w:ascii="Times New Roman" w:eastAsia="Times New Roman" w:hAnsi="Times New Roman" w:cs="Times New Roman"/>
                <w:lang w:val="en-GB" w:eastAsia="el-GR"/>
              </w:rPr>
              <w:t>&gt;4 mg/L</w:t>
            </w:r>
          </w:p>
        </w:tc>
      </w:tr>
      <w:tr w:rsidR="003E3D06" w:rsidRPr="003E3D06" w:rsidTr="0092758A">
        <w:trPr>
          <w:jc w:val="center"/>
        </w:trPr>
        <w:tc>
          <w:tcPr>
            <w:tcW w:w="4820" w:type="dxa"/>
            <w:shd w:val="clear" w:color="auto" w:fill="auto"/>
          </w:tcPr>
          <w:p w:rsidR="00D73F8E" w:rsidRPr="003E3D06" w:rsidRDefault="00D73F8E" w:rsidP="00D73F8E">
            <w:pPr>
              <w:tabs>
                <w:tab w:val="left" w:pos="567"/>
              </w:tabs>
              <w:spacing w:after="0" w:line="260" w:lineRule="exact"/>
              <w:jc w:val="both"/>
              <w:rPr>
                <w:rFonts w:ascii="Times New Roman" w:eastAsia="Times New Roman" w:hAnsi="Times New Roman" w:cs="Times New Roman"/>
                <w:bCs/>
                <w:i/>
                <w:iCs/>
                <w:lang w:val="en-GB"/>
              </w:rPr>
            </w:pPr>
            <w:r w:rsidRPr="003E3D06">
              <w:rPr>
                <w:rFonts w:ascii="Times New Roman" w:eastAsia="Times New Roman" w:hAnsi="Times New Roman" w:cs="Times New Roman"/>
                <w:bCs/>
                <w:i/>
                <w:iCs/>
                <w:lang w:val="en-GB"/>
              </w:rPr>
              <w:t xml:space="preserve">Streptococcus </w:t>
            </w:r>
            <w:proofErr w:type="spellStart"/>
            <w:r w:rsidRPr="003E3D06">
              <w:rPr>
                <w:rFonts w:ascii="Times New Roman" w:eastAsia="Times New Roman" w:hAnsi="Times New Roman" w:cs="Times New Roman"/>
                <w:bCs/>
                <w:i/>
                <w:iCs/>
                <w:lang w:val="en-GB"/>
              </w:rPr>
              <w:t>pneumoniae</w:t>
            </w:r>
            <w:proofErr w:type="spellEnd"/>
          </w:p>
        </w:tc>
        <w:tc>
          <w:tcPr>
            <w:tcW w:w="1701" w:type="dxa"/>
            <w:shd w:val="clear" w:color="auto" w:fill="auto"/>
          </w:tcPr>
          <w:p w:rsidR="00D73F8E" w:rsidRPr="003E3D06" w:rsidRDefault="00D73F8E" w:rsidP="00D73F8E">
            <w:pPr>
              <w:tabs>
                <w:tab w:val="left" w:pos="567"/>
              </w:tabs>
              <w:spacing w:after="0" w:line="240" w:lineRule="auto"/>
              <w:jc w:val="both"/>
              <w:rPr>
                <w:rFonts w:ascii="Times New Roman" w:eastAsia="Times New Roman" w:hAnsi="Times New Roman" w:cs="Times New Roman"/>
                <w:lang w:val="en-GB" w:eastAsia="el-GR"/>
              </w:rPr>
            </w:pPr>
            <w:r w:rsidRPr="003E3D06">
              <w:rPr>
                <w:rFonts w:ascii="Times New Roman" w:eastAsia="Times New Roman" w:hAnsi="Times New Roman" w:cs="Times New Roman"/>
                <w:lang w:val="en-GB" w:eastAsia="el-GR"/>
              </w:rPr>
              <w:t>≤ 2 mg/L</w:t>
            </w:r>
          </w:p>
        </w:tc>
        <w:tc>
          <w:tcPr>
            <w:tcW w:w="1843" w:type="dxa"/>
            <w:shd w:val="clear" w:color="auto" w:fill="auto"/>
          </w:tcPr>
          <w:p w:rsidR="00D73F8E" w:rsidRPr="003E3D06" w:rsidRDefault="00D73F8E" w:rsidP="00D73F8E">
            <w:pPr>
              <w:tabs>
                <w:tab w:val="left" w:pos="567"/>
              </w:tabs>
              <w:spacing w:after="0" w:line="240" w:lineRule="auto"/>
              <w:jc w:val="both"/>
              <w:rPr>
                <w:rFonts w:ascii="Times New Roman" w:eastAsia="Times New Roman" w:hAnsi="Times New Roman" w:cs="Times New Roman"/>
                <w:lang w:val="en-GB" w:eastAsia="el-GR"/>
              </w:rPr>
            </w:pPr>
            <w:r w:rsidRPr="003E3D06">
              <w:rPr>
                <w:rFonts w:ascii="Times New Roman" w:eastAsia="Times New Roman" w:hAnsi="Times New Roman" w:cs="Times New Roman"/>
                <w:lang w:val="en-GB" w:eastAsia="el-GR"/>
              </w:rPr>
              <w:t>&gt;4 mg/L</w:t>
            </w:r>
          </w:p>
        </w:tc>
      </w:tr>
      <w:tr w:rsidR="003E3D06" w:rsidRPr="003E3D06" w:rsidTr="0092758A">
        <w:trPr>
          <w:jc w:val="center"/>
        </w:trPr>
        <w:tc>
          <w:tcPr>
            <w:tcW w:w="4820" w:type="dxa"/>
            <w:shd w:val="clear" w:color="auto" w:fill="auto"/>
          </w:tcPr>
          <w:p w:rsidR="00D73F8E" w:rsidRPr="003E3D06" w:rsidRDefault="000664BB" w:rsidP="0028019D">
            <w:pPr>
              <w:tabs>
                <w:tab w:val="left" w:pos="567"/>
              </w:tabs>
              <w:spacing w:after="0" w:line="240" w:lineRule="auto"/>
              <w:rPr>
                <w:rFonts w:ascii="Times New Roman" w:eastAsia="Times New Roman" w:hAnsi="Times New Roman" w:cs="Times New Roman"/>
                <w:lang w:eastAsia="el-GR"/>
              </w:rPr>
            </w:pPr>
            <w:r w:rsidRPr="003E3D06">
              <w:rPr>
                <w:rFonts w:ascii="Times New Roman" w:eastAsia="Times New Roman" w:hAnsi="Times New Roman" w:cs="Times New Roman"/>
                <w:lang w:val="en-GB" w:eastAsia="el-GR"/>
              </w:rPr>
              <w:t>T</w:t>
            </w:r>
            <w:r w:rsidRPr="003E3D06">
              <w:rPr>
                <w:rFonts w:ascii="Times New Roman" w:eastAsia="Times New Roman" w:hAnsi="Times New Roman" w:cs="Times New Roman"/>
                <w:lang w:eastAsia="el-GR"/>
              </w:rPr>
              <w:t>α όρια ευαισθησίας για την ΜΙ</w:t>
            </w:r>
            <w:r w:rsidRPr="003E3D06">
              <w:rPr>
                <w:rFonts w:ascii="Times New Roman" w:eastAsia="Times New Roman" w:hAnsi="Times New Roman" w:cs="Times New Roman"/>
                <w:lang w:val="en-GB" w:eastAsia="el-GR"/>
              </w:rPr>
              <w:t>C</w:t>
            </w:r>
            <w:r w:rsidRPr="003E3D06">
              <w:rPr>
                <w:rFonts w:ascii="Times New Roman" w:eastAsia="Times New Roman" w:hAnsi="Times New Roman" w:cs="Times New Roman"/>
                <w:lang w:eastAsia="el-GR"/>
              </w:rPr>
              <w:t xml:space="preserve"> που δεν σχετίζονται με συγκεκριμένα είδη</w:t>
            </w:r>
            <w:r w:rsidR="00D73F8E" w:rsidRPr="003E3D06">
              <w:rPr>
                <w:rFonts w:ascii="Times New Roman" w:eastAsia="Times New Roman" w:hAnsi="Times New Roman" w:cs="Times New Roman"/>
                <w:lang w:eastAsia="el-GR"/>
              </w:rPr>
              <w:t>*</w:t>
            </w:r>
          </w:p>
        </w:tc>
        <w:tc>
          <w:tcPr>
            <w:tcW w:w="1701" w:type="dxa"/>
            <w:shd w:val="clear" w:color="auto" w:fill="auto"/>
          </w:tcPr>
          <w:p w:rsidR="00D73F8E" w:rsidRPr="003E3D06" w:rsidRDefault="00D73F8E" w:rsidP="00D73F8E">
            <w:pPr>
              <w:tabs>
                <w:tab w:val="left" w:pos="567"/>
              </w:tabs>
              <w:spacing w:after="0" w:line="240" w:lineRule="auto"/>
              <w:jc w:val="both"/>
              <w:rPr>
                <w:rFonts w:ascii="Times New Roman" w:eastAsia="Times New Roman" w:hAnsi="Times New Roman" w:cs="Times New Roman"/>
                <w:lang w:val="en-GB" w:eastAsia="el-GR"/>
              </w:rPr>
            </w:pPr>
            <w:r w:rsidRPr="003E3D06">
              <w:rPr>
                <w:rFonts w:ascii="Times New Roman" w:eastAsia="Times New Roman" w:hAnsi="Times New Roman" w:cs="Times New Roman"/>
                <w:lang w:val="en-GB" w:eastAsia="el-GR"/>
              </w:rPr>
              <w:t>≤ 2 mg/L</w:t>
            </w:r>
          </w:p>
        </w:tc>
        <w:tc>
          <w:tcPr>
            <w:tcW w:w="1843" w:type="dxa"/>
            <w:shd w:val="clear" w:color="auto" w:fill="auto"/>
          </w:tcPr>
          <w:p w:rsidR="00D73F8E" w:rsidRPr="003E3D06" w:rsidRDefault="00D73F8E" w:rsidP="00D73F8E">
            <w:pPr>
              <w:tabs>
                <w:tab w:val="left" w:pos="567"/>
              </w:tabs>
              <w:spacing w:after="0" w:line="240" w:lineRule="auto"/>
              <w:jc w:val="both"/>
              <w:rPr>
                <w:rFonts w:ascii="Times New Roman" w:eastAsia="Times New Roman" w:hAnsi="Times New Roman" w:cs="Times New Roman"/>
                <w:lang w:val="en-GB" w:eastAsia="el-GR"/>
              </w:rPr>
            </w:pPr>
            <w:r w:rsidRPr="003E3D06">
              <w:rPr>
                <w:rFonts w:ascii="Times New Roman" w:eastAsia="Times New Roman" w:hAnsi="Times New Roman" w:cs="Times New Roman"/>
                <w:lang w:val="en-GB" w:eastAsia="el-GR"/>
              </w:rPr>
              <w:t>&gt;4 mg/L</w:t>
            </w:r>
          </w:p>
        </w:tc>
      </w:tr>
    </w:tbl>
    <w:p w:rsidR="001D1062" w:rsidRPr="000664BB" w:rsidRDefault="001D1062" w:rsidP="00BD4925">
      <w:pPr>
        <w:spacing w:after="0" w:line="240" w:lineRule="auto"/>
        <w:rPr>
          <w:rFonts w:ascii="Times New Roman" w:hAnsi="Times New Roman" w:cs="Times New Roman"/>
          <w:strike/>
          <w:color w:val="FF0000"/>
        </w:rPr>
      </w:pPr>
    </w:p>
    <w:p w:rsidR="00BD4925" w:rsidRPr="00431D07" w:rsidRDefault="002E5084" w:rsidP="00BD4925">
      <w:pPr>
        <w:spacing w:after="0" w:line="240" w:lineRule="auto"/>
        <w:rPr>
          <w:rFonts w:ascii="Times New Roman" w:hAnsi="Times New Roman" w:cs="Times New Roman"/>
          <w:i/>
          <w:sz w:val="18"/>
        </w:rPr>
      </w:pPr>
      <w:r w:rsidRPr="002D0E3C">
        <w:rPr>
          <w:rFonts w:ascii="Times New Roman" w:hAnsi="Times New Roman" w:cs="Times New Roman"/>
        </w:rPr>
        <w:t>*</w:t>
      </w:r>
      <w:r w:rsidR="00BD4925" w:rsidRPr="00431D07">
        <w:rPr>
          <w:rFonts w:ascii="Times New Roman" w:hAnsi="Times New Roman" w:cs="Times New Roman"/>
          <w:i/>
          <w:sz w:val="18"/>
        </w:rPr>
        <w:t xml:space="preserve">Όρια ευαισθησίας που δεν σχετίζονται με συγκεκριμένα είδη έχουν καθορισθεί κυρίως με βάση τα </w:t>
      </w:r>
      <w:proofErr w:type="spellStart"/>
      <w:r w:rsidR="00BD4925" w:rsidRPr="00431D07">
        <w:rPr>
          <w:rFonts w:ascii="Times New Roman" w:hAnsi="Times New Roman" w:cs="Times New Roman"/>
          <w:i/>
          <w:sz w:val="18"/>
        </w:rPr>
        <w:t>φαρμακοκινητικά</w:t>
      </w:r>
      <w:proofErr w:type="spellEnd"/>
      <w:r w:rsidR="00BD4925" w:rsidRPr="00431D07">
        <w:rPr>
          <w:rFonts w:ascii="Times New Roman" w:hAnsi="Times New Roman" w:cs="Times New Roman"/>
          <w:i/>
          <w:sz w:val="18"/>
        </w:rPr>
        <w:t xml:space="preserve">/φαρμακοδυναμικά δεδομένα και είναι ανεξάρτητα από τις κατανομές των ΜΙC των συγκεκριμένων ειδών. Χρησιμοποιούνται μόνο για οργανισμούς στους οποίους δεν έχει δοθεί ένα συγκεκριμένο όριο </w:t>
      </w:r>
      <w:r w:rsidR="003E3D06" w:rsidRPr="00431D07">
        <w:rPr>
          <w:rFonts w:ascii="Times New Roman" w:hAnsi="Times New Roman" w:cs="Times New Roman"/>
          <w:i/>
          <w:sz w:val="18"/>
        </w:rPr>
        <w:t>ευαισθησίας</w:t>
      </w:r>
      <w:r w:rsidR="00BD4925" w:rsidRPr="00431D07">
        <w:rPr>
          <w:rFonts w:ascii="Times New Roman" w:hAnsi="Times New Roman" w:cs="Times New Roman"/>
          <w:i/>
          <w:sz w:val="18"/>
        </w:rPr>
        <w:t xml:space="preserve"> και όχι για εκείνα τα είδη στα οποία δεν συνιστάται δοκιμασία ελέγχου ευαισθησίας.</w:t>
      </w:r>
    </w:p>
    <w:p w:rsidR="00BD4925" w:rsidRPr="00DC0BB4" w:rsidRDefault="00BD4925" w:rsidP="00BD4925">
      <w:pPr>
        <w:spacing w:after="0" w:line="240" w:lineRule="auto"/>
        <w:rPr>
          <w:rFonts w:ascii="Times New Roman" w:hAnsi="Times New Roman" w:cs="Times New Roman"/>
        </w:rPr>
      </w:pPr>
    </w:p>
    <w:p w:rsidR="00BD4925" w:rsidRDefault="00BD4925" w:rsidP="00BD4925">
      <w:pPr>
        <w:spacing w:after="0" w:line="240" w:lineRule="auto"/>
        <w:rPr>
          <w:rFonts w:ascii="Times New Roman" w:hAnsi="Times New Roman" w:cs="Times New Roman"/>
          <w:b/>
          <w:i/>
        </w:rPr>
      </w:pPr>
      <w:r w:rsidRPr="00F5394C">
        <w:rPr>
          <w:rFonts w:ascii="Times New Roman" w:hAnsi="Times New Roman" w:cs="Times New Roman"/>
          <w:b/>
          <w:i/>
        </w:rPr>
        <w:t xml:space="preserve">Ευαισθησία </w:t>
      </w:r>
    </w:p>
    <w:p w:rsidR="00B91CAB" w:rsidRPr="00A8567F" w:rsidRDefault="00B91CAB" w:rsidP="00BD4925">
      <w:pPr>
        <w:spacing w:after="0" w:line="240" w:lineRule="auto"/>
        <w:rPr>
          <w:rFonts w:ascii="Times New Roman" w:hAnsi="Times New Roman" w:cs="Times New Roman"/>
          <w:b/>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Η επίπτωση της επίκτητης αντοχής μπορεί να ποικίλλει γεωγραφικά και χρονικά για επιλεγμένα στελέχη και οι τοπικές πληροφορίες αντοχής είναι επιθυμητές, ειδικά κατά τη θεραπεία σοβαρών λοιμώξεων. Όπου είναι απαραίτητο, θα πρέπει να αναζητείται η συμβουλή ειδικού όταν η τοπική επικράτηση της αντοχής είναι τέτοια ώστε η ωφέλεια από τον παράγοντα είναι αμφισβητήσιμη σε τουλάχιστον κάποιους τύπους λοιμώξεων.         </w:t>
      </w:r>
    </w:p>
    <w:p w:rsidR="00BD4925" w:rsidRPr="00DC0BB4" w:rsidRDefault="00BD4925" w:rsidP="00BD4925">
      <w:pPr>
        <w:spacing w:after="0" w:line="240" w:lineRule="auto"/>
        <w:rPr>
          <w:rFonts w:ascii="Times New Roman" w:hAnsi="Times New Roman" w:cs="Times New Roman"/>
          <w:b/>
        </w:rPr>
      </w:pPr>
      <w:r w:rsidRPr="00DC0BB4">
        <w:rPr>
          <w:rFonts w:ascii="Times New Roman" w:hAnsi="Times New Roman" w:cs="Times New Roman"/>
          <w:b/>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8456"/>
      </w:tblGrid>
      <w:tr w:rsidR="00F22100" w:rsidRPr="00F22100" w:rsidTr="0092758A">
        <w:trPr>
          <w:tblCellSpacing w:w="0" w:type="dxa"/>
        </w:trPr>
        <w:tc>
          <w:tcPr>
            <w:tcW w:w="5000" w:type="pct"/>
            <w:tcBorders>
              <w:top w:val="outset" w:sz="6" w:space="0" w:color="auto"/>
              <w:left w:val="outset" w:sz="6" w:space="0" w:color="auto"/>
              <w:bottom w:val="outset" w:sz="6" w:space="0" w:color="auto"/>
              <w:right w:val="outset" w:sz="6" w:space="0" w:color="auto"/>
            </w:tcBorders>
          </w:tcPr>
          <w:p w:rsidR="00F22100" w:rsidRPr="00F22100" w:rsidRDefault="00F22100" w:rsidP="00F22100">
            <w:pPr>
              <w:spacing w:before="100" w:beforeAutospacing="1" w:after="63" w:line="240" w:lineRule="auto"/>
              <w:jc w:val="both"/>
              <w:rPr>
                <w:rFonts w:ascii="Times New Roman" w:eastAsia="Times New Roman" w:hAnsi="Times New Roman" w:cs="Times New Roman"/>
                <w:color w:val="000000"/>
                <w:lang w:eastAsia="el-GR"/>
              </w:rPr>
            </w:pPr>
            <w:r w:rsidRPr="00DC0BB4">
              <w:rPr>
                <w:rFonts w:ascii="Times New Roman" w:hAnsi="Times New Roman" w:cs="Times New Roman"/>
                <w:b/>
              </w:rPr>
              <w:t>Κατηγορία</w:t>
            </w:r>
          </w:p>
        </w:tc>
      </w:tr>
      <w:tr w:rsidR="00F22100" w:rsidRPr="0092758A" w:rsidTr="0092758A">
        <w:trPr>
          <w:tblCellSpacing w:w="0" w:type="dxa"/>
        </w:trPr>
        <w:tc>
          <w:tcPr>
            <w:tcW w:w="5000" w:type="pct"/>
            <w:tcBorders>
              <w:top w:val="outset" w:sz="6" w:space="0" w:color="auto"/>
              <w:left w:val="outset" w:sz="6" w:space="0" w:color="auto"/>
              <w:bottom w:val="outset" w:sz="6" w:space="0" w:color="auto"/>
              <w:right w:val="outset" w:sz="6" w:space="0" w:color="auto"/>
            </w:tcBorders>
          </w:tcPr>
          <w:p w:rsidR="00F22100" w:rsidRPr="00DC0BB4" w:rsidRDefault="00F22100" w:rsidP="00F22100">
            <w:pPr>
              <w:spacing w:after="0" w:line="240" w:lineRule="auto"/>
              <w:rPr>
                <w:rFonts w:ascii="Times New Roman" w:hAnsi="Times New Roman" w:cs="Times New Roman"/>
              </w:rPr>
            </w:pPr>
            <w:r w:rsidRPr="00DC0BB4">
              <w:rPr>
                <w:rFonts w:ascii="Times New Roman" w:hAnsi="Times New Roman" w:cs="Times New Roman"/>
                <w:u w:val="single"/>
              </w:rPr>
              <w:t>Ευαίσθητοι οργανισμοί</w:t>
            </w:r>
            <w:r w:rsidRPr="00DC0BB4">
              <w:rPr>
                <w:rFonts w:ascii="Times New Roman" w:hAnsi="Times New Roman" w:cs="Times New Roman"/>
              </w:rPr>
              <w:t xml:space="preserve"> </w:t>
            </w:r>
          </w:p>
          <w:p w:rsidR="00F22100" w:rsidRPr="00DC0BB4" w:rsidRDefault="00F22100" w:rsidP="00F22100">
            <w:pPr>
              <w:spacing w:after="0" w:line="240" w:lineRule="auto"/>
              <w:rPr>
                <w:rFonts w:ascii="Times New Roman" w:hAnsi="Times New Roman" w:cs="Times New Roman"/>
              </w:rPr>
            </w:pPr>
            <w:r w:rsidRPr="00DC0BB4">
              <w:rPr>
                <w:rFonts w:ascii="Times New Roman" w:hAnsi="Times New Roman" w:cs="Times New Roman"/>
                <w:b/>
                <w:lang w:val="en-US"/>
              </w:rPr>
              <w:t>Gram</w:t>
            </w:r>
            <w:r w:rsidRPr="00DC0BB4">
              <w:rPr>
                <w:rFonts w:ascii="Times New Roman" w:hAnsi="Times New Roman" w:cs="Times New Roman"/>
                <w:b/>
              </w:rPr>
              <w:t xml:space="preserve"> θετικά αερόβια:</w:t>
            </w:r>
            <w:r w:rsidRPr="00DC0BB4">
              <w:rPr>
                <w:rFonts w:ascii="Times New Roman" w:hAnsi="Times New Roman" w:cs="Times New Roman"/>
              </w:rPr>
              <w:t xml:space="preserve"> </w:t>
            </w:r>
          </w:p>
          <w:p w:rsidR="00F22100" w:rsidRPr="00DC0BB4" w:rsidRDefault="00F22100" w:rsidP="00F22100">
            <w:pPr>
              <w:spacing w:after="0" w:line="240" w:lineRule="auto"/>
              <w:rPr>
                <w:rFonts w:ascii="Times New Roman" w:hAnsi="Times New Roman" w:cs="Times New Roman"/>
                <w:i/>
                <w:lang w:val="en-US"/>
              </w:rPr>
            </w:pPr>
            <w:proofErr w:type="spellStart"/>
            <w:r w:rsidRPr="00DC0BB4">
              <w:rPr>
                <w:rFonts w:ascii="Times New Roman" w:hAnsi="Times New Roman" w:cs="Times New Roman"/>
                <w:i/>
                <w:lang w:val="en-US"/>
              </w:rPr>
              <w:t>Enterococcus</w:t>
            </w:r>
            <w:proofErr w:type="spellEnd"/>
            <w:r w:rsidRPr="00DC0BB4">
              <w:rPr>
                <w:rFonts w:ascii="Times New Roman" w:hAnsi="Times New Roman" w:cs="Times New Roman"/>
                <w:i/>
                <w:lang w:val="en-US"/>
              </w:rPr>
              <w:t xml:space="preserve"> </w:t>
            </w:r>
            <w:proofErr w:type="spellStart"/>
            <w:r w:rsidRPr="00DC0BB4">
              <w:rPr>
                <w:rFonts w:ascii="Times New Roman" w:hAnsi="Times New Roman" w:cs="Times New Roman"/>
                <w:i/>
                <w:lang w:val="en-US"/>
              </w:rPr>
              <w:t>faecalis</w:t>
            </w:r>
            <w:proofErr w:type="spellEnd"/>
            <w:r w:rsidRPr="00DC0BB4">
              <w:rPr>
                <w:rFonts w:ascii="Times New Roman" w:hAnsi="Times New Roman" w:cs="Times New Roman"/>
                <w:i/>
                <w:lang w:val="en-US"/>
              </w:rPr>
              <w:t xml:space="preserve"> </w:t>
            </w:r>
          </w:p>
          <w:p w:rsidR="00F22100" w:rsidRPr="00DC0BB4" w:rsidRDefault="00F22100" w:rsidP="00F22100">
            <w:pPr>
              <w:spacing w:after="0" w:line="240" w:lineRule="auto"/>
              <w:rPr>
                <w:rFonts w:ascii="Times New Roman" w:hAnsi="Times New Roman" w:cs="Times New Roman"/>
                <w:i/>
                <w:lang w:val="en-US"/>
              </w:rPr>
            </w:pPr>
            <w:proofErr w:type="spellStart"/>
            <w:r w:rsidRPr="00DC0BB4">
              <w:rPr>
                <w:rFonts w:ascii="Times New Roman" w:hAnsi="Times New Roman" w:cs="Times New Roman"/>
                <w:i/>
                <w:lang w:val="en-US"/>
              </w:rPr>
              <w:t>Enterococcus</w:t>
            </w:r>
            <w:proofErr w:type="spellEnd"/>
            <w:r w:rsidRPr="00DC0BB4">
              <w:rPr>
                <w:rFonts w:ascii="Times New Roman" w:hAnsi="Times New Roman" w:cs="Times New Roman"/>
                <w:i/>
                <w:lang w:val="en-US"/>
              </w:rPr>
              <w:t xml:space="preserve"> </w:t>
            </w:r>
            <w:proofErr w:type="spellStart"/>
            <w:r w:rsidRPr="00DC0BB4">
              <w:rPr>
                <w:rFonts w:ascii="Times New Roman" w:hAnsi="Times New Roman" w:cs="Times New Roman"/>
                <w:i/>
                <w:lang w:val="en-US"/>
              </w:rPr>
              <w:t>faecium</w:t>
            </w:r>
            <w:proofErr w:type="spellEnd"/>
            <w:r w:rsidRPr="00DC0BB4">
              <w:rPr>
                <w:rFonts w:ascii="Times New Roman" w:hAnsi="Times New Roman" w:cs="Times New Roman"/>
                <w:i/>
                <w:lang w:val="en-US"/>
              </w:rPr>
              <w:t xml:space="preserve">* </w:t>
            </w:r>
          </w:p>
          <w:p w:rsidR="00F22100" w:rsidRPr="00DC0BB4" w:rsidRDefault="00F22100" w:rsidP="00F22100">
            <w:pPr>
              <w:spacing w:after="0" w:line="240" w:lineRule="auto"/>
              <w:rPr>
                <w:rFonts w:ascii="Times New Roman" w:hAnsi="Times New Roman" w:cs="Times New Roman"/>
                <w:i/>
                <w:lang w:val="en-US"/>
              </w:rPr>
            </w:pPr>
            <w:r w:rsidRPr="00DC0BB4">
              <w:rPr>
                <w:rFonts w:ascii="Times New Roman" w:hAnsi="Times New Roman" w:cs="Times New Roman"/>
                <w:i/>
                <w:lang w:val="en-US"/>
              </w:rPr>
              <w:t xml:space="preserve">Staphylococcus </w:t>
            </w:r>
            <w:proofErr w:type="spellStart"/>
            <w:r w:rsidRPr="00DC0BB4">
              <w:rPr>
                <w:rFonts w:ascii="Times New Roman" w:hAnsi="Times New Roman" w:cs="Times New Roman"/>
                <w:i/>
                <w:lang w:val="en-US"/>
              </w:rPr>
              <w:t>aureus</w:t>
            </w:r>
            <w:proofErr w:type="spellEnd"/>
            <w:r w:rsidRPr="00DC0BB4">
              <w:rPr>
                <w:rFonts w:ascii="Times New Roman" w:hAnsi="Times New Roman" w:cs="Times New Roman"/>
                <w:i/>
                <w:lang w:val="en-US"/>
              </w:rPr>
              <w:t xml:space="preserve">* </w:t>
            </w:r>
          </w:p>
          <w:p w:rsidR="00F22100" w:rsidRPr="00DC0BB4" w:rsidRDefault="00F22100" w:rsidP="00F22100">
            <w:pPr>
              <w:spacing w:after="0" w:line="240" w:lineRule="auto"/>
              <w:rPr>
                <w:rFonts w:ascii="Times New Roman" w:hAnsi="Times New Roman" w:cs="Times New Roman"/>
                <w:lang w:val="en-US"/>
              </w:rPr>
            </w:pPr>
          </w:p>
          <w:p w:rsidR="00F22100" w:rsidRPr="00DC0BB4" w:rsidRDefault="00F22100" w:rsidP="00F22100">
            <w:pPr>
              <w:spacing w:after="0" w:line="240" w:lineRule="auto"/>
              <w:rPr>
                <w:rFonts w:ascii="Times New Roman" w:hAnsi="Times New Roman" w:cs="Times New Roman"/>
                <w:lang w:val="en-US"/>
              </w:rPr>
            </w:pPr>
            <w:r w:rsidRPr="00DC0BB4">
              <w:rPr>
                <w:rFonts w:ascii="Times New Roman" w:hAnsi="Times New Roman" w:cs="Times New Roman"/>
              </w:rPr>
              <w:t>Αρνητικοί</w:t>
            </w:r>
            <w:r w:rsidRPr="00DC0BB4">
              <w:rPr>
                <w:rFonts w:ascii="Times New Roman" w:hAnsi="Times New Roman" w:cs="Times New Roman"/>
                <w:lang w:val="en-US"/>
              </w:rPr>
              <w:t xml:space="preserve"> </w:t>
            </w:r>
            <w:r w:rsidRPr="00DC0BB4">
              <w:rPr>
                <w:rFonts w:ascii="Times New Roman" w:hAnsi="Times New Roman" w:cs="Times New Roman"/>
              </w:rPr>
              <w:t>στην</w:t>
            </w:r>
            <w:r w:rsidRPr="00DC0BB4">
              <w:rPr>
                <w:rFonts w:ascii="Times New Roman" w:hAnsi="Times New Roman" w:cs="Times New Roman"/>
                <w:lang w:val="en-US"/>
              </w:rPr>
              <w:t xml:space="preserve"> </w:t>
            </w:r>
            <w:proofErr w:type="spellStart"/>
            <w:r w:rsidRPr="00DC0BB4">
              <w:rPr>
                <w:rFonts w:ascii="Times New Roman" w:hAnsi="Times New Roman" w:cs="Times New Roman"/>
              </w:rPr>
              <w:t>κοαγκουλάση</w:t>
            </w:r>
            <w:proofErr w:type="spellEnd"/>
            <w:r w:rsidRPr="00DC0BB4">
              <w:rPr>
                <w:rFonts w:ascii="Times New Roman" w:hAnsi="Times New Roman" w:cs="Times New Roman"/>
                <w:lang w:val="en-US"/>
              </w:rPr>
              <w:t xml:space="preserve"> </w:t>
            </w:r>
            <w:r w:rsidRPr="00DC0BB4">
              <w:rPr>
                <w:rFonts w:ascii="Times New Roman" w:hAnsi="Times New Roman" w:cs="Times New Roman"/>
              </w:rPr>
              <w:t>σταφυλόκοκκοι</w:t>
            </w:r>
            <w:r w:rsidRPr="00DC0BB4">
              <w:rPr>
                <w:rFonts w:ascii="Times New Roman" w:hAnsi="Times New Roman" w:cs="Times New Roman"/>
                <w:lang w:val="en-US"/>
              </w:rPr>
              <w:t xml:space="preserve"> </w:t>
            </w:r>
          </w:p>
          <w:p w:rsidR="00F22100" w:rsidRPr="00DC0BB4" w:rsidRDefault="00F22100" w:rsidP="00F22100">
            <w:pPr>
              <w:spacing w:after="0" w:line="240" w:lineRule="auto"/>
              <w:rPr>
                <w:rFonts w:ascii="Times New Roman" w:hAnsi="Times New Roman" w:cs="Times New Roman"/>
                <w:i/>
                <w:lang w:val="en-US"/>
              </w:rPr>
            </w:pPr>
            <w:r w:rsidRPr="00DC0BB4">
              <w:rPr>
                <w:rFonts w:ascii="Times New Roman" w:hAnsi="Times New Roman" w:cs="Times New Roman"/>
                <w:i/>
                <w:lang w:val="en-US"/>
              </w:rPr>
              <w:t xml:space="preserve">Staphylococcus </w:t>
            </w:r>
            <w:proofErr w:type="spellStart"/>
            <w:r w:rsidRPr="00DC0BB4">
              <w:rPr>
                <w:rFonts w:ascii="Times New Roman" w:hAnsi="Times New Roman" w:cs="Times New Roman"/>
                <w:i/>
                <w:lang w:val="en-US"/>
              </w:rPr>
              <w:t>agalactiae</w:t>
            </w:r>
            <w:proofErr w:type="spellEnd"/>
            <w:r w:rsidRPr="00DC0BB4">
              <w:rPr>
                <w:rFonts w:ascii="Times New Roman" w:hAnsi="Times New Roman" w:cs="Times New Roman"/>
                <w:i/>
                <w:lang w:val="en-US"/>
              </w:rPr>
              <w:t xml:space="preserve">* </w:t>
            </w:r>
          </w:p>
          <w:p w:rsidR="00F22100" w:rsidRPr="00DC0BB4" w:rsidRDefault="00F22100" w:rsidP="00F22100">
            <w:pPr>
              <w:spacing w:after="0" w:line="240" w:lineRule="auto"/>
              <w:rPr>
                <w:rFonts w:ascii="Times New Roman" w:hAnsi="Times New Roman" w:cs="Times New Roman"/>
                <w:i/>
                <w:lang w:val="en-US"/>
              </w:rPr>
            </w:pPr>
            <w:r w:rsidRPr="00DC0BB4">
              <w:rPr>
                <w:rFonts w:ascii="Times New Roman" w:hAnsi="Times New Roman" w:cs="Times New Roman"/>
                <w:i/>
                <w:lang w:val="en-US"/>
              </w:rPr>
              <w:t xml:space="preserve">Streptococcus </w:t>
            </w:r>
            <w:proofErr w:type="spellStart"/>
            <w:r w:rsidRPr="00DC0BB4">
              <w:rPr>
                <w:rFonts w:ascii="Times New Roman" w:hAnsi="Times New Roman" w:cs="Times New Roman"/>
                <w:i/>
                <w:lang w:val="en-US"/>
              </w:rPr>
              <w:t>pneumoniae</w:t>
            </w:r>
            <w:proofErr w:type="spellEnd"/>
            <w:r w:rsidRPr="00DC0BB4">
              <w:rPr>
                <w:rFonts w:ascii="Times New Roman" w:hAnsi="Times New Roman" w:cs="Times New Roman"/>
                <w:i/>
                <w:lang w:val="en-US"/>
              </w:rPr>
              <w:t xml:space="preserve">* </w:t>
            </w:r>
          </w:p>
          <w:p w:rsidR="00F22100" w:rsidRPr="00DC0BB4" w:rsidRDefault="00F22100" w:rsidP="00F22100">
            <w:pPr>
              <w:spacing w:after="0" w:line="240" w:lineRule="auto"/>
              <w:rPr>
                <w:rFonts w:ascii="Times New Roman" w:hAnsi="Times New Roman" w:cs="Times New Roman"/>
                <w:i/>
                <w:lang w:val="en-US"/>
              </w:rPr>
            </w:pPr>
            <w:r w:rsidRPr="00DC0BB4">
              <w:rPr>
                <w:rFonts w:ascii="Times New Roman" w:hAnsi="Times New Roman" w:cs="Times New Roman"/>
                <w:i/>
                <w:lang w:val="en-US"/>
              </w:rPr>
              <w:t xml:space="preserve">Streptococcus </w:t>
            </w:r>
            <w:proofErr w:type="spellStart"/>
            <w:r w:rsidRPr="00DC0BB4">
              <w:rPr>
                <w:rFonts w:ascii="Times New Roman" w:hAnsi="Times New Roman" w:cs="Times New Roman"/>
                <w:i/>
                <w:lang w:val="en-US"/>
              </w:rPr>
              <w:t>pyrogenes</w:t>
            </w:r>
            <w:proofErr w:type="spellEnd"/>
            <w:r w:rsidRPr="00DC0BB4">
              <w:rPr>
                <w:rFonts w:ascii="Times New Roman" w:hAnsi="Times New Roman" w:cs="Times New Roman"/>
                <w:i/>
                <w:lang w:val="en-US"/>
              </w:rPr>
              <w:t xml:space="preserve">* </w:t>
            </w:r>
          </w:p>
          <w:p w:rsidR="00F22100" w:rsidRPr="00DC0BB4" w:rsidRDefault="00F22100" w:rsidP="00F22100">
            <w:pPr>
              <w:spacing w:after="0" w:line="240" w:lineRule="auto"/>
              <w:rPr>
                <w:rFonts w:ascii="Times New Roman" w:hAnsi="Times New Roman" w:cs="Times New Roman"/>
                <w:lang w:val="en-US"/>
              </w:rPr>
            </w:pPr>
          </w:p>
          <w:p w:rsidR="00F22100" w:rsidRPr="00DC0BB4" w:rsidRDefault="00F22100" w:rsidP="00F22100">
            <w:pPr>
              <w:spacing w:after="0" w:line="240" w:lineRule="auto"/>
              <w:rPr>
                <w:rFonts w:ascii="Times New Roman" w:hAnsi="Times New Roman" w:cs="Times New Roman"/>
                <w:lang w:val="en-US"/>
              </w:rPr>
            </w:pPr>
            <w:r w:rsidRPr="00DC0BB4">
              <w:rPr>
                <w:rFonts w:ascii="Times New Roman" w:hAnsi="Times New Roman" w:cs="Times New Roman"/>
              </w:rPr>
              <w:t>Στρεπτόκοκκοι</w:t>
            </w:r>
            <w:r w:rsidRPr="00DC0BB4">
              <w:rPr>
                <w:rFonts w:ascii="Times New Roman" w:hAnsi="Times New Roman" w:cs="Times New Roman"/>
                <w:lang w:val="en-US"/>
              </w:rPr>
              <w:t xml:space="preserve"> </w:t>
            </w:r>
            <w:r w:rsidRPr="00DC0BB4">
              <w:rPr>
                <w:rFonts w:ascii="Times New Roman" w:hAnsi="Times New Roman" w:cs="Times New Roman"/>
              </w:rPr>
              <w:t>της</w:t>
            </w:r>
            <w:r w:rsidRPr="00DC0BB4">
              <w:rPr>
                <w:rFonts w:ascii="Times New Roman" w:hAnsi="Times New Roman" w:cs="Times New Roman"/>
                <w:lang w:val="en-US"/>
              </w:rPr>
              <w:t xml:space="preserve"> </w:t>
            </w:r>
            <w:r w:rsidRPr="00DC0BB4">
              <w:rPr>
                <w:rFonts w:ascii="Times New Roman" w:hAnsi="Times New Roman" w:cs="Times New Roman"/>
              </w:rPr>
              <w:t>Ομάδας</w:t>
            </w:r>
            <w:r w:rsidRPr="00DC0BB4">
              <w:rPr>
                <w:rFonts w:ascii="Times New Roman" w:hAnsi="Times New Roman" w:cs="Times New Roman"/>
                <w:lang w:val="en-US"/>
              </w:rPr>
              <w:t xml:space="preserve"> C </w:t>
            </w:r>
          </w:p>
          <w:p w:rsidR="00F22100" w:rsidRPr="003E3D06" w:rsidRDefault="00F22100" w:rsidP="003E3D06">
            <w:pPr>
              <w:spacing w:after="0" w:line="240" w:lineRule="auto"/>
              <w:rPr>
                <w:rFonts w:ascii="Times New Roman" w:eastAsia="Times New Roman" w:hAnsi="Times New Roman" w:cs="Times New Roman"/>
                <w:lang w:eastAsia="el-GR"/>
              </w:rPr>
            </w:pPr>
            <w:r w:rsidRPr="00DC0BB4">
              <w:rPr>
                <w:rFonts w:ascii="Times New Roman" w:hAnsi="Times New Roman" w:cs="Times New Roman"/>
              </w:rPr>
              <w:t xml:space="preserve">Στρεπτόκοκκοι της Ομάδας </w:t>
            </w:r>
            <w:r w:rsidRPr="00DC0BB4">
              <w:rPr>
                <w:rFonts w:ascii="Times New Roman" w:hAnsi="Times New Roman" w:cs="Times New Roman"/>
                <w:lang w:val="en-US"/>
              </w:rPr>
              <w:t>G</w:t>
            </w:r>
            <w:r w:rsidRPr="00DC0BB4">
              <w:rPr>
                <w:rFonts w:ascii="Times New Roman" w:hAnsi="Times New Roman" w:cs="Times New Roman"/>
              </w:rPr>
              <w:t xml:space="preserve"> </w:t>
            </w:r>
            <w:r w:rsidRPr="00F22100">
              <w:rPr>
                <w:rFonts w:ascii="Times New Roman" w:eastAsia="Times New Roman" w:hAnsi="Times New Roman" w:cs="Times New Roman"/>
                <w:lang w:eastAsia="el-GR"/>
              </w:rPr>
              <w:t xml:space="preserve"> </w:t>
            </w:r>
          </w:p>
        </w:tc>
      </w:tr>
      <w:tr w:rsidR="00F22100" w:rsidRPr="0092758A" w:rsidTr="0092758A">
        <w:trPr>
          <w:tblCellSpacing w:w="0" w:type="dxa"/>
        </w:trPr>
        <w:tc>
          <w:tcPr>
            <w:tcW w:w="5000" w:type="pct"/>
            <w:tcBorders>
              <w:top w:val="outset" w:sz="6" w:space="0" w:color="auto"/>
              <w:left w:val="outset" w:sz="6" w:space="0" w:color="auto"/>
              <w:bottom w:val="outset" w:sz="6" w:space="0" w:color="auto"/>
              <w:right w:val="outset" w:sz="6" w:space="0" w:color="auto"/>
            </w:tcBorders>
          </w:tcPr>
          <w:p w:rsidR="00FA77B2" w:rsidRPr="005B2560" w:rsidRDefault="00FA77B2" w:rsidP="00FA77B2">
            <w:pPr>
              <w:spacing w:after="0" w:line="240" w:lineRule="auto"/>
              <w:rPr>
                <w:rFonts w:ascii="Times New Roman" w:hAnsi="Times New Roman" w:cs="Times New Roman"/>
              </w:rPr>
            </w:pPr>
            <w:r w:rsidRPr="00DC0BB4">
              <w:rPr>
                <w:rFonts w:ascii="Times New Roman" w:hAnsi="Times New Roman" w:cs="Times New Roman"/>
                <w:u w:val="single"/>
              </w:rPr>
              <w:t>Ανθεκτικοί</w:t>
            </w:r>
            <w:r w:rsidRPr="005B2560">
              <w:rPr>
                <w:rFonts w:ascii="Times New Roman" w:hAnsi="Times New Roman" w:cs="Times New Roman"/>
                <w:u w:val="single"/>
              </w:rPr>
              <w:t xml:space="preserve"> </w:t>
            </w:r>
            <w:r w:rsidRPr="00DC0BB4">
              <w:rPr>
                <w:rFonts w:ascii="Times New Roman" w:hAnsi="Times New Roman" w:cs="Times New Roman"/>
                <w:u w:val="single"/>
              </w:rPr>
              <w:t>οργανισμοί</w:t>
            </w:r>
            <w:r w:rsidRPr="005B2560">
              <w:rPr>
                <w:rFonts w:ascii="Times New Roman" w:hAnsi="Times New Roman" w:cs="Times New Roman"/>
              </w:rPr>
              <w:t xml:space="preserve"> </w:t>
            </w:r>
          </w:p>
          <w:p w:rsidR="00FA77B2" w:rsidRPr="005B2560" w:rsidRDefault="00FA77B2" w:rsidP="00FA77B2">
            <w:pPr>
              <w:spacing w:after="0" w:line="240" w:lineRule="auto"/>
              <w:rPr>
                <w:rFonts w:ascii="Times New Roman" w:hAnsi="Times New Roman" w:cs="Times New Roman"/>
                <w:i/>
              </w:rPr>
            </w:pPr>
            <w:proofErr w:type="spellStart"/>
            <w:r w:rsidRPr="00DC0BB4">
              <w:rPr>
                <w:rFonts w:ascii="Times New Roman" w:hAnsi="Times New Roman" w:cs="Times New Roman"/>
                <w:i/>
                <w:lang w:val="en-US"/>
              </w:rPr>
              <w:t>Haemophilus</w:t>
            </w:r>
            <w:proofErr w:type="spellEnd"/>
            <w:r w:rsidRPr="005B2560">
              <w:rPr>
                <w:rFonts w:ascii="Times New Roman" w:hAnsi="Times New Roman" w:cs="Times New Roman"/>
                <w:i/>
              </w:rPr>
              <w:t xml:space="preserve"> </w:t>
            </w:r>
            <w:proofErr w:type="spellStart"/>
            <w:r w:rsidRPr="00DC0BB4">
              <w:rPr>
                <w:rFonts w:ascii="Times New Roman" w:hAnsi="Times New Roman" w:cs="Times New Roman"/>
                <w:i/>
                <w:lang w:val="en-US"/>
              </w:rPr>
              <w:t>influenzae</w:t>
            </w:r>
            <w:proofErr w:type="spellEnd"/>
            <w:r w:rsidRPr="005B2560">
              <w:rPr>
                <w:rFonts w:ascii="Times New Roman" w:hAnsi="Times New Roman" w:cs="Times New Roman"/>
                <w:i/>
              </w:rPr>
              <w:t xml:space="preserve"> </w:t>
            </w:r>
          </w:p>
          <w:p w:rsidR="00FA77B2" w:rsidRPr="005B2560" w:rsidRDefault="00FA77B2" w:rsidP="00FA77B2">
            <w:pPr>
              <w:spacing w:after="0" w:line="240" w:lineRule="auto"/>
              <w:rPr>
                <w:rFonts w:ascii="Times New Roman" w:hAnsi="Times New Roman" w:cs="Times New Roman"/>
                <w:i/>
              </w:rPr>
            </w:pPr>
            <w:proofErr w:type="spellStart"/>
            <w:r w:rsidRPr="00DC0BB4">
              <w:rPr>
                <w:rFonts w:ascii="Times New Roman" w:hAnsi="Times New Roman" w:cs="Times New Roman"/>
                <w:i/>
                <w:lang w:val="en-US"/>
              </w:rPr>
              <w:t>Moraxella</w:t>
            </w:r>
            <w:proofErr w:type="spellEnd"/>
            <w:r w:rsidRPr="005B2560">
              <w:rPr>
                <w:rFonts w:ascii="Times New Roman" w:hAnsi="Times New Roman" w:cs="Times New Roman"/>
                <w:i/>
              </w:rPr>
              <w:t xml:space="preserve"> </w:t>
            </w:r>
            <w:proofErr w:type="spellStart"/>
            <w:r w:rsidRPr="00DC0BB4">
              <w:rPr>
                <w:rFonts w:ascii="Times New Roman" w:hAnsi="Times New Roman" w:cs="Times New Roman"/>
                <w:i/>
                <w:lang w:val="en-US"/>
              </w:rPr>
              <w:t>catarrhalis</w:t>
            </w:r>
            <w:proofErr w:type="spellEnd"/>
            <w:r w:rsidRPr="005B2560">
              <w:rPr>
                <w:rFonts w:ascii="Times New Roman" w:hAnsi="Times New Roman" w:cs="Times New Roman"/>
                <w:i/>
              </w:rPr>
              <w:t xml:space="preserve"> </w:t>
            </w:r>
          </w:p>
          <w:p w:rsidR="00FA77B2" w:rsidRPr="00FA77B2" w:rsidRDefault="00FA77B2" w:rsidP="00FA77B2">
            <w:pPr>
              <w:spacing w:after="0" w:line="240" w:lineRule="auto"/>
              <w:rPr>
                <w:rFonts w:ascii="Times New Roman" w:hAnsi="Times New Roman" w:cs="Times New Roman"/>
                <w:lang w:val="en-US"/>
              </w:rPr>
            </w:pPr>
            <w:r w:rsidRPr="00DC0BB4">
              <w:rPr>
                <w:rFonts w:ascii="Times New Roman" w:hAnsi="Times New Roman" w:cs="Times New Roman"/>
              </w:rPr>
              <w:lastRenderedPageBreak/>
              <w:t>Είδη</w:t>
            </w:r>
            <w:r w:rsidRPr="00FA77B2">
              <w:rPr>
                <w:rFonts w:ascii="Times New Roman" w:hAnsi="Times New Roman" w:cs="Times New Roman"/>
                <w:lang w:val="en-US"/>
              </w:rPr>
              <w:t xml:space="preserve"> </w:t>
            </w:r>
            <w:r w:rsidRPr="00DC0BB4">
              <w:rPr>
                <w:rFonts w:ascii="Times New Roman" w:hAnsi="Times New Roman" w:cs="Times New Roman"/>
                <w:i/>
                <w:lang w:val="en-US"/>
              </w:rPr>
              <w:t>Neisseria</w:t>
            </w:r>
            <w:r w:rsidRPr="00FA77B2">
              <w:rPr>
                <w:rFonts w:ascii="Times New Roman" w:hAnsi="Times New Roman" w:cs="Times New Roman"/>
                <w:lang w:val="en-US"/>
              </w:rPr>
              <w:t xml:space="preserve"> </w:t>
            </w:r>
          </w:p>
          <w:p w:rsidR="00FA77B2" w:rsidRPr="003E3D06" w:rsidRDefault="00FA77B2" w:rsidP="00FA77B2">
            <w:pPr>
              <w:spacing w:after="0" w:line="240" w:lineRule="auto"/>
              <w:rPr>
                <w:rFonts w:ascii="Times New Roman" w:hAnsi="Times New Roman" w:cs="Times New Roman"/>
                <w:lang w:val="en-US"/>
              </w:rPr>
            </w:pPr>
            <w:proofErr w:type="spellStart"/>
            <w:r w:rsidRPr="003E3D06">
              <w:rPr>
                <w:rFonts w:ascii="Times New Roman" w:hAnsi="Times New Roman" w:cs="Times New Roman"/>
                <w:i/>
                <w:lang w:val="en-US"/>
              </w:rPr>
              <w:t>Enterobacteriaeceae</w:t>
            </w:r>
            <w:proofErr w:type="spellEnd"/>
            <w:r w:rsidRPr="003E3D06">
              <w:rPr>
                <w:rFonts w:ascii="Times New Roman" w:hAnsi="Times New Roman" w:cs="Times New Roman"/>
                <w:lang w:val="en-US"/>
              </w:rPr>
              <w:t xml:space="preserve"> </w:t>
            </w:r>
          </w:p>
          <w:p w:rsidR="00FA77B2" w:rsidRPr="003E3D06" w:rsidRDefault="00FA77B2" w:rsidP="00FA77B2">
            <w:pPr>
              <w:spacing w:after="0" w:line="240" w:lineRule="auto"/>
              <w:rPr>
                <w:rFonts w:ascii="Times New Roman" w:hAnsi="Times New Roman" w:cs="Times New Roman"/>
                <w:lang w:val="en-US"/>
              </w:rPr>
            </w:pPr>
            <w:r w:rsidRPr="003E3D06">
              <w:rPr>
                <w:rFonts w:ascii="Times New Roman" w:hAnsi="Times New Roman" w:cs="Times New Roman"/>
              </w:rPr>
              <w:t>Είδη</w:t>
            </w:r>
            <w:r w:rsidRPr="003E3D06">
              <w:rPr>
                <w:rFonts w:ascii="Times New Roman" w:hAnsi="Times New Roman" w:cs="Times New Roman"/>
                <w:lang w:val="en-US"/>
              </w:rPr>
              <w:t xml:space="preserve"> </w:t>
            </w:r>
            <w:r w:rsidRPr="003E3D06">
              <w:rPr>
                <w:rFonts w:ascii="Times New Roman" w:hAnsi="Times New Roman" w:cs="Times New Roman"/>
                <w:i/>
                <w:lang w:val="en-US"/>
              </w:rPr>
              <w:t>Pseudomonas</w:t>
            </w:r>
            <w:r w:rsidRPr="003E3D06">
              <w:rPr>
                <w:rFonts w:ascii="Times New Roman" w:hAnsi="Times New Roman" w:cs="Times New Roman"/>
                <w:lang w:val="en-US"/>
              </w:rPr>
              <w:t xml:space="preserve"> </w:t>
            </w:r>
          </w:p>
          <w:p w:rsidR="00FA77B2" w:rsidRPr="003E3D06" w:rsidRDefault="00F22100" w:rsidP="00FA77B2">
            <w:pPr>
              <w:spacing w:after="0" w:line="240" w:lineRule="auto"/>
              <w:rPr>
                <w:rFonts w:ascii="Times New Roman" w:eastAsia="Times New Roman" w:hAnsi="Times New Roman" w:cs="Times New Roman"/>
                <w:lang w:val="en-US" w:eastAsia="el-GR"/>
              </w:rPr>
            </w:pPr>
            <w:proofErr w:type="spellStart"/>
            <w:r w:rsidRPr="003E3D06">
              <w:rPr>
                <w:rFonts w:ascii="Times New Roman" w:eastAsia="Times New Roman" w:hAnsi="Times New Roman" w:cs="Times New Roman"/>
                <w:lang w:val="en-US" w:eastAsia="el-GR"/>
              </w:rPr>
              <w:t>Acinetobacter</w:t>
            </w:r>
            <w:proofErr w:type="spellEnd"/>
            <w:r w:rsidRPr="003E3D06">
              <w:rPr>
                <w:rFonts w:ascii="Times New Roman" w:eastAsia="Times New Roman" w:hAnsi="Times New Roman" w:cs="Times New Roman"/>
                <w:lang w:val="en-US" w:eastAsia="el-GR"/>
              </w:rPr>
              <w:t xml:space="preserve"> </w:t>
            </w:r>
            <w:r w:rsidRPr="003E3D06">
              <w:rPr>
                <w:rFonts w:ascii="Times New Roman" w:eastAsia="Times New Roman" w:hAnsi="Times New Roman" w:cs="Times New Roman"/>
                <w:i/>
                <w:lang w:val="en-US" w:eastAsia="el-GR"/>
              </w:rPr>
              <w:t>spp</w:t>
            </w:r>
            <w:r w:rsidRPr="003E3D06">
              <w:rPr>
                <w:rFonts w:ascii="Times New Roman" w:eastAsia="Times New Roman" w:hAnsi="Times New Roman" w:cs="Times New Roman"/>
                <w:lang w:val="en-US" w:eastAsia="el-GR"/>
              </w:rPr>
              <w:t>.</w:t>
            </w:r>
          </w:p>
          <w:p w:rsidR="00071E35" w:rsidRPr="003E3D06" w:rsidRDefault="00F22100" w:rsidP="00071E35">
            <w:pPr>
              <w:spacing w:after="0" w:line="240" w:lineRule="auto"/>
              <w:rPr>
                <w:rFonts w:ascii="Times New Roman" w:eastAsia="Times New Roman" w:hAnsi="Times New Roman" w:cs="Times New Roman"/>
                <w:lang w:val="en-US" w:eastAsia="el-GR"/>
              </w:rPr>
            </w:pPr>
            <w:r w:rsidRPr="003E3D06">
              <w:rPr>
                <w:rFonts w:ascii="Times New Roman" w:eastAsia="Times New Roman" w:hAnsi="Times New Roman" w:cs="Times New Roman"/>
                <w:lang w:val="en-US" w:eastAsia="el-GR"/>
              </w:rPr>
              <w:t>Anaerobic bacteria</w:t>
            </w:r>
          </w:p>
          <w:p w:rsidR="00071E35" w:rsidRPr="003E3D06" w:rsidRDefault="00071E35" w:rsidP="00071E35">
            <w:pPr>
              <w:spacing w:after="0" w:line="240" w:lineRule="auto"/>
              <w:rPr>
                <w:rFonts w:ascii="Times New Roman" w:eastAsia="Times New Roman" w:hAnsi="Times New Roman" w:cs="Times New Roman"/>
                <w:lang w:val="en-US" w:eastAsia="el-GR"/>
              </w:rPr>
            </w:pPr>
          </w:p>
          <w:p w:rsidR="00071E35" w:rsidRPr="003E3D06" w:rsidRDefault="003E3D06" w:rsidP="00071E35">
            <w:pPr>
              <w:spacing w:after="0" w:line="240" w:lineRule="auto"/>
              <w:rPr>
                <w:rFonts w:ascii="Times New Roman" w:eastAsia="Times New Roman" w:hAnsi="Times New Roman" w:cs="Times New Roman"/>
                <w:lang w:val="en-US" w:eastAsia="el-GR"/>
              </w:rPr>
            </w:pPr>
            <w:r w:rsidRPr="003E3D06">
              <w:rPr>
                <w:rFonts w:ascii="Times New Roman" w:eastAsia="Times New Roman" w:hAnsi="Times New Roman" w:cs="Times New Roman"/>
                <w:u w:val="single"/>
                <w:lang w:eastAsia="el-GR"/>
              </w:rPr>
              <w:t>Α</w:t>
            </w:r>
            <w:r w:rsidR="00071E35" w:rsidRPr="003E3D06">
              <w:rPr>
                <w:rFonts w:ascii="Times New Roman" w:eastAsia="Times New Roman" w:hAnsi="Times New Roman" w:cs="Times New Roman"/>
                <w:u w:val="single"/>
                <w:lang w:eastAsia="el-GR"/>
              </w:rPr>
              <w:t>ΛΛΑ</w:t>
            </w:r>
            <w:r w:rsidR="00F22100" w:rsidRPr="003E3D06">
              <w:rPr>
                <w:rFonts w:ascii="Times New Roman" w:eastAsia="Times New Roman" w:hAnsi="Times New Roman" w:cs="Times New Roman"/>
                <w:lang w:val="en-US" w:eastAsia="el-GR"/>
              </w:rPr>
              <w:t>:</w:t>
            </w:r>
          </w:p>
          <w:p w:rsidR="00071E35" w:rsidRPr="003E3D06" w:rsidRDefault="00F22100" w:rsidP="00071E35">
            <w:pPr>
              <w:spacing w:after="0" w:line="240" w:lineRule="auto"/>
              <w:rPr>
                <w:rFonts w:ascii="Times New Roman" w:eastAsia="Times New Roman" w:hAnsi="Times New Roman" w:cs="Times New Roman"/>
                <w:i/>
                <w:iCs/>
                <w:lang w:val="en-US" w:eastAsia="el-GR"/>
              </w:rPr>
            </w:pPr>
            <w:r w:rsidRPr="003E3D06">
              <w:rPr>
                <w:rFonts w:ascii="Times New Roman" w:eastAsia="Times New Roman" w:hAnsi="Times New Roman" w:cs="Times New Roman"/>
                <w:i/>
                <w:iCs/>
                <w:lang w:val="en-GB" w:eastAsia="el-GR"/>
              </w:rPr>
              <w:t xml:space="preserve">Legionella </w:t>
            </w:r>
          </w:p>
          <w:p w:rsidR="00071E35" w:rsidRPr="003E3D06" w:rsidRDefault="00F22100" w:rsidP="00071E35">
            <w:pPr>
              <w:spacing w:after="0" w:line="240" w:lineRule="auto"/>
              <w:rPr>
                <w:rFonts w:ascii="Times New Roman" w:eastAsia="Times New Roman" w:hAnsi="Times New Roman" w:cs="Times New Roman"/>
                <w:i/>
                <w:iCs/>
                <w:lang w:val="en-US" w:eastAsia="el-GR"/>
              </w:rPr>
            </w:pPr>
            <w:r w:rsidRPr="003E3D06">
              <w:rPr>
                <w:rFonts w:ascii="Times New Roman" w:eastAsia="Times New Roman" w:hAnsi="Times New Roman" w:cs="Times New Roman"/>
                <w:i/>
                <w:iCs/>
                <w:lang w:val="en-GB" w:eastAsia="el-GR"/>
              </w:rPr>
              <w:t xml:space="preserve">Chlamydia </w:t>
            </w:r>
            <w:r w:rsidR="00071E35" w:rsidRPr="003E3D06">
              <w:rPr>
                <w:rFonts w:ascii="Times New Roman" w:eastAsia="Times New Roman" w:hAnsi="Times New Roman" w:cs="Times New Roman"/>
                <w:i/>
                <w:iCs/>
                <w:lang w:val="en-GB" w:eastAsia="el-GR"/>
              </w:rPr>
              <w:t>pneumonia</w:t>
            </w:r>
          </w:p>
          <w:p w:rsidR="00071E35" w:rsidRPr="003E3D06" w:rsidRDefault="00F22100" w:rsidP="00071E35">
            <w:pPr>
              <w:spacing w:after="0" w:line="240" w:lineRule="auto"/>
              <w:rPr>
                <w:rFonts w:ascii="Times New Roman" w:eastAsia="Times New Roman" w:hAnsi="Times New Roman" w:cs="Times New Roman"/>
                <w:i/>
                <w:iCs/>
                <w:lang w:val="en-US" w:eastAsia="el-GR"/>
              </w:rPr>
            </w:pPr>
            <w:proofErr w:type="spellStart"/>
            <w:r w:rsidRPr="003E3D06">
              <w:rPr>
                <w:rFonts w:ascii="Times New Roman" w:eastAsia="Times New Roman" w:hAnsi="Times New Roman" w:cs="Times New Roman"/>
                <w:i/>
                <w:iCs/>
                <w:lang w:val="en-GB" w:eastAsia="el-GR"/>
              </w:rPr>
              <w:t>Chlamydophila</w:t>
            </w:r>
            <w:proofErr w:type="spellEnd"/>
            <w:r w:rsidRPr="003E3D06">
              <w:rPr>
                <w:rFonts w:ascii="Times New Roman" w:eastAsia="Times New Roman" w:hAnsi="Times New Roman" w:cs="Times New Roman"/>
                <w:i/>
                <w:iCs/>
                <w:lang w:val="en-GB" w:eastAsia="el-GR"/>
              </w:rPr>
              <w:t xml:space="preserve"> spp.</w:t>
            </w:r>
          </w:p>
          <w:p w:rsidR="00F22100" w:rsidRPr="003E3D06" w:rsidRDefault="00F22100" w:rsidP="008927DE">
            <w:pPr>
              <w:spacing w:after="0" w:line="240" w:lineRule="auto"/>
              <w:rPr>
                <w:rFonts w:ascii="Times New Roman" w:hAnsi="Times New Roman" w:cs="Times New Roman"/>
                <w:strike/>
                <w:color w:val="FF0000"/>
              </w:rPr>
            </w:pPr>
            <w:proofErr w:type="spellStart"/>
            <w:r w:rsidRPr="003E3D06">
              <w:rPr>
                <w:rFonts w:ascii="Times New Roman" w:eastAsia="Times New Roman" w:hAnsi="Times New Roman" w:cs="Times New Roman"/>
                <w:i/>
                <w:iCs/>
                <w:lang w:val="en-GB" w:eastAsia="el-GR"/>
              </w:rPr>
              <w:t>Mycoplasma</w:t>
            </w:r>
            <w:proofErr w:type="spellEnd"/>
            <w:r w:rsidRPr="003E3D06">
              <w:rPr>
                <w:rFonts w:ascii="Times New Roman" w:eastAsia="Times New Roman" w:hAnsi="Times New Roman" w:cs="Times New Roman"/>
                <w:i/>
                <w:iCs/>
                <w:lang w:val="en-GB" w:eastAsia="el-GR"/>
              </w:rPr>
              <w:t xml:space="preserve"> </w:t>
            </w:r>
            <w:proofErr w:type="spellStart"/>
            <w:r w:rsidRPr="003E3D06">
              <w:rPr>
                <w:rFonts w:ascii="Times New Roman" w:eastAsia="Times New Roman" w:hAnsi="Times New Roman" w:cs="Times New Roman"/>
                <w:i/>
                <w:iCs/>
                <w:lang w:val="en-GB" w:eastAsia="el-GR"/>
              </w:rPr>
              <w:t>pneumoniae</w:t>
            </w:r>
            <w:proofErr w:type="spellEnd"/>
            <w:r w:rsidR="008E2AC5" w:rsidRPr="003E3D06">
              <w:rPr>
                <w:rFonts w:ascii="Times New Roman" w:hAnsi="Times New Roman" w:cs="Times New Roman"/>
                <w:strike/>
                <w:lang w:val="en-US"/>
              </w:rPr>
              <w:t xml:space="preserve"> </w:t>
            </w:r>
          </w:p>
        </w:tc>
      </w:tr>
    </w:tbl>
    <w:p w:rsidR="00BD4925" w:rsidRPr="005E7898" w:rsidRDefault="00BD4925" w:rsidP="00BD4925">
      <w:pPr>
        <w:spacing w:after="0" w:line="240" w:lineRule="auto"/>
        <w:rPr>
          <w:rFonts w:ascii="Times New Roman" w:hAnsi="Times New Roman" w:cs="Times New Roman"/>
          <w:lang w:val="en-US"/>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Κλινική αποτελεσματικότητα</w:t>
      </w:r>
      <w:r w:rsidR="00C23A61">
        <w:rPr>
          <w:rFonts w:ascii="Times New Roman" w:hAnsi="Times New Roman" w:cs="Times New Roman"/>
        </w:rPr>
        <w:t xml:space="preserve"> έχει αποδειχθεί για ευαίσθητα</w:t>
      </w:r>
      <w:r w:rsidRPr="00DC0BB4">
        <w:rPr>
          <w:rFonts w:ascii="Times New Roman" w:hAnsi="Times New Roman" w:cs="Times New Roman"/>
        </w:rPr>
        <w:t xml:space="preserve"> απομονωθέντα στελέχη σε εγκεκριμένες κλινικές ενδείξεις.</w:t>
      </w:r>
    </w:p>
    <w:p w:rsidR="00BD4925" w:rsidRPr="00DC0BB4" w:rsidRDefault="00BD4925" w:rsidP="00BD4925">
      <w:pPr>
        <w:spacing w:after="0" w:line="240" w:lineRule="auto"/>
        <w:rPr>
          <w:rFonts w:ascii="Times New Roman" w:hAnsi="Times New Roman" w:cs="Times New Roman"/>
        </w:rPr>
      </w:pPr>
    </w:p>
    <w:p w:rsidR="00BD4925" w:rsidRPr="007C4C4B" w:rsidRDefault="00BD4925" w:rsidP="00BD4925">
      <w:pPr>
        <w:spacing w:after="0" w:line="240" w:lineRule="auto"/>
        <w:rPr>
          <w:rFonts w:ascii="Times New Roman" w:hAnsi="Times New Roman" w:cs="Times New Roman"/>
          <w:b/>
          <w:i/>
        </w:rPr>
      </w:pPr>
      <w:r w:rsidRPr="007C4C4B">
        <w:rPr>
          <w:rFonts w:ascii="Times New Roman" w:hAnsi="Times New Roman" w:cs="Times New Roman"/>
          <w:b/>
          <w:i/>
        </w:rPr>
        <w:t xml:space="preserve">Ανθεκτικότητα </w:t>
      </w:r>
    </w:p>
    <w:p w:rsidR="00BD4925" w:rsidRPr="00DC0BB4" w:rsidRDefault="00BD4925" w:rsidP="00BD4925">
      <w:pPr>
        <w:spacing w:after="0" w:line="240" w:lineRule="auto"/>
        <w:rPr>
          <w:rFonts w:ascii="Times New Roman" w:hAnsi="Times New Roman" w:cs="Times New Roman"/>
        </w:rPr>
      </w:pPr>
    </w:p>
    <w:p w:rsidR="00BD4925" w:rsidRDefault="00BD4925" w:rsidP="00BD4925">
      <w:pPr>
        <w:spacing w:after="0" w:line="240" w:lineRule="auto"/>
        <w:rPr>
          <w:rFonts w:ascii="Times New Roman" w:hAnsi="Times New Roman" w:cs="Times New Roman"/>
          <w:u w:val="single"/>
        </w:rPr>
      </w:pPr>
      <w:r w:rsidRPr="008B4086">
        <w:rPr>
          <w:rFonts w:ascii="Times New Roman" w:hAnsi="Times New Roman" w:cs="Times New Roman"/>
          <w:u w:val="single"/>
        </w:rPr>
        <w:t xml:space="preserve">Διασταυρούμενη αντίσταση </w:t>
      </w:r>
    </w:p>
    <w:p w:rsidR="008B4086" w:rsidRPr="008B4086" w:rsidRDefault="008B4086" w:rsidP="00BD4925">
      <w:pPr>
        <w:spacing w:after="0" w:line="240" w:lineRule="auto"/>
        <w:rPr>
          <w:rFonts w:ascii="Times New Roman" w:hAnsi="Times New Roman" w:cs="Times New Roman"/>
          <w:u w:val="single"/>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Ο μηχανισμός δράσης της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διαφέρει από εκείνον άλλων κατηγοριών αντιβιοτικών. Από μελέτες </w:t>
      </w:r>
      <w:proofErr w:type="spellStart"/>
      <w:r w:rsidRPr="00DC0BB4">
        <w:rPr>
          <w:rFonts w:ascii="Times New Roman" w:hAnsi="Times New Roman" w:cs="Times New Roman"/>
        </w:rPr>
        <w:t>in</w:t>
      </w:r>
      <w:proofErr w:type="spellEnd"/>
      <w:r w:rsidRPr="00DC0BB4">
        <w:rPr>
          <w:rFonts w:ascii="Times New Roman" w:hAnsi="Times New Roman" w:cs="Times New Roman"/>
        </w:rPr>
        <w:t xml:space="preserve"> </w:t>
      </w:r>
      <w:proofErr w:type="spellStart"/>
      <w:r w:rsidRPr="00DC0BB4">
        <w:rPr>
          <w:rFonts w:ascii="Times New Roman" w:hAnsi="Times New Roman" w:cs="Times New Roman"/>
        </w:rPr>
        <w:t>vitro</w:t>
      </w:r>
      <w:proofErr w:type="spellEnd"/>
      <w:r w:rsidRPr="00DC0BB4">
        <w:rPr>
          <w:rFonts w:ascii="Times New Roman" w:hAnsi="Times New Roman" w:cs="Times New Roman"/>
        </w:rPr>
        <w:t xml:space="preserve"> με κλινικά απομονωθέντα στελέχη (που περιλαμβάνουν σταφυλόκοκκους ανθεκτικούς στη </w:t>
      </w:r>
      <w:proofErr w:type="spellStart"/>
      <w:r w:rsidRPr="00DC0BB4">
        <w:rPr>
          <w:rFonts w:ascii="Times New Roman" w:hAnsi="Times New Roman" w:cs="Times New Roman"/>
        </w:rPr>
        <w:t>μεθικιλλίνη</w:t>
      </w:r>
      <w:proofErr w:type="spellEnd"/>
      <w:r w:rsidRPr="00DC0BB4">
        <w:rPr>
          <w:rFonts w:ascii="Times New Roman" w:hAnsi="Times New Roman" w:cs="Times New Roman"/>
        </w:rPr>
        <w:t xml:space="preserve">, εντερόκοκκους ανθεκτικούς στη </w:t>
      </w:r>
      <w:proofErr w:type="spellStart"/>
      <w:r w:rsidRPr="00DC0BB4">
        <w:rPr>
          <w:rFonts w:ascii="Times New Roman" w:hAnsi="Times New Roman" w:cs="Times New Roman"/>
        </w:rPr>
        <w:t>βανκομυκίνη</w:t>
      </w:r>
      <w:proofErr w:type="spellEnd"/>
      <w:r w:rsidRPr="00DC0BB4">
        <w:rPr>
          <w:rFonts w:ascii="Times New Roman" w:hAnsi="Times New Roman" w:cs="Times New Roman"/>
        </w:rPr>
        <w:t xml:space="preserve"> και στρεπτόκοκκους ανθεκτικούς στην </w:t>
      </w:r>
      <w:proofErr w:type="spellStart"/>
      <w:r w:rsidRPr="00DC0BB4">
        <w:rPr>
          <w:rFonts w:ascii="Times New Roman" w:hAnsi="Times New Roman" w:cs="Times New Roman"/>
        </w:rPr>
        <w:t>πενικιλλίνη</w:t>
      </w:r>
      <w:proofErr w:type="spellEnd"/>
      <w:r w:rsidRPr="00DC0BB4">
        <w:rPr>
          <w:rFonts w:ascii="Times New Roman" w:hAnsi="Times New Roman" w:cs="Times New Roman"/>
        </w:rPr>
        <w:t xml:space="preserve"> και στην </w:t>
      </w:r>
      <w:proofErr w:type="spellStart"/>
      <w:r w:rsidRPr="00DC0BB4">
        <w:rPr>
          <w:rFonts w:ascii="Times New Roman" w:hAnsi="Times New Roman" w:cs="Times New Roman"/>
        </w:rPr>
        <w:t>ερυθρομυκίνη</w:t>
      </w:r>
      <w:proofErr w:type="spellEnd"/>
      <w:r w:rsidRPr="00DC0BB4">
        <w:rPr>
          <w:rFonts w:ascii="Times New Roman" w:hAnsi="Times New Roman" w:cs="Times New Roman"/>
        </w:rPr>
        <w:t xml:space="preserve">) προκύπτει ότι η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είναι συνήθως δραστική εναντίον μικροοργανισμών που ανθίστανται σε μία ή σε περισσότερες τάξεις </w:t>
      </w:r>
      <w:proofErr w:type="spellStart"/>
      <w:r w:rsidRPr="00DC0BB4">
        <w:rPr>
          <w:rFonts w:ascii="Times New Roman" w:hAnsi="Times New Roman" w:cs="Times New Roman"/>
        </w:rPr>
        <w:t>αντιμικροβιακών</w:t>
      </w:r>
      <w:proofErr w:type="spellEnd"/>
      <w:r w:rsidRPr="00DC0BB4">
        <w:rPr>
          <w:rFonts w:ascii="Times New Roman" w:hAnsi="Times New Roman" w:cs="Times New Roman"/>
        </w:rPr>
        <w:t xml:space="preserve"> παραγόντων. </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Η αντοχή στη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σχετίζεται με εστιακές μεταλλάξεις στο 23S </w:t>
      </w:r>
      <w:proofErr w:type="spellStart"/>
      <w:r w:rsidRPr="00DC0BB4">
        <w:rPr>
          <w:rFonts w:ascii="Times New Roman" w:hAnsi="Times New Roman" w:cs="Times New Roman"/>
        </w:rPr>
        <w:t>rRNA</w:t>
      </w:r>
      <w:proofErr w:type="spellEnd"/>
      <w:r w:rsidRPr="00DC0BB4">
        <w:rPr>
          <w:rFonts w:ascii="Times New Roman" w:hAnsi="Times New Roman" w:cs="Times New Roman"/>
        </w:rPr>
        <w:t>.</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Όπως τεκμηριώνεται και με άλλα αντιβιοτικά, όταν χρησιμοποιούνται σε ασθενείς που παρουσιάζουν δυσκολία στη θεραπεία λοιμώξεων και/ή για παρατεταμένες χρονικές περιόδους, έχει παρατηρηθεί ολοένα και αυξανόμενη μείωση της </w:t>
      </w:r>
      <w:proofErr w:type="spellStart"/>
      <w:r w:rsidRPr="00DC0BB4">
        <w:rPr>
          <w:rFonts w:ascii="Times New Roman" w:hAnsi="Times New Roman" w:cs="Times New Roman"/>
        </w:rPr>
        <w:t>ευασθησίας</w:t>
      </w:r>
      <w:proofErr w:type="spellEnd"/>
      <w:r w:rsidRPr="00DC0BB4">
        <w:rPr>
          <w:rFonts w:ascii="Times New Roman" w:hAnsi="Times New Roman" w:cs="Times New Roman"/>
        </w:rPr>
        <w:t xml:space="preserve">  με τη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Αντοχή στη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έχει αναφερθεί για τους εντερόκοκκους, το </w:t>
      </w:r>
      <w:proofErr w:type="spellStart"/>
      <w:r w:rsidRPr="00DC0BB4">
        <w:rPr>
          <w:rFonts w:ascii="Times New Roman" w:hAnsi="Times New Roman" w:cs="Times New Roman"/>
        </w:rPr>
        <w:t>Staphylococcus</w:t>
      </w:r>
      <w:proofErr w:type="spellEnd"/>
      <w:r w:rsidRPr="00DC0BB4">
        <w:rPr>
          <w:rFonts w:ascii="Times New Roman" w:hAnsi="Times New Roman" w:cs="Times New Roman"/>
        </w:rPr>
        <w:t xml:space="preserve"> </w:t>
      </w:r>
      <w:proofErr w:type="spellStart"/>
      <w:r w:rsidRPr="00DC0BB4">
        <w:rPr>
          <w:rFonts w:ascii="Times New Roman" w:hAnsi="Times New Roman" w:cs="Times New Roman"/>
        </w:rPr>
        <w:t>aureus</w:t>
      </w:r>
      <w:proofErr w:type="spellEnd"/>
      <w:r w:rsidRPr="00DC0BB4">
        <w:rPr>
          <w:rFonts w:ascii="Times New Roman" w:hAnsi="Times New Roman" w:cs="Times New Roman"/>
        </w:rPr>
        <w:t xml:space="preserve"> και τους αρνητικούς στην </w:t>
      </w:r>
      <w:proofErr w:type="spellStart"/>
      <w:r w:rsidRPr="00DC0BB4">
        <w:rPr>
          <w:rFonts w:ascii="Times New Roman" w:hAnsi="Times New Roman" w:cs="Times New Roman"/>
        </w:rPr>
        <w:t>κοαγκουλάση</w:t>
      </w:r>
      <w:proofErr w:type="spellEnd"/>
      <w:r w:rsidRPr="00DC0BB4">
        <w:rPr>
          <w:rFonts w:ascii="Times New Roman" w:hAnsi="Times New Roman" w:cs="Times New Roman"/>
        </w:rPr>
        <w:t xml:space="preserve"> </w:t>
      </w:r>
      <w:proofErr w:type="spellStart"/>
      <w:r w:rsidRPr="00DC0BB4">
        <w:rPr>
          <w:rFonts w:ascii="Times New Roman" w:hAnsi="Times New Roman" w:cs="Times New Roman"/>
        </w:rPr>
        <w:t>σταφυλοκόκκους</w:t>
      </w:r>
      <w:proofErr w:type="spellEnd"/>
      <w:r w:rsidRPr="00DC0BB4">
        <w:rPr>
          <w:rFonts w:ascii="Times New Roman" w:hAnsi="Times New Roman" w:cs="Times New Roman"/>
        </w:rPr>
        <w:t>. Αυτό γενικά έχει συσχετισθεί με την παρατεταμένη περίοδο της θεραπείας και την παρουσία προσθετικών ιατρικών συσκευών ή αποστημάτων που δεν έχουν παροχετευθεί. Όταν ανθεκτικοί στα αντιβιοτικά οργανισμοί απαντώνται στο νοσοκομείο είναι σημαντικό να δίνεται έμφαση στην τακτική ελέγχου λοιμώξεων.</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b/>
        </w:rPr>
      </w:pPr>
      <w:r w:rsidRPr="00DC0BB4">
        <w:rPr>
          <w:rFonts w:ascii="Times New Roman" w:hAnsi="Times New Roman" w:cs="Times New Roman"/>
          <w:b/>
        </w:rPr>
        <w:t xml:space="preserve">5.2 </w:t>
      </w:r>
      <w:proofErr w:type="spellStart"/>
      <w:r w:rsidRPr="00DC0BB4">
        <w:rPr>
          <w:rFonts w:ascii="Times New Roman" w:hAnsi="Times New Roman" w:cs="Times New Roman"/>
          <w:b/>
        </w:rPr>
        <w:t>Φαρμακοκινητικές</w:t>
      </w:r>
      <w:proofErr w:type="spellEnd"/>
      <w:r w:rsidRPr="00DC0BB4">
        <w:rPr>
          <w:rFonts w:ascii="Times New Roman" w:hAnsi="Times New Roman" w:cs="Times New Roman"/>
          <w:b/>
        </w:rPr>
        <w:t xml:space="preserve"> ιδιότητες</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proofErr w:type="spellStart"/>
      <w:r w:rsidRPr="00DC0BB4">
        <w:rPr>
          <w:rFonts w:ascii="Times New Roman" w:hAnsi="Times New Roman" w:cs="Times New Roman"/>
        </w:rPr>
        <w:t>Tο</w:t>
      </w:r>
      <w:proofErr w:type="spellEnd"/>
      <w:r w:rsidRPr="00DC0BB4">
        <w:rPr>
          <w:rFonts w:ascii="Times New Roman" w:hAnsi="Times New Roman" w:cs="Times New Roman"/>
        </w:rPr>
        <w:t xml:space="preserve"> </w:t>
      </w:r>
      <w:r w:rsidR="00FE07E3" w:rsidRPr="00FE07E3">
        <w:rPr>
          <w:rFonts w:ascii="Times New Roman" w:hAnsi="Times New Roman" w:cs="Times New Roman"/>
        </w:rPr>
        <w:t>ZETALID</w:t>
      </w:r>
      <w:r w:rsidR="003E3D06">
        <w:rPr>
          <w:rFonts w:ascii="Times New Roman" w:hAnsi="Times New Roman" w:cs="Times New Roman"/>
        </w:rPr>
        <w:t xml:space="preserve"> περιέχει </w:t>
      </w:r>
      <w:r w:rsidRPr="00DC0BB4">
        <w:rPr>
          <w:rFonts w:ascii="Times New Roman" w:hAnsi="Times New Roman" w:cs="Times New Roman"/>
        </w:rPr>
        <w:t>κυρίως (s)-</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που είναι βιολογικά δραστική και μεταβολίζεται σε αδρανή παράγωγα. </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i/>
        </w:rPr>
      </w:pPr>
      <w:r w:rsidRPr="00DC0BB4">
        <w:rPr>
          <w:rFonts w:ascii="Times New Roman" w:hAnsi="Times New Roman" w:cs="Times New Roman"/>
          <w:b/>
          <w:i/>
        </w:rPr>
        <w:t>Απορρόφηση</w:t>
      </w:r>
      <w:r w:rsidRPr="00DC0BB4">
        <w:rPr>
          <w:rFonts w:ascii="Times New Roman" w:hAnsi="Times New Roman" w:cs="Times New Roman"/>
          <w:i/>
        </w:rPr>
        <w:t xml:space="preserve">     </w:t>
      </w: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H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απορροφάται ταχέως και εκτεταμένα μετά τη χορήγησή της από το στόμα. Οι μέγιστες συγκεντρώσεις στο πλάσμα επιτυγχάνονται εντός 2 ωρών από τη χορήγηση.</w:t>
      </w: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Η απόλυτη βιοδιαθεσιμότητα της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(από του στόματος και ενδοφλέβια χορήγηση σε διασταυρούμενη μελέτη) είναι πλήρης (περίπου 100%). </w:t>
      </w: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Η απορρόφηση δεν επηρεάζεται σημαντικά από τη λήψη τροφής και η απορρόφηση του πόσιμου εναιωρήματος είναι όμοια με εκείνη που επιτυγχάνεται με τα επικαλυμμένα με λεπτό </w:t>
      </w:r>
      <w:proofErr w:type="spellStart"/>
      <w:r w:rsidRPr="00DC0BB4">
        <w:rPr>
          <w:rFonts w:ascii="Times New Roman" w:hAnsi="Times New Roman" w:cs="Times New Roman"/>
        </w:rPr>
        <w:t>υμένιο</w:t>
      </w:r>
      <w:proofErr w:type="spellEnd"/>
      <w:r w:rsidRPr="00DC0BB4">
        <w:rPr>
          <w:rFonts w:ascii="Times New Roman" w:hAnsi="Times New Roman" w:cs="Times New Roman"/>
        </w:rPr>
        <w:t xml:space="preserve"> δισκία. </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Η </w:t>
      </w:r>
      <w:proofErr w:type="spellStart"/>
      <w:r w:rsidRPr="00DC0BB4">
        <w:rPr>
          <w:rFonts w:ascii="Times New Roman" w:hAnsi="Times New Roman" w:cs="Times New Roman"/>
        </w:rPr>
        <w:t>Cmax</w:t>
      </w:r>
      <w:proofErr w:type="spellEnd"/>
      <w:r w:rsidRPr="00DC0BB4">
        <w:rPr>
          <w:rFonts w:ascii="Times New Roman" w:hAnsi="Times New Roman" w:cs="Times New Roman"/>
        </w:rPr>
        <w:t xml:space="preserve"> και η </w:t>
      </w:r>
      <w:proofErr w:type="spellStart"/>
      <w:r w:rsidRPr="00DC0BB4">
        <w:rPr>
          <w:rFonts w:ascii="Times New Roman" w:hAnsi="Times New Roman" w:cs="Times New Roman"/>
        </w:rPr>
        <w:t>Cmin</w:t>
      </w:r>
      <w:proofErr w:type="spellEnd"/>
      <w:r w:rsidRPr="00DC0BB4">
        <w:rPr>
          <w:rFonts w:ascii="Times New Roman" w:hAnsi="Times New Roman" w:cs="Times New Roman"/>
        </w:rPr>
        <w:t xml:space="preserve"> της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στο πλάσμα (μέση τιμή και [τυπική απόκλιση]), κατά τη σταθεροποιημένη κατάσταση μετά την ενδοφλέβια χορήγηση 600 </w:t>
      </w:r>
      <w:proofErr w:type="spellStart"/>
      <w:r w:rsidRPr="00DC0BB4">
        <w:rPr>
          <w:rFonts w:ascii="Times New Roman" w:hAnsi="Times New Roman" w:cs="Times New Roman"/>
        </w:rPr>
        <w:t>mg</w:t>
      </w:r>
      <w:proofErr w:type="spellEnd"/>
      <w:r w:rsidRPr="00DC0BB4">
        <w:rPr>
          <w:rFonts w:ascii="Times New Roman" w:hAnsi="Times New Roman" w:cs="Times New Roman"/>
        </w:rPr>
        <w:t xml:space="preserve"> δυο φορές ημερησίως προσδιορίστηκαν στα 15,1 [2,5] </w:t>
      </w:r>
      <w:proofErr w:type="spellStart"/>
      <w:r w:rsidRPr="00DC0BB4">
        <w:rPr>
          <w:rFonts w:ascii="Times New Roman" w:hAnsi="Times New Roman" w:cs="Times New Roman"/>
        </w:rPr>
        <w:t>mg</w:t>
      </w:r>
      <w:proofErr w:type="spellEnd"/>
      <w:r w:rsidRPr="00DC0BB4">
        <w:rPr>
          <w:rFonts w:ascii="Times New Roman" w:hAnsi="Times New Roman" w:cs="Times New Roman"/>
        </w:rPr>
        <w:t xml:space="preserve">/l και 3,68  [2,68] </w:t>
      </w:r>
      <w:proofErr w:type="spellStart"/>
      <w:r w:rsidRPr="00DC0BB4">
        <w:rPr>
          <w:rFonts w:ascii="Times New Roman" w:hAnsi="Times New Roman" w:cs="Times New Roman"/>
        </w:rPr>
        <w:t>mg</w:t>
      </w:r>
      <w:proofErr w:type="spellEnd"/>
      <w:r w:rsidRPr="00DC0BB4">
        <w:rPr>
          <w:rFonts w:ascii="Times New Roman" w:hAnsi="Times New Roman" w:cs="Times New Roman"/>
        </w:rPr>
        <w:t xml:space="preserve">/l, αντίστοιχα. </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lastRenderedPageBreak/>
        <w:t xml:space="preserve">Σε μια άλλη μελέτη μετά την από του στόματος χορήγηση 600 </w:t>
      </w:r>
      <w:proofErr w:type="spellStart"/>
      <w:r w:rsidRPr="00DC0BB4">
        <w:rPr>
          <w:rFonts w:ascii="Times New Roman" w:hAnsi="Times New Roman" w:cs="Times New Roman"/>
        </w:rPr>
        <w:t>mg</w:t>
      </w:r>
      <w:proofErr w:type="spellEnd"/>
      <w:r w:rsidRPr="00DC0BB4">
        <w:rPr>
          <w:rFonts w:ascii="Times New Roman" w:hAnsi="Times New Roman" w:cs="Times New Roman"/>
        </w:rPr>
        <w:t xml:space="preserve"> δυο φορές ημερησίως στη σταθεροποιημένη κατάσταση, η </w:t>
      </w:r>
      <w:proofErr w:type="spellStart"/>
      <w:r w:rsidRPr="00DC0BB4">
        <w:rPr>
          <w:rFonts w:ascii="Times New Roman" w:hAnsi="Times New Roman" w:cs="Times New Roman"/>
        </w:rPr>
        <w:t>Cmax</w:t>
      </w:r>
      <w:proofErr w:type="spellEnd"/>
      <w:r w:rsidRPr="00DC0BB4">
        <w:rPr>
          <w:rFonts w:ascii="Times New Roman" w:hAnsi="Times New Roman" w:cs="Times New Roman"/>
        </w:rPr>
        <w:t xml:space="preserve"> και η </w:t>
      </w:r>
      <w:proofErr w:type="spellStart"/>
      <w:r w:rsidRPr="00DC0BB4">
        <w:rPr>
          <w:rFonts w:ascii="Times New Roman" w:hAnsi="Times New Roman" w:cs="Times New Roman"/>
        </w:rPr>
        <w:t>Cmin</w:t>
      </w:r>
      <w:proofErr w:type="spellEnd"/>
      <w:r w:rsidRPr="00DC0BB4">
        <w:rPr>
          <w:rFonts w:ascii="Times New Roman" w:hAnsi="Times New Roman" w:cs="Times New Roman"/>
        </w:rPr>
        <w:t xml:space="preserve"> προσδιορίστηκαν στα 21,2 [5,8] </w:t>
      </w:r>
      <w:proofErr w:type="spellStart"/>
      <w:r w:rsidRPr="00DC0BB4">
        <w:rPr>
          <w:rFonts w:ascii="Times New Roman" w:hAnsi="Times New Roman" w:cs="Times New Roman"/>
        </w:rPr>
        <w:t>mg</w:t>
      </w:r>
      <w:proofErr w:type="spellEnd"/>
      <w:r w:rsidRPr="00DC0BB4">
        <w:rPr>
          <w:rFonts w:ascii="Times New Roman" w:hAnsi="Times New Roman" w:cs="Times New Roman"/>
        </w:rPr>
        <w:t xml:space="preserve">/l και 6,15 [2,94] </w:t>
      </w:r>
      <w:proofErr w:type="spellStart"/>
      <w:r w:rsidRPr="00DC0BB4">
        <w:rPr>
          <w:rFonts w:ascii="Times New Roman" w:hAnsi="Times New Roman" w:cs="Times New Roman"/>
        </w:rPr>
        <w:t>mg</w:t>
      </w:r>
      <w:proofErr w:type="spellEnd"/>
      <w:r w:rsidRPr="00DC0BB4">
        <w:rPr>
          <w:rFonts w:ascii="Times New Roman" w:hAnsi="Times New Roman" w:cs="Times New Roman"/>
        </w:rPr>
        <w:t xml:space="preserve">/l, αντίστοιχα. Σταθεροποιημένη κατάσταση επιτυγχάνεται κατά τη δεύτερη ημέρα της χορήγησης.  </w:t>
      </w:r>
    </w:p>
    <w:p w:rsidR="00BD4925" w:rsidRPr="00DC0BB4" w:rsidRDefault="00BD4925" w:rsidP="00BD4925">
      <w:pPr>
        <w:spacing w:after="0" w:line="240" w:lineRule="auto"/>
        <w:rPr>
          <w:rFonts w:ascii="Times New Roman" w:hAnsi="Times New Roman" w:cs="Times New Roman"/>
          <w:b/>
        </w:rPr>
      </w:pPr>
    </w:p>
    <w:p w:rsidR="00BD4925" w:rsidRPr="00DC0BB4" w:rsidRDefault="00BD4925" w:rsidP="00BD4925">
      <w:pPr>
        <w:spacing w:after="0" w:line="240" w:lineRule="auto"/>
        <w:rPr>
          <w:rFonts w:ascii="Times New Roman" w:hAnsi="Times New Roman" w:cs="Times New Roman"/>
          <w:i/>
        </w:rPr>
      </w:pPr>
      <w:r w:rsidRPr="00DC0BB4">
        <w:rPr>
          <w:rFonts w:ascii="Times New Roman" w:hAnsi="Times New Roman" w:cs="Times New Roman"/>
          <w:b/>
          <w:i/>
        </w:rPr>
        <w:t xml:space="preserve">Κατανομή </w:t>
      </w: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Ο όγκος κατανομής της σε σταθεροποιημένη κατάσταση είναι κατά μέσον όρο περίπου 40-50 λίτρα σε υγιείς ενήλικες και είναι περίπου ίσος με τη συνολική ποσότητα νερού στο σώμα. Η δέσμευση στις πρωτεΐνες του πλάσματος είναι περίπου 31% και δεν εξαρτάται από τη συγκέντρωση.</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Οι συγκεντρώσεις της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έχουν προσδιοριστεί σε διάφορα υγρά από περιορισμένο αριθμό ατόμων σε μελέτες με εθελοντές μετά από πολλαπλή χορήγηση. Η αναλογία της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στη σίελο και στον ιδρώτα σε  σχέση με το πλάσμα ήταν 1,2:1,0 και 0,55:1,0, αντίστοιχα.  Η αναλογία για το  επιθηλιακό υγρό των κυψελίδων και τα κυψελιδικά κύτταρα του πνεύμονα ήταν 4,5:1,0 και 0,15:1,0, όταν υπολογίστηκαν  από τη  </w:t>
      </w:r>
      <w:proofErr w:type="spellStart"/>
      <w:r w:rsidRPr="00DC0BB4">
        <w:rPr>
          <w:rFonts w:ascii="Times New Roman" w:hAnsi="Times New Roman" w:cs="Times New Roman"/>
        </w:rPr>
        <w:t>Cmax</w:t>
      </w:r>
      <w:proofErr w:type="spellEnd"/>
      <w:r w:rsidRPr="00DC0BB4">
        <w:rPr>
          <w:rFonts w:ascii="Times New Roman" w:hAnsi="Times New Roman" w:cs="Times New Roman"/>
        </w:rPr>
        <w:t xml:space="preserve"> στη σταθεροποιημένη κατάσταση, αντίστοιχα.  </w:t>
      </w: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Σε μια μικρή μελέτη σε άτομα με </w:t>
      </w:r>
      <w:proofErr w:type="spellStart"/>
      <w:r w:rsidRPr="00DC0BB4">
        <w:rPr>
          <w:rFonts w:ascii="Times New Roman" w:hAnsi="Times New Roman" w:cs="Times New Roman"/>
        </w:rPr>
        <w:t>κοιλιο</w:t>
      </w:r>
      <w:proofErr w:type="spellEnd"/>
      <w:r w:rsidRPr="00DC0BB4">
        <w:rPr>
          <w:rFonts w:ascii="Times New Roman" w:hAnsi="Times New Roman" w:cs="Times New Roman"/>
        </w:rPr>
        <w:t xml:space="preserve">-περιτοναϊκές αναστομώσεις και ουσιαστικά μη </w:t>
      </w:r>
      <w:proofErr w:type="spellStart"/>
      <w:r w:rsidRPr="00DC0BB4">
        <w:rPr>
          <w:rFonts w:ascii="Times New Roman" w:hAnsi="Times New Roman" w:cs="Times New Roman"/>
        </w:rPr>
        <w:t>φλεγμ</w:t>
      </w:r>
      <w:r w:rsidR="007C4A3B">
        <w:rPr>
          <w:rFonts w:ascii="Times New Roman" w:hAnsi="Times New Roman" w:cs="Times New Roman"/>
        </w:rPr>
        <w:t>αί</w:t>
      </w:r>
      <w:r w:rsidRPr="00DC0BB4">
        <w:rPr>
          <w:rFonts w:ascii="Times New Roman" w:hAnsi="Times New Roman" w:cs="Times New Roman"/>
        </w:rPr>
        <w:t>νουσες</w:t>
      </w:r>
      <w:proofErr w:type="spellEnd"/>
      <w:r w:rsidRPr="00DC0BB4">
        <w:rPr>
          <w:rFonts w:ascii="Times New Roman" w:hAnsi="Times New Roman" w:cs="Times New Roman"/>
        </w:rPr>
        <w:t xml:space="preserve"> μήνιγγες,  η αναλογία της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στο εγκεφαλονωτιαίο υγρό σε σχέση με το πλάσμα στη </w:t>
      </w:r>
      <w:proofErr w:type="spellStart"/>
      <w:r w:rsidRPr="00DC0BB4">
        <w:rPr>
          <w:rFonts w:ascii="Times New Roman" w:hAnsi="Times New Roman" w:cs="Times New Roman"/>
        </w:rPr>
        <w:t>Cmax</w:t>
      </w:r>
      <w:proofErr w:type="spellEnd"/>
      <w:r w:rsidRPr="00DC0BB4">
        <w:rPr>
          <w:rFonts w:ascii="Times New Roman" w:hAnsi="Times New Roman" w:cs="Times New Roman"/>
        </w:rPr>
        <w:t xml:space="preserve"> ήταν 0,7:1,0 μετά από πολλαπλή χορήγηση </w:t>
      </w:r>
      <w:proofErr w:type="spellStart"/>
      <w:r w:rsidRPr="00DC0BB4">
        <w:rPr>
          <w:rFonts w:ascii="Times New Roman" w:hAnsi="Times New Roman" w:cs="Times New Roman"/>
        </w:rPr>
        <w:t>linezolid</w:t>
      </w:r>
      <w:proofErr w:type="spellEnd"/>
      <w:r w:rsidRPr="00DC0BB4">
        <w:rPr>
          <w:rFonts w:ascii="Times New Roman" w:hAnsi="Times New Roman" w:cs="Times New Roman"/>
        </w:rPr>
        <w:t>.</w:t>
      </w:r>
    </w:p>
    <w:p w:rsidR="00BD4925" w:rsidRPr="00DC0BB4" w:rsidRDefault="00BD4925" w:rsidP="00BD4925">
      <w:pPr>
        <w:spacing w:after="0" w:line="240" w:lineRule="auto"/>
        <w:rPr>
          <w:rFonts w:ascii="Times New Roman" w:hAnsi="Times New Roman" w:cs="Times New Roman"/>
        </w:rPr>
      </w:pPr>
    </w:p>
    <w:p w:rsidR="00BD4925" w:rsidRDefault="00BD4925" w:rsidP="00BD4925">
      <w:pPr>
        <w:spacing w:after="0" w:line="240" w:lineRule="auto"/>
        <w:rPr>
          <w:rFonts w:ascii="Times New Roman" w:hAnsi="Times New Roman" w:cs="Times New Roman"/>
          <w:b/>
          <w:i/>
        </w:rPr>
      </w:pPr>
      <w:r w:rsidRPr="00DC0BB4">
        <w:rPr>
          <w:rFonts w:ascii="Times New Roman" w:hAnsi="Times New Roman" w:cs="Times New Roman"/>
          <w:b/>
          <w:i/>
        </w:rPr>
        <w:t>Μεταβολισμός</w:t>
      </w:r>
    </w:p>
    <w:p w:rsidR="00C35B7F" w:rsidRPr="00DC0BB4" w:rsidRDefault="00C35B7F" w:rsidP="00BD4925">
      <w:pPr>
        <w:spacing w:after="0" w:line="240" w:lineRule="auto"/>
        <w:rPr>
          <w:rFonts w:ascii="Times New Roman" w:hAnsi="Times New Roman" w:cs="Times New Roman"/>
          <w:b/>
          <w:i/>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H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μεταβολίζεται κυρίως με οξείδωση του δακτυλίου της </w:t>
      </w:r>
      <w:proofErr w:type="spellStart"/>
      <w:r w:rsidRPr="00DC0BB4">
        <w:rPr>
          <w:rFonts w:ascii="Times New Roman" w:hAnsi="Times New Roman" w:cs="Times New Roman"/>
        </w:rPr>
        <w:t>μορφολίνης</w:t>
      </w:r>
      <w:proofErr w:type="spellEnd"/>
      <w:r w:rsidRPr="00DC0BB4">
        <w:rPr>
          <w:rFonts w:ascii="Times New Roman" w:hAnsi="Times New Roman" w:cs="Times New Roman"/>
        </w:rPr>
        <w:t xml:space="preserve"> που οδηγεί κυρίως στο σχηματισμό δύο αδρανών παραγώγων </w:t>
      </w:r>
      <w:proofErr w:type="spellStart"/>
      <w:r w:rsidRPr="00DC0BB4">
        <w:rPr>
          <w:rFonts w:ascii="Times New Roman" w:hAnsi="Times New Roman" w:cs="Times New Roman"/>
        </w:rPr>
        <w:t>καρβοξυλικού</w:t>
      </w:r>
      <w:proofErr w:type="spellEnd"/>
      <w:r w:rsidRPr="00DC0BB4">
        <w:rPr>
          <w:rFonts w:ascii="Times New Roman" w:hAnsi="Times New Roman" w:cs="Times New Roman"/>
        </w:rPr>
        <w:t xml:space="preserve"> οξέος ανοιχτού δακτυλίου: του μεταβολίτη </w:t>
      </w:r>
      <w:proofErr w:type="spellStart"/>
      <w:r w:rsidRPr="00DC0BB4">
        <w:rPr>
          <w:rFonts w:ascii="Times New Roman" w:hAnsi="Times New Roman" w:cs="Times New Roman"/>
        </w:rPr>
        <w:t>αμινοαιθόξυ</w:t>
      </w:r>
      <w:proofErr w:type="spellEnd"/>
      <w:r w:rsidRPr="00DC0BB4">
        <w:rPr>
          <w:rFonts w:ascii="Times New Roman" w:hAnsi="Times New Roman" w:cs="Times New Roman"/>
        </w:rPr>
        <w:t xml:space="preserve">-οξικού οξέος (ΡΝU-142300) και του μεταβολίτη </w:t>
      </w:r>
      <w:proofErr w:type="spellStart"/>
      <w:r w:rsidRPr="00DC0BB4">
        <w:rPr>
          <w:rFonts w:ascii="Times New Roman" w:hAnsi="Times New Roman" w:cs="Times New Roman"/>
        </w:rPr>
        <w:t>υδροξυαίθυλο</w:t>
      </w:r>
      <w:proofErr w:type="spellEnd"/>
      <w:r w:rsidRPr="00DC0BB4">
        <w:rPr>
          <w:rFonts w:ascii="Times New Roman" w:hAnsi="Times New Roman" w:cs="Times New Roman"/>
        </w:rPr>
        <w:t xml:space="preserve"> </w:t>
      </w:r>
      <w:proofErr w:type="spellStart"/>
      <w:r w:rsidRPr="00DC0BB4">
        <w:rPr>
          <w:rFonts w:ascii="Times New Roman" w:hAnsi="Times New Roman" w:cs="Times New Roman"/>
        </w:rPr>
        <w:t>γλυκίνη</w:t>
      </w:r>
      <w:proofErr w:type="spellEnd"/>
      <w:r w:rsidRPr="00DC0BB4">
        <w:rPr>
          <w:rFonts w:ascii="Times New Roman" w:hAnsi="Times New Roman" w:cs="Times New Roman"/>
        </w:rPr>
        <w:t xml:space="preserve"> (ΡΝU-142586). Ο μεταβολίτης </w:t>
      </w:r>
      <w:proofErr w:type="spellStart"/>
      <w:r w:rsidRPr="00DC0BB4">
        <w:rPr>
          <w:rFonts w:ascii="Times New Roman" w:hAnsi="Times New Roman" w:cs="Times New Roman"/>
        </w:rPr>
        <w:t>υδροξυαίθυλο</w:t>
      </w:r>
      <w:proofErr w:type="spellEnd"/>
      <w:r w:rsidRPr="00DC0BB4">
        <w:rPr>
          <w:rFonts w:ascii="Times New Roman" w:hAnsi="Times New Roman" w:cs="Times New Roman"/>
        </w:rPr>
        <w:t xml:space="preserve"> </w:t>
      </w:r>
      <w:proofErr w:type="spellStart"/>
      <w:r w:rsidRPr="00DC0BB4">
        <w:rPr>
          <w:rFonts w:ascii="Times New Roman" w:hAnsi="Times New Roman" w:cs="Times New Roman"/>
        </w:rPr>
        <w:t>γλυκίνη</w:t>
      </w:r>
      <w:proofErr w:type="spellEnd"/>
      <w:r w:rsidRPr="00DC0BB4">
        <w:rPr>
          <w:rFonts w:ascii="Times New Roman" w:hAnsi="Times New Roman" w:cs="Times New Roman"/>
        </w:rPr>
        <w:t xml:space="preserve"> (ΡΝU-142586) είναι ο κυριότερος μεταβολίτης στον άνθρωπο και πιστεύεται ότι σχηματίζεται με μη </w:t>
      </w:r>
      <w:proofErr w:type="spellStart"/>
      <w:r w:rsidRPr="00DC0BB4">
        <w:rPr>
          <w:rFonts w:ascii="Times New Roman" w:hAnsi="Times New Roman" w:cs="Times New Roman"/>
        </w:rPr>
        <w:t>ενζυματική</w:t>
      </w:r>
      <w:proofErr w:type="spellEnd"/>
      <w:r w:rsidRPr="00DC0BB4">
        <w:rPr>
          <w:rFonts w:ascii="Times New Roman" w:hAnsi="Times New Roman" w:cs="Times New Roman"/>
        </w:rPr>
        <w:t xml:space="preserve"> διαδικασία. Ο μεταβολίτης </w:t>
      </w:r>
      <w:proofErr w:type="spellStart"/>
      <w:r w:rsidRPr="00DC0BB4">
        <w:rPr>
          <w:rFonts w:ascii="Times New Roman" w:hAnsi="Times New Roman" w:cs="Times New Roman"/>
        </w:rPr>
        <w:t>αμινο</w:t>
      </w:r>
      <w:proofErr w:type="spellEnd"/>
      <w:r w:rsidRPr="00DC0BB4">
        <w:rPr>
          <w:rFonts w:ascii="Times New Roman" w:hAnsi="Times New Roman" w:cs="Times New Roman"/>
        </w:rPr>
        <w:t xml:space="preserve">- </w:t>
      </w:r>
      <w:proofErr w:type="spellStart"/>
      <w:r w:rsidRPr="00DC0BB4">
        <w:rPr>
          <w:rFonts w:ascii="Times New Roman" w:hAnsi="Times New Roman" w:cs="Times New Roman"/>
        </w:rPr>
        <w:t>αιθόξυ</w:t>
      </w:r>
      <w:proofErr w:type="spellEnd"/>
      <w:r w:rsidRPr="00DC0BB4">
        <w:rPr>
          <w:rFonts w:ascii="Times New Roman" w:hAnsi="Times New Roman" w:cs="Times New Roman"/>
        </w:rPr>
        <w:t xml:space="preserve"> οξικό οξύ (ΡΝU-142300) βρίσκεται σε μικρότερες ποσότητες. Άλλοι μικρότερης σημασίας αδρανείς μεταβολίτες έχουν </w:t>
      </w:r>
      <w:proofErr w:type="spellStart"/>
      <w:r w:rsidRPr="00DC0BB4">
        <w:rPr>
          <w:rFonts w:ascii="Times New Roman" w:hAnsi="Times New Roman" w:cs="Times New Roman"/>
        </w:rPr>
        <w:t>ταυτοποιηθεί</w:t>
      </w:r>
      <w:proofErr w:type="spellEnd"/>
      <w:r w:rsidRPr="00DC0BB4">
        <w:rPr>
          <w:rFonts w:ascii="Times New Roman" w:hAnsi="Times New Roman" w:cs="Times New Roman"/>
        </w:rPr>
        <w:t xml:space="preserve">. </w:t>
      </w:r>
    </w:p>
    <w:p w:rsidR="00BD4925" w:rsidRPr="00DC0BB4" w:rsidRDefault="00BD4925" w:rsidP="00BD4925">
      <w:pPr>
        <w:spacing w:after="0" w:line="240" w:lineRule="auto"/>
        <w:rPr>
          <w:rFonts w:ascii="Times New Roman" w:hAnsi="Times New Roman" w:cs="Times New Roman"/>
        </w:rPr>
      </w:pPr>
    </w:p>
    <w:p w:rsidR="00BD4925" w:rsidRDefault="00BD4925" w:rsidP="00BD4925">
      <w:pPr>
        <w:spacing w:after="0" w:line="240" w:lineRule="auto"/>
        <w:rPr>
          <w:rFonts w:ascii="Times New Roman" w:hAnsi="Times New Roman" w:cs="Times New Roman"/>
          <w:b/>
          <w:i/>
        </w:rPr>
      </w:pPr>
      <w:r w:rsidRPr="00DC0BB4">
        <w:rPr>
          <w:rFonts w:ascii="Times New Roman" w:hAnsi="Times New Roman" w:cs="Times New Roman"/>
          <w:b/>
          <w:i/>
        </w:rPr>
        <w:t>Αποβολή</w:t>
      </w:r>
    </w:p>
    <w:p w:rsidR="004E2E68" w:rsidRPr="00DC0BB4" w:rsidRDefault="004E2E68"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Σε ασθενείς με φυσιολογική νεφρική λειτουργία ή με ήπια έως μέτρια νεφρική ανεπάρκεια, η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απεκκρίνεται κυρίως  σε συνθήκες σταθεροποιημένης κατάστασης στα ούρα ως ΡΝU-142586 (40%), ως  μητρικό φάρμακο (30%) και ως ΡΝU-142300 (10%). Σχεδόν καθόλου μητρικό φάρμακο δεν βρίσκεται στα κόπρανα ενώ περίπου το 6% και το 3% της κάθε δόσης εμφανίζεται ως ΡΝU-142586 και ΡΝU-142300, αντίστοιχα.  Ο χρόνος ημίσειας ζωής της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είναι κατά μέσον όρο 5-7 ώρες.</w:t>
      </w: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 </w:t>
      </w: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Η μη νεφρική κάθαρση αποτελεί περίπου το 65% της συνολικής κάθαρσης της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w:t>
      </w:r>
      <w:r w:rsidR="003E3D06">
        <w:rPr>
          <w:rFonts w:ascii="Times New Roman" w:hAnsi="Times New Roman" w:cs="Times New Roman"/>
        </w:rPr>
        <w:t>Έ</w:t>
      </w:r>
      <w:r w:rsidRPr="00DC0BB4">
        <w:rPr>
          <w:rFonts w:ascii="Times New Roman" w:hAnsi="Times New Roman" w:cs="Times New Roman"/>
        </w:rPr>
        <w:t xml:space="preserve">νας μικρός βαθμός μη γραμμικότητας στην κάθαρση παρατηρείται με αυξανόμενες δόσεις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Αυτό φαίνεται να οφείλεται σε χαμηλότερη νεφρική και μη νεφρική κάθαρση στις υψηλότερες συγκεντρώσεις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Ωστόσο, η διαφορά στην κάθαρση είναι μικρή και δεν αντανακλάται στο χρόνο ημίσειας ζωής.          </w:t>
      </w:r>
    </w:p>
    <w:p w:rsidR="00BD4925" w:rsidRPr="00DC0BB4" w:rsidRDefault="00BD4925" w:rsidP="00BD4925">
      <w:pPr>
        <w:spacing w:after="0" w:line="240" w:lineRule="auto"/>
        <w:rPr>
          <w:rFonts w:ascii="Times New Roman" w:hAnsi="Times New Roman" w:cs="Times New Roman"/>
        </w:rPr>
      </w:pPr>
    </w:p>
    <w:p w:rsidR="00BD4925" w:rsidRDefault="00BD4925" w:rsidP="00BD4925">
      <w:pPr>
        <w:spacing w:after="0" w:line="240" w:lineRule="auto"/>
        <w:rPr>
          <w:rFonts w:ascii="Times New Roman" w:hAnsi="Times New Roman" w:cs="Times New Roman"/>
          <w:b/>
          <w:i/>
        </w:rPr>
      </w:pPr>
      <w:r w:rsidRPr="00DC0BB4">
        <w:rPr>
          <w:rFonts w:ascii="Times New Roman" w:hAnsi="Times New Roman" w:cs="Times New Roman"/>
          <w:b/>
          <w:i/>
        </w:rPr>
        <w:t>Ειδικοί Πληθυσμοί</w:t>
      </w:r>
    </w:p>
    <w:p w:rsidR="004E2E68" w:rsidRPr="005C4A25" w:rsidRDefault="004E2E68" w:rsidP="00BD4925">
      <w:pPr>
        <w:spacing w:after="0" w:line="240" w:lineRule="auto"/>
        <w:rPr>
          <w:rFonts w:ascii="Times New Roman" w:hAnsi="Times New Roman" w:cs="Times New Roman"/>
          <w:b/>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u w:val="single"/>
        </w:rPr>
        <w:t>Ασθενείς με νεφρική ανεπάρκεια:</w:t>
      </w:r>
      <w:r w:rsidRPr="00DC0BB4">
        <w:rPr>
          <w:rFonts w:ascii="Times New Roman" w:hAnsi="Times New Roman" w:cs="Times New Roman"/>
        </w:rPr>
        <w:t xml:space="preserve"> Μετά από εφάπαξ δόσεις 600 </w:t>
      </w:r>
      <w:proofErr w:type="spellStart"/>
      <w:r w:rsidRPr="00DC0BB4">
        <w:rPr>
          <w:rFonts w:ascii="Times New Roman" w:hAnsi="Times New Roman" w:cs="Times New Roman"/>
        </w:rPr>
        <w:t>mg</w:t>
      </w:r>
      <w:proofErr w:type="spellEnd"/>
      <w:r w:rsidRPr="00DC0BB4">
        <w:rPr>
          <w:rFonts w:ascii="Times New Roman" w:hAnsi="Times New Roman" w:cs="Times New Roman"/>
        </w:rPr>
        <w:t xml:space="preserve">, παρατηρήθηκε 7-8πλάσια αύξηση στην έκθεση στους δύο κυριότερους μεταβολίτες της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στο πλάσμα σε ασθενείς με σοβαρή νεφρική ανεπάρκεια (δηλ. κάθαρση </w:t>
      </w:r>
      <w:proofErr w:type="spellStart"/>
      <w:r w:rsidRPr="00DC0BB4">
        <w:rPr>
          <w:rFonts w:ascii="Times New Roman" w:hAnsi="Times New Roman" w:cs="Times New Roman"/>
        </w:rPr>
        <w:t>κρεατινίνης</w:t>
      </w:r>
      <w:proofErr w:type="spellEnd"/>
      <w:r w:rsidR="00400B0A">
        <w:rPr>
          <w:rFonts w:ascii="Times New Roman" w:hAnsi="Times New Roman" w:cs="Times New Roman"/>
        </w:rPr>
        <w:t xml:space="preserve"> </w:t>
      </w:r>
      <w:r w:rsidRPr="00DC0BB4">
        <w:rPr>
          <w:rFonts w:ascii="Times New Roman" w:hAnsi="Times New Roman" w:cs="Times New Roman"/>
        </w:rPr>
        <w:t xml:space="preserve">&lt; 30ml /λεπτό). Ωστόσο, δεν παρατηρήθηκε αύξηση  στην AUC του μητρικού φαρμάκου. </w:t>
      </w:r>
      <w:proofErr w:type="spellStart"/>
      <w:r w:rsidRPr="00DC0BB4">
        <w:rPr>
          <w:rFonts w:ascii="Times New Roman" w:hAnsi="Times New Roman" w:cs="Times New Roman"/>
        </w:rPr>
        <w:t>Παρ΄</w:t>
      </w:r>
      <w:proofErr w:type="spellEnd"/>
      <w:r w:rsidRPr="00DC0BB4">
        <w:rPr>
          <w:rFonts w:ascii="Times New Roman" w:hAnsi="Times New Roman" w:cs="Times New Roman"/>
        </w:rPr>
        <w:t xml:space="preserve"> όλο που παρατηρείται κάποια απομάκρυνση των κυριοτέρων μεταβολιτών της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με αιμοκάθαρση, τα επίπεδα των μεταβολιτών στο πλάσμα μετά από εφάπαξ δόσεις 600 </w:t>
      </w:r>
      <w:proofErr w:type="spellStart"/>
      <w:r w:rsidRPr="00DC0BB4">
        <w:rPr>
          <w:rFonts w:ascii="Times New Roman" w:hAnsi="Times New Roman" w:cs="Times New Roman"/>
        </w:rPr>
        <w:t>mg</w:t>
      </w:r>
      <w:proofErr w:type="spellEnd"/>
      <w:r w:rsidRPr="00DC0BB4">
        <w:rPr>
          <w:rFonts w:ascii="Times New Roman" w:hAnsi="Times New Roman" w:cs="Times New Roman"/>
        </w:rPr>
        <w:t xml:space="preserve"> εξακολουθούσαν να είναι σημαντικά υψηλότερα μετά από αιμοκάθαρση, σε σύγκριση με τα επίπεδα που παρατηρήθηκαν σε ασθενείς με φυσιολογική νεφρική λειτουργία ή με ήπια έως μέτρια νεφρική ανεπάρκεια.</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C907FB">
        <w:rPr>
          <w:rFonts w:ascii="Times New Roman" w:hAnsi="Times New Roman" w:cs="Times New Roman"/>
        </w:rPr>
        <w:t>Σε 24 ασθενείς με σοβαρή νεφρική ανεπάρκεια</w:t>
      </w:r>
      <w:r w:rsidRPr="00DC0BB4">
        <w:rPr>
          <w:rFonts w:ascii="Times New Roman" w:hAnsi="Times New Roman" w:cs="Times New Roman"/>
        </w:rPr>
        <w:t>, 21 από τους οποίους υποβλ</w:t>
      </w:r>
      <w:r w:rsidR="004B6341">
        <w:rPr>
          <w:rFonts w:ascii="Times New Roman" w:hAnsi="Times New Roman" w:cs="Times New Roman"/>
        </w:rPr>
        <w:t>ήθηκαν</w:t>
      </w:r>
      <w:r w:rsidRPr="00DC0BB4">
        <w:rPr>
          <w:rFonts w:ascii="Times New Roman" w:hAnsi="Times New Roman" w:cs="Times New Roman"/>
        </w:rPr>
        <w:t xml:space="preserve"> σε τακτική αιμοκάθαρση, οι μέγιστες συγκεντρώσεις των δύο κυριότερων μεταβολιτών στο πλάσμα μετά από χορήγηση πολλών ημερών ήταν περίπου το 10-πλάσιο εκείνων που παρατηρήθηκαν σε ασθενείς με φυσιολογική νεφρική λειτουργία. Τα μέγιστα επίπεδα της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στο πλάσμα δεν επηρεάστηκαν. </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Η κλινική σημασία των παρατηρήσεων αυτών δεν έχει αξιολογηθεί δεδομένου ότι μέχρι σήμερα υπάρχουν μόνο περιορισμένα στοιχεία ασφάλειας (βλέπε παραγράφους 4.2 και 4.4).</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u w:val="single"/>
        </w:rPr>
        <w:t>Ασθενείς με ηπατική ανεπάρκεια:</w:t>
      </w:r>
      <w:r w:rsidRPr="00DC0BB4">
        <w:rPr>
          <w:rFonts w:ascii="Times New Roman" w:hAnsi="Times New Roman" w:cs="Times New Roman"/>
        </w:rPr>
        <w:t xml:space="preserve"> Περιορισμένα στοιχεία δείχνουν ότι η </w:t>
      </w:r>
      <w:proofErr w:type="spellStart"/>
      <w:r w:rsidRPr="00DC0BB4">
        <w:rPr>
          <w:rFonts w:ascii="Times New Roman" w:hAnsi="Times New Roman" w:cs="Times New Roman"/>
        </w:rPr>
        <w:t>φαρμακοκινητική</w:t>
      </w:r>
      <w:proofErr w:type="spellEnd"/>
      <w:r w:rsidRPr="00DC0BB4">
        <w:rPr>
          <w:rFonts w:ascii="Times New Roman" w:hAnsi="Times New Roman" w:cs="Times New Roman"/>
        </w:rPr>
        <w:t xml:space="preserve"> της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του ΡΝU-142300 και του ΡΝU-142586 δεν μεταβάλλεται σε ασθενείς με ήπια έως μέτρια ηπατική ανεπάρκεια (δηλ. </w:t>
      </w:r>
      <w:proofErr w:type="spellStart"/>
      <w:r w:rsidRPr="00DC0BB4">
        <w:rPr>
          <w:rFonts w:ascii="Times New Roman" w:hAnsi="Times New Roman" w:cs="Times New Roman"/>
        </w:rPr>
        <w:t>Child</w:t>
      </w:r>
      <w:proofErr w:type="spellEnd"/>
      <w:r w:rsidRPr="00DC0BB4">
        <w:rPr>
          <w:rFonts w:ascii="Times New Roman" w:hAnsi="Times New Roman" w:cs="Times New Roman"/>
        </w:rPr>
        <w:t>-</w:t>
      </w:r>
      <w:proofErr w:type="spellStart"/>
      <w:r w:rsidRPr="00DC0BB4">
        <w:rPr>
          <w:rFonts w:ascii="Times New Roman" w:hAnsi="Times New Roman" w:cs="Times New Roman"/>
        </w:rPr>
        <w:t>Pugh</w:t>
      </w:r>
      <w:proofErr w:type="spellEnd"/>
      <w:r w:rsidRPr="00DC0BB4">
        <w:rPr>
          <w:rFonts w:ascii="Times New Roman" w:hAnsi="Times New Roman" w:cs="Times New Roman"/>
        </w:rPr>
        <w:t xml:space="preserve"> τάξη Α ή Β). Η </w:t>
      </w:r>
      <w:proofErr w:type="spellStart"/>
      <w:r w:rsidRPr="00DC0BB4">
        <w:rPr>
          <w:rFonts w:ascii="Times New Roman" w:hAnsi="Times New Roman" w:cs="Times New Roman"/>
        </w:rPr>
        <w:t>φαρμακοκινητική</w:t>
      </w:r>
      <w:proofErr w:type="spellEnd"/>
      <w:r w:rsidRPr="00DC0BB4">
        <w:rPr>
          <w:rFonts w:ascii="Times New Roman" w:hAnsi="Times New Roman" w:cs="Times New Roman"/>
        </w:rPr>
        <w:t xml:space="preserve"> της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σε ασθενείς με σοβαρή ηπατική ανεπάρκεια (δηλ. </w:t>
      </w:r>
      <w:proofErr w:type="spellStart"/>
      <w:r w:rsidRPr="00DC0BB4">
        <w:rPr>
          <w:rFonts w:ascii="Times New Roman" w:hAnsi="Times New Roman" w:cs="Times New Roman"/>
        </w:rPr>
        <w:t>Child</w:t>
      </w:r>
      <w:proofErr w:type="spellEnd"/>
      <w:r w:rsidRPr="00DC0BB4">
        <w:rPr>
          <w:rFonts w:ascii="Times New Roman" w:hAnsi="Times New Roman" w:cs="Times New Roman"/>
        </w:rPr>
        <w:t>-</w:t>
      </w:r>
      <w:proofErr w:type="spellStart"/>
      <w:r w:rsidRPr="00DC0BB4">
        <w:rPr>
          <w:rFonts w:ascii="Times New Roman" w:hAnsi="Times New Roman" w:cs="Times New Roman"/>
        </w:rPr>
        <w:t>Pugh</w:t>
      </w:r>
      <w:proofErr w:type="spellEnd"/>
      <w:r w:rsidRPr="00DC0BB4">
        <w:rPr>
          <w:rFonts w:ascii="Times New Roman" w:hAnsi="Times New Roman" w:cs="Times New Roman"/>
        </w:rPr>
        <w:t xml:space="preserve"> τάξη C) δεν έχει αξιολογηθεί. Ωστόσο, δεδομένου ότι η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μεταβολίζεται με μη </w:t>
      </w:r>
      <w:proofErr w:type="spellStart"/>
      <w:r w:rsidRPr="00DC0BB4">
        <w:rPr>
          <w:rFonts w:ascii="Times New Roman" w:hAnsi="Times New Roman" w:cs="Times New Roman"/>
        </w:rPr>
        <w:t>ενζυματική</w:t>
      </w:r>
      <w:proofErr w:type="spellEnd"/>
      <w:r w:rsidRPr="00DC0BB4">
        <w:rPr>
          <w:rFonts w:ascii="Times New Roman" w:hAnsi="Times New Roman" w:cs="Times New Roman"/>
        </w:rPr>
        <w:t xml:space="preserve"> διαδικασία η ανεπάρκεια της ηπατικής λειτουργίας δεν αναμένεται να μεταβάλλει σε σημαντικό βαθμό τον μεταβολισμό της (βλέπε παραγράφους 4.2 και 4.4).</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u w:val="single"/>
        </w:rPr>
        <w:t>Παιδιά και έφηβοι (ηλικίας &lt; 18 ετών):</w:t>
      </w:r>
      <w:r w:rsidRPr="00DC0BB4">
        <w:rPr>
          <w:rFonts w:ascii="Times New Roman" w:hAnsi="Times New Roman" w:cs="Times New Roman"/>
        </w:rPr>
        <w:t xml:space="preserve"> Υπάρχουν περιορισμένα στοιχεία για την ασφάλεια και την αποτελεσματικότητα της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στα παιδιά  και τους εφήβους (ηλικίας &lt; 18 ετών) και επομένως η χρήση της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σ’ αυτήν την ηλικιακή ομάδα δεν συνιστάται (βλέπε παράγραφο 4.2).  Απαιτείται η διεξαγωγή περαιτέρω μελετών, προκειμένου να καθοριστούν οι συστάσεις για την ασφαλή και αποτελεσματική δοσολογία. </w:t>
      </w:r>
      <w:proofErr w:type="spellStart"/>
      <w:r w:rsidRPr="00DC0BB4">
        <w:rPr>
          <w:rFonts w:ascii="Times New Roman" w:hAnsi="Times New Roman" w:cs="Times New Roman"/>
        </w:rPr>
        <w:t>Φαρμακοκινητικές</w:t>
      </w:r>
      <w:proofErr w:type="spellEnd"/>
      <w:r w:rsidRPr="00DC0BB4">
        <w:rPr>
          <w:rFonts w:ascii="Times New Roman" w:hAnsi="Times New Roman" w:cs="Times New Roman"/>
        </w:rPr>
        <w:t xml:space="preserve"> μελέτες υποδεικνύουν ότι μετά από χορήγηση εφάπαξ και πολλαπλών δόσεων σε παιδιά (ηλικίας  μιας εβδομάδας έως  12 ετών), η κάθαρση της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(με βάση τα </w:t>
      </w:r>
      <w:proofErr w:type="spellStart"/>
      <w:r w:rsidRPr="00DC0BB4">
        <w:rPr>
          <w:rFonts w:ascii="Times New Roman" w:hAnsi="Times New Roman" w:cs="Times New Roman"/>
        </w:rPr>
        <w:t>kg</w:t>
      </w:r>
      <w:proofErr w:type="spellEnd"/>
      <w:r w:rsidRPr="00DC0BB4">
        <w:rPr>
          <w:rFonts w:ascii="Times New Roman" w:hAnsi="Times New Roman" w:cs="Times New Roman"/>
        </w:rPr>
        <w:t xml:space="preserve">  σωματικού βάρους) είναι μεγαλύτερη σε παιδιατρικούς ασθενείς από ότι σε ενήλικες, αλλά μειώνεται με την αύξηση της ηλικίας.  </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Η χορήγηση 10 </w:t>
      </w:r>
      <w:proofErr w:type="spellStart"/>
      <w:r w:rsidRPr="00DC0BB4">
        <w:rPr>
          <w:rFonts w:ascii="Times New Roman" w:hAnsi="Times New Roman" w:cs="Times New Roman"/>
        </w:rPr>
        <w:t>mg</w:t>
      </w:r>
      <w:proofErr w:type="spellEnd"/>
      <w:r w:rsidRPr="00DC0BB4">
        <w:rPr>
          <w:rFonts w:ascii="Times New Roman" w:hAnsi="Times New Roman" w:cs="Times New Roman"/>
        </w:rPr>
        <w:t>/</w:t>
      </w:r>
      <w:proofErr w:type="spellStart"/>
      <w:r w:rsidRPr="00DC0BB4">
        <w:rPr>
          <w:rFonts w:ascii="Times New Roman" w:hAnsi="Times New Roman" w:cs="Times New Roman"/>
        </w:rPr>
        <w:t>kg</w:t>
      </w:r>
      <w:proofErr w:type="spellEnd"/>
      <w:r w:rsidRPr="00DC0BB4">
        <w:rPr>
          <w:rFonts w:ascii="Times New Roman" w:hAnsi="Times New Roman" w:cs="Times New Roman"/>
        </w:rPr>
        <w:t xml:space="preserve"> κάθε 8 ώρες ημερησίως σε παιδιά ηλικίας  μιας εβδομάδας έως 12 ετών, έδωσε τιμές έκθεσης περίπου ίσες με εκείνες που επετεύχθησαν με τη χορήγηση  600 </w:t>
      </w:r>
      <w:proofErr w:type="spellStart"/>
      <w:r w:rsidRPr="00DC0BB4">
        <w:rPr>
          <w:rFonts w:ascii="Times New Roman" w:hAnsi="Times New Roman" w:cs="Times New Roman"/>
        </w:rPr>
        <w:t>mg</w:t>
      </w:r>
      <w:proofErr w:type="spellEnd"/>
      <w:r w:rsidRPr="00DC0BB4">
        <w:rPr>
          <w:rFonts w:ascii="Times New Roman" w:hAnsi="Times New Roman" w:cs="Times New Roman"/>
        </w:rPr>
        <w:t xml:space="preserve">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δύο φορές ημερησίως σε ενήλικες ασθενείς.</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Σε νεογνά  ηλικίας  μέχρι μιας εβδομάδας, η συστηματική κάθαρση της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(με βάση τα </w:t>
      </w:r>
      <w:proofErr w:type="spellStart"/>
      <w:r w:rsidRPr="00DC0BB4">
        <w:rPr>
          <w:rFonts w:ascii="Times New Roman" w:hAnsi="Times New Roman" w:cs="Times New Roman"/>
        </w:rPr>
        <w:t>kg</w:t>
      </w:r>
      <w:proofErr w:type="spellEnd"/>
      <w:r w:rsidRPr="00DC0BB4">
        <w:rPr>
          <w:rFonts w:ascii="Times New Roman" w:hAnsi="Times New Roman" w:cs="Times New Roman"/>
        </w:rPr>
        <w:t xml:space="preserve"> σωματικού βάρους) αυξάνει με ταχύ ρυθμό εντός της πρώτης εβδομάδας  ζωής. Επομένως</w:t>
      </w:r>
      <w:r w:rsidR="005E7898" w:rsidRPr="005E7898">
        <w:rPr>
          <w:rFonts w:ascii="Times New Roman" w:hAnsi="Times New Roman" w:cs="Times New Roman"/>
        </w:rPr>
        <w:t>,</w:t>
      </w:r>
      <w:r w:rsidRPr="00DC0BB4">
        <w:rPr>
          <w:rFonts w:ascii="Times New Roman" w:hAnsi="Times New Roman" w:cs="Times New Roman"/>
        </w:rPr>
        <w:t xml:space="preserve"> νεογνά στα οποία χορηγούνται 10 </w:t>
      </w:r>
      <w:proofErr w:type="spellStart"/>
      <w:r w:rsidRPr="00DC0BB4">
        <w:rPr>
          <w:rFonts w:ascii="Times New Roman" w:hAnsi="Times New Roman" w:cs="Times New Roman"/>
        </w:rPr>
        <w:t>mg</w:t>
      </w:r>
      <w:proofErr w:type="spellEnd"/>
      <w:r w:rsidRPr="00DC0BB4">
        <w:rPr>
          <w:rFonts w:ascii="Times New Roman" w:hAnsi="Times New Roman" w:cs="Times New Roman"/>
        </w:rPr>
        <w:t>/</w:t>
      </w:r>
      <w:proofErr w:type="spellStart"/>
      <w:r w:rsidRPr="00DC0BB4">
        <w:rPr>
          <w:rFonts w:ascii="Times New Roman" w:hAnsi="Times New Roman" w:cs="Times New Roman"/>
        </w:rPr>
        <w:t>kg</w:t>
      </w:r>
      <w:proofErr w:type="spellEnd"/>
      <w:r w:rsidRPr="00DC0BB4">
        <w:rPr>
          <w:rFonts w:ascii="Times New Roman" w:hAnsi="Times New Roman" w:cs="Times New Roman"/>
        </w:rPr>
        <w:t xml:space="preserve"> κάθε 8 ώρες ημερησίως θα έχουν την υψηλότερη συστηματική έκθεση την πρώτη ημέρα μετά τη γέννηση. Παρ’ όλα αυτά δεν αναμένεται εκτεταμένη συσσώρευση με αυτό το </w:t>
      </w:r>
      <w:proofErr w:type="spellStart"/>
      <w:r w:rsidRPr="00DC0BB4">
        <w:rPr>
          <w:rFonts w:ascii="Times New Roman" w:hAnsi="Times New Roman" w:cs="Times New Roman"/>
        </w:rPr>
        <w:t>δοσολογικό</w:t>
      </w:r>
      <w:proofErr w:type="spellEnd"/>
      <w:r w:rsidRPr="00DC0BB4">
        <w:rPr>
          <w:rFonts w:ascii="Times New Roman" w:hAnsi="Times New Roman" w:cs="Times New Roman"/>
        </w:rPr>
        <w:t xml:space="preserve"> σχήμα κατά την διάρκεια της πρώτης εβδομάδας ζωής, επειδή η κάθαρση αυξάνεται με ταχύ ρυθμό κατά την περίοδο αυτή.</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Σε εφήβους (ηλικίας 12 έως 17 ετών), η </w:t>
      </w:r>
      <w:proofErr w:type="spellStart"/>
      <w:r w:rsidRPr="00DC0BB4">
        <w:rPr>
          <w:rFonts w:ascii="Times New Roman" w:hAnsi="Times New Roman" w:cs="Times New Roman"/>
        </w:rPr>
        <w:t>φαρμακοκινητική</w:t>
      </w:r>
      <w:proofErr w:type="spellEnd"/>
      <w:r w:rsidRPr="00DC0BB4">
        <w:rPr>
          <w:rFonts w:ascii="Times New Roman" w:hAnsi="Times New Roman" w:cs="Times New Roman"/>
        </w:rPr>
        <w:t xml:space="preserve"> της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ήταν παρόμοια με αυτή των ενηλίκων μετά από δόση 600 </w:t>
      </w:r>
      <w:proofErr w:type="spellStart"/>
      <w:r w:rsidRPr="00DC0BB4">
        <w:rPr>
          <w:rFonts w:ascii="Times New Roman" w:hAnsi="Times New Roman" w:cs="Times New Roman"/>
        </w:rPr>
        <w:t>mg</w:t>
      </w:r>
      <w:proofErr w:type="spellEnd"/>
      <w:r w:rsidRPr="00DC0BB4">
        <w:rPr>
          <w:rFonts w:ascii="Times New Roman" w:hAnsi="Times New Roman" w:cs="Times New Roman"/>
        </w:rPr>
        <w:t xml:space="preserve">. Επομένως, οι έφηβοι στους οποίους χορηγούνται 600 </w:t>
      </w:r>
      <w:proofErr w:type="spellStart"/>
      <w:r w:rsidRPr="00DC0BB4">
        <w:rPr>
          <w:rFonts w:ascii="Times New Roman" w:hAnsi="Times New Roman" w:cs="Times New Roman"/>
        </w:rPr>
        <w:t>mg</w:t>
      </w:r>
      <w:proofErr w:type="spellEnd"/>
      <w:r w:rsidRPr="00DC0BB4">
        <w:rPr>
          <w:rFonts w:ascii="Times New Roman" w:hAnsi="Times New Roman" w:cs="Times New Roman"/>
        </w:rPr>
        <w:t xml:space="preserve"> ανά 12 ώρες ημερησίως θα έχουν παρόμοια έκθεση με αυτή που παρατηρείται στους ενήλικες που λαμβάνουν την ίδια δόση.</w:t>
      </w:r>
    </w:p>
    <w:p w:rsidR="00BD4925" w:rsidRPr="001F21E2"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1F21E2">
        <w:rPr>
          <w:rFonts w:ascii="Times New Roman" w:hAnsi="Times New Roman" w:cs="Times New Roman"/>
        </w:rPr>
        <w:t xml:space="preserve">Σε παιδιατρικούς ασθενείς με </w:t>
      </w:r>
      <w:proofErr w:type="spellStart"/>
      <w:r w:rsidRPr="001F21E2">
        <w:rPr>
          <w:rFonts w:ascii="Times New Roman" w:hAnsi="Times New Roman" w:cs="Times New Roman"/>
        </w:rPr>
        <w:t>κοιλιο</w:t>
      </w:r>
      <w:proofErr w:type="spellEnd"/>
      <w:r w:rsidRPr="001F21E2">
        <w:rPr>
          <w:rFonts w:ascii="Times New Roman" w:hAnsi="Times New Roman" w:cs="Times New Roman"/>
        </w:rPr>
        <w:t xml:space="preserve">-περιτοναϊκή </w:t>
      </w:r>
      <w:r w:rsidR="004E32E1" w:rsidRPr="001F21E2">
        <w:rPr>
          <w:rFonts w:ascii="Times New Roman" w:hAnsi="Times New Roman" w:cs="Times New Roman"/>
        </w:rPr>
        <w:t xml:space="preserve">αναστόμωση </w:t>
      </w:r>
      <w:r w:rsidRPr="00DC0BB4">
        <w:rPr>
          <w:rFonts w:ascii="Times New Roman" w:hAnsi="Times New Roman" w:cs="Times New Roman"/>
        </w:rPr>
        <w:t xml:space="preserve">στους οποίους χορηγήθηκε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10 </w:t>
      </w:r>
      <w:proofErr w:type="spellStart"/>
      <w:r w:rsidRPr="00DC0BB4">
        <w:rPr>
          <w:rFonts w:ascii="Times New Roman" w:hAnsi="Times New Roman" w:cs="Times New Roman"/>
        </w:rPr>
        <w:t>mg</w:t>
      </w:r>
      <w:proofErr w:type="spellEnd"/>
      <w:r w:rsidRPr="00DC0BB4">
        <w:rPr>
          <w:rFonts w:ascii="Times New Roman" w:hAnsi="Times New Roman" w:cs="Times New Roman"/>
        </w:rPr>
        <w:t>/</w:t>
      </w:r>
      <w:proofErr w:type="spellStart"/>
      <w:r w:rsidRPr="00DC0BB4">
        <w:rPr>
          <w:rFonts w:ascii="Times New Roman" w:hAnsi="Times New Roman" w:cs="Times New Roman"/>
        </w:rPr>
        <w:t>kg</w:t>
      </w:r>
      <w:proofErr w:type="spellEnd"/>
      <w:r w:rsidRPr="00DC0BB4">
        <w:rPr>
          <w:rFonts w:ascii="Times New Roman" w:hAnsi="Times New Roman" w:cs="Times New Roman"/>
        </w:rPr>
        <w:t xml:space="preserve"> είτε ανά 12 ώρες είτε ανά 8 ώρες, παρατηρήθηκαν μεταβλητές συγκεντρώσεις της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στο εγκεφαλονωτιαίο υγρό (CSF) μετά τη χορήγηση μιας ή πολλαπλών δόσεων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Η επίτευξη και η διατήρηση θεραπευτικών συγκεντρώσεων στο εγκεφαλονωτιαίο υγρό (CSF) δε χαρακτηρίστηκε από συνέπεια. Επομένως, η χρήση της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για την εμπειρική θεραπεία παιδιατρικών ασθενών με λοιμώξεις του κεντρικού νευρικού συστήματος δε συνιστάται.</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u w:val="single"/>
        </w:rPr>
        <w:t>Ηλικιωμένοι ασθενείς:</w:t>
      </w:r>
      <w:r w:rsidRPr="00DC0BB4">
        <w:rPr>
          <w:rFonts w:ascii="Times New Roman" w:hAnsi="Times New Roman" w:cs="Times New Roman"/>
        </w:rPr>
        <w:t xml:space="preserve"> Η </w:t>
      </w:r>
      <w:proofErr w:type="spellStart"/>
      <w:r w:rsidRPr="00DC0BB4">
        <w:rPr>
          <w:rFonts w:ascii="Times New Roman" w:hAnsi="Times New Roman" w:cs="Times New Roman"/>
        </w:rPr>
        <w:t>φαρμακοκινητική</w:t>
      </w:r>
      <w:proofErr w:type="spellEnd"/>
      <w:r w:rsidRPr="00DC0BB4">
        <w:rPr>
          <w:rFonts w:ascii="Times New Roman" w:hAnsi="Times New Roman" w:cs="Times New Roman"/>
        </w:rPr>
        <w:t xml:space="preserve"> της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δεν μεταβάλλεται σε σημαντικό βαθμό σε ηλικιωμένους ασθενείς ηλικίας 65 ετών και άνω.</w:t>
      </w:r>
    </w:p>
    <w:p w:rsidR="00BD4925" w:rsidRPr="00DC0BB4" w:rsidRDefault="00BD4925" w:rsidP="00BD4925">
      <w:pPr>
        <w:spacing w:after="0" w:line="240" w:lineRule="auto"/>
        <w:rPr>
          <w:rFonts w:ascii="Times New Roman" w:hAnsi="Times New Roman" w:cs="Times New Roman"/>
        </w:rPr>
      </w:pPr>
    </w:p>
    <w:p w:rsidR="00BD4925" w:rsidRPr="001F21E2" w:rsidRDefault="00BD4925" w:rsidP="00BD4925">
      <w:pPr>
        <w:spacing w:after="0" w:line="240" w:lineRule="auto"/>
        <w:rPr>
          <w:rFonts w:ascii="Times New Roman" w:hAnsi="Times New Roman" w:cs="Times New Roman"/>
        </w:rPr>
      </w:pPr>
      <w:r w:rsidRPr="00DC0BB4">
        <w:rPr>
          <w:rFonts w:ascii="Times New Roman" w:hAnsi="Times New Roman" w:cs="Times New Roman"/>
          <w:u w:val="single"/>
        </w:rPr>
        <w:t>Γυναίκες ασθενείς:</w:t>
      </w:r>
      <w:r w:rsidRPr="00DC0BB4">
        <w:rPr>
          <w:rFonts w:ascii="Times New Roman" w:hAnsi="Times New Roman" w:cs="Times New Roman"/>
        </w:rPr>
        <w:t xml:space="preserve"> Οι γυναίκες εμφανίζουν ελαφρώς χαμηλότερο όγκο κατανομής σε σύγκριση με τους άνδρες και η μέση κάθαρση μειώνεται κατά περίπου 20% όταν διορθωθεί </w:t>
      </w:r>
      <w:r w:rsidRPr="00DC0BB4">
        <w:rPr>
          <w:rFonts w:ascii="Times New Roman" w:hAnsi="Times New Roman" w:cs="Times New Roman"/>
        </w:rPr>
        <w:lastRenderedPageBreak/>
        <w:t xml:space="preserve">για το σωματικό βάρος. Οι συγκεντρώσεις στο πλάσμα είναι κάπως υψηλότερες στις γυναίκες και αυτό μπορεί εν μέρει να αποδοθεί στις διαφορές στο σωματικό βάρος. Ωστόσο, επειδή ο </w:t>
      </w:r>
      <w:r w:rsidRPr="001F21E2">
        <w:rPr>
          <w:rFonts w:ascii="Times New Roman" w:hAnsi="Times New Roman" w:cs="Times New Roman"/>
        </w:rPr>
        <w:t xml:space="preserve">μέσος χρόνος </w:t>
      </w:r>
      <w:proofErr w:type="spellStart"/>
      <w:r w:rsidRPr="001F21E2">
        <w:rPr>
          <w:rFonts w:ascii="Times New Roman" w:hAnsi="Times New Roman" w:cs="Times New Roman"/>
        </w:rPr>
        <w:t>ημιζωής</w:t>
      </w:r>
      <w:proofErr w:type="spellEnd"/>
      <w:r w:rsidRPr="001F21E2">
        <w:rPr>
          <w:rFonts w:ascii="Times New Roman" w:hAnsi="Times New Roman" w:cs="Times New Roman"/>
        </w:rPr>
        <w:t xml:space="preserve"> της </w:t>
      </w:r>
      <w:proofErr w:type="spellStart"/>
      <w:r w:rsidRPr="001F21E2">
        <w:rPr>
          <w:rFonts w:ascii="Times New Roman" w:hAnsi="Times New Roman" w:cs="Times New Roman"/>
        </w:rPr>
        <w:t>linezolid</w:t>
      </w:r>
      <w:proofErr w:type="spellEnd"/>
      <w:r w:rsidRPr="001F21E2">
        <w:rPr>
          <w:rFonts w:ascii="Times New Roman" w:hAnsi="Times New Roman" w:cs="Times New Roman"/>
        </w:rPr>
        <w:t xml:space="preserve"> δεν διαφέρει σε σημαντικό βαθμό σε άνδρες και σε γυναίκες, οι συγκεντρώσεις στο πλάσμα σε γυναίκες δεν αναμένονται να αυξάνονται ουσιαστικά πάνω από τις συγκεντρώσεις που είναι γνωστό πως είναι ανεκτές και, επομένως, δεν </w:t>
      </w:r>
      <w:r w:rsidR="00F269FD" w:rsidRPr="001F21E2">
        <w:rPr>
          <w:rFonts w:ascii="Times New Roman" w:hAnsi="Times New Roman" w:cs="Times New Roman"/>
        </w:rPr>
        <w:t xml:space="preserve">απαιτούνται ρυθμίσεις </w:t>
      </w:r>
      <w:r w:rsidRPr="001F21E2">
        <w:rPr>
          <w:rFonts w:ascii="Times New Roman" w:hAnsi="Times New Roman" w:cs="Times New Roman"/>
        </w:rPr>
        <w:t xml:space="preserve">της δοσολογίας. </w:t>
      </w:r>
    </w:p>
    <w:p w:rsidR="00BD4925" w:rsidRPr="001F21E2" w:rsidRDefault="00BD4925" w:rsidP="00BD4925">
      <w:pPr>
        <w:spacing w:after="0" w:line="240" w:lineRule="auto"/>
        <w:rPr>
          <w:rFonts w:ascii="Times New Roman" w:hAnsi="Times New Roman" w:cs="Times New Roman"/>
          <w:b/>
        </w:rPr>
      </w:pPr>
    </w:p>
    <w:p w:rsidR="00BD4925" w:rsidRPr="001F21E2" w:rsidRDefault="00BD4925" w:rsidP="00BD4925">
      <w:pPr>
        <w:spacing w:after="0" w:line="240" w:lineRule="auto"/>
        <w:rPr>
          <w:rFonts w:ascii="Times New Roman" w:hAnsi="Times New Roman" w:cs="Times New Roman"/>
        </w:rPr>
      </w:pPr>
      <w:r w:rsidRPr="001F21E2">
        <w:rPr>
          <w:rFonts w:ascii="Times New Roman" w:hAnsi="Times New Roman" w:cs="Times New Roman"/>
          <w:b/>
        </w:rPr>
        <w:t xml:space="preserve">5.3 </w:t>
      </w:r>
      <w:proofErr w:type="spellStart"/>
      <w:r w:rsidRPr="001F21E2">
        <w:rPr>
          <w:rFonts w:ascii="Times New Roman" w:hAnsi="Times New Roman" w:cs="Times New Roman"/>
          <w:b/>
        </w:rPr>
        <w:t>Προκλινικά</w:t>
      </w:r>
      <w:proofErr w:type="spellEnd"/>
      <w:r w:rsidRPr="001F21E2">
        <w:rPr>
          <w:rFonts w:ascii="Times New Roman" w:hAnsi="Times New Roman" w:cs="Times New Roman"/>
          <w:b/>
        </w:rPr>
        <w:t xml:space="preserve"> δεδομένα για την ασφάλεια</w:t>
      </w:r>
      <w:r w:rsidRPr="001F21E2">
        <w:rPr>
          <w:rFonts w:ascii="Times New Roman" w:hAnsi="Times New Roman" w:cs="Times New Roman"/>
        </w:rPr>
        <w:t xml:space="preserve"> </w:t>
      </w:r>
    </w:p>
    <w:p w:rsidR="00BD4925" w:rsidRPr="001F21E2"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1F21E2">
        <w:rPr>
          <w:rFonts w:ascii="Times New Roman" w:hAnsi="Times New Roman" w:cs="Times New Roman"/>
        </w:rPr>
        <w:t xml:space="preserve">Η </w:t>
      </w:r>
      <w:proofErr w:type="spellStart"/>
      <w:r w:rsidRPr="001F21E2">
        <w:rPr>
          <w:rFonts w:ascii="Times New Roman" w:hAnsi="Times New Roman" w:cs="Times New Roman"/>
        </w:rPr>
        <w:t>linezolid</w:t>
      </w:r>
      <w:proofErr w:type="spellEnd"/>
      <w:r w:rsidRPr="001F21E2">
        <w:rPr>
          <w:rFonts w:ascii="Times New Roman" w:hAnsi="Times New Roman" w:cs="Times New Roman"/>
        </w:rPr>
        <w:t xml:space="preserve">  </w:t>
      </w:r>
      <w:r w:rsidR="004C3469" w:rsidRPr="001F21E2">
        <w:rPr>
          <w:rFonts w:ascii="Times New Roman" w:hAnsi="Times New Roman" w:cs="Times New Roman"/>
        </w:rPr>
        <w:t xml:space="preserve">μείωσε </w:t>
      </w:r>
      <w:r w:rsidRPr="001F21E2">
        <w:rPr>
          <w:rFonts w:ascii="Times New Roman" w:hAnsi="Times New Roman" w:cs="Times New Roman"/>
        </w:rPr>
        <w:t xml:space="preserve">τη γονιμότητα και την αναπαραγωγική ικανότητα ενήλικων αρσενικών αρουραίων σε επίπεδα έκθεσης περίπου ίσα με εκείνα που </w:t>
      </w:r>
      <w:proofErr w:type="spellStart"/>
      <w:r w:rsidRPr="001F21E2">
        <w:rPr>
          <w:rFonts w:ascii="Times New Roman" w:hAnsi="Times New Roman" w:cs="Times New Roman"/>
        </w:rPr>
        <w:t>αναμένοντα</w:t>
      </w:r>
      <w:r w:rsidRPr="001F21E2">
        <w:rPr>
          <w:rFonts w:ascii="Times New Roman" w:hAnsi="Times New Roman" w:cs="Times New Roman"/>
          <w:strike/>
        </w:rPr>
        <w:t>ι</w:t>
      </w:r>
      <w:r w:rsidR="0061520E" w:rsidRPr="001F21E2">
        <w:rPr>
          <w:rFonts w:ascii="Times New Roman" w:hAnsi="Times New Roman" w:cs="Times New Roman"/>
        </w:rPr>
        <w:t>ν</w:t>
      </w:r>
      <w:proofErr w:type="spellEnd"/>
      <w:r w:rsidRPr="001F21E2">
        <w:rPr>
          <w:rFonts w:ascii="Times New Roman" w:hAnsi="Times New Roman" w:cs="Times New Roman"/>
        </w:rPr>
        <w:t xml:space="preserve"> στον άνθρωπο. Σε φυλετικά ώριμα πειραματόζωα, οι επιδράσεις αυτές ήταν αναστρέψιμες. Ωστόσο τα αποτελέσματα αυτά δεν ήταν αναστρέψιμα σε νεαρά πειραματόζωα που έλαβαν </w:t>
      </w:r>
      <w:proofErr w:type="spellStart"/>
      <w:r w:rsidRPr="001F21E2">
        <w:rPr>
          <w:rFonts w:ascii="Times New Roman" w:hAnsi="Times New Roman" w:cs="Times New Roman"/>
        </w:rPr>
        <w:t>linezolid</w:t>
      </w:r>
      <w:proofErr w:type="spellEnd"/>
      <w:r w:rsidRPr="001F21E2">
        <w:rPr>
          <w:rFonts w:ascii="Times New Roman" w:hAnsi="Times New Roman" w:cs="Times New Roman"/>
        </w:rPr>
        <w:t xml:space="preserve">  για </w:t>
      </w:r>
      <w:r w:rsidRPr="00DC0BB4">
        <w:rPr>
          <w:rFonts w:ascii="Times New Roman" w:hAnsi="Times New Roman" w:cs="Times New Roman"/>
        </w:rPr>
        <w:t xml:space="preserve">σχεδόν  ολόκληρη την περίοδο της φυλετικής τους ωρίμανσης. Σε ενήλικες αρσενικούς αρουραίους, παρατηρήθηκε μη φυσιολογική μορφολογία του σπέρματος στους όρχεις, ενώ υπερτροφία και υπερπλασία των επιθηλιακών κυττάρων παρατηρήθηκε στην επιδιδυμίδα. Φαίνεται ότι η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επηρεάζει την ωρίμανση των σπερματοζωαρίων στον αρουραίο. Η επιπρόσθετη χορήγηση τεστοστερόνης δεν απέτρεψε τις ανεπιθύμητες δράσεις στη γονιμότητα που προκαλούνται από τη </w:t>
      </w:r>
      <w:proofErr w:type="spellStart"/>
      <w:r w:rsidRPr="00DC0BB4">
        <w:rPr>
          <w:rFonts w:ascii="Times New Roman" w:hAnsi="Times New Roman" w:cs="Times New Roman"/>
        </w:rPr>
        <w:t>linezolid</w:t>
      </w:r>
      <w:proofErr w:type="spellEnd"/>
      <w:r w:rsidRPr="00DC0BB4">
        <w:rPr>
          <w:rFonts w:ascii="Times New Roman" w:hAnsi="Times New Roman" w:cs="Times New Roman"/>
        </w:rPr>
        <w:t>. Δεν παρατηρήθηκε υπερτροφία τ</w:t>
      </w:r>
      <w:r w:rsidR="008E5AB1">
        <w:rPr>
          <w:rFonts w:ascii="Times New Roman" w:hAnsi="Times New Roman" w:cs="Times New Roman"/>
        </w:rPr>
        <w:t xml:space="preserve">ης επιδιδυμίδας σε σκύλους που </w:t>
      </w:r>
      <w:r w:rsidRPr="00DC0BB4">
        <w:rPr>
          <w:rFonts w:ascii="Times New Roman" w:hAnsi="Times New Roman" w:cs="Times New Roman"/>
        </w:rPr>
        <w:t xml:space="preserve">υποβλήθηκαν σε θεραπεία για διάστημα 1 μηνός, παρόλο που παρατηρήθηκε αλλαγή βάρους σε όργανα όπως ο προστάτης, οι όρχεις και η επιδιδυμίδα. </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Μελέτες τοξικότητας στην αναπαραγωγή σε ποντίκια και αρουραίους δεν έδωσαν καμία απόδειξη τερατογόνου δράσης σε επίπεδα έκθεσης τετραπλάσια από ή ισοδύναμα με εκείνα που αναμένονται στον άνθρωπο, αντίστοιχα. </w:t>
      </w: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Οι ίδιες συγκεντρώσεις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προκάλεσαν μητρική τοξικότητα  σε ποντίκια και συσχετίσθηκαν με αυξημένο ποσοστό θανάτου στα έμβρυα, συμπεριλαμβανομένων της ολικής απώλειας νεογνών, του μειωμένου εμβρυακού σωματικού βάρους και της έξαρσης της φυσιολογικής γενετικής προδιάθεσης για στερνικές αλλοιώσεις στο είδος των ποντικών που χρησιμοποιήθηκαν. Σε αρουραίους, ελάχιστη μητρική τοξικότητα  παρατηρήθηκε σε εκθέσεις χαμηλότερες από τις αναμενόμενες κλινικές εκθέσεις.</w:t>
      </w: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Σημειώθηκε ήπια τοξικότητα στο έμβρυο που εκδηλώθηκε ως μειωμένο εμβρυακό σωματικό βάρος και μειωμένη οστεοποίηση των </w:t>
      </w:r>
      <w:proofErr w:type="spellStart"/>
      <w:r w:rsidRPr="00DC0BB4">
        <w:rPr>
          <w:rFonts w:ascii="Times New Roman" w:hAnsi="Times New Roman" w:cs="Times New Roman"/>
        </w:rPr>
        <w:t>στερνιδίων</w:t>
      </w:r>
      <w:proofErr w:type="spellEnd"/>
      <w:r w:rsidRPr="00DC0BB4">
        <w:rPr>
          <w:rFonts w:ascii="Times New Roman" w:hAnsi="Times New Roman" w:cs="Times New Roman"/>
        </w:rPr>
        <w:t xml:space="preserve">, μειωμένη επιβίωση απογόνων και ήπιες καθυστερήσεις στην ωρίμανση. Μετά το ζευγάρωμά τους, μερικοί από τους απόγονους αυτούς εμφάνισαν ενδείξεις αναστρέψιμης, </w:t>
      </w:r>
      <w:proofErr w:type="spellStart"/>
      <w:r w:rsidRPr="00DC0BB4">
        <w:rPr>
          <w:rFonts w:ascii="Times New Roman" w:hAnsi="Times New Roman" w:cs="Times New Roman"/>
        </w:rPr>
        <w:t>δοσοεξαρτώμενης</w:t>
      </w:r>
      <w:proofErr w:type="spellEnd"/>
      <w:r w:rsidRPr="00DC0BB4">
        <w:rPr>
          <w:rFonts w:ascii="Times New Roman" w:hAnsi="Times New Roman" w:cs="Times New Roman"/>
        </w:rPr>
        <w:t xml:space="preserve"> αύξησης σε </w:t>
      </w:r>
      <w:proofErr w:type="spellStart"/>
      <w:r w:rsidRPr="00DC0BB4">
        <w:rPr>
          <w:rFonts w:ascii="Times New Roman" w:hAnsi="Times New Roman" w:cs="Times New Roman"/>
        </w:rPr>
        <w:t>προεμφυτευτική</w:t>
      </w:r>
      <w:proofErr w:type="spellEnd"/>
      <w:r w:rsidRPr="00DC0BB4">
        <w:rPr>
          <w:rFonts w:ascii="Times New Roman" w:hAnsi="Times New Roman" w:cs="Times New Roman"/>
        </w:rPr>
        <w:t xml:space="preserve"> απώλεια με αντίστοιχη μείωση στη γονιμότητα. Σε κουνέλια παρατηρήθηκε μειωμένο εμβρυακό σωματικό βάρος μόνο στην περίπτωση παρουσίας μητρικής τοξικότητας  (κλινικά σημεία, μειωμένη αύξηση σωματικού βάρους και μειωμένη κατανάλωση τροφής) σε χαμηλά επίπεδα έκθεσης κατά 0,06 φορές σε σύγκριση με την αναμενόμενη ανθρώπινη έκθεση με βάση τις AUC. Τα είδη είναι γνωστό ότι είναι ευαίσθητα στη δράση των αντιβιοτικών.</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Η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και οι μεταβολίτες της απεκκρίνονται στο γάλα αρουραίων που θηλάζουν και οι συγκεντρώσεις που παρατηρήθηκαν ήταν υψηλότερες από εκείνες στο μητρικό πλάσμα.</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Η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προκάλεσε αναστρέψιμη </w:t>
      </w:r>
      <w:proofErr w:type="spellStart"/>
      <w:r w:rsidRPr="00DC0BB4">
        <w:rPr>
          <w:rFonts w:ascii="Times New Roman" w:hAnsi="Times New Roman" w:cs="Times New Roman"/>
        </w:rPr>
        <w:t>μυελοκαταστολή</w:t>
      </w:r>
      <w:proofErr w:type="spellEnd"/>
      <w:r w:rsidRPr="00DC0BB4">
        <w:rPr>
          <w:rFonts w:ascii="Times New Roman" w:hAnsi="Times New Roman" w:cs="Times New Roman"/>
        </w:rPr>
        <w:t xml:space="preserve"> σε αρουραίους και σε σκύλους.</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Σε αρουραίους στους οποίους χορηγήθηκαν 80 </w:t>
      </w:r>
      <w:proofErr w:type="spellStart"/>
      <w:r w:rsidRPr="00DC0BB4">
        <w:rPr>
          <w:rFonts w:ascii="Times New Roman" w:hAnsi="Times New Roman" w:cs="Times New Roman"/>
        </w:rPr>
        <w:t>mg</w:t>
      </w:r>
      <w:proofErr w:type="spellEnd"/>
      <w:r w:rsidRPr="00DC0BB4">
        <w:rPr>
          <w:rFonts w:ascii="Times New Roman" w:hAnsi="Times New Roman" w:cs="Times New Roman"/>
        </w:rPr>
        <w:t>/</w:t>
      </w:r>
      <w:proofErr w:type="spellStart"/>
      <w:r w:rsidRPr="00DC0BB4">
        <w:rPr>
          <w:rFonts w:ascii="Times New Roman" w:hAnsi="Times New Roman" w:cs="Times New Roman"/>
        </w:rPr>
        <w:t>kg</w:t>
      </w:r>
      <w:proofErr w:type="spellEnd"/>
      <w:r w:rsidRPr="00DC0BB4">
        <w:rPr>
          <w:rFonts w:ascii="Times New Roman" w:hAnsi="Times New Roman" w:cs="Times New Roman"/>
        </w:rPr>
        <w:t xml:space="preserve">/ημέρα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από του στόματος για </w:t>
      </w:r>
      <w:r w:rsidRPr="001F21E2">
        <w:rPr>
          <w:rFonts w:ascii="Times New Roman" w:hAnsi="Times New Roman" w:cs="Times New Roman"/>
        </w:rPr>
        <w:t>6 μήνες παρατηρήθηκε μη αναστρέψιμη, ελάχιστη έως ήπια αξονική  εκφύλιση του ισχιακού νεύρου. Ελάχιστη εκφύλιση του ισχιακού νεύρου παρατηρήθηκε επίσης σε έναν αρσενικό αρουραίο σε αυτό το επίπεδο</w:t>
      </w:r>
      <w:r w:rsidRPr="00DC0BB4">
        <w:rPr>
          <w:rFonts w:ascii="Times New Roman" w:hAnsi="Times New Roman" w:cs="Times New Roman"/>
        </w:rPr>
        <w:t xml:space="preserve"> των δόσεων κατά τη νεκροψία που διεξήχθη στους 3 μήνες. Διεξήχθη ευαίσθητη μορφολογική αξιολόγηση των ιστών με σταθερή αιμάτωση, προκειμένου να διερευνηθεί η ύπαρξη εκφύλισης του οπτικού νεύρου. Ελάχιστη έως μέτρια εκφύλιση του οπτικού νεύρου ήταν εμφανής σε 2 από τους 3 αρσενικούς αρουραίους μετά από 6 μήνες δοσολογίας, όμως η απευθείας συσχέτιση με το φάρμακο ήταν διφορούμενη λόγω της οξείας φύσης του ευρήματος και της ασύμμετρης κατανομής του. Η </w:t>
      </w:r>
      <w:r w:rsidR="00DF6A90" w:rsidRPr="001F21E2">
        <w:rPr>
          <w:rFonts w:ascii="Times New Roman" w:hAnsi="Times New Roman" w:cs="Times New Roman"/>
        </w:rPr>
        <w:t xml:space="preserve">οπτική </w:t>
      </w:r>
      <w:r w:rsidRPr="00DC0BB4">
        <w:rPr>
          <w:rFonts w:ascii="Times New Roman" w:hAnsi="Times New Roman" w:cs="Times New Roman"/>
        </w:rPr>
        <w:t xml:space="preserve">νευρική εκφύλιση που παρατηρήθηκε ήταν μικροσκοπικά συγκρίσιμη με αυθόρμητη μονόπλευρη </w:t>
      </w:r>
      <w:r w:rsidRPr="00DC0BB4">
        <w:rPr>
          <w:rFonts w:ascii="Times New Roman" w:hAnsi="Times New Roman" w:cs="Times New Roman"/>
        </w:rPr>
        <w:lastRenderedPageBreak/>
        <w:t xml:space="preserve">εκφύλιση του οπτικού νεύρου σε ηλικιωμένους αρουραίους και ενδέχεται να αποτελεί  επιδείνωση μίας συνήθους αλλοίωσης.    </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Τα </w:t>
      </w:r>
      <w:proofErr w:type="spellStart"/>
      <w:r w:rsidRPr="00DC0BB4">
        <w:rPr>
          <w:rFonts w:ascii="Times New Roman" w:hAnsi="Times New Roman" w:cs="Times New Roman"/>
        </w:rPr>
        <w:t>προκλινικά</w:t>
      </w:r>
      <w:proofErr w:type="spellEnd"/>
      <w:r w:rsidRPr="00DC0BB4">
        <w:rPr>
          <w:rFonts w:ascii="Times New Roman" w:hAnsi="Times New Roman" w:cs="Times New Roman"/>
        </w:rPr>
        <w:t xml:space="preserve"> στοιχεία, που βασίζονται σε συμβατικές μελέτες τοξικότητας και </w:t>
      </w:r>
      <w:proofErr w:type="spellStart"/>
      <w:r w:rsidRPr="00DC0BB4">
        <w:rPr>
          <w:rFonts w:ascii="Times New Roman" w:hAnsi="Times New Roman" w:cs="Times New Roman"/>
        </w:rPr>
        <w:t>γενοτοξικότητας</w:t>
      </w:r>
      <w:proofErr w:type="spellEnd"/>
      <w:r w:rsidRPr="00DC0BB4">
        <w:rPr>
          <w:rFonts w:ascii="Times New Roman" w:hAnsi="Times New Roman" w:cs="Times New Roman"/>
        </w:rPr>
        <w:t xml:space="preserve"> μετά από επαναλαμβανόμενες δόσεις, δεν απεκάλυψαν κανέναν ειδικό κίνδυνο για τον άνθρωπο, πέρα από εκείνον που αναφέρεται σε άλλες παραγράφους αυτής της Περίληψης των Χαρακτηριστικών του Προϊόντος. Μελέτες καρκινογένεσης/ογκογένεσης δεν έχουν διεξαχθεί εν όψει της μικρής διάρκειας της χορήγησης και της έλλειψης </w:t>
      </w:r>
      <w:proofErr w:type="spellStart"/>
      <w:r w:rsidRPr="00DC0BB4">
        <w:rPr>
          <w:rFonts w:ascii="Times New Roman" w:hAnsi="Times New Roman" w:cs="Times New Roman"/>
        </w:rPr>
        <w:t>γενοτοξικότητας</w:t>
      </w:r>
      <w:proofErr w:type="spellEnd"/>
      <w:r w:rsidRPr="00DC0BB4">
        <w:rPr>
          <w:rFonts w:ascii="Times New Roman" w:hAnsi="Times New Roman" w:cs="Times New Roman"/>
        </w:rPr>
        <w:t xml:space="preserve"> στην κλασική σειρά μελετών.</w:t>
      </w:r>
    </w:p>
    <w:p w:rsidR="00BD4925" w:rsidRPr="00DC0BB4" w:rsidRDefault="00BD4925" w:rsidP="00BD4925">
      <w:pPr>
        <w:spacing w:after="0" w:line="240" w:lineRule="auto"/>
        <w:rPr>
          <w:rFonts w:ascii="Times New Roman" w:hAnsi="Times New Roman" w:cs="Times New Roman"/>
          <w:b/>
        </w:rPr>
      </w:pPr>
    </w:p>
    <w:p w:rsidR="00BD4925" w:rsidRPr="00DC0BB4" w:rsidRDefault="00BD4925" w:rsidP="00BD4925">
      <w:pPr>
        <w:spacing w:after="0" w:line="240" w:lineRule="auto"/>
        <w:rPr>
          <w:rFonts w:ascii="Times New Roman" w:hAnsi="Times New Roman" w:cs="Times New Roman"/>
          <w:b/>
        </w:rPr>
      </w:pPr>
    </w:p>
    <w:p w:rsidR="00BD4925" w:rsidRPr="00DC0BB4" w:rsidRDefault="00BD4925" w:rsidP="00BD4925">
      <w:pPr>
        <w:spacing w:after="0" w:line="240" w:lineRule="auto"/>
        <w:rPr>
          <w:rFonts w:ascii="Times New Roman" w:hAnsi="Times New Roman" w:cs="Times New Roman"/>
          <w:b/>
        </w:rPr>
      </w:pPr>
      <w:r w:rsidRPr="00DC0BB4">
        <w:rPr>
          <w:rFonts w:ascii="Times New Roman" w:hAnsi="Times New Roman" w:cs="Times New Roman"/>
          <w:b/>
        </w:rPr>
        <w:t>6. ΦΑΡΜΑΚΕΥΤΙΚΕΣ ΠΛΗΡΟΦΟΡΙΕΣ</w:t>
      </w:r>
    </w:p>
    <w:p w:rsidR="00BD4925" w:rsidRPr="00DC0BB4" w:rsidRDefault="00BD4925" w:rsidP="00BD4925">
      <w:pPr>
        <w:spacing w:after="0" w:line="240" w:lineRule="auto"/>
        <w:rPr>
          <w:rFonts w:ascii="Times New Roman" w:hAnsi="Times New Roman" w:cs="Times New Roman"/>
          <w:b/>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b/>
        </w:rPr>
        <w:t>6.1 Κατάλογος εκδόχων</w:t>
      </w:r>
      <w:r w:rsidRPr="00DC0BB4">
        <w:rPr>
          <w:rFonts w:ascii="Times New Roman" w:hAnsi="Times New Roman" w:cs="Times New Roman"/>
        </w:rPr>
        <w:t xml:space="preserve"> </w:t>
      </w:r>
    </w:p>
    <w:p w:rsidR="00BD4925" w:rsidRPr="00DC0BB4" w:rsidRDefault="00BD4925" w:rsidP="00BD4925">
      <w:pPr>
        <w:spacing w:after="0" w:line="240" w:lineRule="auto"/>
        <w:rPr>
          <w:rFonts w:ascii="Times New Roman" w:hAnsi="Times New Roman" w:cs="Times New Roman"/>
        </w:rPr>
      </w:pPr>
    </w:p>
    <w:p w:rsidR="00BD4925" w:rsidRPr="000804A3" w:rsidRDefault="00BD4925" w:rsidP="00BD4925">
      <w:pPr>
        <w:spacing w:after="0" w:line="240" w:lineRule="auto"/>
        <w:rPr>
          <w:rFonts w:ascii="Times New Roman" w:hAnsi="Times New Roman" w:cs="Times New Roman"/>
        </w:rPr>
      </w:pPr>
      <w:r w:rsidRPr="00DC0BB4">
        <w:rPr>
          <w:rFonts w:ascii="Times New Roman" w:hAnsi="Times New Roman" w:cs="Times New Roman"/>
          <w:lang w:val="en-US"/>
        </w:rPr>
        <w:t>Glucose</w:t>
      </w:r>
      <w:r w:rsidRPr="000804A3">
        <w:rPr>
          <w:rFonts w:ascii="Times New Roman" w:hAnsi="Times New Roman" w:cs="Times New Roman"/>
        </w:rPr>
        <w:t xml:space="preserve"> </w:t>
      </w:r>
      <w:r w:rsidRPr="00DC0BB4">
        <w:rPr>
          <w:rFonts w:ascii="Times New Roman" w:hAnsi="Times New Roman" w:cs="Times New Roman"/>
          <w:lang w:val="en-US"/>
        </w:rPr>
        <w:t>monohydrate</w:t>
      </w:r>
      <w:r w:rsidRPr="000804A3">
        <w:rPr>
          <w:rFonts w:ascii="Times New Roman" w:hAnsi="Times New Roman" w:cs="Times New Roman"/>
        </w:rPr>
        <w:t xml:space="preserve">           </w:t>
      </w:r>
    </w:p>
    <w:p w:rsidR="00BD4925" w:rsidRPr="004C7991" w:rsidRDefault="00BD4925" w:rsidP="00BD4925">
      <w:pPr>
        <w:spacing w:after="0" w:line="240" w:lineRule="auto"/>
        <w:rPr>
          <w:rFonts w:ascii="Times New Roman" w:hAnsi="Times New Roman" w:cs="Times New Roman"/>
          <w:strike/>
          <w:color w:val="FF0000"/>
          <w:lang w:val="en-US"/>
        </w:rPr>
      </w:pPr>
      <w:r w:rsidRPr="00DC0BB4">
        <w:rPr>
          <w:rFonts w:ascii="Times New Roman" w:hAnsi="Times New Roman" w:cs="Times New Roman"/>
          <w:lang w:val="en-US"/>
        </w:rPr>
        <w:t xml:space="preserve">Sodium citrate </w:t>
      </w:r>
    </w:p>
    <w:p w:rsidR="00BD4925" w:rsidRPr="00622D89" w:rsidRDefault="00BD4925" w:rsidP="00BD4925">
      <w:pPr>
        <w:spacing w:after="0" w:line="240" w:lineRule="auto"/>
        <w:rPr>
          <w:rFonts w:ascii="Times New Roman" w:hAnsi="Times New Roman" w:cs="Times New Roman"/>
          <w:strike/>
          <w:color w:val="FF0000"/>
          <w:lang w:val="en-US"/>
        </w:rPr>
      </w:pPr>
      <w:r w:rsidRPr="00DC0BB4">
        <w:rPr>
          <w:rFonts w:ascii="Times New Roman" w:hAnsi="Times New Roman" w:cs="Times New Roman"/>
          <w:lang w:val="en-US"/>
        </w:rPr>
        <w:t xml:space="preserve">Citric acid </w:t>
      </w:r>
      <w:r w:rsidR="001F21E2">
        <w:rPr>
          <w:rFonts w:ascii="Times New Roman" w:hAnsi="Times New Roman" w:cs="Times New Roman"/>
          <w:lang w:val="en-US"/>
        </w:rPr>
        <w:t>monohydrate</w:t>
      </w:r>
      <w:r w:rsidRPr="00622D89">
        <w:rPr>
          <w:rFonts w:ascii="Times New Roman" w:hAnsi="Times New Roman" w:cs="Times New Roman"/>
          <w:strike/>
          <w:color w:val="FF0000"/>
          <w:lang w:val="en-US"/>
        </w:rPr>
        <w:t xml:space="preserve"> </w:t>
      </w:r>
    </w:p>
    <w:p w:rsidR="00BD4925" w:rsidRPr="001F21E2" w:rsidRDefault="00BD4925" w:rsidP="00BD4925">
      <w:pPr>
        <w:spacing w:after="0" w:line="240" w:lineRule="auto"/>
        <w:rPr>
          <w:rFonts w:ascii="Times New Roman" w:hAnsi="Times New Roman" w:cs="Times New Roman"/>
          <w:lang w:val="en-US"/>
        </w:rPr>
      </w:pPr>
      <w:r w:rsidRPr="00DC0BB4">
        <w:rPr>
          <w:rFonts w:ascii="Times New Roman" w:hAnsi="Times New Roman" w:cs="Times New Roman"/>
          <w:lang w:val="en-US"/>
        </w:rPr>
        <w:t xml:space="preserve">Hydrochloric acid </w:t>
      </w:r>
      <w:r w:rsidR="0033467D" w:rsidRPr="001F21E2">
        <w:rPr>
          <w:rFonts w:ascii="Times New Roman" w:hAnsi="Times New Roman" w:cs="Times New Roman"/>
          <w:lang w:val="en-US"/>
        </w:rPr>
        <w:t xml:space="preserve">5Ν </w:t>
      </w:r>
      <w:r w:rsidRPr="001F21E2">
        <w:rPr>
          <w:rFonts w:ascii="Times New Roman" w:hAnsi="Times New Roman" w:cs="Times New Roman"/>
          <w:lang w:val="en-US"/>
        </w:rPr>
        <w:t xml:space="preserve"> </w:t>
      </w:r>
    </w:p>
    <w:p w:rsidR="00BD4925" w:rsidRPr="001F21E2" w:rsidRDefault="00BD4925" w:rsidP="00BD4925">
      <w:pPr>
        <w:spacing w:after="0" w:line="240" w:lineRule="auto"/>
        <w:rPr>
          <w:rFonts w:ascii="Times New Roman" w:hAnsi="Times New Roman" w:cs="Times New Roman"/>
          <w:lang w:val="en-US"/>
        </w:rPr>
      </w:pPr>
      <w:r w:rsidRPr="00DC0BB4">
        <w:rPr>
          <w:rFonts w:ascii="Times New Roman" w:hAnsi="Times New Roman" w:cs="Times New Roman"/>
          <w:lang w:val="en-US"/>
        </w:rPr>
        <w:t>Sodium hydroxide</w:t>
      </w:r>
      <w:r w:rsidR="001F21E2">
        <w:rPr>
          <w:rFonts w:ascii="Times New Roman" w:hAnsi="Times New Roman" w:cs="Times New Roman"/>
          <w:lang w:val="en-US"/>
        </w:rPr>
        <w:t xml:space="preserve"> </w:t>
      </w:r>
      <w:r w:rsidR="003D1661" w:rsidRPr="001F21E2">
        <w:rPr>
          <w:rFonts w:ascii="Times New Roman" w:hAnsi="Times New Roman" w:cs="Times New Roman"/>
          <w:lang w:val="en-US"/>
        </w:rPr>
        <w:t xml:space="preserve">5Ν </w:t>
      </w:r>
      <w:r w:rsidRPr="001F21E2">
        <w:rPr>
          <w:rFonts w:ascii="Times New Roman" w:hAnsi="Times New Roman" w:cs="Times New Roman"/>
          <w:lang w:val="en-US"/>
        </w:rPr>
        <w:t xml:space="preserve"> </w:t>
      </w:r>
    </w:p>
    <w:p w:rsidR="00BD4925" w:rsidRPr="001F21E2" w:rsidRDefault="00BD4925" w:rsidP="00BD4925">
      <w:pPr>
        <w:spacing w:after="0" w:line="240" w:lineRule="auto"/>
        <w:rPr>
          <w:rFonts w:ascii="Times New Roman" w:hAnsi="Times New Roman" w:cs="Times New Roman"/>
          <w:lang w:val="en-US"/>
        </w:rPr>
      </w:pPr>
      <w:r w:rsidRPr="00DC0BB4">
        <w:rPr>
          <w:rFonts w:ascii="Times New Roman" w:hAnsi="Times New Roman" w:cs="Times New Roman"/>
          <w:lang w:val="en-US"/>
        </w:rPr>
        <w:t>Water</w:t>
      </w:r>
      <w:r w:rsidRPr="001F21E2">
        <w:rPr>
          <w:rFonts w:ascii="Times New Roman" w:hAnsi="Times New Roman" w:cs="Times New Roman"/>
          <w:lang w:val="en-US"/>
        </w:rPr>
        <w:t xml:space="preserve"> </w:t>
      </w:r>
      <w:r w:rsidRPr="00DC0BB4">
        <w:rPr>
          <w:rFonts w:ascii="Times New Roman" w:hAnsi="Times New Roman" w:cs="Times New Roman"/>
          <w:lang w:val="en-US"/>
        </w:rPr>
        <w:t>for</w:t>
      </w:r>
      <w:r w:rsidRPr="001F21E2">
        <w:rPr>
          <w:rFonts w:ascii="Times New Roman" w:hAnsi="Times New Roman" w:cs="Times New Roman"/>
          <w:lang w:val="en-US"/>
        </w:rPr>
        <w:t xml:space="preserve"> </w:t>
      </w:r>
      <w:r w:rsidRPr="00DC0BB4">
        <w:rPr>
          <w:rFonts w:ascii="Times New Roman" w:hAnsi="Times New Roman" w:cs="Times New Roman"/>
          <w:lang w:val="en-US"/>
        </w:rPr>
        <w:t>injections</w:t>
      </w:r>
      <w:r w:rsidRPr="001F21E2">
        <w:rPr>
          <w:rFonts w:ascii="Times New Roman" w:hAnsi="Times New Roman" w:cs="Times New Roman"/>
          <w:lang w:val="en-US"/>
        </w:rPr>
        <w:t xml:space="preserve"> </w:t>
      </w:r>
    </w:p>
    <w:p w:rsidR="00BD4925" w:rsidRPr="005B2560" w:rsidRDefault="00BD4925" w:rsidP="00BD4925">
      <w:pPr>
        <w:spacing w:after="0" w:line="240" w:lineRule="auto"/>
        <w:rPr>
          <w:rFonts w:ascii="Times New Roman" w:hAnsi="Times New Roman" w:cs="Times New Roman"/>
          <w:lang w:val="en-US"/>
        </w:rPr>
      </w:pPr>
    </w:p>
    <w:p w:rsidR="00BD4925" w:rsidRPr="00DC0BB4" w:rsidRDefault="00BD4925" w:rsidP="00BD4925">
      <w:pPr>
        <w:spacing w:after="0" w:line="240" w:lineRule="auto"/>
        <w:rPr>
          <w:rFonts w:ascii="Times New Roman" w:hAnsi="Times New Roman" w:cs="Times New Roman"/>
          <w:b/>
        </w:rPr>
      </w:pPr>
      <w:r w:rsidRPr="00DC0BB4">
        <w:rPr>
          <w:rFonts w:ascii="Times New Roman" w:hAnsi="Times New Roman" w:cs="Times New Roman"/>
          <w:b/>
        </w:rPr>
        <w:t xml:space="preserve">6.2 Ασυμβατότητες </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rPr>
        <w:t xml:space="preserve">Δεν πρέπει να εισάγονται πρόσθετες ουσίες στο διάλυμα αυτό. Σε περίπτωση που η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χορηγείται ταυτόχρονα με άλλα φάρμακα, το κάθε φάρμακο θα πρέπει να δίδεται ξεχωριστά σύμφωνα με τις οδηγίες χρήσης του. Ομοίως, αν η ίδια γραμμή ενδοφλέβιας έγχυσης θα πρέπει να χρησιμοποιηθεί για διαδοχική έγχυση πολλών φαρμάκων, η γραμμή θα πρέπει να ξεπλυθεί πριν από και μετά τη χορήγηση της </w:t>
      </w:r>
      <w:proofErr w:type="spellStart"/>
      <w:r w:rsidRPr="00DC0BB4">
        <w:rPr>
          <w:rFonts w:ascii="Times New Roman" w:hAnsi="Times New Roman" w:cs="Times New Roman"/>
        </w:rPr>
        <w:t>linezolid</w:t>
      </w:r>
      <w:proofErr w:type="spellEnd"/>
      <w:r w:rsidRPr="00DC0BB4">
        <w:rPr>
          <w:rFonts w:ascii="Times New Roman" w:hAnsi="Times New Roman" w:cs="Times New Roman"/>
        </w:rPr>
        <w:t xml:space="preserve"> με συμβατό διάλυμα έγχυσης (βλέπε παράγραφο 6.6). </w:t>
      </w:r>
    </w:p>
    <w:p w:rsidR="00BD4925" w:rsidRPr="00DC0BB4" w:rsidRDefault="00BD4925" w:rsidP="00BD4925">
      <w:pPr>
        <w:spacing w:after="0" w:line="240" w:lineRule="auto"/>
        <w:rPr>
          <w:rFonts w:ascii="Times New Roman" w:hAnsi="Times New Roman" w:cs="Times New Roman"/>
        </w:rPr>
      </w:pPr>
    </w:p>
    <w:p w:rsidR="00BD4925" w:rsidRPr="0094055D" w:rsidRDefault="00BD4925" w:rsidP="00BD4925">
      <w:pPr>
        <w:spacing w:after="0" w:line="240" w:lineRule="auto"/>
        <w:rPr>
          <w:rFonts w:ascii="Times New Roman" w:hAnsi="Times New Roman" w:cs="Times New Roman"/>
        </w:rPr>
      </w:pPr>
      <w:r w:rsidRPr="002D0E3C">
        <w:rPr>
          <w:rFonts w:ascii="Times New Roman" w:hAnsi="Times New Roman" w:cs="Times New Roman"/>
        </w:rPr>
        <w:t xml:space="preserve">Είναι γνωστό ότι το διάλυμα για έγχυση </w:t>
      </w:r>
      <w:r w:rsidR="00945E9A" w:rsidRPr="002D0E3C">
        <w:rPr>
          <w:rFonts w:ascii="Times New Roman" w:hAnsi="Times New Roman" w:cs="Times New Roman"/>
        </w:rPr>
        <w:t xml:space="preserve">ZETALID </w:t>
      </w:r>
      <w:r w:rsidRPr="002D0E3C">
        <w:rPr>
          <w:rFonts w:ascii="Times New Roman" w:hAnsi="Times New Roman" w:cs="Times New Roman"/>
        </w:rPr>
        <w:t xml:space="preserve">δεν είναι φυσικά συμβατό με τις εξής ουσίες: </w:t>
      </w:r>
      <w:proofErr w:type="spellStart"/>
      <w:r w:rsidRPr="002D0E3C">
        <w:rPr>
          <w:rFonts w:ascii="Times New Roman" w:hAnsi="Times New Roman" w:cs="Times New Roman"/>
          <w:lang w:val="en-US"/>
        </w:rPr>
        <w:t>amphotericin</w:t>
      </w:r>
      <w:proofErr w:type="spellEnd"/>
      <w:r w:rsidRPr="002D0E3C">
        <w:rPr>
          <w:rFonts w:ascii="Times New Roman" w:hAnsi="Times New Roman" w:cs="Times New Roman"/>
        </w:rPr>
        <w:t xml:space="preserve"> </w:t>
      </w:r>
      <w:r w:rsidRPr="002D0E3C">
        <w:rPr>
          <w:rFonts w:ascii="Times New Roman" w:hAnsi="Times New Roman" w:cs="Times New Roman"/>
          <w:lang w:val="en-US"/>
        </w:rPr>
        <w:t>B</w:t>
      </w:r>
      <w:r w:rsidRPr="002D0E3C">
        <w:rPr>
          <w:rFonts w:ascii="Times New Roman" w:hAnsi="Times New Roman" w:cs="Times New Roman"/>
        </w:rPr>
        <w:t xml:space="preserve">, </w:t>
      </w:r>
      <w:r w:rsidRPr="002D0E3C">
        <w:rPr>
          <w:rFonts w:ascii="Times New Roman" w:hAnsi="Times New Roman" w:cs="Times New Roman"/>
          <w:lang w:val="en-US"/>
        </w:rPr>
        <w:t>chlorpromazine</w:t>
      </w:r>
      <w:r w:rsidRPr="002D0E3C">
        <w:rPr>
          <w:rFonts w:ascii="Times New Roman" w:hAnsi="Times New Roman" w:cs="Times New Roman"/>
        </w:rPr>
        <w:t xml:space="preserve"> </w:t>
      </w:r>
      <w:r w:rsidRPr="002D0E3C">
        <w:rPr>
          <w:rFonts w:ascii="Times New Roman" w:hAnsi="Times New Roman" w:cs="Times New Roman"/>
          <w:lang w:val="en-US"/>
        </w:rPr>
        <w:t>hydrochloride</w:t>
      </w:r>
      <w:r w:rsidRPr="002D0E3C">
        <w:rPr>
          <w:rFonts w:ascii="Times New Roman" w:hAnsi="Times New Roman" w:cs="Times New Roman"/>
        </w:rPr>
        <w:t xml:space="preserve">, </w:t>
      </w:r>
      <w:r w:rsidRPr="002D0E3C">
        <w:rPr>
          <w:rFonts w:ascii="Times New Roman" w:hAnsi="Times New Roman" w:cs="Times New Roman"/>
          <w:lang w:val="en-US"/>
        </w:rPr>
        <w:t>diazepam</w:t>
      </w:r>
      <w:r w:rsidRPr="002D0E3C">
        <w:rPr>
          <w:rFonts w:ascii="Times New Roman" w:hAnsi="Times New Roman" w:cs="Times New Roman"/>
        </w:rPr>
        <w:t xml:space="preserve">, </w:t>
      </w:r>
      <w:proofErr w:type="spellStart"/>
      <w:r w:rsidRPr="002D0E3C">
        <w:rPr>
          <w:rFonts w:ascii="Times New Roman" w:hAnsi="Times New Roman" w:cs="Times New Roman"/>
          <w:lang w:val="en-US"/>
        </w:rPr>
        <w:t>pentamidine</w:t>
      </w:r>
      <w:proofErr w:type="spellEnd"/>
      <w:r w:rsidRPr="002D0E3C">
        <w:rPr>
          <w:rFonts w:ascii="Times New Roman" w:hAnsi="Times New Roman" w:cs="Times New Roman"/>
        </w:rPr>
        <w:t xml:space="preserve"> </w:t>
      </w:r>
      <w:proofErr w:type="spellStart"/>
      <w:r w:rsidRPr="002D0E3C">
        <w:rPr>
          <w:rFonts w:ascii="Times New Roman" w:hAnsi="Times New Roman" w:cs="Times New Roman"/>
          <w:lang w:val="en-US"/>
        </w:rPr>
        <w:t>isethionate</w:t>
      </w:r>
      <w:proofErr w:type="spellEnd"/>
      <w:r w:rsidRPr="002D0E3C">
        <w:rPr>
          <w:rFonts w:ascii="Times New Roman" w:hAnsi="Times New Roman" w:cs="Times New Roman"/>
        </w:rPr>
        <w:t xml:space="preserve">, </w:t>
      </w:r>
      <w:r w:rsidRPr="002D0E3C">
        <w:rPr>
          <w:rFonts w:ascii="Times New Roman" w:hAnsi="Times New Roman" w:cs="Times New Roman"/>
          <w:lang w:val="en-US"/>
        </w:rPr>
        <w:t>erythromycin</w:t>
      </w:r>
      <w:r w:rsidRPr="002D0E3C">
        <w:rPr>
          <w:rFonts w:ascii="Times New Roman" w:hAnsi="Times New Roman" w:cs="Times New Roman"/>
        </w:rPr>
        <w:t xml:space="preserve"> </w:t>
      </w:r>
      <w:proofErr w:type="spellStart"/>
      <w:r w:rsidRPr="002D0E3C">
        <w:rPr>
          <w:rFonts w:ascii="Times New Roman" w:hAnsi="Times New Roman" w:cs="Times New Roman"/>
          <w:lang w:val="en-US"/>
        </w:rPr>
        <w:t>lactobionate</w:t>
      </w:r>
      <w:proofErr w:type="spellEnd"/>
      <w:r w:rsidRPr="002D0E3C">
        <w:rPr>
          <w:rFonts w:ascii="Times New Roman" w:hAnsi="Times New Roman" w:cs="Times New Roman"/>
        </w:rPr>
        <w:t xml:space="preserve">, </w:t>
      </w:r>
      <w:proofErr w:type="spellStart"/>
      <w:r w:rsidRPr="002D0E3C">
        <w:rPr>
          <w:rFonts w:ascii="Times New Roman" w:hAnsi="Times New Roman" w:cs="Times New Roman"/>
          <w:lang w:val="en-US"/>
        </w:rPr>
        <w:t>phenytoin</w:t>
      </w:r>
      <w:proofErr w:type="spellEnd"/>
      <w:r w:rsidRPr="002D0E3C">
        <w:rPr>
          <w:rFonts w:ascii="Times New Roman" w:hAnsi="Times New Roman" w:cs="Times New Roman"/>
        </w:rPr>
        <w:t xml:space="preserve"> </w:t>
      </w:r>
      <w:r w:rsidRPr="002D0E3C">
        <w:rPr>
          <w:rFonts w:ascii="Times New Roman" w:hAnsi="Times New Roman" w:cs="Times New Roman"/>
          <w:lang w:val="en-US"/>
        </w:rPr>
        <w:t>sodium</w:t>
      </w:r>
      <w:r w:rsidRPr="002D0E3C">
        <w:rPr>
          <w:rFonts w:ascii="Times New Roman" w:hAnsi="Times New Roman" w:cs="Times New Roman"/>
        </w:rPr>
        <w:t xml:space="preserve"> και </w:t>
      </w:r>
      <w:proofErr w:type="spellStart"/>
      <w:r w:rsidRPr="002D0E3C">
        <w:rPr>
          <w:rFonts w:ascii="Times New Roman" w:hAnsi="Times New Roman" w:cs="Times New Roman"/>
          <w:lang w:val="en-US"/>
        </w:rPr>
        <w:t>sulphamethoxazole</w:t>
      </w:r>
      <w:proofErr w:type="spellEnd"/>
      <w:r w:rsidRPr="002D0E3C">
        <w:rPr>
          <w:rFonts w:ascii="Times New Roman" w:hAnsi="Times New Roman" w:cs="Times New Roman"/>
        </w:rPr>
        <w:t>/</w:t>
      </w:r>
      <w:r w:rsidR="007279CE" w:rsidRPr="002D0E3C">
        <w:t xml:space="preserve"> </w:t>
      </w:r>
      <w:proofErr w:type="spellStart"/>
      <w:r w:rsidRPr="002D0E3C">
        <w:rPr>
          <w:rFonts w:ascii="Times New Roman" w:hAnsi="Times New Roman" w:cs="Times New Roman"/>
          <w:lang w:val="en-US"/>
        </w:rPr>
        <w:t>trimethoprim</w:t>
      </w:r>
      <w:proofErr w:type="spellEnd"/>
      <w:r w:rsidRPr="002D0E3C">
        <w:rPr>
          <w:rFonts w:ascii="Times New Roman" w:hAnsi="Times New Roman" w:cs="Times New Roman"/>
        </w:rPr>
        <w:t xml:space="preserve">.  Επιπλέον, είναι χημικά μη συμβατό με </w:t>
      </w:r>
      <w:proofErr w:type="spellStart"/>
      <w:r w:rsidRPr="002D0E3C">
        <w:rPr>
          <w:rFonts w:ascii="Times New Roman" w:hAnsi="Times New Roman" w:cs="Times New Roman"/>
        </w:rPr>
        <w:t>ceftriaxone</w:t>
      </w:r>
      <w:proofErr w:type="spellEnd"/>
      <w:r w:rsidRPr="002D0E3C">
        <w:rPr>
          <w:rFonts w:ascii="Times New Roman" w:hAnsi="Times New Roman" w:cs="Times New Roman"/>
        </w:rPr>
        <w:t xml:space="preserve"> </w:t>
      </w:r>
      <w:proofErr w:type="spellStart"/>
      <w:r w:rsidRPr="002D0E3C">
        <w:rPr>
          <w:rFonts w:ascii="Times New Roman" w:hAnsi="Times New Roman" w:cs="Times New Roman"/>
        </w:rPr>
        <w:t>sodium</w:t>
      </w:r>
      <w:proofErr w:type="spellEnd"/>
      <w:r w:rsidRPr="002D0E3C">
        <w:rPr>
          <w:rFonts w:ascii="Times New Roman" w:hAnsi="Times New Roman" w:cs="Times New Roman"/>
        </w:rPr>
        <w:t>.</w:t>
      </w:r>
    </w:p>
    <w:p w:rsidR="00BD4925" w:rsidRPr="00DC0BB4" w:rsidRDefault="00BD4925" w:rsidP="00BD4925">
      <w:pPr>
        <w:spacing w:after="0" w:line="240" w:lineRule="auto"/>
        <w:rPr>
          <w:rFonts w:ascii="Times New Roman" w:hAnsi="Times New Roman" w:cs="Times New Roman"/>
          <w:b/>
        </w:rPr>
      </w:pPr>
    </w:p>
    <w:p w:rsidR="00BD4925" w:rsidRPr="00DC0BB4" w:rsidRDefault="00BD4925" w:rsidP="00BD4925">
      <w:pPr>
        <w:spacing w:after="0" w:line="240" w:lineRule="auto"/>
        <w:rPr>
          <w:rFonts w:ascii="Times New Roman" w:hAnsi="Times New Roman" w:cs="Times New Roman"/>
          <w:b/>
        </w:rPr>
      </w:pPr>
      <w:r w:rsidRPr="00DC0BB4">
        <w:rPr>
          <w:rFonts w:ascii="Times New Roman" w:hAnsi="Times New Roman" w:cs="Times New Roman"/>
          <w:b/>
        </w:rPr>
        <w:t>6.3 Διάρκεια ζωής</w:t>
      </w:r>
    </w:p>
    <w:p w:rsidR="00BD4925" w:rsidRPr="00DC0BB4" w:rsidRDefault="00BD4925" w:rsidP="00BD4925">
      <w:pPr>
        <w:spacing w:after="0" w:line="240" w:lineRule="auto"/>
        <w:rPr>
          <w:rFonts w:ascii="Times New Roman" w:hAnsi="Times New Roman" w:cs="Times New Roman"/>
        </w:rPr>
      </w:pPr>
    </w:p>
    <w:p w:rsidR="00296CB7" w:rsidRPr="001F21E2" w:rsidRDefault="00BC4BA2" w:rsidP="00BD4925">
      <w:pPr>
        <w:spacing w:after="0" w:line="240" w:lineRule="auto"/>
        <w:rPr>
          <w:rFonts w:ascii="Times New Roman" w:hAnsi="Times New Roman" w:cs="Times New Roman"/>
        </w:rPr>
      </w:pPr>
      <w:r w:rsidRPr="001F21E2">
        <w:rPr>
          <w:rFonts w:ascii="Times New Roman" w:hAnsi="Times New Roman" w:cs="Times New Roman"/>
        </w:rPr>
        <w:t>Πριν το άνοιγμα</w:t>
      </w:r>
      <w:r w:rsidR="00BD4925" w:rsidRPr="001F21E2">
        <w:rPr>
          <w:rFonts w:ascii="Times New Roman" w:hAnsi="Times New Roman" w:cs="Times New Roman"/>
        </w:rPr>
        <w:t>: 3</w:t>
      </w:r>
      <w:r w:rsidR="00296CB7" w:rsidRPr="001F21E2">
        <w:rPr>
          <w:rFonts w:ascii="Times New Roman" w:hAnsi="Times New Roman" w:cs="Times New Roman"/>
        </w:rPr>
        <w:t>0</w:t>
      </w:r>
      <w:r w:rsidR="00BD4925" w:rsidRPr="001F21E2">
        <w:rPr>
          <w:rFonts w:ascii="Times New Roman" w:hAnsi="Times New Roman" w:cs="Times New Roman"/>
        </w:rPr>
        <w:t xml:space="preserve"> </w:t>
      </w:r>
      <w:r w:rsidR="00296CB7" w:rsidRPr="001F21E2">
        <w:rPr>
          <w:rFonts w:ascii="Times New Roman" w:hAnsi="Times New Roman" w:cs="Times New Roman"/>
        </w:rPr>
        <w:t>μήνες</w:t>
      </w:r>
      <w:r w:rsidR="0039026B" w:rsidRPr="001F21E2">
        <w:rPr>
          <w:rFonts w:ascii="Times New Roman" w:hAnsi="Times New Roman" w:cs="Times New Roman"/>
        </w:rPr>
        <w:t>.</w:t>
      </w:r>
    </w:p>
    <w:p w:rsidR="00296CB7" w:rsidRDefault="00296CB7" w:rsidP="00BD4925">
      <w:pPr>
        <w:spacing w:after="0" w:line="240" w:lineRule="auto"/>
        <w:rPr>
          <w:rFonts w:ascii="Times New Roman" w:hAnsi="Times New Roman" w:cs="Times New Roman"/>
        </w:rPr>
      </w:pPr>
    </w:p>
    <w:p w:rsidR="00BD4925" w:rsidRPr="00DC0BB4" w:rsidRDefault="00BC4BA2" w:rsidP="00BD4925">
      <w:pPr>
        <w:spacing w:after="0" w:line="240" w:lineRule="auto"/>
        <w:rPr>
          <w:rFonts w:ascii="Times New Roman" w:hAnsi="Times New Roman" w:cs="Times New Roman"/>
        </w:rPr>
      </w:pPr>
      <w:r>
        <w:rPr>
          <w:rFonts w:ascii="Times New Roman" w:hAnsi="Times New Roman" w:cs="Times New Roman"/>
        </w:rPr>
        <w:t>Μετά το άνοιγμα</w:t>
      </w:r>
      <w:r w:rsidR="00BD4925" w:rsidRPr="00DC0BB4">
        <w:rPr>
          <w:rFonts w:ascii="Times New Roman" w:hAnsi="Times New Roman" w:cs="Times New Roman"/>
        </w:rPr>
        <w:t xml:space="preserve">: Από μικροβιολογικής άποψης, εκτός αν η μέθοδος ανοίγματος αποκλείει τον κίνδυνο μικροβιακής μόλυνσης, το προϊόν θα πρέπει να χρησιμοποιείται αμέσως. Αν δεν χρησιμοποιηθεί αμέσως, ο χρόνος και οι συνθήκες φύλαξης αποτελούν ευθύνη του χρήστη. </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b/>
        </w:rPr>
        <w:t>6.4 Ιδιαίτερες προφυλάξεις κατά την φύλαξη του προϊόντος</w:t>
      </w:r>
      <w:r w:rsidRPr="00DC0BB4">
        <w:rPr>
          <w:rFonts w:ascii="Times New Roman" w:hAnsi="Times New Roman" w:cs="Times New Roman"/>
        </w:rPr>
        <w:t xml:space="preserve"> </w:t>
      </w:r>
    </w:p>
    <w:p w:rsidR="00BD4925" w:rsidRPr="00DC0BB4" w:rsidRDefault="00BD4925" w:rsidP="00BD4925">
      <w:pPr>
        <w:spacing w:after="0" w:line="240" w:lineRule="auto"/>
        <w:rPr>
          <w:rFonts w:ascii="Times New Roman" w:hAnsi="Times New Roman" w:cs="Times New Roman"/>
        </w:rPr>
      </w:pPr>
    </w:p>
    <w:p w:rsidR="004F4858" w:rsidRPr="001F21E2" w:rsidRDefault="007B2F0B" w:rsidP="00BD4925">
      <w:pPr>
        <w:spacing w:after="0" w:line="240" w:lineRule="auto"/>
        <w:rPr>
          <w:rFonts w:ascii="Times New Roman" w:hAnsi="Times New Roman" w:cs="Times New Roman"/>
        </w:rPr>
      </w:pPr>
      <w:r w:rsidRPr="001F21E2">
        <w:rPr>
          <w:rFonts w:ascii="Times New Roman" w:hAnsi="Times New Roman" w:cs="Times New Roman"/>
        </w:rPr>
        <w:t>Το φαρμακευτικό αυτό προϊόν δεν απαιτεί ιδιαίτερες συνθήκες θερμοκρασίας για την φύλαξή του</w:t>
      </w:r>
      <w:r w:rsidR="008E3A16" w:rsidRPr="001F21E2">
        <w:rPr>
          <w:rFonts w:ascii="Times New Roman" w:hAnsi="Times New Roman" w:cs="Times New Roman"/>
        </w:rPr>
        <w:t>.</w:t>
      </w:r>
      <w:r w:rsidR="00D3514E" w:rsidRPr="001F21E2">
        <w:rPr>
          <w:rFonts w:ascii="Times New Roman" w:hAnsi="Times New Roman" w:cs="Times New Roman"/>
        </w:rPr>
        <w:t xml:space="preserve"> </w:t>
      </w:r>
    </w:p>
    <w:p w:rsidR="00F657CB" w:rsidRPr="001F21E2" w:rsidRDefault="00DA2B97" w:rsidP="00BD4925">
      <w:pPr>
        <w:spacing w:after="0" w:line="240" w:lineRule="auto"/>
        <w:rPr>
          <w:rFonts w:ascii="Times New Roman" w:hAnsi="Times New Roman" w:cs="Times New Roman"/>
        </w:rPr>
      </w:pPr>
      <w:r w:rsidRPr="001F21E2">
        <w:rPr>
          <w:rFonts w:ascii="Times New Roman" w:hAnsi="Times New Roman" w:cs="Times New Roman"/>
        </w:rPr>
        <w:t>Φυλάσσετε το μπουκάλι στ</w:t>
      </w:r>
      <w:r w:rsidR="001F21E2" w:rsidRPr="001F21E2">
        <w:rPr>
          <w:rFonts w:ascii="Times New Roman" w:hAnsi="Times New Roman" w:cs="Times New Roman"/>
        </w:rPr>
        <w:t>ην</w:t>
      </w:r>
      <w:r w:rsidRPr="001F21E2">
        <w:rPr>
          <w:rFonts w:ascii="Times New Roman" w:hAnsi="Times New Roman" w:cs="Times New Roman"/>
        </w:rPr>
        <w:t xml:space="preserve"> εξωτερικ</w:t>
      </w:r>
      <w:r w:rsidR="001F21E2" w:rsidRPr="001F21E2">
        <w:rPr>
          <w:rFonts w:ascii="Times New Roman" w:hAnsi="Times New Roman" w:cs="Times New Roman"/>
        </w:rPr>
        <w:t>ή</w:t>
      </w:r>
      <w:r w:rsidRPr="001F21E2">
        <w:rPr>
          <w:rFonts w:ascii="Times New Roman" w:hAnsi="Times New Roman" w:cs="Times New Roman"/>
        </w:rPr>
        <w:t xml:space="preserve"> </w:t>
      </w:r>
      <w:r w:rsidR="001F21E2" w:rsidRPr="001F21E2">
        <w:rPr>
          <w:rFonts w:ascii="Times New Roman" w:hAnsi="Times New Roman" w:cs="Times New Roman"/>
        </w:rPr>
        <w:t xml:space="preserve">θήκη </w:t>
      </w:r>
      <w:r w:rsidRPr="001F21E2">
        <w:rPr>
          <w:rFonts w:ascii="Times New Roman" w:hAnsi="Times New Roman" w:cs="Times New Roman"/>
        </w:rPr>
        <w:t xml:space="preserve">ή </w:t>
      </w:r>
      <w:r w:rsidR="001F21E2" w:rsidRPr="001F21E2">
        <w:rPr>
          <w:rFonts w:ascii="Times New Roman" w:hAnsi="Times New Roman" w:cs="Times New Roman"/>
        </w:rPr>
        <w:t xml:space="preserve">στο </w:t>
      </w:r>
      <w:r w:rsidRPr="001F21E2">
        <w:rPr>
          <w:rFonts w:ascii="Times New Roman" w:hAnsi="Times New Roman" w:cs="Times New Roman"/>
        </w:rPr>
        <w:t>κουτί για να προστατεύεται από το φως.</w:t>
      </w:r>
    </w:p>
    <w:p w:rsidR="00DA2B97" w:rsidRPr="00DC0BB4" w:rsidRDefault="00DA2B97" w:rsidP="00BD4925">
      <w:pPr>
        <w:spacing w:after="0" w:line="240" w:lineRule="auto"/>
        <w:rPr>
          <w:rFonts w:ascii="Times New Roman" w:hAnsi="Times New Roman" w:cs="Times New Roman"/>
          <w:b/>
        </w:rPr>
      </w:pPr>
    </w:p>
    <w:p w:rsidR="00BD4925" w:rsidRPr="001F21E2" w:rsidRDefault="00BD4925" w:rsidP="00BD4925">
      <w:pPr>
        <w:spacing w:after="0" w:line="240" w:lineRule="auto"/>
        <w:rPr>
          <w:rFonts w:ascii="Times New Roman" w:hAnsi="Times New Roman" w:cs="Times New Roman"/>
        </w:rPr>
      </w:pPr>
      <w:r w:rsidRPr="001F21E2">
        <w:rPr>
          <w:rFonts w:ascii="Times New Roman" w:hAnsi="Times New Roman" w:cs="Times New Roman"/>
          <w:b/>
        </w:rPr>
        <w:t xml:space="preserve">6.5 Φύση και συστατικά του </w:t>
      </w:r>
      <w:proofErr w:type="spellStart"/>
      <w:r w:rsidRPr="001F21E2">
        <w:rPr>
          <w:rFonts w:ascii="Times New Roman" w:hAnsi="Times New Roman" w:cs="Times New Roman"/>
          <w:b/>
        </w:rPr>
        <w:t>περιέκτη</w:t>
      </w:r>
      <w:proofErr w:type="spellEnd"/>
      <w:r w:rsidRPr="001F21E2">
        <w:rPr>
          <w:rFonts w:ascii="Times New Roman" w:hAnsi="Times New Roman" w:cs="Times New Roman"/>
        </w:rPr>
        <w:t xml:space="preserve"> </w:t>
      </w:r>
    </w:p>
    <w:p w:rsidR="00BD4925" w:rsidRPr="001F21E2" w:rsidRDefault="00BD4925" w:rsidP="00BD4925">
      <w:pPr>
        <w:spacing w:after="0" w:line="240" w:lineRule="auto"/>
        <w:rPr>
          <w:rFonts w:ascii="Times New Roman" w:hAnsi="Times New Roman" w:cs="Times New Roman"/>
        </w:rPr>
      </w:pPr>
    </w:p>
    <w:p w:rsidR="00786927" w:rsidRPr="001F21E2" w:rsidRDefault="009262D3" w:rsidP="009262D3">
      <w:pPr>
        <w:spacing w:after="0" w:line="240" w:lineRule="auto"/>
        <w:rPr>
          <w:rFonts w:ascii="Times New Roman" w:hAnsi="Times New Roman" w:cs="Times New Roman"/>
        </w:rPr>
      </w:pPr>
      <w:r w:rsidRPr="001F21E2">
        <w:rPr>
          <w:rFonts w:ascii="Times New Roman" w:hAnsi="Times New Roman" w:cs="Times New Roman"/>
        </w:rPr>
        <w:t>Μ</w:t>
      </w:r>
      <w:r w:rsidR="007C7DD1" w:rsidRPr="001F21E2">
        <w:rPr>
          <w:rFonts w:ascii="Times New Roman" w:hAnsi="Times New Roman" w:cs="Times New Roman"/>
        </w:rPr>
        <w:t xml:space="preserve">ιας χρήσης, έτοιμα για </w:t>
      </w:r>
      <w:r w:rsidRPr="001F21E2">
        <w:rPr>
          <w:rFonts w:ascii="Times New Roman" w:hAnsi="Times New Roman" w:cs="Times New Roman"/>
        </w:rPr>
        <w:t>χρήση, πλαστικ</w:t>
      </w:r>
      <w:r w:rsidR="007C7DD1" w:rsidRPr="001F21E2">
        <w:rPr>
          <w:rFonts w:ascii="Times New Roman" w:hAnsi="Times New Roman" w:cs="Times New Roman"/>
        </w:rPr>
        <w:t>ά</w:t>
      </w:r>
      <w:r w:rsidRPr="001F21E2">
        <w:rPr>
          <w:rFonts w:ascii="Times New Roman" w:hAnsi="Times New Roman" w:cs="Times New Roman"/>
        </w:rPr>
        <w:t xml:space="preserve"> </w:t>
      </w:r>
      <w:r w:rsidR="007C7DD1" w:rsidRPr="001F21E2">
        <w:rPr>
          <w:rFonts w:ascii="Times New Roman" w:hAnsi="Times New Roman" w:cs="Times New Roman"/>
        </w:rPr>
        <w:t>μπουκάλια</w:t>
      </w:r>
      <w:r w:rsidRPr="001F21E2">
        <w:rPr>
          <w:rFonts w:ascii="Times New Roman" w:hAnsi="Times New Roman" w:cs="Times New Roman"/>
        </w:rPr>
        <w:t xml:space="preserve"> πολυπροπυλ</w:t>
      </w:r>
      <w:r w:rsidR="004F0AA6" w:rsidRPr="001F21E2">
        <w:rPr>
          <w:rFonts w:ascii="Times New Roman" w:hAnsi="Times New Roman" w:cs="Times New Roman"/>
        </w:rPr>
        <w:t>ενί</w:t>
      </w:r>
      <w:r w:rsidRPr="001F21E2">
        <w:rPr>
          <w:rFonts w:ascii="Times New Roman" w:hAnsi="Times New Roman" w:cs="Times New Roman"/>
        </w:rPr>
        <w:t>ο</w:t>
      </w:r>
      <w:r w:rsidR="004F0AA6" w:rsidRPr="001F21E2">
        <w:rPr>
          <w:rFonts w:ascii="Times New Roman" w:hAnsi="Times New Roman" w:cs="Times New Roman"/>
        </w:rPr>
        <w:t>υ</w:t>
      </w:r>
      <w:r w:rsidRPr="001F21E2">
        <w:rPr>
          <w:rFonts w:ascii="Times New Roman" w:hAnsi="Times New Roman" w:cs="Times New Roman"/>
        </w:rPr>
        <w:t xml:space="preserve">, </w:t>
      </w:r>
      <w:r w:rsidR="004F0AA6" w:rsidRPr="001F21E2">
        <w:rPr>
          <w:rFonts w:ascii="Times New Roman" w:hAnsi="Times New Roman" w:cs="Times New Roman"/>
        </w:rPr>
        <w:t>σφραγισμέν</w:t>
      </w:r>
      <w:r w:rsidR="001F21E2" w:rsidRPr="001F21E2">
        <w:rPr>
          <w:rFonts w:ascii="Times New Roman" w:hAnsi="Times New Roman" w:cs="Times New Roman"/>
        </w:rPr>
        <w:t>α</w:t>
      </w:r>
      <w:r w:rsidR="004F0AA6" w:rsidRPr="001F21E2">
        <w:rPr>
          <w:rFonts w:ascii="Times New Roman" w:hAnsi="Times New Roman" w:cs="Times New Roman"/>
        </w:rPr>
        <w:t xml:space="preserve"> με πλαστικό κάλυμμα, ελαστικό πώμα (τύπου ΙΙ) και δακτύλιο.</w:t>
      </w:r>
    </w:p>
    <w:p w:rsidR="009262D3" w:rsidRPr="001F21E2" w:rsidRDefault="00786927" w:rsidP="009262D3">
      <w:pPr>
        <w:spacing w:after="0" w:line="240" w:lineRule="auto"/>
        <w:rPr>
          <w:rFonts w:ascii="Times New Roman" w:hAnsi="Times New Roman" w:cs="Times New Roman"/>
        </w:rPr>
      </w:pPr>
      <w:r w:rsidRPr="001F21E2">
        <w:rPr>
          <w:rFonts w:ascii="Times New Roman" w:hAnsi="Times New Roman" w:cs="Times New Roman"/>
        </w:rPr>
        <w:t>Το μπουκάλι</w:t>
      </w:r>
      <w:r w:rsidR="009262D3" w:rsidRPr="001F21E2">
        <w:rPr>
          <w:rFonts w:ascii="Times New Roman" w:hAnsi="Times New Roman" w:cs="Times New Roman"/>
        </w:rPr>
        <w:t xml:space="preserve"> περιέχει 300 ml διαλύματος και είναι συσκευασμένο σε ένα κουτί. Κάθε κουτί περιέχει 1 </w:t>
      </w:r>
      <w:r w:rsidR="000F73D1" w:rsidRPr="001F21E2">
        <w:rPr>
          <w:rFonts w:ascii="Times New Roman" w:hAnsi="Times New Roman" w:cs="Times New Roman"/>
        </w:rPr>
        <w:t>μπουκάλι</w:t>
      </w:r>
      <w:r w:rsidR="009262D3" w:rsidRPr="001F21E2">
        <w:rPr>
          <w:rFonts w:ascii="Times New Roman" w:hAnsi="Times New Roman" w:cs="Times New Roman"/>
        </w:rPr>
        <w:t xml:space="preserve">. </w:t>
      </w:r>
    </w:p>
    <w:p w:rsidR="009262D3" w:rsidRPr="001F21E2" w:rsidRDefault="009262D3" w:rsidP="009262D3">
      <w:pPr>
        <w:spacing w:after="0" w:line="240" w:lineRule="auto"/>
        <w:rPr>
          <w:rFonts w:ascii="Times New Roman" w:hAnsi="Times New Roman" w:cs="Times New Roman"/>
        </w:rPr>
      </w:pPr>
    </w:p>
    <w:p w:rsidR="004F0AA6" w:rsidRPr="001F21E2" w:rsidRDefault="00537B45" w:rsidP="009262D3">
      <w:pPr>
        <w:spacing w:after="0" w:line="240" w:lineRule="auto"/>
        <w:rPr>
          <w:rFonts w:ascii="Times New Roman" w:hAnsi="Times New Roman" w:cs="Times New Roman"/>
        </w:rPr>
      </w:pPr>
      <w:r w:rsidRPr="001F21E2">
        <w:rPr>
          <w:rFonts w:ascii="Times New Roman" w:hAnsi="Times New Roman" w:cs="Times New Roman"/>
        </w:rPr>
        <w:lastRenderedPageBreak/>
        <w:t>Μιας χρήσης, έτοιμα για χρήση</w:t>
      </w:r>
      <w:r w:rsidRPr="001F21E2">
        <w:t xml:space="preserve"> </w:t>
      </w:r>
      <w:r w:rsidRPr="001F21E2">
        <w:rPr>
          <w:rFonts w:ascii="Times New Roman" w:hAnsi="Times New Roman" w:cs="Times New Roman"/>
        </w:rPr>
        <w:t xml:space="preserve">πλαστικά μπουκάλια </w:t>
      </w:r>
      <w:r w:rsidR="009262D3" w:rsidRPr="001F21E2">
        <w:rPr>
          <w:rFonts w:ascii="Times New Roman" w:hAnsi="Times New Roman" w:cs="Times New Roman"/>
        </w:rPr>
        <w:t>πολυπροπυλ</w:t>
      </w:r>
      <w:r w:rsidR="004F0AA6" w:rsidRPr="001F21E2">
        <w:rPr>
          <w:rFonts w:ascii="Times New Roman" w:hAnsi="Times New Roman" w:cs="Times New Roman"/>
        </w:rPr>
        <w:t>ε</w:t>
      </w:r>
      <w:r w:rsidR="009262D3" w:rsidRPr="001F21E2">
        <w:rPr>
          <w:rFonts w:ascii="Times New Roman" w:hAnsi="Times New Roman" w:cs="Times New Roman"/>
        </w:rPr>
        <w:t>ν</w:t>
      </w:r>
      <w:r w:rsidR="004F0AA6" w:rsidRPr="001F21E2">
        <w:rPr>
          <w:rFonts w:ascii="Times New Roman" w:hAnsi="Times New Roman" w:cs="Times New Roman"/>
        </w:rPr>
        <w:t>ί</w:t>
      </w:r>
      <w:r w:rsidR="009262D3" w:rsidRPr="001F21E2">
        <w:rPr>
          <w:rFonts w:ascii="Times New Roman" w:hAnsi="Times New Roman" w:cs="Times New Roman"/>
        </w:rPr>
        <w:t>ο</w:t>
      </w:r>
      <w:r w:rsidR="004F0AA6" w:rsidRPr="001F21E2">
        <w:rPr>
          <w:rFonts w:ascii="Times New Roman" w:hAnsi="Times New Roman" w:cs="Times New Roman"/>
        </w:rPr>
        <w:t>υ</w:t>
      </w:r>
      <w:r w:rsidR="009262D3" w:rsidRPr="001F21E2">
        <w:rPr>
          <w:rFonts w:ascii="Times New Roman" w:hAnsi="Times New Roman" w:cs="Times New Roman"/>
        </w:rPr>
        <w:t xml:space="preserve">, </w:t>
      </w:r>
      <w:r w:rsidR="004F0AA6" w:rsidRPr="001F21E2">
        <w:rPr>
          <w:rFonts w:ascii="Times New Roman" w:hAnsi="Times New Roman" w:cs="Times New Roman"/>
        </w:rPr>
        <w:t>σφραγισμέν</w:t>
      </w:r>
      <w:r w:rsidR="001F21E2" w:rsidRPr="001F21E2">
        <w:rPr>
          <w:rFonts w:ascii="Times New Roman" w:hAnsi="Times New Roman" w:cs="Times New Roman"/>
        </w:rPr>
        <w:t>α</w:t>
      </w:r>
      <w:r w:rsidR="004F0AA6" w:rsidRPr="001F21E2">
        <w:rPr>
          <w:rFonts w:ascii="Times New Roman" w:hAnsi="Times New Roman" w:cs="Times New Roman"/>
        </w:rPr>
        <w:t xml:space="preserve"> με πλαστικό κάλυμμα, ελαστικό πώμα (τύπου ΙΙ) και δακτύλιο.</w:t>
      </w:r>
    </w:p>
    <w:p w:rsidR="009262D3" w:rsidRPr="001F21E2" w:rsidRDefault="004F0AA6" w:rsidP="009262D3">
      <w:pPr>
        <w:spacing w:after="0" w:line="240" w:lineRule="auto"/>
        <w:rPr>
          <w:rFonts w:ascii="Times New Roman" w:hAnsi="Times New Roman" w:cs="Times New Roman"/>
        </w:rPr>
      </w:pPr>
      <w:r w:rsidRPr="001F21E2">
        <w:rPr>
          <w:rFonts w:ascii="Times New Roman" w:hAnsi="Times New Roman" w:cs="Times New Roman"/>
        </w:rPr>
        <w:t>Κάθε μπουκάλι συσκευάζεται σε επιμεταλλωμένη  πλαστική θήκη</w:t>
      </w:r>
      <w:r w:rsidR="009262D3" w:rsidRPr="001F21E2">
        <w:rPr>
          <w:rFonts w:ascii="Times New Roman" w:hAnsi="Times New Roman" w:cs="Times New Roman"/>
        </w:rPr>
        <w:t xml:space="preserve">. </w:t>
      </w:r>
      <w:r w:rsidR="00537B45" w:rsidRPr="001F21E2">
        <w:rPr>
          <w:rFonts w:ascii="Times New Roman" w:hAnsi="Times New Roman" w:cs="Times New Roman"/>
        </w:rPr>
        <w:t xml:space="preserve">Το μπουκάλι </w:t>
      </w:r>
      <w:r w:rsidR="009262D3" w:rsidRPr="001F21E2">
        <w:rPr>
          <w:rFonts w:ascii="Times New Roman" w:hAnsi="Times New Roman" w:cs="Times New Roman"/>
        </w:rPr>
        <w:t xml:space="preserve">περιέχει 300 ml διαλύματος και είναι συσκευασμένο σε ένα κουτί. Κάθε κουτί περιέχει 2, 5, 10, 20 ή 25 </w:t>
      </w:r>
      <w:r w:rsidR="00537B45" w:rsidRPr="001F21E2">
        <w:rPr>
          <w:rFonts w:ascii="Times New Roman" w:hAnsi="Times New Roman" w:cs="Times New Roman"/>
        </w:rPr>
        <w:t>μπουκάλια</w:t>
      </w:r>
      <w:r w:rsidR="009262D3" w:rsidRPr="001F21E2">
        <w:rPr>
          <w:rFonts w:ascii="Times New Roman" w:hAnsi="Times New Roman" w:cs="Times New Roman"/>
        </w:rPr>
        <w:t xml:space="preserve">. </w:t>
      </w:r>
    </w:p>
    <w:p w:rsidR="009262D3" w:rsidRPr="009262D3" w:rsidRDefault="009262D3" w:rsidP="009262D3">
      <w:pPr>
        <w:spacing w:after="0" w:line="240" w:lineRule="auto"/>
        <w:rPr>
          <w:rFonts w:ascii="Times New Roman" w:hAnsi="Times New Roman" w:cs="Times New Roman"/>
        </w:rPr>
      </w:pPr>
    </w:p>
    <w:p w:rsidR="009262D3" w:rsidRPr="001F21E2" w:rsidRDefault="00F36886" w:rsidP="009262D3">
      <w:pPr>
        <w:spacing w:after="0" w:line="240" w:lineRule="auto"/>
        <w:rPr>
          <w:rFonts w:ascii="Times New Roman" w:hAnsi="Times New Roman" w:cs="Times New Roman"/>
        </w:rPr>
      </w:pPr>
      <w:r w:rsidRPr="001F21E2">
        <w:rPr>
          <w:rFonts w:ascii="Times New Roman" w:hAnsi="Times New Roman" w:cs="Times New Roman"/>
        </w:rPr>
        <w:t xml:space="preserve">Το μπουκάλι </w:t>
      </w:r>
      <w:r w:rsidR="009262D3" w:rsidRPr="001F21E2">
        <w:rPr>
          <w:rFonts w:ascii="Times New Roman" w:hAnsi="Times New Roman" w:cs="Times New Roman"/>
        </w:rPr>
        <w:t>των 300 ml διατίθεται σε συσκευασίες των 1, 2, 5, 10, 20 και 25 μπουκ</w:t>
      </w:r>
      <w:r w:rsidRPr="001F21E2">
        <w:rPr>
          <w:rFonts w:ascii="Times New Roman" w:hAnsi="Times New Roman" w:cs="Times New Roman"/>
        </w:rPr>
        <w:t>α</w:t>
      </w:r>
      <w:r w:rsidR="009262D3" w:rsidRPr="001F21E2">
        <w:rPr>
          <w:rFonts w:ascii="Times New Roman" w:hAnsi="Times New Roman" w:cs="Times New Roman"/>
        </w:rPr>
        <w:t>λι</w:t>
      </w:r>
      <w:r w:rsidRPr="001F21E2">
        <w:rPr>
          <w:rFonts w:ascii="Times New Roman" w:hAnsi="Times New Roman" w:cs="Times New Roman"/>
        </w:rPr>
        <w:t>ών</w:t>
      </w:r>
      <w:r w:rsidR="009262D3" w:rsidRPr="001F21E2">
        <w:rPr>
          <w:rFonts w:ascii="Times New Roman" w:hAnsi="Times New Roman" w:cs="Times New Roman"/>
        </w:rPr>
        <w:t>.</w:t>
      </w:r>
    </w:p>
    <w:p w:rsidR="009262D3" w:rsidRDefault="009262D3" w:rsidP="009262D3">
      <w:pPr>
        <w:spacing w:after="0" w:line="240" w:lineRule="auto"/>
        <w:rPr>
          <w:rFonts w:ascii="Times New Roman" w:hAnsi="Times New Roman" w:cs="Times New Roman"/>
        </w:rPr>
      </w:pPr>
    </w:p>
    <w:p w:rsidR="00D5130B" w:rsidRPr="001F21E2" w:rsidRDefault="00D5130B" w:rsidP="00D5130B">
      <w:pPr>
        <w:spacing w:after="0" w:line="240" w:lineRule="auto"/>
        <w:rPr>
          <w:rFonts w:ascii="Times New Roman" w:hAnsi="Times New Roman" w:cs="Times New Roman"/>
        </w:rPr>
      </w:pPr>
      <w:r w:rsidRPr="001F21E2">
        <w:rPr>
          <w:rFonts w:ascii="Times New Roman" w:hAnsi="Times New Roman" w:cs="Times New Roman"/>
        </w:rPr>
        <w:t>Μπορεί να μη κυκλοφορούν όλες οι συσκευασίες.</w:t>
      </w:r>
    </w:p>
    <w:p w:rsidR="00D5130B" w:rsidRDefault="00D5130B" w:rsidP="009262D3">
      <w:pPr>
        <w:spacing w:after="0" w:line="240" w:lineRule="auto"/>
        <w:rPr>
          <w:rFonts w:ascii="Times New Roman" w:hAnsi="Times New Roman" w:cs="Times New Roman"/>
          <w:strike/>
          <w:color w:val="FF0000"/>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b/>
        </w:rPr>
        <w:t>6.6 Οδηγίες χρήσης και χειρισμού</w:t>
      </w:r>
      <w:r w:rsidRPr="00DC0BB4">
        <w:rPr>
          <w:rFonts w:ascii="Times New Roman" w:hAnsi="Times New Roman" w:cs="Times New Roman"/>
        </w:rPr>
        <w:t xml:space="preserve"> </w:t>
      </w:r>
    </w:p>
    <w:p w:rsidR="00BD4925" w:rsidRPr="00DC0BB4" w:rsidRDefault="00BD4925" w:rsidP="00BD4925">
      <w:pPr>
        <w:spacing w:after="0" w:line="240" w:lineRule="auto"/>
        <w:rPr>
          <w:rFonts w:ascii="Times New Roman" w:hAnsi="Times New Roman" w:cs="Times New Roman"/>
        </w:rPr>
      </w:pPr>
    </w:p>
    <w:p w:rsidR="009401A9" w:rsidRPr="001F21E2" w:rsidRDefault="009401A9" w:rsidP="009401A9">
      <w:pPr>
        <w:spacing w:after="0" w:line="240" w:lineRule="auto"/>
        <w:rPr>
          <w:rFonts w:ascii="Times New Roman" w:hAnsi="Times New Roman" w:cs="Times New Roman"/>
        </w:rPr>
      </w:pPr>
      <w:r w:rsidRPr="001F21E2">
        <w:rPr>
          <w:rFonts w:ascii="Times New Roman" w:hAnsi="Times New Roman" w:cs="Times New Roman"/>
        </w:rPr>
        <w:t xml:space="preserve">Το ZETALID διάλυμα για έγχυση πρέπει να χρησιμοποιείται αμέσως μετά τη διάτρηση του ελαστικού πώματος, ώστε να αποφευχθεί τυχόν </w:t>
      </w:r>
      <w:proofErr w:type="spellStart"/>
      <w:r w:rsidRPr="001F21E2">
        <w:rPr>
          <w:rFonts w:ascii="Times New Roman" w:hAnsi="Times New Roman" w:cs="Times New Roman"/>
        </w:rPr>
        <w:t>βακτηριακή</w:t>
      </w:r>
      <w:proofErr w:type="spellEnd"/>
      <w:r w:rsidRPr="001F21E2">
        <w:rPr>
          <w:rFonts w:ascii="Times New Roman" w:hAnsi="Times New Roman" w:cs="Times New Roman"/>
        </w:rPr>
        <w:t xml:space="preserve"> μόλυνση. Δεν απαιτείται προστασία από το φως κατά τη διάρκεια της έγχυσης. </w:t>
      </w:r>
    </w:p>
    <w:p w:rsidR="009401A9" w:rsidRPr="001F21E2" w:rsidRDefault="009401A9" w:rsidP="009401A9">
      <w:pPr>
        <w:spacing w:after="0" w:line="240" w:lineRule="auto"/>
        <w:rPr>
          <w:rFonts w:ascii="Times New Roman" w:hAnsi="Times New Roman" w:cs="Times New Roman"/>
        </w:rPr>
      </w:pPr>
    </w:p>
    <w:p w:rsidR="009401A9" w:rsidRPr="001F21E2" w:rsidRDefault="009401A9" w:rsidP="009401A9">
      <w:pPr>
        <w:spacing w:after="0" w:line="240" w:lineRule="auto"/>
        <w:rPr>
          <w:rFonts w:ascii="Times New Roman" w:hAnsi="Times New Roman" w:cs="Times New Roman"/>
        </w:rPr>
      </w:pPr>
      <w:r w:rsidRPr="001F21E2">
        <w:rPr>
          <w:rFonts w:ascii="Times New Roman" w:hAnsi="Times New Roman" w:cs="Times New Roman"/>
        </w:rPr>
        <w:t xml:space="preserve">Μην το χρησιμοποιείτε εάν υπάρχουν ορατά σωματίδια ή εάν το διάλυμα είναι θολό. </w:t>
      </w:r>
    </w:p>
    <w:p w:rsidR="009401A9" w:rsidRPr="001F21E2" w:rsidRDefault="009401A9" w:rsidP="009401A9">
      <w:pPr>
        <w:spacing w:after="0" w:line="240" w:lineRule="auto"/>
        <w:rPr>
          <w:rFonts w:ascii="Times New Roman" w:hAnsi="Times New Roman" w:cs="Times New Roman"/>
        </w:rPr>
      </w:pPr>
    </w:p>
    <w:p w:rsidR="00D66361" w:rsidRPr="001F21E2" w:rsidRDefault="00D66361" w:rsidP="009401A9">
      <w:pPr>
        <w:spacing w:after="0" w:line="240" w:lineRule="auto"/>
        <w:rPr>
          <w:rFonts w:ascii="Times New Roman" w:hAnsi="Times New Roman" w:cs="Times New Roman"/>
        </w:rPr>
      </w:pPr>
      <w:r w:rsidRPr="001F21E2">
        <w:rPr>
          <w:rFonts w:ascii="Times New Roman" w:hAnsi="Times New Roman" w:cs="Times New Roman"/>
        </w:rPr>
        <w:t>Κάθε αχρησιμοποίητο φαρμακευτικό προϊόν ή υπόλειμμα πρέπει να απορρίπτεται σύμφωνα με τις κατά τόπους ισχύουσες σχετικές διατάξεις.</w:t>
      </w:r>
    </w:p>
    <w:p w:rsidR="009401A9" w:rsidRPr="001F21E2" w:rsidRDefault="009401A9" w:rsidP="009401A9">
      <w:pPr>
        <w:spacing w:after="0" w:line="240" w:lineRule="auto"/>
        <w:rPr>
          <w:rFonts w:ascii="Times New Roman" w:hAnsi="Times New Roman" w:cs="Times New Roman"/>
        </w:rPr>
      </w:pPr>
    </w:p>
    <w:p w:rsidR="009401A9" w:rsidRPr="001F21E2" w:rsidRDefault="009401A9" w:rsidP="009401A9">
      <w:pPr>
        <w:spacing w:after="0" w:line="240" w:lineRule="auto"/>
        <w:rPr>
          <w:rFonts w:ascii="Times New Roman" w:hAnsi="Times New Roman" w:cs="Times New Roman"/>
        </w:rPr>
      </w:pPr>
      <w:r w:rsidRPr="001F21E2">
        <w:rPr>
          <w:rFonts w:ascii="Times New Roman" w:hAnsi="Times New Roman" w:cs="Times New Roman"/>
        </w:rPr>
        <w:t xml:space="preserve">Για μία μόνο χρήση. </w:t>
      </w:r>
    </w:p>
    <w:p w:rsidR="009401A9" w:rsidRPr="001F21E2" w:rsidRDefault="009401A9" w:rsidP="009401A9">
      <w:pPr>
        <w:spacing w:after="0" w:line="240" w:lineRule="auto"/>
        <w:rPr>
          <w:rFonts w:ascii="Times New Roman" w:hAnsi="Times New Roman" w:cs="Times New Roman"/>
        </w:rPr>
      </w:pPr>
    </w:p>
    <w:p w:rsidR="001F60BA" w:rsidRPr="001F60BA" w:rsidRDefault="001F60BA" w:rsidP="001F60BA">
      <w:pPr>
        <w:spacing w:after="0" w:line="240" w:lineRule="auto"/>
        <w:rPr>
          <w:rFonts w:ascii="Times New Roman" w:hAnsi="Times New Roman" w:cs="Times New Roman"/>
        </w:rPr>
      </w:pPr>
      <w:r w:rsidRPr="001F60BA">
        <w:rPr>
          <w:rFonts w:ascii="Times New Roman" w:hAnsi="Times New Roman" w:cs="Times New Roman"/>
        </w:rPr>
        <w:t xml:space="preserve">Το διάλυμα για έγχυση ZETALID είναι συμβατό με τα εξής διαλύματα: Διάλυμα ενδοφλέβιας έγχυσης γλυκόζης 5%, διάλυμα ενδοφλέβιας έγχυσης χλωριούχου νατρίου 0,9%, ενέσιμο διάλυμα </w:t>
      </w:r>
      <w:proofErr w:type="spellStart"/>
      <w:r w:rsidRPr="001F60BA">
        <w:rPr>
          <w:rFonts w:ascii="Times New Roman" w:hAnsi="Times New Roman" w:cs="Times New Roman"/>
        </w:rPr>
        <w:t>Ringer</w:t>
      </w:r>
      <w:proofErr w:type="spellEnd"/>
      <w:r w:rsidRPr="001F60BA">
        <w:rPr>
          <w:rFonts w:ascii="Times New Roman" w:hAnsi="Times New Roman" w:cs="Times New Roman"/>
        </w:rPr>
        <w:t>-</w:t>
      </w:r>
      <w:proofErr w:type="spellStart"/>
      <w:r w:rsidRPr="001F60BA">
        <w:rPr>
          <w:rFonts w:ascii="Times New Roman" w:hAnsi="Times New Roman" w:cs="Times New Roman"/>
        </w:rPr>
        <w:t>lactate</w:t>
      </w:r>
      <w:proofErr w:type="spellEnd"/>
      <w:r w:rsidRPr="001F60BA">
        <w:rPr>
          <w:rFonts w:ascii="Times New Roman" w:hAnsi="Times New Roman" w:cs="Times New Roman"/>
        </w:rPr>
        <w:t xml:space="preserve"> (ενέσιμο διάλυμα </w:t>
      </w:r>
      <w:proofErr w:type="spellStart"/>
      <w:r w:rsidRPr="001F60BA">
        <w:rPr>
          <w:rFonts w:ascii="Times New Roman" w:hAnsi="Times New Roman" w:cs="Times New Roman"/>
        </w:rPr>
        <w:t>Hartmann</w:t>
      </w:r>
      <w:proofErr w:type="spellEnd"/>
      <w:r w:rsidRPr="001F60BA">
        <w:rPr>
          <w:rFonts w:ascii="Times New Roman" w:hAnsi="Times New Roman" w:cs="Times New Roman"/>
        </w:rPr>
        <w:t>).</w:t>
      </w:r>
    </w:p>
    <w:p w:rsidR="009401A9" w:rsidRDefault="009401A9" w:rsidP="009401A9">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b/>
        </w:rPr>
      </w:pPr>
    </w:p>
    <w:p w:rsidR="00BD4925" w:rsidRPr="00DC0BB4" w:rsidRDefault="00BD4925" w:rsidP="00BD4925">
      <w:pPr>
        <w:spacing w:after="0" w:line="240" w:lineRule="auto"/>
        <w:rPr>
          <w:rFonts w:ascii="Times New Roman" w:hAnsi="Times New Roman" w:cs="Times New Roman"/>
          <w:b/>
        </w:rPr>
      </w:pPr>
      <w:r w:rsidRPr="00DC0BB4">
        <w:rPr>
          <w:rFonts w:ascii="Times New Roman" w:hAnsi="Times New Roman" w:cs="Times New Roman"/>
          <w:b/>
        </w:rPr>
        <w:t>7. ΚΑΤΟΧΟΣ ΤΗΣ ΑΔΕΙΑΣ ΚΥΚΛΟΦΟΡΙΑΣ</w:t>
      </w:r>
    </w:p>
    <w:p w:rsidR="004779BA" w:rsidRDefault="004779BA" w:rsidP="004779BA">
      <w:pPr>
        <w:spacing w:after="0" w:line="240" w:lineRule="auto"/>
        <w:rPr>
          <w:rFonts w:ascii="Times New Roman" w:hAnsi="Times New Roman" w:cs="Times New Roman"/>
        </w:rPr>
      </w:pPr>
    </w:p>
    <w:p w:rsidR="004779BA" w:rsidRPr="004779BA" w:rsidRDefault="004779BA" w:rsidP="004779BA">
      <w:pPr>
        <w:spacing w:after="0" w:line="240" w:lineRule="auto"/>
        <w:rPr>
          <w:rFonts w:ascii="Times New Roman" w:hAnsi="Times New Roman" w:cs="Times New Roman"/>
        </w:rPr>
      </w:pPr>
      <w:r w:rsidRPr="004779BA">
        <w:rPr>
          <w:rFonts w:ascii="Times New Roman" w:hAnsi="Times New Roman" w:cs="Times New Roman"/>
        </w:rPr>
        <w:t xml:space="preserve">DEMO ΑΒΕΕ </w:t>
      </w:r>
    </w:p>
    <w:p w:rsidR="004779BA" w:rsidRPr="004779BA" w:rsidRDefault="004779BA" w:rsidP="004779BA">
      <w:pPr>
        <w:spacing w:after="0" w:line="240" w:lineRule="auto"/>
        <w:rPr>
          <w:rFonts w:ascii="Times New Roman" w:hAnsi="Times New Roman" w:cs="Times New Roman"/>
        </w:rPr>
      </w:pPr>
      <w:r w:rsidRPr="004779BA">
        <w:rPr>
          <w:rFonts w:ascii="Times New Roman" w:hAnsi="Times New Roman" w:cs="Times New Roman"/>
        </w:rPr>
        <w:t xml:space="preserve">21ο </w:t>
      </w:r>
      <w:proofErr w:type="spellStart"/>
      <w:r w:rsidRPr="004779BA">
        <w:rPr>
          <w:rFonts w:ascii="Times New Roman" w:hAnsi="Times New Roman" w:cs="Times New Roman"/>
        </w:rPr>
        <w:t>χλμ</w:t>
      </w:r>
      <w:proofErr w:type="spellEnd"/>
      <w:r w:rsidRPr="004779BA">
        <w:rPr>
          <w:rFonts w:ascii="Times New Roman" w:hAnsi="Times New Roman" w:cs="Times New Roman"/>
        </w:rPr>
        <w:t xml:space="preserve"> Εθνικής Οδού Αθηνών-Λαμίας</w:t>
      </w:r>
    </w:p>
    <w:p w:rsidR="00BD4925" w:rsidRPr="00DC0BB4" w:rsidRDefault="004779BA" w:rsidP="004779BA">
      <w:pPr>
        <w:spacing w:after="0" w:line="240" w:lineRule="auto"/>
        <w:rPr>
          <w:rFonts w:ascii="Times New Roman" w:hAnsi="Times New Roman" w:cs="Times New Roman"/>
        </w:rPr>
      </w:pPr>
      <w:r w:rsidRPr="004779BA">
        <w:rPr>
          <w:rFonts w:ascii="Times New Roman" w:hAnsi="Times New Roman" w:cs="Times New Roman"/>
        </w:rPr>
        <w:t>14568 Κρυονέρι, Αθήνα, Ελλάδα</w:t>
      </w:r>
    </w:p>
    <w:p w:rsidR="001F21E2" w:rsidRPr="00107234" w:rsidRDefault="001F21E2" w:rsidP="00107234">
      <w:pPr>
        <w:spacing w:after="0" w:line="240" w:lineRule="auto"/>
        <w:rPr>
          <w:rFonts w:ascii="Times New Roman" w:hAnsi="Times New Roman" w:cs="Times New Roman"/>
        </w:rPr>
      </w:pPr>
      <w:r w:rsidRPr="00107234">
        <w:rPr>
          <w:rFonts w:ascii="Times New Roman" w:hAnsi="Times New Roman" w:cs="Times New Roman"/>
        </w:rPr>
        <w:t>Τηλ: +30 210 8161802</w:t>
      </w:r>
    </w:p>
    <w:p w:rsidR="00107234" w:rsidRPr="00107234" w:rsidRDefault="00107234" w:rsidP="00107234">
      <w:pPr>
        <w:spacing w:after="0" w:line="240" w:lineRule="auto"/>
        <w:rPr>
          <w:rFonts w:ascii="Times New Roman" w:hAnsi="Times New Roman" w:cs="Times New Roman"/>
        </w:rPr>
      </w:pPr>
      <w:r w:rsidRPr="00107234">
        <w:rPr>
          <w:rFonts w:ascii="Times New Roman" w:hAnsi="Times New Roman" w:cs="Times New Roman"/>
        </w:rPr>
        <w:t>Φαξ: +30 210 8161587</w:t>
      </w:r>
    </w:p>
    <w:p w:rsidR="00BD4925" w:rsidRDefault="00BD4925" w:rsidP="00BD4925">
      <w:pPr>
        <w:spacing w:after="0" w:line="240" w:lineRule="auto"/>
        <w:rPr>
          <w:rFonts w:ascii="Times New Roman" w:hAnsi="Times New Roman" w:cs="Times New Roman"/>
        </w:rPr>
      </w:pPr>
    </w:p>
    <w:p w:rsidR="004779BA" w:rsidRPr="00DC0BB4" w:rsidRDefault="004779BA"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b/>
        </w:rPr>
      </w:pPr>
      <w:r w:rsidRPr="00DC0BB4">
        <w:rPr>
          <w:rFonts w:ascii="Times New Roman" w:hAnsi="Times New Roman" w:cs="Times New Roman"/>
          <w:b/>
        </w:rPr>
        <w:t>8. ΑΡΙΘΜΟΣ AΔΕΙΑΣ ΚΥΚΛΟΦΟΡΙΑΣ</w:t>
      </w: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p>
    <w:p w:rsidR="00BD4925" w:rsidRPr="00DC0BB4" w:rsidRDefault="00BD4925" w:rsidP="00BD4925">
      <w:pPr>
        <w:spacing w:after="0" w:line="240" w:lineRule="auto"/>
        <w:rPr>
          <w:rFonts w:ascii="Times New Roman" w:hAnsi="Times New Roman" w:cs="Times New Roman"/>
        </w:rPr>
      </w:pPr>
      <w:r w:rsidRPr="00DC0BB4">
        <w:rPr>
          <w:rFonts w:ascii="Times New Roman" w:hAnsi="Times New Roman" w:cs="Times New Roman"/>
          <w:b/>
        </w:rPr>
        <w:t>9. ΗΜΕΡΟΜΗΝΙΑ ΠΡΩΤΗΣ ΕΓΚΡΙΣΗΣ/ΑΝΑΝΕΩΣΗΣ ΤΗΣ ΑΔΕΙΑΣ</w:t>
      </w:r>
    </w:p>
    <w:p w:rsidR="00BD4925" w:rsidRPr="00DC0BB4" w:rsidRDefault="00BD4925" w:rsidP="00BD4925">
      <w:pPr>
        <w:spacing w:after="0" w:line="240" w:lineRule="auto"/>
        <w:rPr>
          <w:rFonts w:ascii="Times New Roman" w:hAnsi="Times New Roman" w:cs="Times New Roman"/>
          <w:b/>
        </w:rPr>
      </w:pPr>
    </w:p>
    <w:p w:rsidR="00BD4925" w:rsidRPr="00DC0BB4" w:rsidRDefault="00BD4925" w:rsidP="00BD4925">
      <w:pPr>
        <w:spacing w:after="0" w:line="240" w:lineRule="auto"/>
        <w:rPr>
          <w:rFonts w:ascii="Times New Roman" w:hAnsi="Times New Roman" w:cs="Times New Roman"/>
          <w:b/>
        </w:rPr>
      </w:pPr>
    </w:p>
    <w:p w:rsidR="00BD4925" w:rsidRPr="00DC0BB4" w:rsidRDefault="00874437" w:rsidP="00BD4925">
      <w:pPr>
        <w:spacing w:after="0" w:line="240" w:lineRule="auto"/>
        <w:rPr>
          <w:rFonts w:ascii="Times New Roman" w:hAnsi="Times New Roman" w:cs="Times New Roman"/>
          <w:b/>
        </w:rPr>
      </w:pPr>
      <w:r>
        <w:rPr>
          <w:rFonts w:ascii="Times New Roman" w:hAnsi="Times New Roman" w:cs="Times New Roman"/>
          <w:b/>
        </w:rPr>
        <w:t xml:space="preserve">10. </w:t>
      </w:r>
      <w:r w:rsidR="00BD4925" w:rsidRPr="00DC0BB4">
        <w:rPr>
          <w:rFonts w:ascii="Times New Roman" w:hAnsi="Times New Roman" w:cs="Times New Roman"/>
          <w:b/>
        </w:rPr>
        <w:t>ΗΜΕΡΟΜΗΝΙΑ ΑΝΑΘΕΩΡΗΣΗΣ ΤΟΥ ΚΕΙΜΕΝΟΥ</w:t>
      </w:r>
    </w:p>
    <w:p w:rsidR="00874437" w:rsidRDefault="00874437" w:rsidP="00874437">
      <w:pPr>
        <w:spacing w:after="0" w:line="240" w:lineRule="auto"/>
        <w:rPr>
          <w:rFonts w:ascii="Times New Roman" w:hAnsi="Times New Roman" w:cs="Times New Roman"/>
        </w:rPr>
      </w:pPr>
    </w:p>
    <w:p w:rsidR="00874437" w:rsidRPr="00DC0BB4" w:rsidRDefault="00874437" w:rsidP="00874437">
      <w:pPr>
        <w:spacing w:after="0" w:line="240" w:lineRule="auto"/>
        <w:rPr>
          <w:rFonts w:ascii="Times New Roman" w:hAnsi="Times New Roman" w:cs="Times New Roman"/>
        </w:rPr>
      </w:pPr>
      <w:r>
        <w:rPr>
          <w:rFonts w:ascii="Times New Roman" w:hAnsi="Times New Roman" w:cs="Times New Roman"/>
        </w:rPr>
        <w:t>Οκτώβριος 2014</w:t>
      </w:r>
    </w:p>
    <w:sectPr w:rsidR="00874437" w:rsidRPr="00DC0BB4" w:rsidSect="0092758A">
      <w:pgSz w:w="11906" w:h="16838"/>
      <w:pgMar w:top="851"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4925"/>
    <w:rsid w:val="00001457"/>
    <w:rsid w:val="00004D14"/>
    <w:rsid w:val="000132CB"/>
    <w:rsid w:val="0003742D"/>
    <w:rsid w:val="00045004"/>
    <w:rsid w:val="000466A2"/>
    <w:rsid w:val="000664BB"/>
    <w:rsid w:val="00071E35"/>
    <w:rsid w:val="0008018C"/>
    <w:rsid w:val="000804A3"/>
    <w:rsid w:val="00083496"/>
    <w:rsid w:val="000A14A4"/>
    <w:rsid w:val="000F73D1"/>
    <w:rsid w:val="00101361"/>
    <w:rsid w:val="00107234"/>
    <w:rsid w:val="001520E5"/>
    <w:rsid w:val="00184903"/>
    <w:rsid w:val="001863EA"/>
    <w:rsid w:val="001B73A6"/>
    <w:rsid w:val="001C7AE8"/>
    <w:rsid w:val="001D1062"/>
    <w:rsid w:val="001D1706"/>
    <w:rsid w:val="001F21E2"/>
    <w:rsid w:val="001F2BDC"/>
    <w:rsid w:val="001F60BA"/>
    <w:rsid w:val="00206E49"/>
    <w:rsid w:val="002117D6"/>
    <w:rsid w:val="002462F8"/>
    <w:rsid w:val="0028019D"/>
    <w:rsid w:val="0029659F"/>
    <w:rsid w:val="00296CB7"/>
    <w:rsid w:val="002A1738"/>
    <w:rsid w:val="002A23F8"/>
    <w:rsid w:val="002A4E81"/>
    <w:rsid w:val="002A4F5E"/>
    <w:rsid w:val="002B5229"/>
    <w:rsid w:val="002C0953"/>
    <w:rsid w:val="002C4BD0"/>
    <w:rsid w:val="002C7230"/>
    <w:rsid w:val="002C74F5"/>
    <w:rsid w:val="002D0E3C"/>
    <w:rsid w:val="002D5345"/>
    <w:rsid w:val="002E149E"/>
    <w:rsid w:val="002E45D8"/>
    <w:rsid w:val="002E5084"/>
    <w:rsid w:val="00322047"/>
    <w:rsid w:val="003254C1"/>
    <w:rsid w:val="00326C56"/>
    <w:rsid w:val="00331887"/>
    <w:rsid w:val="0033467D"/>
    <w:rsid w:val="00352415"/>
    <w:rsid w:val="0037057B"/>
    <w:rsid w:val="00374519"/>
    <w:rsid w:val="0039026B"/>
    <w:rsid w:val="003A46E4"/>
    <w:rsid w:val="003A7E0B"/>
    <w:rsid w:val="003B7F5D"/>
    <w:rsid w:val="003D1661"/>
    <w:rsid w:val="003E3D06"/>
    <w:rsid w:val="00400B0A"/>
    <w:rsid w:val="00403CD2"/>
    <w:rsid w:val="00421EBE"/>
    <w:rsid w:val="00431D07"/>
    <w:rsid w:val="004328B3"/>
    <w:rsid w:val="00463955"/>
    <w:rsid w:val="00473BC4"/>
    <w:rsid w:val="004779BA"/>
    <w:rsid w:val="004820B3"/>
    <w:rsid w:val="004854DD"/>
    <w:rsid w:val="00490FD2"/>
    <w:rsid w:val="004950FC"/>
    <w:rsid w:val="00495A21"/>
    <w:rsid w:val="004975EF"/>
    <w:rsid w:val="004B6341"/>
    <w:rsid w:val="004C0A25"/>
    <w:rsid w:val="004C3469"/>
    <w:rsid w:val="004C7991"/>
    <w:rsid w:val="004E2E68"/>
    <w:rsid w:val="004E32E1"/>
    <w:rsid w:val="004F0AA6"/>
    <w:rsid w:val="004F144B"/>
    <w:rsid w:val="004F4858"/>
    <w:rsid w:val="005001D8"/>
    <w:rsid w:val="00511E22"/>
    <w:rsid w:val="00532BC6"/>
    <w:rsid w:val="00537B45"/>
    <w:rsid w:val="00553111"/>
    <w:rsid w:val="00554F0C"/>
    <w:rsid w:val="00566622"/>
    <w:rsid w:val="00585598"/>
    <w:rsid w:val="00586D20"/>
    <w:rsid w:val="00591CC7"/>
    <w:rsid w:val="00592E57"/>
    <w:rsid w:val="005B2560"/>
    <w:rsid w:val="005B305E"/>
    <w:rsid w:val="005C4A25"/>
    <w:rsid w:val="005C76B2"/>
    <w:rsid w:val="005E7898"/>
    <w:rsid w:val="005F6FB6"/>
    <w:rsid w:val="00610D68"/>
    <w:rsid w:val="00612BB6"/>
    <w:rsid w:val="006133E3"/>
    <w:rsid w:val="0061520E"/>
    <w:rsid w:val="00622D89"/>
    <w:rsid w:val="00627A88"/>
    <w:rsid w:val="00632374"/>
    <w:rsid w:val="006425D4"/>
    <w:rsid w:val="0064734D"/>
    <w:rsid w:val="00647652"/>
    <w:rsid w:val="0066514D"/>
    <w:rsid w:val="006754B7"/>
    <w:rsid w:val="006C342D"/>
    <w:rsid w:val="006C4730"/>
    <w:rsid w:val="006D1D65"/>
    <w:rsid w:val="006E66F9"/>
    <w:rsid w:val="006F289A"/>
    <w:rsid w:val="00703909"/>
    <w:rsid w:val="007060F8"/>
    <w:rsid w:val="007132A4"/>
    <w:rsid w:val="007178B8"/>
    <w:rsid w:val="007243D0"/>
    <w:rsid w:val="007279CE"/>
    <w:rsid w:val="00727D6C"/>
    <w:rsid w:val="00740322"/>
    <w:rsid w:val="00742FB2"/>
    <w:rsid w:val="00750731"/>
    <w:rsid w:val="007566B3"/>
    <w:rsid w:val="0075705B"/>
    <w:rsid w:val="0076037D"/>
    <w:rsid w:val="00770F0F"/>
    <w:rsid w:val="00786927"/>
    <w:rsid w:val="007B08A5"/>
    <w:rsid w:val="007B2F0B"/>
    <w:rsid w:val="007B6CAE"/>
    <w:rsid w:val="007B6F74"/>
    <w:rsid w:val="007C2C10"/>
    <w:rsid w:val="007C4A3B"/>
    <w:rsid w:val="007C4C4B"/>
    <w:rsid w:val="007C778B"/>
    <w:rsid w:val="007C7DD1"/>
    <w:rsid w:val="007D6EA5"/>
    <w:rsid w:val="008069E6"/>
    <w:rsid w:val="008405ED"/>
    <w:rsid w:val="00874437"/>
    <w:rsid w:val="008927DE"/>
    <w:rsid w:val="008B4086"/>
    <w:rsid w:val="008C355D"/>
    <w:rsid w:val="008E2AC5"/>
    <w:rsid w:val="008E3A16"/>
    <w:rsid w:val="008E5AB1"/>
    <w:rsid w:val="008F0081"/>
    <w:rsid w:val="00910B67"/>
    <w:rsid w:val="009262D3"/>
    <w:rsid w:val="0092758A"/>
    <w:rsid w:val="009327F3"/>
    <w:rsid w:val="00936013"/>
    <w:rsid w:val="009401A9"/>
    <w:rsid w:val="0094055D"/>
    <w:rsid w:val="00945E9A"/>
    <w:rsid w:val="00973568"/>
    <w:rsid w:val="00984FEA"/>
    <w:rsid w:val="009878F3"/>
    <w:rsid w:val="009931FE"/>
    <w:rsid w:val="009B7838"/>
    <w:rsid w:val="009C7D87"/>
    <w:rsid w:val="009F5A38"/>
    <w:rsid w:val="009F658B"/>
    <w:rsid w:val="00A11EEF"/>
    <w:rsid w:val="00A16256"/>
    <w:rsid w:val="00A23417"/>
    <w:rsid w:val="00A2780E"/>
    <w:rsid w:val="00A53864"/>
    <w:rsid w:val="00A54650"/>
    <w:rsid w:val="00A6088C"/>
    <w:rsid w:val="00A760C1"/>
    <w:rsid w:val="00A8567F"/>
    <w:rsid w:val="00AA336D"/>
    <w:rsid w:val="00AB03F0"/>
    <w:rsid w:val="00AB3BF8"/>
    <w:rsid w:val="00AB4AC2"/>
    <w:rsid w:val="00AC7E2A"/>
    <w:rsid w:val="00AD7ED0"/>
    <w:rsid w:val="00B107E9"/>
    <w:rsid w:val="00B16D13"/>
    <w:rsid w:val="00B2018D"/>
    <w:rsid w:val="00B31B10"/>
    <w:rsid w:val="00B400BA"/>
    <w:rsid w:val="00B43CAF"/>
    <w:rsid w:val="00B52D14"/>
    <w:rsid w:val="00B53B66"/>
    <w:rsid w:val="00B56950"/>
    <w:rsid w:val="00B77ADC"/>
    <w:rsid w:val="00B828DB"/>
    <w:rsid w:val="00B91CAB"/>
    <w:rsid w:val="00B94C40"/>
    <w:rsid w:val="00BA7682"/>
    <w:rsid w:val="00BB7FC8"/>
    <w:rsid w:val="00BC1476"/>
    <w:rsid w:val="00BC199A"/>
    <w:rsid w:val="00BC373D"/>
    <w:rsid w:val="00BC4BA2"/>
    <w:rsid w:val="00BD4925"/>
    <w:rsid w:val="00C03F19"/>
    <w:rsid w:val="00C160C6"/>
    <w:rsid w:val="00C23292"/>
    <w:rsid w:val="00C23A61"/>
    <w:rsid w:val="00C35B7F"/>
    <w:rsid w:val="00C43AE4"/>
    <w:rsid w:val="00C679B3"/>
    <w:rsid w:val="00C907FB"/>
    <w:rsid w:val="00C92E24"/>
    <w:rsid w:val="00C95E50"/>
    <w:rsid w:val="00CC739D"/>
    <w:rsid w:val="00CD518A"/>
    <w:rsid w:val="00CE0981"/>
    <w:rsid w:val="00D020E6"/>
    <w:rsid w:val="00D3514E"/>
    <w:rsid w:val="00D36D60"/>
    <w:rsid w:val="00D5130B"/>
    <w:rsid w:val="00D5280E"/>
    <w:rsid w:val="00D66361"/>
    <w:rsid w:val="00D73F8E"/>
    <w:rsid w:val="00D73FF1"/>
    <w:rsid w:val="00D74322"/>
    <w:rsid w:val="00D91717"/>
    <w:rsid w:val="00DA2B97"/>
    <w:rsid w:val="00DA7198"/>
    <w:rsid w:val="00DB2EE9"/>
    <w:rsid w:val="00DB399F"/>
    <w:rsid w:val="00DC0BB4"/>
    <w:rsid w:val="00DD6874"/>
    <w:rsid w:val="00DE5A35"/>
    <w:rsid w:val="00DF5615"/>
    <w:rsid w:val="00DF6A90"/>
    <w:rsid w:val="00E06852"/>
    <w:rsid w:val="00E13446"/>
    <w:rsid w:val="00E2555C"/>
    <w:rsid w:val="00E32E8A"/>
    <w:rsid w:val="00E3620E"/>
    <w:rsid w:val="00E41311"/>
    <w:rsid w:val="00E4249D"/>
    <w:rsid w:val="00E5687A"/>
    <w:rsid w:val="00E96874"/>
    <w:rsid w:val="00EA3E22"/>
    <w:rsid w:val="00EA6097"/>
    <w:rsid w:val="00EA65A2"/>
    <w:rsid w:val="00EB3323"/>
    <w:rsid w:val="00EC42F0"/>
    <w:rsid w:val="00ED79C5"/>
    <w:rsid w:val="00EE7053"/>
    <w:rsid w:val="00EF0F6F"/>
    <w:rsid w:val="00F06F3E"/>
    <w:rsid w:val="00F11ECC"/>
    <w:rsid w:val="00F17FBF"/>
    <w:rsid w:val="00F22100"/>
    <w:rsid w:val="00F269FD"/>
    <w:rsid w:val="00F36886"/>
    <w:rsid w:val="00F5394C"/>
    <w:rsid w:val="00F63BB7"/>
    <w:rsid w:val="00F64DFF"/>
    <w:rsid w:val="00F657CB"/>
    <w:rsid w:val="00F67869"/>
    <w:rsid w:val="00F965AC"/>
    <w:rsid w:val="00FA77B2"/>
    <w:rsid w:val="00FB228F"/>
    <w:rsid w:val="00FB4F52"/>
    <w:rsid w:val="00FE07E3"/>
    <w:rsid w:val="00FF258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9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49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6133E3"/>
    <w:rPr>
      <w:color w:val="0000FF" w:themeColor="hyperlink"/>
      <w:u w:val="single"/>
    </w:rPr>
  </w:style>
  <w:style w:type="paragraph" w:styleId="a4">
    <w:name w:val="Balloon Text"/>
    <w:basedOn w:val="a"/>
    <w:link w:val="Char"/>
    <w:uiPriority w:val="99"/>
    <w:semiHidden/>
    <w:unhideWhenUsed/>
    <w:rsid w:val="001F21E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F21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49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133E3"/>
    <w:rPr>
      <w:color w:val="0000FF" w:themeColor="hyperlink"/>
      <w:u w:val="single"/>
    </w:rPr>
  </w:style>
  <w:style w:type="paragraph" w:styleId="BalloonText">
    <w:name w:val="Balloon Text"/>
    <w:basedOn w:val="Normal"/>
    <w:link w:val="BalloonTextChar"/>
    <w:uiPriority w:val="99"/>
    <w:semiHidden/>
    <w:unhideWhenUsed/>
    <w:rsid w:val="001F2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1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155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eof.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26497-7E8B-4B66-AD32-D1A7B4354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8493</Words>
  <Characters>45863</Characters>
  <Application>Microsoft Office Word</Application>
  <DocSecurity>0</DocSecurity>
  <Lines>382</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Berdempe Eirini</dc:creator>
  <cp:keywords/>
  <dc:description/>
  <cp:lastModifiedBy>user146</cp:lastModifiedBy>
  <cp:revision>2</cp:revision>
  <cp:lastPrinted>2015-12-10T07:48:00Z</cp:lastPrinted>
  <dcterms:created xsi:type="dcterms:W3CDTF">2015-12-10T07:48:00Z</dcterms:created>
  <dcterms:modified xsi:type="dcterms:W3CDTF">2015-12-10T07:48:00Z</dcterms:modified>
</cp:coreProperties>
</file>