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C6" w:rsidRPr="007D6765" w:rsidRDefault="00D959C6" w:rsidP="00D959C6">
      <w:pPr>
        <w:rPr>
          <w:rFonts w:ascii="Times New Roman" w:hAnsi="Times New Roman" w:cs="Times New Roman"/>
          <w:b/>
        </w:rPr>
      </w:pPr>
      <w:bookmarkStart w:id="0" w:name="_GoBack"/>
      <w:bookmarkEnd w:id="0"/>
      <w:r w:rsidRPr="007D6765">
        <w:rPr>
          <w:rFonts w:ascii="Times New Roman" w:hAnsi="Times New Roman" w:cs="Times New Roman"/>
          <w:b/>
        </w:rPr>
        <w:t>1.</w:t>
      </w:r>
      <w:r w:rsidRPr="007D6765">
        <w:rPr>
          <w:rFonts w:ascii="Times New Roman" w:hAnsi="Times New Roman" w:cs="Times New Roman"/>
          <w:b/>
        </w:rPr>
        <w:tab/>
        <w:t>ΟΝΟΜΑΣΙΑ TOY ΦΑΡΜΑΚΕΥΤΙΚΟΥ ΠΡΟΪΟΝΤΟΣ</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lang w:val="en-US"/>
        </w:rPr>
        <w:t>Megazon</w:t>
      </w:r>
      <w:r w:rsidRPr="007D6765">
        <w:rPr>
          <w:rFonts w:ascii="Times New Roman" w:hAnsi="Times New Roman" w:cs="Times New Roman"/>
        </w:rPr>
        <w:t xml:space="preserve"> 50 </w:t>
      </w:r>
      <w:r w:rsidRPr="007D6765">
        <w:rPr>
          <w:rFonts w:ascii="Times New Roman" w:hAnsi="Times New Roman" w:cs="Times New Roman"/>
          <w:lang w:val="en-US"/>
        </w:rPr>
        <w:t>mg</w:t>
      </w:r>
      <w:r w:rsidRPr="007D6765">
        <w:rPr>
          <w:rFonts w:ascii="Times New Roman" w:hAnsi="Times New Roman" w:cs="Times New Roman"/>
        </w:rPr>
        <w:t xml:space="preserve"> δισκία παρατεταμένης αποδέσμευσης </w:t>
      </w:r>
    </w:p>
    <w:p w:rsidR="00D959C6" w:rsidRPr="007D6765" w:rsidRDefault="00D959C6" w:rsidP="00D959C6">
      <w:pPr>
        <w:rPr>
          <w:rFonts w:ascii="Times New Roman" w:hAnsi="Times New Roman" w:cs="Times New Roman"/>
        </w:rPr>
      </w:pPr>
      <w:r w:rsidRPr="007D6765">
        <w:rPr>
          <w:rFonts w:ascii="Times New Roman" w:hAnsi="Times New Roman" w:cs="Times New Roman"/>
          <w:lang w:val="en-US"/>
        </w:rPr>
        <w:t>Megazon</w:t>
      </w:r>
      <w:r w:rsidRPr="007D6765">
        <w:rPr>
          <w:rFonts w:ascii="Times New Roman" w:hAnsi="Times New Roman" w:cs="Times New Roman"/>
        </w:rPr>
        <w:t xml:space="preserve"> 150 </w:t>
      </w:r>
      <w:r w:rsidRPr="007D6765">
        <w:rPr>
          <w:rFonts w:ascii="Times New Roman" w:hAnsi="Times New Roman" w:cs="Times New Roman"/>
          <w:lang w:val="en-US"/>
        </w:rPr>
        <w:t>mg</w:t>
      </w:r>
      <w:r w:rsidRPr="007D6765">
        <w:rPr>
          <w:rFonts w:ascii="Times New Roman" w:hAnsi="Times New Roman" w:cs="Times New Roman"/>
        </w:rPr>
        <w:t xml:space="preserve"> δισκία παρατεταμένης αποδέσμευσης </w:t>
      </w:r>
    </w:p>
    <w:p w:rsidR="00D959C6" w:rsidRPr="007D6765" w:rsidRDefault="00D959C6" w:rsidP="00D959C6">
      <w:pPr>
        <w:rPr>
          <w:rFonts w:ascii="Times New Roman" w:hAnsi="Times New Roman" w:cs="Times New Roman"/>
        </w:rPr>
      </w:pPr>
      <w:r w:rsidRPr="007D6765">
        <w:rPr>
          <w:rFonts w:ascii="Times New Roman" w:hAnsi="Times New Roman" w:cs="Times New Roman"/>
          <w:lang w:val="en-US"/>
        </w:rPr>
        <w:t>Megazon</w:t>
      </w:r>
      <w:r w:rsidRPr="007D6765">
        <w:rPr>
          <w:rFonts w:ascii="Times New Roman" w:hAnsi="Times New Roman" w:cs="Times New Roman"/>
        </w:rPr>
        <w:t xml:space="preserve"> 200 </w:t>
      </w:r>
      <w:r w:rsidRPr="007D6765">
        <w:rPr>
          <w:rFonts w:ascii="Times New Roman" w:hAnsi="Times New Roman" w:cs="Times New Roman"/>
          <w:lang w:val="en-US"/>
        </w:rPr>
        <w:t>mg</w:t>
      </w:r>
      <w:r w:rsidRPr="007D6765">
        <w:rPr>
          <w:rFonts w:ascii="Times New Roman" w:hAnsi="Times New Roman" w:cs="Times New Roman"/>
        </w:rPr>
        <w:t xml:space="preserve"> δισκία παρατεταμένης αποδέσμευσης </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Megazon 300 mg δισκία παρατεταμένης αποδέσμευσης </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Megazon 400 mg δισκία παρατεταμένης αποδέσμευσης </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2.</w:t>
      </w:r>
      <w:r w:rsidRPr="007D6765">
        <w:rPr>
          <w:rFonts w:ascii="Times New Roman" w:hAnsi="Times New Roman" w:cs="Times New Roman"/>
          <w:b/>
        </w:rPr>
        <w:tab/>
        <w:t>ΠΟΙΟΤΙΚΗ ΚΑΙ ΠΟΣΟΤΙΚΗ ΣΥΝΘΕΣΗ</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Tο </w:t>
      </w:r>
      <w:r w:rsidRPr="007D6765">
        <w:rPr>
          <w:rFonts w:ascii="Times New Roman" w:hAnsi="Times New Roman" w:cs="Times New Roman"/>
          <w:lang w:val="en-US"/>
        </w:rPr>
        <w:t>Megazon</w:t>
      </w:r>
      <w:r w:rsidRPr="007D6765">
        <w:rPr>
          <w:rFonts w:ascii="Times New Roman" w:hAnsi="Times New Roman" w:cs="Times New Roman"/>
        </w:rPr>
        <w:t xml:space="preserve"> 50 mg περιέχει 50 mg quetiapine (ως quetiapine fumarate). </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Έκδοχα με γνωστή δράση: 14 mg λακτόζη (άνυδρη) ανά δισκίο </w:t>
      </w:r>
    </w:p>
    <w:p w:rsidR="00D959C6" w:rsidRPr="007D6765" w:rsidRDefault="00D959C6" w:rsidP="00D959C6">
      <w:pPr>
        <w:rPr>
          <w:rFonts w:ascii="Times New Roman" w:hAnsi="Times New Roman" w:cs="Times New Roman"/>
        </w:rPr>
      </w:pPr>
      <w:r w:rsidRPr="007D6765">
        <w:rPr>
          <w:rFonts w:ascii="Times New Roman" w:hAnsi="Times New Roman" w:cs="Times New Roman"/>
          <w:lang w:val="en-US"/>
        </w:rPr>
        <w:t>T</w:t>
      </w:r>
      <w:r w:rsidRPr="007D6765">
        <w:rPr>
          <w:rFonts w:ascii="Times New Roman" w:hAnsi="Times New Roman" w:cs="Times New Roman"/>
        </w:rPr>
        <w:t xml:space="preserve">ο </w:t>
      </w:r>
      <w:r w:rsidRPr="007D6765">
        <w:rPr>
          <w:rFonts w:ascii="Times New Roman" w:hAnsi="Times New Roman" w:cs="Times New Roman"/>
          <w:lang w:val="en-US"/>
        </w:rPr>
        <w:t>Megazon</w:t>
      </w:r>
      <w:r w:rsidRPr="007D6765">
        <w:rPr>
          <w:rFonts w:ascii="Times New Roman" w:hAnsi="Times New Roman" w:cs="Times New Roman"/>
        </w:rPr>
        <w:t xml:space="preserve"> 150 </w:t>
      </w:r>
      <w:r w:rsidRPr="007D6765">
        <w:rPr>
          <w:rFonts w:ascii="Times New Roman" w:hAnsi="Times New Roman" w:cs="Times New Roman"/>
          <w:lang w:val="en-US"/>
        </w:rPr>
        <w:t>mg</w:t>
      </w:r>
      <w:r w:rsidRPr="007D6765">
        <w:rPr>
          <w:rFonts w:ascii="Times New Roman" w:hAnsi="Times New Roman" w:cs="Times New Roman"/>
        </w:rPr>
        <w:t xml:space="preserve"> περιέχει 150 </w:t>
      </w:r>
      <w:r w:rsidRPr="007D6765">
        <w:rPr>
          <w:rFonts w:ascii="Times New Roman" w:hAnsi="Times New Roman" w:cs="Times New Roman"/>
          <w:lang w:val="en-US"/>
        </w:rPr>
        <w:t>mg</w:t>
      </w:r>
      <w:r w:rsidRPr="007D6765">
        <w:rPr>
          <w:rFonts w:ascii="Times New Roman" w:hAnsi="Times New Roman" w:cs="Times New Roman"/>
        </w:rPr>
        <w:t xml:space="preserve"> </w:t>
      </w:r>
      <w:r w:rsidRPr="007D6765">
        <w:rPr>
          <w:rFonts w:ascii="Times New Roman" w:hAnsi="Times New Roman" w:cs="Times New Roman"/>
          <w:lang w:val="en-US"/>
        </w:rPr>
        <w:t>quetiapine</w:t>
      </w:r>
      <w:r w:rsidRPr="007D6765">
        <w:rPr>
          <w:rFonts w:ascii="Times New Roman" w:hAnsi="Times New Roman" w:cs="Times New Roman"/>
        </w:rPr>
        <w:t xml:space="preserve"> (ως </w:t>
      </w:r>
      <w:r w:rsidRPr="007D6765">
        <w:rPr>
          <w:rFonts w:ascii="Times New Roman" w:hAnsi="Times New Roman" w:cs="Times New Roman"/>
          <w:lang w:val="en-US"/>
        </w:rPr>
        <w:t>quetiapine</w:t>
      </w:r>
      <w:r w:rsidRPr="007D6765">
        <w:rPr>
          <w:rFonts w:ascii="Times New Roman" w:hAnsi="Times New Roman" w:cs="Times New Roman"/>
        </w:rPr>
        <w:t xml:space="preserve"> </w:t>
      </w:r>
      <w:r w:rsidRPr="007D6765">
        <w:rPr>
          <w:rFonts w:ascii="Times New Roman" w:hAnsi="Times New Roman" w:cs="Times New Roman"/>
          <w:lang w:val="en-US"/>
        </w:rPr>
        <w:t>fumarate</w:t>
      </w:r>
      <w:r w:rsidRPr="007D6765">
        <w:rPr>
          <w:rFonts w:ascii="Times New Roman" w:hAnsi="Times New Roman" w:cs="Times New Roman"/>
        </w:rPr>
        <w:t xml:space="preserve">). </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Έκδοχα με γνωστή δράση: 42 mg λακτόζη (άνυδρη) ανά δισκίο </w:t>
      </w:r>
    </w:p>
    <w:p w:rsidR="00D959C6" w:rsidRPr="007D6765" w:rsidRDefault="00D959C6" w:rsidP="00D959C6">
      <w:pPr>
        <w:rPr>
          <w:rFonts w:ascii="Times New Roman" w:hAnsi="Times New Roman" w:cs="Times New Roman"/>
        </w:rPr>
      </w:pPr>
      <w:r w:rsidRPr="007D6765">
        <w:rPr>
          <w:rFonts w:ascii="Times New Roman" w:hAnsi="Times New Roman" w:cs="Times New Roman"/>
          <w:lang w:val="en-US"/>
        </w:rPr>
        <w:t>T</w:t>
      </w:r>
      <w:r w:rsidRPr="007D6765">
        <w:rPr>
          <w:rFonts w:ascii="Times New Roman" w:hAnsi="Times New Roman" w:cs="Times New Roman"/>
        </w:rPr>
        <w:t xml:space="preserve">ο </w:t>
      </w:r>
      <w:r w:rsidRPr="007D6765">
        <w:rPr>
          <w:rFonts w:ascii="Times New Roman" w:hAnsi="Times New Roman" w:cs="Times New Roman"/>
          <w:lang w:val="en-US"/>
        </w:rPr>
        <w:t>Megazon</w:t>
      </w:r>
      <w:r w:rsidRPr="007D6765">
        <w:rPr>
          <w:rFonts w:ascii="Times New Roman" w:hAnsi="Times New Roman" w:cs="Times New Roman"/>
        </w:rPr>
        <w:t xml:space="preserve"> 200 </w:t>
      </w:r>
      <w:r w:rsidRPr="007D6765">
        <w:rPr>
          <w:rFonts w:ascii="Times New Roman" w:hAnsi="Times New Roman" w:cs="Times New Roman"/>
          <w:lang w:val="en-US"/>
        </w:rPr>
        <w:t>mg</w:t>
      </w:r>
      <w:r w:rsidRPr="007D6765">
        <w:rPr>
          <w:rFonts w:ascii="Times New Roman" w:hAnsi="Times New Roman" w:cs="Times New Roman"/>
        </w:rPr>
        <w:t xml:space="preserve"> περιέχει 200 </w:t>
      </w:r>
      <w:r w:rsidRPr="007D6765">
        <w:rPr>
          <w:rFonts w:ascii="Times New Roman" w:hAnsi="Times New Roman" w:cs="Times New Roman"/>
          <w:lang w:val="en-US"/>
        </w:rPr>
        <w:t>mg</w:t>
      </w:r>
      <w:r w:rsidRPr="007D6765">
        <w:rPr>
          <w:rFonts w:ascii="Times New Roman" w:hAnsi="Times New Roman" w:cs="Times New Roman"/>
        </w:rPr>
        <w:t xml:space="preserve"> </w:t>
      </w:r>
      <w:r w:rsidRPr="007D6765">
        <w:rPr>
          <w:rFonts w:ascii="Times New Roman" w:hAnsi="Times New Roman" w:cs="Times New Roman"/>
          <w:lang w:val="en-US"/>
        </w:rPr>
        <w:t>quetiapine</w:t>
      </w:r>
      <w:r w:rsidRPr="007D6765">
        <w:rPr>
          <w:rFonts w:ascii="Times New Roman" w:hAnsi="Times New Roman" w:cs="Times New Roman"/>
        </w:rPr>
        <w:t xml:space="preserve"> (ως </w:t>
      </w:r>
      <w:r w:rsidRPr="007D6765">
        <w:rPr>
          <w:rFonts w:ascii="Times New Roman" w:hAnsi="Times New Roman" w:cs="Times New Roman"/>
          <w:lang w:val="en-US"/>
        </w:rPr>
        <w:t>quetiapine</w:t>
      </w:r>
      <w:r w:rsidRPr="007D6765">
        <w:rPr>
          <w:rFonts w:ascii="Times New Roman" w:hAnsi="Times New Roman" w:cs="Times New Roman"/>
        </w:rPr>
        <w:t xml:space="preserve"> </w:t>
      </w:r>
      <w:r w:rsidRPr="007D6765">
        <w:rPr>
          <w:rFonts w:ascii="Times New Roman" w:hAnsi="Times New Roman" w:cs="Times New Roman"/>
          <w:lang w:val="en-US"/>
        </w:rPr>
        <w:t>fumarate</w:t>
      </w:r>
      <w:r w:rsidRPr="007D6765">
        <w:rPr>
          <w:rFonts w:ascii="Times New Roman" w:hAnsi="Times New Roman" w:cs="Times New Roman"/>
        </w:rPr>
        <w:t xml:space="preserve">). </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Έκδοχα με γνωστή δράση: 56 mg λακτόζη (άνυδρη) ανά δισκίο </w:t>
      </w:r>
    </w:p>
    <w:p w:rsidR="00D959C6" w:rsidRPr="007D6765" w:rsidRDefault="00D959C6" w:rsidP="00D959C6">
      <w:pPr>
        <w:rPr>
          <w:rFonts w:ascii="Times New Roman" w:hAnsi="Times New Roman" w:cs="Times New Roman"/>
        </w:rPr>
      </w:pPr>
      <w:r w:rsidRPr="007D6765">
        <w:rPr>
          <w:rFonts w:ascii="Times New Roman" w:hAnsi="Times New Roman" w:cs="Times New Roman"/>
          <w:lang w:val="en-US"/>
        </w:rPr>
        <w:t>T</w:t>
      </w:r>
      <w:r w:rsidRPr="007D6765">
        <w:rPr>
          <w:rFonts w:ascii="Times New Roman" w:hAnsi="Times New Roman" w:cs="Times New Roman"/>
        </w:rPr>
        <w:t xml:space="preserve">ο </w:t>
      </w:r>
      <w:r w:rsidRPr="007D6765">
        <w:rPr>
          <w:rFonts w:ascii="Times New Roman" w:hAnsi="Times New Roman" w:cs="Times New Roman"/>
          <w:lang w:val="en-US"/>
        </w:rPr>
        <w:t>Megazon</w:t>
      </w:r>
      <w:r w:rsidRPr="007D6765">
        <w:rPr>
          <w:rFonts w:ascii="Times New Roman" w:hAnsi="Times New Roman" w:cs="Times New Roman"/>
        </w:rPr>
        <w:t xml:space="preserve"> 300 </w:t>
      </w:r>
      <w:r w:rsidRPr="007D6765">
        <w:rPr>
          <w:rFonts w:ascii="Times New Roman" w:hAnsi="Times New Roman" w:cs="Times New Roman"/>
          <w:lang w:val="en-US"/>
        </w:rPr>
        <w:t>mg</w:t>
      </w:r>
      <w:r w:rsidRPr="007D6765">
        <w:rPr>
          <w:rFonts w:ascii="Times New Roman" w:hAnsi="Times New Roman" w:cs="Times New Roman"/>
        </w:rPr>
        <w:t xml:space="preserve"> περιέχει 300 </w:t>
      </w:r>
      <w:r w:rsidRPr="007D6765">
        <w:rPr>
          <w:rFonts w:ascii="Times New Roman" w:hAnsi="Times New Roman" w:cs="Times New Roman"/>
          <w:lang w:val="en-US"/>
        </w:rPr>
        <w:t>mg</w:t>
      </w:r>
      <w:r w:rsidRPr="007D6765">
        <w:rPr>
          <w:rFonts w:ascii="Times New Roman" w:hAnsi="Times New Roman" w:cs="Times New Roman"/>
        </w:rPr>
        <w:t xml:space="preserve"> </w:t>
      </w:r>
      <w:r w:rsidRPr="007D6765">
        <w:rPr>
          <w:rFonts w:ascii="Times New Roman" w:hAnsi="Times New Roman" w:cs="Times New Roman"/>
          <w:lang w:val="en-US"/>
        </w:rPr>
        <w:t>quetiapine</w:t>
      </w:r>
      <w:r w:rsidRPr="007D6765">
        <w:rPr>
          <w:rFonts w:ascii="Times New Roman" w:hAnsi="Times New Roman" w:cs="Times New Roman"/>
        </w:rPr>
        <w:t xml:space="preserve"> (ως </w:t>
      </w:r>
      <w:r w:rsidRPr="007D6765">
        <w:rPr>
          <w:rFonts w:ascii="Times New Roman" w:hAnsi="Times New Roman" w:cs="Times New Roman"/>
          <w:lang w:val="en-US"/>
        </w:rPr>
        <w:t>quetiapine</w:t>
      </w:r>
      <w:r w:rsidRPr="007D6765">
        <w:rPr>
          <w:rFonts w:ascii="Times New Roman" w:hAnsi="Times New Roman" w:cs="Times New Roman"/>
        </w:rPr>
        <w:t xml:space="preserve"> </w:t>
      </w:r>
      <w:r w:rsidRPr="007D6765">
        <w:rPr>
          <w:rFonts w:ascii="Times New Roman" w:hAnsi="Times New Roman" w:cs="Times New Roman"/>
          <w:lang w:val="en-US"/>
        </w:rPr>
        <w:t>fumarate</w:t>
      </w:r>
      <w:r w:rsidRPr="007D6765">
        <w:rPr>
          <w:rFonts w:ascii="Times New Roman" w:hAnsi="Times New Roman" w:cs="Times New Roman"/>
        </w:rPr>
        <w:t xml:space="preserve">). </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Έκδοχα με γνωστή δράση: 85 mg λακτόζη (άνυδρη) ανά δισκίο </w:t>
      </w:r>
    </w:p>
    <w:p w:rsidR="00D959C6" w:rsidRPr="007D6765" w:rsidRDefault="00D959C6" w:rsidP="00D959C6">
      <w:pPr>
        <w:rPr>
          <w:rFonts w:ascii="Times New Roman" w:hAnsi="Times New Roman" w:cs="Times New Roman"/>
        </w:rPr>
      </w:pPr>
      <w:r w:rsidRPr="007D6765">
        <w:rPr>
          <w:rFonts w:ascii="Times New Roman" w:hAnsi="Times New Roman" w:cs="Times New Roman"/>
          <w:lang w:val="en-US"/>
        </w:rPr>
        <w:t>T</w:t>
      </w:r>
      <w:r w:rsidRPr="007D6765">
        <w:rPr>
          <w:rFonts w:ascii="Times New Roman" w:hAnsi="Times New Roman" w:cs="Times New Roman"/>
        </w:rPr>
        <w:t xml:space="preserve">ο </w:t>
      </w:r>
      <w:r w:rsidRPr="007D6765">
        <w:rPr>
          <w:rFonts w:ascii="Times New Roman" w:hAnsi="Times New Roman" w:cs="Times New Roman"/>
          <w:lang w:val="en-US"/>
        </w:rPr>
        <w:t>Megazon</w:t>
      </w:r>
      <w:r w:rsidRPr="007D6765">
        <w:rPr>
          <w:rFonts w:ascii="Times New Roman" w:hAnsi="Times New Roman" w:cs="Times New Roman"/>
        </w:rPr>
        <w:t xml:space="preserve"> 400 </w:t>
      </w:r>
      <w:r w:rsidRPr="007D6765">
        <w:rPr>
          <w:rFonts w:ascii="Times New Roman" w:hAnsi="Times New Roman" w:cs="Times New Roman"/>
          <w:lang w:val="en-US"/>
        </w:rPr>
        <w:t>mg</w:t>
      </w:r>
      <w:r w:rsidRPr="007D6765">
        <w:rPr>
          <w:rFonts w:ascii="Times New Roman" w:hAnsi="Times New Roman" w:cs="Times New Roman"/>
        </w:rPr>
        <w:t xml:space="preserve"> περιέχει 400 </w:t>
      </w:r>
      <w:r w:rsidRPr="007D6765">
        <w:rPr>
          <w:rFonts w:ascii="Times New Roman" w:hAnsi="Times New Roman" w:cs="Times New Roman"/>
          <w:lang w:val="en-US"/>
        </w:rPr>
        <w:t>mg</w:t>
      </w:r>
      <w:r w:rsidRPr="007D6765">
        <w:rPr>
          <w:rFonts w:ascii="Times New Roman" w:hAnsi="Times New Roman" w:cs="Times New Roman"/>
        </w:rPr>
        <w:t xml:space="preserve"> </w:t>
      </w:r>
      <w:r w:rsidRPr="007D6765">
        <w:rPr>
          <w:rFonts w:ascii="Times New Roman" w:hAnsi="Times New Roman" w:cs="Times New Roman"/>
          <w:lang w:val="en-US"/>
        </w:rPr>
        <w:t>quetiapine</w:t>
      </w:r>
      <w:r w:rsidRPr="007D6765">
        <w:rPr>
          <w:rFonts w:ascii="Times New Roman" w:hAnsi="Times New Roman" w:cs="Times New Roman"/>
        </w:rPr>
        <w:t xml:space="preserve"> (ως </w:t>
      </w:r>
      <w:r w:rsidRPr="007D6765">
        <w:rPr>
          <w:rFonts w:ascii="Times New Roman" w:hAnsi="Times New Roman" w:cs="Times New Roman"/>
          <w:lang w:val="en-US"/>
        </w:rPr>
        <w:t>quetiapine</w:t>
      </w:r>
      <w:r w:rsidRPr="007D6765">
        <w:rPr>
          <w:rFonts w:ascii="Times New Roman" w:hAnsi="Times New Roman" w:cs="Times New Roman"/>
        </w:rPr>
        <w:t xml:space="preserve"> </w:t>
      </w:r>
      <w:r w:rsidRPr="007D6765">
        <w:rPr>
          <w:rFonts w:ascii="Times New Roman" w:hAnsi="Times New Roman" w:cs="Times New Roman"/>
          <w:lang w:val="en-US"/>
        </w:rPr>
        <w:t>fumarate</w:t>
      </w:r>
      <w:r w:rsidRPr="007D6765">
        <w:rPr>
          <w:rFonts w:ascii="Times New Roman" w:hAnsi="Times New Roman" w:cs="Times New Roman"/>
        </w:rPr>
        <w:t xml:space="preserve">). </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Έκδοχα με γνωστή δράση: 113 mg λακτόζη (άνυδρη) ανά δισκίο </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Για τον πλήρη κατάλογο των εκδόχων</w:t>
      </w:r>
      <w:r w:rsidR="00543B64" w:rsidRPr="007D6765">
        <w:rPr>
          <w:rFonts w:ascii="Times New Roman" w:hAnsi="Times New Roman" w:cs="Times New Roman"/>
        </w:rPr>
        <w:t>,</w:t>
      </w:r>
      <w:r w:rsidRPr="007D6765">
        <w:rPr>
          <w:rFonts w:ascii="Times New Roman" w:hAnsi="Times New Roman" w:cs="Times New Roman"/>
        </w:rPr>
        <w:t xml:space="preserve"> </w:t>
      </w:r>
      <w:r w:rsidR="00526D17">
        <w:rPr>
          <w:rFonts w:ascii="Times New Roman" w:hAnsi="Times New Roman" w:cs="Times New Roman"/>
        </w:rPr>
        <w:t>βλ. παράγραφο</w:t>
      </w:r>
      <w:r w:rsidRPr="007D6765">
        <w:rPr>
          <w:rFonts w:ascii="Times New Roman" w:hAnsi="Times New Roman" w:cs="Times New Roman"/>
        </w:rPr>
        <w:t xml:space="preserve"> 6.1. </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3.</w:t>
      </w:r>
      <w:r w:rsidRPr="007D6765">
        <w:rPr>
          <w:rFonts w:ascii="Times New Roman" w:hAnsi="Times New Roman" w:cs="Times New Roman"/>
          <w:b/>
        </w:rPr>
        <w:tab/>
        <w:t>ΦΑΡΜΑΚΟΤΕΧΝΙΚΗ ΜΟΡΦΗ</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Δισκί</w:t>
      </w:r>
      <w:r w:rsidR="00F51B18" w:rsidRPr="007D6765">
        <w:rPr>
          <w:rFonts w:ascii="Times New Roman" w:hAnsi="Times New Roman" w:cs="Times New Roman"/>
        </w:rPr>
        <w:t>ο</w:t>
      </w:r>
      <w:r w:rsidRPr="007D6765">
        <w:rPr>
          <w:rFonts w:ascii="Times New Roman" w:hAnsi="Times New Roman" w:cs="Times New Roman"/>
        </w:rPr>
        <w:t xml:space="preserve"> παρατεταμένης αποδέσμευσης</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50 mg: Λευκό έως υπόλευκο, αμφίκυρτο στρογγυλό δισκίο, </w:t>
      </w:r>
      <w:r w:rsidR="00B676C7" w:rsidRPr="007D6765">
        <w:rPr>
          <w:rFonts w:ascii="Times New Roman" w:hAnsi="Times New Roman" w:cs="Times New Roman"/>
        </w:rPr>
        <w:t xml:space="preserve">διαμέτρου 7.1 mm και πάχους 3.2 mm, </w:t>
      </w:r>
      <w:r w:rsidRPr="007D6765">
        <w:rPr>
          <w:rFonts w:ascii="Times New Roman" w:hAnsi="Times New Roman" w:cs="Times New Roman"/>
        </w:rPr>
        <w:t xml:space="preserve">με </w:t>
      </w:r>
      <w:r w:rsidR="00B676C7" w:rsidRPr="007D6765">
        <w:rPr>
          <w:rFonts w:ascii="Times New Roman" w:hAnsi="Times New Roman" w:cs="Times New Roman"/>
        </w:rPr>
        <w:t>τη διακριτή γραφή</w:t>
      </w:r>
      <w:r w:rsidRPr="007D6765">
        <w:rPr>
          <w:rFonts w:ascii="Times New Roman" w:hAnsi="Times New Roman" w:cs="Times New Roman"/>
        </w:rPr>
        <w:t xml:space="preserve"> «50» στη μία πλευρά</w:t>
      </w:r>
      <w:r w:rsidR="00AE187D" w:rsidRPr="007D6765">
        <w:rPr>
          <w:rFonts w:ascii="Times New Roman" w:hAnsi="Times New Roman" w:cs="Times New Roman"/>
        </w:rPr>
        <w:t>.</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150 mg: Λευκό έως υπόλευκο, αμφίκυρτο επίμηκες δισκίο, </w:t>
      </w:r>
      <w:r w:rsidR="00B676C7" w:rsidRPr="007D6765">
        <w:rPr>
          <w:rFonts w:ascii="Times New Roman" w:hAnsi="Times New Roman" w:cs="Times New Roman"/>
        </w:rPr>
        <w:t xml:space="preserve">μήκους 13.6 mm, πλάτους 6.6 mm και πάχους 4.2 mm </w:t>
      </w:r>
      <w:r w:rsidRPr="007D6765">
        <w:rPr>
          <w:rFonts w:ascii="Times New Roman" w:hAnsi="Times New Roman" w:cs="Times New Roman"/>
        </w:rPr>
        <w:t xml:space="preserve">με </w:t>
      </w:r>
      <w:r w:rsidR="00AE187D" w:rsidRPr="007D6765">
        <w:rPr>
          <w:rFonts w:ascii="Times New Roman" w:hAnsi="Times New Roman" w:cs="Times New Roman"/>
        </w:rPr>
        <w:t xml:space="preserve">τη </w:t>
      </w:r>
      <w:r w:rsidR="00B676C7" w:rsidRPr="007D6765">
        <w:rPr>
          <w:rFonts w:ascii="Times New Roman" w:hAnsi="Times New Roman" w:cs="Times New Roman"/>
        </w:rPr>
        <w:t>διακριτή γραφή</w:t>
      </w:r>
      <w:r w:rsidRPr="007D6765">
        <w:rPr>
          <w:rFonts w:ascii="Times New Roman" w:hAnsi="Times New Roman" w:cs="Times New Roman"/>
        </w:rPr>
        <w:t xml:space="preserve"> «150» στη μία πλευρά.</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200 mg: Λευκό έως υπόλευκο, αμφίκυρτο επίμηκες δισκίο, </w:t>
      </w:r>
      <w:r w:rsidR="00B676C7" w:rsidRPr="007D6765">
        <w:rPr>
          <w:rFonts w:ascii="Times New Roman" w:hAnsi="Times New Roman" w:cs="Times New Roman"/>
        </w:rPr>
        <w:t xml:space="preserve">μήκους 15.2 mm, πλάτους 7.7 mm και πάχους 4.8 mm </w:t>
      </w:r>
      <w:r w:rsidRPr="007D6765">
        <w:rPr>
          <w:rFonts w:ascii="Times New Roman" w:hAnsi="Times New Roman" w:cs="Times New Roman"/>
        </w:rPr>
        <w:t xml:space="preserve">με </w:t>
      </w:r>
      <w:r w:rsidR="00AE187D" w:rsidRPr="007D6765">
        <w:rPr>
          <w:rFonts w:ascii="Times New Roman" w:hAnsi="Times New Roman" w:cs="Times New Roman"/>
        </w:rPr>
        <w:t>τη διακριτή γραφή</w:t>
      </w:r>
      <w:r w:rsidRPr="007D6765">
        <w:rPr>
          <w:rFonts w:ascii="Times New Roman" w:hAnsi="Times New Roman" w:cs="Times New Roman"/>
        </w:rPr>
        <w:t xml:space="preserve"> του «200» στη μία πλευρά.</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300 mg: Λευκό έως υπόλευκο, αμφίκυρτο επίμηκες δισκίο, </w:t>
      </w:r>
      <w:r w:rsidR="00B676C7" w:rsidRPr="007D6765">
        <w:rPr>
          <w:rFonts w:ascii="Times New Roman" w:hAnsi="Times New Roman" w:cs="Times New Roman"/>
        </w:rPr>
        <w:t xml:space="preserve">μήκους 18.2 mm, πλάτους 8.2 mm και πάχους 5.4 mm </w:t>
      </w:r>
      <w:r w:rsidRPr="007D6765">
        <w:rPr>
          <w:rFonts w:ascii="Times New Roman" w:hAnsi="Times New Roman" w:cs="Times New Roman"/>
        </w:rPr>
        <w:t xml:space="preserve">με </w:t>
      </w:r>
      <w:r w:rsidR="00AE187D" w:rsidRPr="007D6765">
        <w:rPr>
          <w:rFonts w:ascii="Times New Roman" w:hAnsi="Times New Roman" w:cs="Times New Roman"/>
        </w:rPr>
        <w:t>τη διακριτή γραφή</w:t>
      </w:r>
      <w:r w:rsidRPr="007D6765">
        <w:rPr>
          <w:rFonts w:ascii="Times New Roman" w:hAnsi="Times New Roman" w:cs="Times New Roman"/>
        </w:rPr>
        <w:t xml:space="preserve"> του «3</w:t>
      </w:r>
      <w:r w:rsidR="00D01B74" w:rsidRPr="007D6765">
        <w:rPr>
          <w:rFonts w:ascii="Times New Roman" w:hAnsi="Times New Roman" w:cs="Times New Roman"/>
        </w:rPr>
        <w:t>00» στη μία πλευρά</w:t>
      </w:r>
      <w:r w:rsidRPr="007D6765">
        <w:rPr>
          <w:rFonts w:ascii="Times New Roman" w:hAnsi="Times New Roman" w:cs="Times New Roman"/>
        </w:rPr>
        <w:t>.</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400</w:t>
      </w:r>
      <w:r w:rsidR="001C56AF" w:rsidRPr="007D6765">
        <w:rPr>
          <w:rFonts w:ascii="Times New Roman" w:hAnsi="Times New Roman" w:cs="Times New Roman"/>
        </w:rPr>
        <w:t xml:space="preserve"> </w:t>
      </w:r>
      <w:r w:rsidRPr="007D6765">
        <w:rPr>
          <w:rFonts w:ascii="Times New Roman" w:hAnsi="Times New Roman" w:cs="Times New Roman"/>
        </w:rPr>
        <w:t xml:space="preserve">mg: Λευκό έως υπόλευκο, αμφίκυρτο οβάλ δισκίο, </w:t>
      </w:r>
      <w:r w:rsidR="00B676C7" w:rsidRPr="007D6765">
        <w:rPr>
          <w:rFonts w:ascii="Times New Roman" w:hAnsi="Times New Roman" w:cs="Times New Roman"/>
        </w:rPr>
        <w:t xml:space="preserve">μήκους 20.7 mm, πλάτους 10.2 mm και πάχους 6.3 mm </w:t>
      </w:r>
      <w:r w:rsidRPr="007D6765">
        <w:rPr>
          <w:rFonts w:ascii="Times New Roman" w:hAnsi="Times New Roman" w:cs="Times New Roman"/>
        </w:rPr>
        <w:t xml:space="preserve">με </w:t>
      </w:r>
      <w:r w:rsidR="00AE187D" w:rsidRPr="007D6765">
        <w:rPr>
          <w:rFonts w:ascii="Times New Roman" w:hAnsi="Times New Roman" w:cs="Times New Roman"/>
        </w:rPr>
        <w:t>τη διακριτή γραφή</w:t>
      </w:r>
      <w:r w:rsidRPr="007D6765">
        <w:rPr>
          <w:rFonts w:ascii="Times New Roman" w:hAnsi="Times New Roman" w:cs="Times New Roman"/>
        </w:rPr>
        <w:t xml:space="preserve"> του «400» στη μία πλευρά.</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4.</w:t>
      </w:r>
      <w:r w:rsidRPr="007D6765">
        <w:rPr>
          <w:rFonts w:ascii="Times New Roman" w:hAnsi="Times New Roman" w:cs="Times New Roman"/>
          <w:b/>
        </w:rPr>
        <w:tab/>
        <w:t>ΚΛΙΝΙΚΕΣ ΠΛΗΡΟΦΟΡΙΕΣ</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4.1</w:t>
      </w:r>
      <w:r w:rsidRPr="007D6765">
        <w:rPr>
          <w:rFonts w:ascii="Times New Roman" w:hAnsi="Times New Roman" w:cs="Times New Roman"/>
          <w:b/>
        </w:rPr>
        <w:tab/>
        <w:t>Θεραπευτικές ενδείξεις</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Το Megazon ενδείκνυται στην:</w:t>
      </w:r>
    </w:p>
    <w:p w:rsidR="00D959C6" w:rsidRPr="007D6765" w:rsidRDefault="00D959C6" w:rsidP="00D959C6">
      <w:pPr>
        <w:pStyle w:val="a3"/>
        <w:numPr>
          <w:ilvl w:val="0"/>
          <w:numId w:val="1"/>
        </w:numPr>
        <w:rPr>
          <w:rFonts w:ascii="Times New Roman" w:hAnsi="Times New Roman" w:cs="Times New Roman"/>
        </w:rPr>
      </w:pPr>
      <w:r w:rsidRPr="007D6765">
        <w:rPr>
          <w:rFonts w:ascii="Times New Roman" w:hAnsi="Times New Roman" w:cs="Times New Roman"/>
        </w:rPr>
        <w:t>θεραπεία της Σχιζοφρένειας</w:t>
      </w:r>
    </w:p>
    <w:p w:rsidR="00D959C6" w:rsidRPr="007D6765" w:rsidRDefault="00D959C6" w:rsidP="00D959C6">
      <w:pPr>
        <w:pStyle w:val="a3"/>
        <w:numPr>
          <w:ilvl w:val="0"/>
          <w:numId w:val="1"/>
        </w:numPr>
        <w:rPr>
          <w:rFonts w:ascii="Times New Roman" w:hAnsi="Times New Roman" w:cs="Times New Roman"/>
        </w:rPr>
      </w:pPr>
      <w:r w:rsidRPr="007D6765">
        <w:rPr>
          <w:rFonts w:ascii="Times New Roman" w:hAnsi="Times New Roman" w:cs="Times New Roman"/>
        </w:rPr>
        <w:t>θεραπεία της διπολικής διαταραχής:</w:t>
      </w:r>
    </w:p>
    <w:p w:rsidR="00D959C6" w:rsidRPr="007D6765" w:rsidRDefault="00D959C6" w:rsidP="00D959C6">
      <w:pPr>
        <w:pStyle w:val="a3"/>
        <w:numPr>
          <w:ilvl w:val="0"/>
          <w:numId w:val="2"/>
        </w:numPr>
        <w:rPr>
          <w:rFonts w:ascii="Times New Roman" w:hAnsi="Times New Roman" w:cs="Times New Roman"/>
        </w:rPr>
      </w:pPr>
      <w:r w:rsidRPr="007D6765">
        <w:rPr>
          <w:rFonts w:ascii="Times New Roman" w:hAnsi="Times New Roman" w:cs="Times New Roman"/>
        </w:rPr>
        <w:t>Για τη θεραπεία των μετρίων έως σοβαρών μανιακών επεισοδίων στα πλαίσια της διπολικής διαταραχής</w:t>
      </w:r>
    </w:p>
    <w:p w:rsidR="00D959C6" w:rsidRPr="007D6765" w:rsidRDefault="00D959C6" w:rsidP="00D959C6">
      <w:pPr>
        <w:pStyle w:val="a3"/>
        <w:numPr>
          <w:ilvl w:val="0"/>
          <w:numId w:val="2"/>
        </w:numPr>
        <w:rPr>
          <w:rFonts w:ascii="Times New Roman" w:hAnsi="Times New Roman" w:cs="Times New Roman"/>
        </w:rPr>
      </w:pPr>
      <w:r w:rsidRPr="007D6765">
        <w:rPr>
          <w:rFonts w:ascii="Times New Roman" w:hAnsi="Times New Roman" w:cs="Times New Roman"/>
        </w:rPr>
        <w:lastRenderedPageBreak/>
        <w:t>Για την θεραπεία των μειζόνων καταθλιπτικών επεισοδίων στα πλαίσια της διπολικής διαταραχής</w:t>
      </w:r>
    </w:p>
    <w:p w:rsidR="00D959C6" w:rsidRPr="007D6765" w:rsidRDefault="00D959C6" w:rsidP="00D959C6">
      <w:pPr>
        <w:pStyle w:val="a3"/>
        <w:numPr>
          <w:ilvl w:val="0"/>
          <w:numId w:val="2"/>
        </w:numPr>
        <w:rPr>
          <w:rFonts w:ascii="Times New Roman" w:hAnsi="Times New Roman" w:cs="Times New Roman"/>
        </w:rPr>
      </w:pPr>
      <w:r w:rsidRPr="007D6765">
        <w:rPr>
          <w:rFonts w:ascii="Times New Roman" w:hAnsi="Times New Roman" w:cs="Times New Roman"/>
        </w:rPr>
        <w:t>Για την πρόληψη της υποτροπής μανιακών ή καταθλιπτικών επεισοδίων σε ασθενείς με διπολική διαταραχή οι οποίοι προηγουμένως είχαν ανταποκριθεί στη θεραπεία με quetiapine.</w:t>
      </w:r>
    </w:p>
    <w:p w:rsidR="00D959C6" w:rsidRPr="007D6765" w:rsidRDefault="00CF025F" w:rsidP="00D959C6">
      <w:pPr>
        <w:pStyle w:val="a3"/>
        <w:numPr>
          <w:ilvl w:val="0"/>
          <w:numId w:val="3"/>
        </w:numPr>
        <w:rPr>
          <w:rFonts w:ascii="Times New Roman" w:hAnsi="Times New Roman" w:cs="Times New Roman"/>
        </w:rPr>
      </w:pPr>
      <w:r>
        <w:rPr>
          <w:rFonts w:ascii="Times New Roman" w:hAnsi="Times New Roman" w:cs="Times New Roman"/>
        </w:rPr>
        <w:t>συμπληρωματική</w:t>
      </w:r>
      <w:r w:rsidR="00D959C6" w:rsidRPr="007D6765">
        <w:rPr>
          <w:rFonts w:ascii="Times New Roman" w:hAnsi="Times New Roman" w:cs="Times New Roman"/>
        </w:rPr>
        <w:t xml:space="preserve"> θεραπεία των μειζόνων καταθλιπτικών επεισοδίων σε ασθενείς με Μείζονα Καταθλιπτική Διαταραχή που είχαν κατώτερη του βέλτιστου ανταπόκριση στη μονοθεραπεία με αντικαταθλιπτικά (</w:t>
      </w:r>
      <w:r w:rsidR="00526D17">
        <w:rPr>
          <w:rFonts w:ascii="Times New Roman" w:hAnsi="Times New Roman" w:cs="Times New Roman"/>
        </w:rPr>
        <w:t>βλ. παράγραφο</w:t>
      </w:r>
      <w:r w:rsidR="00D959C6" w:rsidRPr="007D6765">
        <w:rPr>
          <w:rFonts w:ascii="Times New Roman" w:hAnsi="Times New Roman" w:cs="Times New Roman"/>
        </w:rPr>
        <w:t xml:space="preserve"> 5.1). Πριν την έναρξη της θεραπείας, οι κλινικοί ιατροί πρέπει να εξετάζουν το προφίλ ασφάλειας του </w:t>
      </w:r>
      <w:r w:rsidR="000C7A96" w:rsidRPr="007D6765">
        <w:rPr>
          <w:rFonts w:ascii="Times New Roman" w:hAnsi="Times New Roman" w:cs="Times New Roman"/>
          <w:lang w:val="en-US"/>
        </w:rPr>
        <w:t>quetiapine</w:t>
      </w:r>
      <w:r w:rsidR="00D959C6" w:rsidRPr="007D6765">
        <w:rPr>
          <w:rFonts w:ascii="Times New Roman" w:hAnsi="Times New Roman" w:cs="Times New Roman"/>
        </w:rPr>
        <w:t xml:space="preserve"> (</w:t>
      </w:r>
      <w:r w:rsidR="00526D17">
        <w:rPr>
          <w:rFonts w:ascii="Times New Roman" w:hAnsi="Times New Roman" w:cs="Times New Roman"/>
        </w:rPr>
        <w:t>βλ. παράγραφο</w:t>
      </w:r>
      <w:r w:rsidR="00D959C6" w:rsidRPr="007D6765">
        <w:rPr>
          <w:rFonts w:ascii="Times New Roman" w:hAnsi="Times New Roman" w:cs="Times New Roman"/>
        </w:rPr>
        <w:t xml:space="preserve"> 4.4).</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4.2</w:t>
      </w:r>
      <w:r w:rsidRPr="007D6765">
        <w:rPr>
          <w:rFonts w:ascii="Times New Roman" w:hAnsi="Times New Roman" w:cs="Times New Roman"/>
          <w:b/>
        </w:rPr>
        <w:tab/>
        <w:t>Δοσολογία και τρόπος χορήγησης</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u w:val="single"/>
        </w:rPr>
      </w:pPr>
      <w:r w:rsidRPr="007D6765">
        <w:rPr>
          <w:rFonts w:ascii="Times New Roman" w:hAnsi="Times New Roman" w:cs="Times New Roman"/>
          <w:bCs/>
          <w:u w:val="single"/>
        </w:rPr>
        <w:t>Δοσολογία</w:t>
      </w:r>
    </w:p>
    <w:p w:rsidR="00D959C6" w:rsidRPr="007D6765" w:rsidRDefault="00D959C6" w:rsidP="00D959C6">
      <w:pPr>
        <w:rPr>
          <w:rFonts w:ascii="Times New Roman" w:hAnsi="Times New Roman" w:cs="Times New Roman"/>
        </w:rPr>
      </w:pPr>
      <w:r w:rsidRPr="007D6765">
        <w:rPr>
          <w:rFonts w:ascii="Times New Roman" w:hAnsi="Times New Roman" w:cs="Times New Roman"/>
        </w:rPr>
        <w:t>Υπάρχουν διαφορετικά δοσολογικά σχήματα για κάθε ένδειξη. Ως εκ τούτου πρέπει να διασφαλίζεται ότι οι ασθενείς λαμβάνουν ξεκάθαρες πληροφορίες αναφορικά με την κατάλληλη δοσολογία για την κατάστασή τους.</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Ενήλικες:</w:t>
      </w:r>
    </w:p>
    <w:p w:rsidR="00D959C6" w:rsidRPr="00F8423C" w:rsidRDefault="00D959C6" w:rsidP="00D959C6">
      <w:pPr>
        <w:rPr>
          <w:rFonts w:ascii="Times New Roman" w:hAnsi="Times New Roman" w:cs="Times New Roman"/>
          <w:b/>
        </w:rPr>
      </w:pPr>
      <w:r w:rsidRPr="00F8423C">
        <w:rPr>
          <w:rFonts w:ascii="Times New Roman" w:hAnsi="Times New Roman" w:cs="Times New Roman"/>
          <w:b/>
        </w:rPr>
        <w:t>Για την θεραπεία της σχιζοφρένειας και των μετρίων έως σοβαρών μανιακών επεισοδίων στη διπολική διαταραχή</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Το </w:t>
      </w:r>
      <w:r w:rsidR="00257D93" w:rsidRPr="007D6765">
        <w:rPr>
          <w:rFonts w:ascii="Times New Roman" w:hAnsi="Times New Roman" w:cs="Times New Roman"/>
          <w:lang w:val="en-US"/>
        </w:rPr>
        <w:t>Megazon</w:t>
      </w:r>
      <w:r w:rsidR="00257D93" w:rsidRPr="007D6765">
        <w:rPr>
          <w:rFonts w:ascii="Times New Roman" w:hAnsi="Times New Roman" w:cs="Times New Roman"/>
        </w:rPr>
        <w:t xml:space="preserve"> </w:t>
      </w:r>
      <w:r w:rsidRPr="007D6765">
        <w:rPr>
          <w:rFonts w:ascii="Times New Roman" w:hAnsi="Times New Roman" w:cs="Times New Roman"/>
        </w:rPr>
        <w:t>πρέπει να χορηγείται τουλάχιστον μία ώρα πριν το γεύμα. Η ημερήσια δόση κατά την έναρξη της θεραπείας είναι 300 mg την 1η ημέρα και 600 mg την 2η ημέρα. Η συνιστώμενη ημερήσια δόση είναι 600 mg ωστόσο αν αιτιολογείται κλινικά η δόση μπορεί να αυξηθεί μέχρι τα 800 mg την ημέρα. Ανάλογα με την κλινική απόκριση και την ανοχή κάθε ασθενούς, η δόση πρέπει να προσαρμόζεται εντός του αποτελεσματικού εύρους δόσεων, που κυμαίνεται από 400 έως 800 mg/ημέρα. Για την θεραπεία συντήρησης στη σχιζοφρένεια δεν απαιτείται προσαρμογή της δοσολογίας.</w:t>
      </w:r>
    </w:p>
    <w:p w:rsidR="00D959C6" w:rsidRPr="007D6765" w:rsidRDefault="00D959C6" w:rsidP="00D959C6">
      <w:pPr>
        <w:rPr>
          <w:rFonts w:ascii="Times New Roman" w:hAnsi="Times New Roman" w:cs="Times New Roman"/>
        </w:rPr>
      </w:pPr>
    </w:p>
    <w:p w:rsidR="00D959C6" w:rsidRPr="00F8423C" w:rsidRDefault="00D959C6" w:rsidP="00D959C6">
      <w:pPr>
        <w:rPr>
          <w:rFonts w:ascii="Times New Roman" w:hAnsi="Times New Roman" w:cs="Times New Roman"/>
          <w:b/>
        </w:rPr>
      </w:pPr>
      <w:r w:rsidRPr="00F8423C">
        <w:rPr>
          <w:rFonts w:ascii="Times New Roman" w:hAnsi="Times New Roman" w:cs="Times New Roman"/>
          <w:b/>
        </w:rPr>
        <w:t>Για την θεραπεία των μειζόνων καταθλιπτικών επεισοδίων στη διπολική διαταραχή</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Το </w:t>
      </w:r>
      <w:r w:rsidR="00257D93" w:rsidRPr="007D6765">
        <w:rPr>
          <w:rFonts w:ascii="Times New Roman" w:hAnsi="Times New Roman" w:cs="Times New Roman"/>
          <w:lang w:val="en-US"/>
        </w:rPr>
        <w:t>Megazon</w:t>
      </w:r>
      <w:r w:rsidRPr="007D6765">
        <w:rPr>
          <w:rFonts w:ascii="Times New Roman" w:hAnsi="Times New Roman" w:cs="Times New Roman"/>
        </w:rPr>
        <w:t xml:space="preserve"> πρέπει να χορηγείται </w:t>
      </w:r>
      <w:r w:rsidR="00CF4EDF">
        <w:rPr>
          <w:rFonts w:ascii="Times New Roman" w:hAnsi="Times New Roman" w:cs="Times New Roman"/>
        </w:rPr>
        <w:t>κατά</w:t>
      </w:r>
      <w:r w:rsidRPr="007D6765">
        <w:rPr>
          <w:rFonts w:ascii="Times New Roman" w:hAnsi="Times New Roman" w:cs="Times New Roman"/>
        </w:rPr>
        <w:t xml:space="preserve"> την βραδινή κατάκλιση. Η συνολική ημερήσια δόση για τις πρώτες τέσσερις ημέρες της θεραπείας είναι 50 mg (1η ημέρα), 100 mg (2η ημέρα), 200 mg (3η ημέρα), και 300 mg (4η ημέρα). Η συνιστώμενη ημερήσια δόση είναι 300 mg. Σε κλινικές μελέτες, δεν παρατηρήθηκε επιπρόσθετο όφελος στην ομάδα που λάμβανε 600 mg σε σύγκριση με την ομάδα που λάμβανε 300 mg (</w:t>
      </w:r>
      <w:r w:rsidR="00526D17">
        <w:rPr>
          <w:rFonts w:ascii="Times New Roman" w:hAnsi="Times New Roman" w:cs="Times New Roman"/>
        </w:rPr>
        <w:t>βλ. παράγραφο</w:t>
      </w:r>
      <w:r w:rsidRPr="007D6765">
        <w:rPr>
          <w:rFonts w:ascii="Times New Roman" w:hAnsi="Times New Roman" w:cs="Times New Roman"/>
        </w:rPr>
        <w:t xml:space="preserve"> 5.1). Μεμονωμένοι ασθενείς μπορεί να ωφεληθούν από την δόση των 600 mg. Δόσεις μεγαλύτερες από 300 mg πρέπει να αρχίζουν να χορηγούνται από γιατρούς που έχουν εμπειρία στη θεραπεία της διπολικής διαταραχής. Σε μεμονωμένους ασθενείς, σε σχέση με την ανοχή, οι κλινικές μελέτες έχουν δείξει ότι μπορεί να εξεταστεί μείωση της δόσης σε ένα ελάχιστο 200 mg.</w:t>
      </w:r>
    </w:p>
    <w:p w:rsidR="00D959C6" w:rsidRPr="007D6765" w:rsidRDefault="00D959C6" w:rsidP="00D959C6">
      <w:pPr>
        <w:rPr>
          <w:rFonts w:ascii="Times New Roman" w:hAnsi="Times New Roman" w:cs="Times New Roman"/>
        </w:rPr>
      </w:pPr>
    </w:p>
    <w:p w:rsidR="00D959C6" w:rsidRPr="00F8423C" w:rsidRDefault="00D959C6" w:rsidP="00D959C6">
      <w:pPr>
        <w:rPr>
          <w:rFonts w:ascii="Times New Roman" w:hAnsi="Times New Roman" w:cs="Times New Roman"/>
          <w:b/>
        </w:rPr>
      </w:pPr>
      <w:r w:rsidRPr="00F8423C">
        <w:rPr>
          <w:rFonts w:ascii="Times New Roman" w:hAnsi="Times New Roman" w:cs="Times New Roman"/>
          <w:b/>
        </w:rPr>
        <w:t>Για την πρόληψη υποτροπής στη διπολική διαταραχή</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Για την πρόληψη υποτροπής μανιακών, μικτών ή καταθλιπτικών επεισοδίων στη διπολική διαταραχή, ασθενείς που έχουν ανταποκριθεί στο </w:t>
      </w:r>
      <w:r w:rsidR="00257D93" w:rsidRPr="007D6765">
        <w:rPr>
          <w:rFonts w:ascii="Times New Roman" w:hAnsi="Times New Roman" w:cs="Times New Roman"/>
          <w:lang w:val="en-US"/>
        </w:rPr>
        <w:t>Megazon</w:t>
      </w:r>
      <w:r w:rsidRPr="007D6765">
        <w:rPr>
          <w:rFonts w:ascii="Times New Roman" w:hAnsi="Times New Roman" w:cs="Times New Roman"/>
        </w:rPr>
        <w:t xml:space="preserve"> για οξεία θεραπεία της διπολικής διαταραχής πρέπει να συνεχίσουν το </w:t>
      </w:r>
      <w:r w:rsidR="00257D93" w:rsidRPr="007D6765">
        <w:rPr>
          <w:rFonts w:ascii="Times New Roman" w:hAnsi="Times New Roman" w:cs="Times New Roman"/>
          <w:lang w:val="en-US"/>
        </w:rPr>
        <w:t>Megazon</w:t>
      </w:r>
      <w:r w:rsidRPr="007D6765">
        <w:rPr>
          <w:rFonts w:ascii="Times New Roman" w:hAnsi="Times New Roman" w:cs="Times New Roman"/>
        </w:rPr>
        <w:t xml:space="preserve"> στην ίδια δόση χορηγούμενη </w:t>
      </w:r>
      <w:r w:rsidR="00CF4EDF">
        <w:rPr>
          <w:rFonts w:ascii="Times New Roman" w:hAnsi="Times New Roman" w:cs="Times New Roman"/>
        </w:rPr>
        <w:t>κατά</w:t>
      </w:r>
      <w:r w:rsidRPr="007D6765">
        <w:rPr>
          <w:rFonts w:ascii="Times New Roman" w:hAnsi="Times New Roman" w:cs="Times New Roman"/>
        </w:rPr>
        <w:t xml:space="preserve"> τη βραδινή κατάκλιση. Η δόση του </w:t>
      </w:r>
      <w:r w:rsidR="00257D93" w:rsidRPr="007D6765">
        <w:rPr>
          <w:rFonts w:ascii="Times New Roman" w:hAnsi="Times New Roman" w:cs="Times New Roman"/>
          <w:lang w:val="en-US"/>
        </w:rPr>
        <w:t>Megazon</w:t>
      </w:r>
      <w:r w:rsidRPr="007D6765">
        <w:rPr>
          <w:rFonts w:ascii="Times New Roman" w:hAnsi="Times New Roman" w:cs="Times New Roman"/>
        </w:rPr>
        <w:t xml:space="preserve"> μπορεί να προσαρμοστεί ανάλογα με την κλινική απόκριση και ανοχή του κάθε ασθενούς εντός του εύρους δόσεων, που κυμαίνεται από 300 έως 800 mg/ημέρα. Είναι σημαντικό η χαμηλότερη αποτελεσματική δόση να χρησιμοποιείται για την θεραπεία συντήρησης.</w:t>
      </w:r>
    </w:p>
    <w:p w:rsidR="00D959C6" w:rsidRPr="007D6765" w:rsidRDefault="00D959C6" w:rsidP="00D959C6">
      <w:pPr>
        <w:rPr>
          <w:rFonts w:ascii="Times New Roman" w:hAnsi="Times New Roman" w:cs="Times New Roman"/>
          <w:b/>
        </w:rPr>
      </w:pPr>
    </w:p>
    <w:p w:rsidR="00D959C6" w:rsidRPr="00F8423C" w:rsidRDefault="00D959C6" w:rsidP="00D959C6">
      <w:pPr>
        <w:rPr>
          <w:rFonts w:ascii="Times New Roman" w:hAnsi="Times New Roman" w:cs="Times New Roman"/>
          <w:b/>
        </w:rPr>
      </w:pPr>
      <w:r w:rsidRPr="00F8423C">
        <w:rPr>
          <w:rFonts w:ascii="Times New Roman" w:hAnsi="Times New Roman" w:cs="Times New Roman"/>
          <w:b/>
        </w:rPr>
        <w:t xml:space="preserve">Για </w:t>
      </w:r>
      <w:r w:rsidR="00CF4EDF">
        <w:rPr>
          <w:rFonts w:ascii="Times New Roman" w:hAnsi="Times New Roman" w:cs="Times New Roman"/>
          <w:b/>
        </w:rPr>
        <w:t>συμπλητωματική</w:t>
      </w:r>
      <w:r w:rsidRPr="00F8423C">
        <w:rPr>
          <w:rFonts w:ascii="Times New Roman" w:hAnsi="Times New Roman" w:cs="Times New Roman"/>
          <w:b/>
        </w:rPr>
        <w:t xml:space="preserve"> θεραπεία των μειζόνων καταθλιπτικών επεισοδίων σε Μείζονα Καταθλιπτική Διαταραχή</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Το </w:t>
      </w:r>
      <w:r w:rsidR="00257D93" w:rsidRPr="007D6765">
        <w:rPr>
          <w:rFonts w:ascii="Times New Roman" w:hAnsi="Times New Roman" w:cs="Times New Roman"/>
          <w:lang w:val="en-US"/>
        </w:rPr>
        <w:t>Megazon</w:t>
      </w:r>
      <w:r w:rsidRPr="007D6765">
        <w:rPr>
          <w:rFonts w:ascii="Times New Roman" w:hAnsi="Times New Roman" w:cs="Times New Roman"/>
        </w:rPr>
        <w:t xml:space="preserve"> πρέπει να χορηγείται πριν την νυχτερινή κατάκλιση. Η ημερήσια δόση κατά την έναρξη της θεραπείας είναι 50 mg την 1η και 2η ημέρα, και 150 mg την 3η και 4η ημέρα. Αντικαταθλιπτική δράση παρατηρήθηκε με 150 και 300 mg/ημέρα σε βραχυχρόνιες μελέτες ως </w:t>
      </w:r>
      <w:r w:rsidR="00C7106B">
        <w:rPr>
          <w:rFonts w:ascii="Times New Roman" w:hAnsi="Times New Roman" w:cs="Times New Roman"/>
        </w:rPr>
        <w:t>συμπληρωματική</w:t>
      </w:r>
      <w:r w:rsidRPr="007D6765">
        <w:rPr>
          <w:rFonts w:ascii="Times New Roman" w:hAnsi="Times New Roman" w:cs="Times New Roman"/>
        </w:rPr>
        <w:t xml:space="preserve"> θεραπεία (με αμιτριπτυλίνη, βουπροπιόνη, σιταλοπράμη, ντουλοξετίνη,</w:t>
      </w:r>
    </w:p>
    <w:p w:rsidR="00571D82" w:rsidRPr="007D6765" w:rsidRDefault="00D959C6" w:rsidP="00D959C6">
      <w:pPr>
        <w:rPr>
          <w:rFonts w:ascii="Times New Roman" w:hAnsi="Times New Roman" w:cs="Times New Roman"/>
        </w:rPr>
      </w:pPr>
      <w:r w:rsidRPr="007D6765">
        <w:rPr>
          <w:rFonts w:ascii="Times New Roman" w:hAnsi="Times New Roman" w:cs="Times New Roman"/>
        </w:rPr>
        <w:lastRenderedPageBreak/>
        <w:t xml:space="preserve">εσιταλοπράμη, φλουοξετίνη, παροξετίνη, σερτραλίνη και βενλαφαξίνη - </w:t>
      </w:r>
      <w:r w:rsidR="00526D17">
        <w:rPr>
          <w:rFonts w:ascii="Times New Roman" w:hAnsi="Times New Roman" w:cs="Times New Roman"/>
        </w:rPr>
        <w:t>βλ. παράγραφο</w:t>
      </w:r>
      <w:r w:rsidRPr="007D6765">
        <w:rPr>
          <w:rFonts w:ascii="Times New Roman" w:hAnsi="Times New Roman" w:cs="Times New Roman"/>
        </w:rPr>
        <w:t xml:space="preserve"> 5.1) και με 50 mg/ημέρα σε βραχυχρόνιες μελέτες μονοθεραπείας. </w:t>
      </w:r>
    </w:p>
    <w:p w:rsidR="00D959C6" w:rsidRPr="007D6765" w:rsidRDefault="00D959C6" w:rsidP="00D959C6">
      <w:pPr>
        <w:rPr>
          <w:rFonts w:ascii="Times New Roman" w:hAnsi="Times New Roman" w:cs="Times New Roman"/>
        </w:rPr>
      </w:pPr>
      <w:r w:rsidRPr="007D6765">
        <w:rPr>
          <w:rFonts w:ascii="Times New Roman" w:hAnsi="Times New Roman" w:cs="Times New Roman"/>
        </w:rPr>
        <w:t>Υπάρχει αυξημένος κίνδυνος για ανεπιθύμητες ενέργειες σε υψηλότερες δόσεις. Ως εκ τούτου, οι κλινικοί ιατροί πρέπει να διασφαλίζουν ότι χρησιμοποιείται η χαμηλότερη αποτελεσματική δόση για τη θεραπεία, ξεκινώντας με 50 mg/ημέρα. Η ανάγκη αύξησης της δόσης από τα 150 στα 300 mg/ημέρα πρέπει να βασίζεται στην αξιολόγηση του κάθε ασθενούς ξεχωριστά.</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 xml:space="preserve">Αλλαγή από το </w:t>
      </w:r>
      <w:r w:rsidR="00257D93" w:rsidRPr="007D6765">
        <w:rPr>
          <w:rFonts w:ascii="Times New Roman" w:hAnsi="Times New Roman" w:cs="Times New Roman"/>
          <w:b/>
          <w:i/>
          <w:lang w:val="en-US"/>
        </w:rPr>
        <w:t>Quetiapine</w:t>
      </w:r>
      <w:r w:rsidRPr="007D6765">
        <w:rPr>
          <w:rFonts w:ascii="Times New Roman" w:hAnsi="Times New Roman" w:cs="Times New Roman"/>
          <w:b/>
          <w:i/>
        </w:rPr>
        <w:t xml:space="preserve"> δισκία άμεσης αποδέσμευσης</w:t>
      </w:r>
      <w:r w:rsidR="001C56AF" w:rsidRPr="007D6765">
        <w:rPr>
          <w:rFonts w:ascii="Times New Roman" w:hAnsi="Times New Roman" w:cs="Times New Roman"/>
          <w:b/>
          <w:i/>
        </w:rPr>
        <w:t>:</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Για πιο εύκολο δοσολογικό σχήμα, οι ασθενείς στους οποίους ήδη χορηγούνται χωριστές δόσεις των δισκίων </w:t>
      </w:r>
      <w:r w:rsidR="00257D93" w:rsidRPr="007D6765">
        <w:rPr>
          <w:rFonts w:ascii="Times New Roman" w:hAnsi="Times New Roman" w:cs="Times New Roman"/>
          <w:lang w:val="en-US"/>
        </w:rPr>
        <w:t>quetiapine</w:t>
      </w:r>
      <w:r w:rsidRPr="007D6765">
        <w:rPr>
          <w:rFonts w:ascii="Times New Roman" w:hAnsi="Times New Roman" w:cs="Times New Roman"/>
        </w:rPr>
        <w:t xml:space="preserve"> άμεσης αποδέσμευσης μπορούν να μεταφερθούν στο </w:t>
      </w:r>
      <w:r w:rsidR="00257D93" w:rsidRPr="007D6765">
        <w:rPr>
          <w:rFonts w:ascii="Times New Roman" w:hAnsi="Times New Roman" w:cs="Times New Roman"/>
          <w:lang w:val="en-US"/>
        </w:rPr>
        <w:t>Megazon</w:t>
      </w:r>
      <w:r w:rsidRPr="007D6765">
        <w:rPr>
          <w:rFonts w:ascii="Times New Roman" w:hAnsi="Times New Roman" w:cs="Times New Roman"/>
        </w:rPr>
        <w:t xml:space="preserve"> λαμβάνοντας την αντίστοιχη συνολική ημερήσια δόση μία φορά την ημέρα. Μπορεί να απαιτηθεί προσαρμογή της δοσολογίας για κάθε ασθενή.</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Ηλικιωμένοι:</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Όπως και με άλλους αντιψυχωσικούς παράγοντες και αντικαταθλιπτικά, το </w:t>
      </w:r>
      <w:r w:rsidR="00257D93" w:rsidRPr="007D6765">
        <w:rPr>
          <w:rFonts w:ascii="Times New Roman" w:hAnsi="Times New Roman" w:cs="Times New Roman"/>
          <w:lang w:val="en-US"/>
        </w:rPr>
        <w:t>Megazon</w:t>
      </w:r>
      <w:r w:rsidRPr="007D6765">
        <w:rPr>
          <w:rFonts w:ascii="Times New Roman" w:hAnsi="Times New Roman" w:cs="Times New Roman"/>
        </w:rPr>
        <w:t xml:space="preserve"> πρέπει να χρησιμοποιείται με προσοχή στους ηλικιωμένους, ιδιαίτερα κατά την περίοδο της έναρξης της θεραπείας. Ο ρυθμός αύξησης της δόσης </w:t>
      </w:r>
      <w:r w:rsidR="001E7389" w:rsidRPr="007D6765">
        <w:rPr>
          <w:rFonts w:ascii="Times New Roman" w:hAnsi="Times New Roman" w:cs="Times New Roman"/>
        </w:rPr>
        <w:t xml:space="preserve">του </w:t>
      </w:r>
      <w:r w:rsidR="001E7389" w:rsidRPr="007D6765">
        <w:rPr>
          <w:rFonts w:ascii="Times New Roman" w:hAnsi="Times New Roman" w:cs="Times New Roman"/>
          <w:lang w:val="en-US"/>
        </w:rPr>
        <w:t>Megazon</w:t>
      </w:r>
      <w:r w:rsidR="001E7389" w:rsidRPr="007D6765">
        <w:rPr>
          <w:rFonts w:ascii="Times New Roman" w:hAnsi="Times New Roman" w:cs="Times New Roman"/>
        </w:rPr>
        <w:t xml:space="preserve"> </w:t>
      </w:r>
      <w:r w:rsidRPr="007D6765">
        <w:rPr>
          <w:rFonts w:ascii="Times New Roman" w:hAnsi="Times New Roman" w:cs="Times New Roman"/>
        </w:rPr>
        <w:t>ίσως χρειασθεί να είναι πιο αργός, και η ημερήσια θεραπευτική δόση μικρότερη αυτής που χορηγείται σε νεώτερους ασθενείς. Η μέση τιμή κάθαρσης της quetiapine από το πλάσμα ήταν κατά 30 - 50% μειωμένη σε ηλικιωμένους ασθενείς σε σύγκριση με τους νεώτερους ασθενείς. Οι ηλικιωμένοι ασθενείς θα πρέπει να ξεκινούν με 50 mg την ημέρα. Η δόση μπορεί να αυξάνεται κατά 50 mg την ημέρα μέχρι την επίτευξη αποτελεσματικής δοσολογίας, ανάλογα με την κλινική απόκριση και την ανοχή κάθε ασθενούς.</w:t>
      </w:r>
    </w:p>
    <w:p w:rsidR="00D959C6" w:rsidRPr="007D6765" w:rsidRDefault="00D959C6" w:rsidP="00D959C6">
      <w:pPr>
        <w:rPr>
          <w:rFonts w:ascii="Times New Roman" w:hAnsi="Times New Roman" w:cs="Times New Roman"/>
        </w:rPr>
      </w:pPr>
      <w:r w:rsidRPr="007D6765">
        <w:rPr>
          <w:rFonts w:ascii="Times New Roman" w:hAnsi="Times New Roman" w:cs="Times New Roman"/>
        </w:rPr>
        <w:t>Σε ηλικιωμένους ασθενείς με μείζονα καταθλιπτικά επεισόδια σε μείζονα καταθλιπτική διαταραχή, η δόση πρέπει να ξεκινάει με 50 mg/ημέρα την 1η-3η ημέρα, να αυξάνεται στα 100 mg/ημέρα την 4η ημέρα και στα 150 mg/ημέρα την 8η ημέρα. Πρέπει να χρησιμοποιηθεί η χαμηλότερη αποτελεσματική δόση, ξεκινώντας από 50 mg/ημέρα. Με βάση την αξιολόγηση του κάθε ασθενούς ξεχωριστά, αν απαιτείται αύξηση της δόσης στα 300 mg/ημέρα αυτό δεν πρέπει να γίνεται πριν την 22η ημέρα της θεραπείας.</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Η αποτελεσματικότητα και η ασφάλεια δεν έχει αξιολογηθεί σε ασθενείς άνω των 65 ετών με καταθλιπτικά επεισόδια στα πλαίσια διπολικής διαταραχής.</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Παιδιατρικός πληθυσμός</w:t>
      </w:r>
      <w:r w:rsidR="000D1218" w:rsidRPr="007D6765">
        <w:rPr>
          <w:rFonts w:ascii="Times New Roman" w:hAnsi="Times New Roman" w:cs="Times New Roman"/>
          <w:b/>
          <w:i/>
        </w:rPr>
        <w:t>:</w:t>
      </w:r>
    </w:p>
    <w:p w:rsidR="00D959C6" w:rsidRPr="007D6765" w:rsidRDefault="001E7389" w:rsidP="00D959C6">
      <w:pPr>
        <w:rPr>
          <w:rFonts w:ascii="Times New Roman" w:hAnsi="Times New Roman" w:cs="Times New Roman"/>
        </w:rPr>
      </w:pPr>
      <w:r w:rsidRPr="007D6765">
        <w:rPr>
          <w:rFonts w:ascii="Times New Roman" w:hAnsi="Times New Roman" w:cs="Times New Roman"/>
          <w:lang w:val="en-US"/>
        </w:rPr>
        <w:t>To</w:t>
      </w:r>
      <w:r w:rsidRPr="007D6765">
        <w:rPr>
          <w:rFonts w:ascii="Times New Roman" w:hAnsi="Times New Roman" w:cs="Times New Roman"/>
        </w:rPr>
        <w:t xml:space="preserve"> </w:t>
      </w:r>
      <w:r w:rsidRPr="007D6765">
        <w:rPr>
          <w:rFonts w:ascii="Times New Roman" w:hAnsi="Times New Roman" w:cs="Times New Roman"/>
          <w:lang w:val="en-US"/>
        </w:rPr>
        <w:t>Megazon</w:t>
      </w:r>
      <w:r w:rsidRPr="007D6765">
        <w:rPr>
          <w:rFonts w:ascii="Times New Roman" w:hAnsi="Times New Roman" w:cs="Times New Roman"/>
        </w:rPr>
        <w:t xml:space="preserve"> </w:t>
      </w:r>
      <w:r w:rsidR="00D959C6" w:rsidRPr="007D6765">
        <w:rPr>
          <w:rFonts w:ascii="Times New Roman" w:hAnsi="Times New Roman" w:cs="Times New Roman"/>
        </w:rPr>
        <w:t>δε συνιστάται για χρήση σε παιδιά και εφήβους κάτω των 18 ετών, λόγω έλλειψης δεδομένων που να υποστηρίζουν τη χρήση σε αυτήν την ηλικιακή ομάδα. Τα διαθέσιμα στοιχεία από ελεγχόμενες με εικονικό φάρμακο κλινικές μελέτες παρουσιάζονται στις παραγράφους 4.4, 4.8, 5.1 και 5.2.</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Νεφρική ανεπάρκεια:</w:t>
      </w:r>
    </w:p>
    <w:p w:rsidR="00D959C6" w:rsidRPr="007D6765" w:rsidRDefault="00D959C6" w:rsidP="00D959C6">
      <w:pPr>
        <w:rPr>
          <w:rFonts w:ascii="Times New Roman" w:hAnsi="Times New Roman" w:cs="Times New Roman"/>
        </w:rPr>
      </w:pPr>
      <w:r w:rsidRPr="007D6765">
        <w:rPr>
          <w:rFonts w:ascii="Times New Roman" w:hAnsi="Times New Roman" w:cs="Times New Roman"/>
        </w:rPr>
        <w:t>Δεν είναι απαραίτητη η προσαρμογή της δοσολογίας σε ασθενείς με νεφρική ανεπάρκεια.</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Ηπατική ανεπάρκεια:</w:t>
      </w:r>
    </w:p>
    <w:p w:rsidR="00D959C6" w:rsidRPr="007D6765" w:rsidRDefault="00E559F0" w:rsidP="00D959C6">
      <w:pPr>
        <w:rPr>
          <w:rFonts w:ascii="Times New Roman" w:hAnsi="Times New Roman" w:cs="Times New Roman"/>
        </w:rPr>
      </w:pPr>
      <w:r w:rsidRPr="007D6765">
        <w:rPr>
          <w:rFonts w:ascii="Times New Roman" w:hAnsi="Times New Roman" w:cs="Times New Roman"/>
        </w:rPr>
        <w:t xml:space="preserve">Η </w:t>
      </w:r>
      <w:r w:rsidR="00D959C6" w:rsidRPr="007D6765">
        <w:rPr>
          <w:rFonts w:ascii="Times New Roman" w:hAnsi="Times New Roman" w:cs="Times New Roman"/>
        </w:rPr>
        <w:t xml:space="preserve">quetiapine μεταβολίζεται σε μεγάλο βαθμό στο ήπαρ. Συνεπώς το </w:t>
      </w:r>
      <w:r w:rsidR="001E7389" w:rsidRPr="007D6765">
        <w:rPr>
          <w:rFonts w:ascii="Times New Roman" w:hAnsi="Times New Roman" w:cs="Times New Roman"/>
          <w:lang w:val="en-US"/>
        </w:rPr>
        <w:t>Megazon</w:t>
      </w:r>
      <w:r w:rsidR="001E7389" w:rsidRPr="007D6765">
        <w:rPr>
          <w:rFonts w:ascii="Times New Roman" w:hAnsi="Times New Roman" w:cs="Times New Roman"/>
        </w:rPr>
        <w:t xml:space="preserve"> </w:t>
      </w:r>
      <w:r w:rsidR="00D959C6" w:rsidRPr="007D6765">
        <w:rPr>
          <w:rFonts w:ascii="Times New Roman" w:hAnsi="Times New Roman" w:cs="Times New Roman"/>
        </w:rPr>
        <w:t>πρέπει να χορηγείται με προσοχή σε ασθενείς με γνωστή ηπατική ανεπάρκεια, ιδιαίτερα κατά την περίοδο της έναρξης της θεραπείας. Οι ασθενείς με γνωστή ηπατική ανεπάρκεια θα πρέπει να ξεκινούν με 50 mg την ημέρα. H δόση μπορεί να αυξάνεται κατά 50 mg την ημέρα, μέχρι την επίτευξη αποτελεσματικής δοσολογίας, ανάλογα με την κλινική απόκριση και την ανοχή κάθε ασθενούς.</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u w:val="single"/>
        </w:rPr>
      </w:pPr>
      <w:r w:rsidRPr="007D6765">
        <w:rPr>
          <w:rFonts w:ascii="Times New Roman" w:hAnsi="Times New Roman" w:cs="Times New Roman"/>
          <w:u w:val="single"/>
        </w:rPr>
        <w:t>Tρόπος χορήγησης</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Το </w:t>
      </w:r>
      <w:r w:rsidR="00257D93" w:rsidRPr="007D6765">
        <w:rPr>
          <w:rFonts w:ascii="Times New Roman" w:hAnsi="Times New Roman" w:cs="Times New Roman"/>
          <w:lang w:val="en-US"/>
        </w:rPr>
        <w:t>Megazon</w:t>
      </w:r>
      <w:r w:rsidRPr="007D6765">
        <w:rPr>
          <w:rFonts w:ascii="Times New Roman" w:hAnsi="Times New Roman" w:cs="Times New Roman"/>
        </w:rPr>
        <w:t xml:space="preserve"> πρέπει να χορηγείται μία φορά την ημέρα, χωρίς τη λήψη τροφής. Τα δισκία πρέπει να καταπίνονται ολόκληρα και να μην κόβονται, μασιόνται ή θρυμματίζονται.</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lastRenderedPageBreak/>
        <w:t>4.3</w:t>
      </w:r>
      <w:r w:rsidRPr="007D6765">
        <w:rPr>
          <w:rFonts w:ascii="Times New Roman" w:hAnsi="Times New Roman" w:cs="Times New Roman"/>
          <w:b/>
        </w:rPr>
        <w:tab/>
        <w:t>Αντενδείξεις</w:t>
      </w:r>
    </w:p>
    <w:p w:rsidR="00D959C6" w:rsidRPr="007D6765" w:rsidRDefault="00D959C6" w:rsidP="00D959C6">
      <w:pPr>
        <w:rPr>
          <w:rFonts w:ascii="Times New Roman" w:hAnsi="Times New Roman" w:cs="Times New Roman"/>
          <w:b/>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Υπερευαισθησία στ</w:t>
      </w:r>
      <w:r w:rsidR="00543B64" w:rsidRPr="007D6765">
        <w:rPr>
          <w:rFonts w:ascii="Times New Roman" w:hAnsi="Times New Roman" w:cs="Times New Roman"/>
        </w:rPr>
        <w:t>η</w:t>
      </w:r>
      <w:r w:rsidRPr="007D6765">
        <w:rPr>
          <w:rFonts w:ascii="Times New Roman" w:hAnsi="Times New Roman" w:cs="Times New Roman"/>
        </w:rPr>
        <w:t xml:space="preserve"> δραστικ</w:t>
      </w:r>
      <w:r w:rsidR="00543B64" w:rsidRPr="007D6765">
        <w:rPr>
          <w:rFonts w:ascii="Times New Roman" w:hAnsi="Times New Roman" w:cs="Times New Roman"/>
        </w:rPr>
        <w:t>ή</w:t>
      </w:r>
      <w:r w:rsidRPr="007D6765">
        <w:rPr>
          <w:rFonts w:ascii="Times New Roman" w:hAnsi="Times New Roman" w:cs="Times New Roman"/>
        </w:rPr>
        <w:t xml:space="preserve"> </w:t>
      </w:r>
      <w:r w:rsidR="00543B64" w:rsidRPr="007D6765">
        <w:rPr>
          <w:rFonts w:ascii="Times New Roman" w:hAnsi="Times New Roman" w:cs="Times New Roman"/>
        </w:rPr>
        <w:t xml:space="preserve">ουσία </w:t>
      </w:r>
      <w:r w:rsidRPr="007D6765">
        <w:rPr>
          <w:rFonts w:ascii="Times New Roman" w:hAnsi="Times New Roman" w:cs="Times New Roman"/>
        </w:rPr>
        <w:t xml:space="preserve">ή σε </w:t>
      </w:r>
      <w:r w:rsidR="00543B64" w:rsidRPr="007D6765">
        <w:rPr>
          <w:rFonts w:ascii="Times New Roman" w:hAnsi="Times New Roman" w:cs="Times New Roman"/>
        </w:rPr>
        <w:t xml:space="preserve">κάποιο </w:t>
      </w:r>
      <w:r w:rsidRPr="007D6765">
        <w:rPr>
          <w:rFonts w:ascii="Times New Roman" w:hAnsi="Times New Roman" w:cs="Times New Roman"/>
        </w:rPr>
        <w:t>από τα έκδοχα που αναφέρονται στην παράγραφο 6.1.</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H συγχορήγηση με αναστολείς του κυτοχρώματος P450 3A4, όπως αναστολείς της HIV- πρωτεάσης, αντιμυκητισιακοί παράγοντες της ομάδας των αζολών, ερυθρομυκίνη, κλαριθρομυκίνη και νεφαζοδόνη αντε</w:t>
      </w:r>
      <w:r w:rsidR="00571D82" w:rsidRPr="007D6765">
        <w:rPr>
          <w:rFonts w:ascii="Times New Roman" w:hAnsi="Times New Roman" w:cs="Times New Roman"/>
        </w:rPr>
        <w:t>νδείκνυται (</w:t>
      </w:r>
      <w:r w:rsidR="00526D17">
        <w:rPr>
          <w:rFonts w:ascii="Times New Roman" w:hAnsi="Times New Roman" w:cs="Times New Roman"/>
        </w:rPr>
        <w:t>βλ. παράγραφο</w:t>
      </w:r>
      <w:r w:rsidR="00571D82" w:rsidRPr="007D6765">
        <w:rPr>
          <w:rFonts w:ascii="Times New Roman" w:hAnsi="Times New Roman" w:cs="Times New Roman"/>
        </w:rPr>
        <w:t xml:space="preserve"> 4.5).</w:t>
      </w:r>
    </w:p>
    <w:p w:rsidR="00792FD0" w:rsidRPr="007D6765" w:rsidRDefault="00792FD0" w:rsidP="00D959C6">
      <w:pPr>
        <w:rPr>
          <w:rFonts w:ascii="Times New Roman" w:hAnsi="Times New Roman" w:cs="Times New Roman"/>
        </w:rPr>
      </w:pPr>
    </w:p>
    <w:p w:rsidR="00792FD0" w:rsidRPr="007D6765" w:rsidRDefault="00792FD0" w:rsidP="00792FD0">
      <w:pPr>
        <w:rPr>
          <w:rFonts w:ascii="Times New Roman" w:hAnsi="Times New Roman" w:cs="Times New Roman"/>
        </w:rPr>
      </w:pPr>
      <w:r w:rsidRPr="007D6765">
        <w:rPr>
          <w:rFonts w:ascii="Times New Roman" w:hAnsi="Times New Roman" w:cs="Times New Roman"/>
          <w:b/>
          <w:bCs/>
        </w:rPr>
        <w:t>4.4</w:t>
      </w:r>
      <w:r w:rsidR="006C4EFE" w:rsidRPr="007D6765">
        <w:rPr>
          <w:rFonts w:ascii="Times New Roman" w:hAnsi="Times New Roman" w:cs="Times New Roman"/>
          <w:b/>
          <w:bCs/>
        </w:rPr>
        <w:tab/>
      </w:r>
      <w:r w:rsidRPr="007D6765">
        <w:rPr>
          <w:rFonts w:ascii="Times New Roman" w:hAnsi="Times New Roman" w:cs="Times New Roman"/>
          <w:b/>
          <w:bCs/>
        </w:rPr>
        <w:t xml:space="preserve">Ειδικές προειδοποιήσεις και προφυλάξεις κατά τη χρήση </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Καθώς το </w:t>
      </w:r>
      <w:r w:rsidR="00257D93" w:rsidRPr="007D6765">
        <w:rPr>
          <w:rFonts w:ascii="Times New Roman" w:hAnsi="Times New Roman" w:cs="Times New Roman"/>
          <w:lang w:val="en-US"/>
        </w:rPr>
        <w:t>Megazon</w:t>
      </w:r>
      <w:r w:rsidRPr="007D6765">
        <w:rPr>
          <w:rFonts w:ascii="Times New Roman" w:hAnsi="Times New Roman" w:cs="Times New Roman"/>
        </w:rPr>
        <w:t xml:space="preserve"> έχει αρκετές ενδείξεις, πρέπει να λαμβάνεται υπόψη το προφίλ ασφαλείας σε σχέση με την εξατομικευμένη διάγνωση του ασθενούς και τη δόση που χορηγείται.</w:t>
      </w:r>
    </w:p>
    <w:p w:rsidR="00D959C6" w:rsidRPr="007D6765" w:rsidRDefault="00D959C6" w:rsidP="00D959C6">
      <w:pPr>
        <w:rPr>
          <w:rFonts w:ascii="Times New Roman" w:hAnsi="Times New Roman" w:cs="Times New Roman"/>
        </w:rPr>
      </w:pPr>
      <w:r w:rsidRPr="007D6765">
        <w:rPr>
          <w:rFonts w:ascii="Times New Roman" w:hAnsi="Times New Roman" w:cs="Times New Roman"/>
        </w:rPr>
        <w:t>Η μακροχρόνια αποτελεσματικότητα και ασφάλεια σε ασθενείς με μείζονα καταθλιπτική διαταραχή δεν έχει αξιολογηθεί ως επιπρόσθετη θεραπεία, ωστόσο η μακροχρόνια αποτελεσματικότητα και ασφάλεια έχει αξιολογηθεί σε ενήλικες ασθενείς ως μονοθεραπεία (</w:t>
      </w:r>
      <w:r w:rsidR="00526D17">
        <w:rPr>
          <w:rFonts w:ascii="Times New Roman" w:hAnsi="Times New Roman" w:cs="Times New Roman"/>
        </w:rPr>
        <w:t>βλ. παράγραφο</w:t>
      </w:r>
      <w:r w:rsidRPr="007D6765">
        <w:rPr>
          <w:rFonts w:ascii="Times New Roman" w:hAnsi="Times New Roman" w:cs="Times New Roman"/>
        </w:rPr>
        <w:t xml:space="preserve"> 5.1).</w:t>
      </w:r>
    </w:p>
    <w:p w:rsidR="00792FD0" w:rsidRPr="007D6765" w:rsidRDefault="00792FD0" w:rsidP="00D959C6">
      <w:pPr>
        <w:rPr>
          <w:rFonts w:ascii="Times New Roman" w:hAnsi="Times New Roman" w:cs="Times New Roman"/>
        </w:rPr>
      </w:pPr>
    </w:p>
    <w:p w:rsidR="00D959C6" w:rsidRPr="00F8423C" w:rsidRDefault="00D959C6" w:rsidP="00D959C6">
      <w:pPr>
        <w:rPr>
          <w:rFonts w:ascii="Times New Roman" w:hAnsi="Times New Roman" w:cs="Times New Roman"/>
          <w:b/>
          <w:i/>
        </w:rPr>
      </w:pPr>
      <w:r w:rsidRPr="00F8423C">
        <w:rPr>
          <w:rFonts w:ascii="Times New Roman" w:hAnsi="Times New Roman" w:cs="Times New Roman"/>
          <w:b/>
          <w:i/>
        </w:rPr>
        <w:t>Παιδιατρικός πληθυσμός</w:t>
      </w:r>
      <w:r w:rsidR="000D1218" w:rsidRPr="00F8423C">
        <w:rPr>
          <w:rFonts w:ascii="Times New Roman" w:hAnsi="Times New Roman" w:cs="Times New Roman"/>
          <w:b/>
          <w:i/>
        </w:rPr>
        <w:t>:</w:t>
      </w:r>
    </w:p>
    <w:p w:rsidR="00D959C6" w:rsidRPr="007D6765" w:rsidRDefault="00007015" w:rsidP="00D959C6">
      <w:pPr>
        <w:rPr>
          <w:rFonts w:ascii="Times New Roman" w:hAnsi="Times New Roman" w:cs="Times New Roman"/>
        </w:rPr>
      </w:pPr>
      <w:r w:rsidRPr="007D6765">
        <w:rPr>
          <w:rFonts w:ascii="Times New Roman" w:hAnsi="Times New Roman" w:cs="Times New Roman"/>
        </w:rPr>
        <w:t>Η</w:t>
      </w:r>
      <w:r w:rsidR="00792FD0" w:rsidRPr="007D6765">
        <w:rPr>
          <w:rFonts w:ascii="Times New Roman" w:hAnsi="Times New Roman" w:cs="Times New Roman"/>
        </w:rPr>
        <w:t xml:space="preserve"> </w:t>
      </w:r>
      <w:r w:rsidR="00D959C6" w:rsidRPr="007D6765">
        <w:rPr>
          <w:rFonts w:ascii="Times New Roman" w:hAnsi="Times New Roman" w:cs="Times New Roman"/>
        </w:rPr>
        <w:t>quetiapine δε συνιστάται για χρήση σε παιδιά και εφήβους κάτω των 18 ετών, λόγω έλλειψης δεδομένων που να υποστηρίζουν τη χρήση σε αυτήν την ηλικιακή ομάδα. Κλινικές μελέτες με quetiapine έχουν δείξει ότι επιπλέον του γνωστού προφίλ ασφάλειας που έχει προσδιοριστεί σε ενήλικες (</w:t>
      </w:r>
      <w:r w:rsidR="00526D17">
        <w:rPr>
          <w:rFonts w:ascii="Times New Roman" w:hAnsi="Times New Roman" w:cs="Times New Roman"/>
        </w:rPr>
        <w:t>βλ. παράγραφο</w:t>
      </w:r>
      <w:r w:rsidR="00D959C6" w:rsidRPr="007D6765">
        <w:rPr>
          <w:rFonts w:ascii="Times New Roman" w:hAnsi="Times New Roman" w:cs="Times New Roman"/>
        </w:rPr>
        <w:t xml:space="preserve"> 4.8), συγκεκριμένες ανεπιθύμητες ενέργειες εμφανίστηκαν με μεγαλύτερη συχνότητα σε παιδιά και εφήβους σε σύγκριση με τους ενήλικες (αυξημένη όρεξη, αυξήσεις στην προλακτίνη του ορού, έμετος, ρινίτιδα και συγκοπή) ή μπορεί να έχουν διαφορετικές επιπτώσεις για παιδιά και εφήβους (εξωπυραμιδικά συμπτώματα και ευερεθιστότητα) και μία ανεπιθύμητη ενέργεια διαπιστώθηκε ότι δεν έχει παρατηρηθεί σε μελέτες ενηλίκων (αυξήσεις στην αρτηριακή πίεση). Επίσης, έχουν παρατηρηθεί μεταβολές στις εξετάσεις της λειτουργίας του θυρεοειδούς σε παιδιά και εφήβους.</w:t>
      </w:r>
    </w:p>
    <w:p w:rsidR="00792FD0" w:rsidRPr="007D6765" w:rsidRDefault="00792FD0"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Επιπλέον, οι μακροπρόθεσμες επιπτώσεις στην ασφάλεια της θεραπείας με quetiapine στην ανάπτυξη και ωρίμανση δεν έχουν μελετηθεί πέραν των 26 εβδομάδων. Οι μακροχρόνιες επιπτώσεις στην γνωσιακή και συμπεριφορική ανάπτυξη δεν είναι γνωστές.</w:t>
      </w:r>
    </w:p>
    <w:p w:rsidR="00792FD0" w:rsidRPr="007D6765" w:rsidRDefault="00792FD0"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Σε ελεγχόμενες με εικονικό φάρμακο κλινικές μελέτες σε παιδιά και έφηβους ασθενείς, η quetiapine συσχετίστηκε με μία αυξημένη εμφάνιση εξωπυραμιδικών συμπτωμάτων (EPS) σε σύγκριση με το εικονικό φάρμακο σε ασθενείς υπό θεραπεία για σχιζοφρένεια, διπολική μανία και διπολική κατάθλιψη (</w:t>
      </w:r>
      <w:r w:rsidR="00526D17">
        <w:rPr>
          <w:rFonts w:ascii="Times New Roman" w:hAnsi="Times New Roman" w:cs="Times New Roman"/>
        </w:rPr>
        <w:t>βλ. παράγραφο</w:t>
      </w:r>
      <w:r w:rsidRPr="007D6765">
        <w:rPr>
          <w:rFonts w:ascii="Times New Roman" w:hAnsi="Times New Roman" w:cs="Times New Roman"/>
        </w:rPr>
        <w:t xml:space="preserve"> 4.8).</w:t>
      </w:r>
    </w:p>
    <w:p w:rsidR="00792FD0" w:rsidRPr="007D6765" w:rsidRDefault="00792FD0" w:rsidP="00D959C6">
      <w:pPr>
        <w:rPr>
          <w:rFonts w:ascii="Times New Roman" w:hAnsi="Times New Roman" w:cs="Times New Roman"/>
        </w:rPr>
      </w:pPr>
    </w:p>
    <w:p w:rsidR="00D959C6" w:rsidRPr="00F8423C" w:rsidRDefault="00792FD0" w:rsidP="00D959C6">
      <w:pPr>
        <w:rPr>
          <w:rFonts w:ascii="Times New Roman" w:hAnsi="Times New Roman" w:cs="Times New Roman"/>
          <w:b/>
          <w:i/>
        </w:rPr>
      </w:pPr>
      <w:r w:rsidRPr="00F8423C">
        <w:rPr>
          <w:rFonts w:ascii="Times New Roman" w:hAnsi="Times New Roman" w:cs="Times New Roman"/>
          <w:b/>
          <w:i/>
        </w:rPr>
        <w:t>Α</w:t>
      </w:r>
      <w:r w:rsidR="00D959C6" w:rsidRPr="00F8423C">
        <w:rPr>
          <w:rFonts w:ascii="Times New Roman" w:hAnsi="Times New Roman" w:cs="Times New Roman"/>
          <w:b/>
          <w:i/>
        </w:rPr>
        <w:t>υτοκτονία/αυτοκτονικός ιδεασμός ή κλινική επιδείνωση:</w:t>
      </w:r>
    </w:p>
    <w:p w:rsidR="00D959C6" w:rsidRPr="007D6765" w:rsidRDefault="00D959C6" w:rsidP="00D959C6">
      <w:pPr>
        <w:rPr>
          <w:rFonts w:ascii="Times New Roman" w:hAnsi="Times New Roman" w:cs="Times New Roman"/>
        </w:rPr>
      </w:pPr>
      <w:r w:rsidRPr="007D6765">
        <w:rPr>
          <w:rFonts w:ascii="Times New Roman" w:hAnsi="Times New Roman" w:cs="Times New Roman"/>
        </w:rPr>
        <w:t>Η κατάθλιψη σχετίζεται με αυξημένο κίνδυνο για αυτοκτονικό ιδεασμό, αυτοτραυματισμό και αυτοκτονία (περιστατικά που σχετίζονται με αυτοκτονία). Ο κίνδυνος αυτός εμμένει μέχρι να υπάρξει σημαντική βελτίωση. Καθώς η βελτίωση μπορεί να μην παρουσιαστεί τις πρώτες λίγες ή περισσότερες εβδομάδες θεραπείας, οι ασθενείς θα πρέπει να παρακολουθούνται στενά μέχρι να υπάρξει τέτοια βελτίωση. Σύμφωνα με τη κλινική εμπειρία, ο κίνδυνος αυτοκτονίας μπορεί να αυξηθεί στα πρώτα στάδια της βελτίωσης.</w:t>
      </w:r>
    </w:p>
    <w:p w:rsidR="00792FD0" w:rsidRPr="007D6765" w:rsidRDefault="00792FD0"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Επιπλέον, οι γιατροί πρέπει να εξετάσουν τον πιθανό κίνδυνο επεισοδίων που σχετίζονται με αυτοκτονία μετά από απότομη διακοπή της θεραπείας με quetiapine, λόγω των γνωστών παραγόντων κινδύνου της υπό θεραπείας ασθένειας.</w:t>
      </w:r>
    </w:p>
    <w:p w:rsidR="00792FD0" w:rsidRPr="007D6765" w:rsidRDefault="00792FD0" w:rsidP="00D959C6">
      <w:pPr>
        <w:rPr>
          <w:rFonts w:ascii="Times New Roman" w:hAnsi="Times New Roman" w:cs="Times New Roman"/>
        </w:rPr>
      </w:pPr>
    </w:p>
    <w:p w:rsidR="00A37321" w:rsidRPr="007D6765" w:rsidRDefault="00D959C6" w:rsidP="00D959C6">
      <w:pPr>
        <w:rPr>
          <w:rFonts w:ascii="Times New Roman" w:hAnsi="Times New Roman" w:cs="Times New Roman"/>
        </w:rPr>
      </w:pPr>
      <w:r w:rsidRPr="007D6765">
        <w:rPr>
          <w:rFonts w:ascii="Times New Roman" w:hAnsi="Times New Roman" w:cs="Times New Roman"/>
        </w:rPr>
        <w:lastRenderedPageBreak/>
        <w:t xml:space="preserve">Άλλες ψυχιατρικές καταστάσεις για τις οποίες η quetiapine συνταγογραφείται μπορεί επίσης να σχετίζονται με αυξημένο κίνδυνο επεισοδίων σχετιζόμενων με αυτοκτονία. Επιπρόσθετα, αυτές οι καταστάσεις μπορεί να συνυπάρχουν με μείζονα καταθλιπτικά επεισόδια. </w:t>
      </w:r>
    </w:p>
    <w:p w:rsidR="00D959C6" w:rsidRPr="007D6765" w:rsidRDefault="00D959C6" w:rsidP="00D959C6">
      <w:pPr>
        <w:rPr>
          <w:rFonts w:ascii="Times New Roman" w:hAnsi="Times New Roman" w:cs="Times New Roman"/>
        </w:rPr>
      </w:pPr>
      <w:r w:rsidRPr="007D6765">
        <w:rPr>
          <w:rFonts w:ascii="Times New Roman" w:hAnsi="Times New Roman" w:cs="Times New Roman"/>
        </w:rPr>
        <w:t>Για το λόγο αυτό, οι ίδιες προφυλάξεις που παίρνονται κατά τη θεραπεία ασθενών με μείζονα καταθλιπτικά επεισόδια πρέπει να παίρνονται και κατά τη θεραπεία ασθενών με άλλες ψυχιατρικές διαταραχές.</w:t>
      </w:r>
    </w:p>
    <w:p w:rsidR="00792FD0" w:rsidRPr="007D6765" w:rsidRDefault="00792FD0"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Ασθενείς με ιστορικό επεισοδίων σχετιζόμενων με αυτοκτονία, ή εκείνοι που παρουσιάζουν σημαντικού βαθμού αυτοκτονικό ιδεασμό πριν την έναρξη της θεραπείας, είναι γνωστό ότι διατρέχουν μεγαλύτερο κίνδυνο αυτοκτονικών σκέψεων ή αποπειρών αυτοκτονίας και γι’ αυτό πρέπει να παρακολουθούνται προσεκτικά κατά τη διάρκεια της θεραπείας. Μία μετα-ανάλυση ελεγχόμενων με εικονικό φάρμακο κλινικών δοκιμών με αντικα</w:t>
      </w:r>
      <w:r w:rsidR="00792FD0" w:rsidRPr="007D6765">
        <w:rPr>
          <w:rFonts w:ascii="Times New Roman" w:hAnsi="Times New Roman" w:cs="Times New Roman"/>
        </w:rPr>
        <w:t xml:space="preserve">ταθλιπτικά φάρμακα σε ενήλικες </w:t>
      </w:r>
      <w:r w:rsidRPr="007D6765">
        <w:rPr>
          <w:rFonts w:ascii="Times New Roman" w:hAnsi="Times New Roman" w:cs="Times New Roman"/>
        </w:rPr>
        <w:t>ασθενείς με ψυχιατρικές διαταραχές έδειξε αυξημένο κίνδυνο αυτοκτονικής συμπεριφοράς με αντικαταθλιπτικά σε σύγκριση με το εικονικό φάρμακο σε ασθενείς ηλικίας κάτω των 25 ετών.</w:t>
      </w:r>
    </w:p>
    <w:p w:rsidR="00792FD0" w:rsidRPr="007D6765" w:rsidRDefault="00792FD0"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Στενή παρακολούθηση των ασθενών και ιδιαίτερα αυτών που διατρέχουν υψηλό κίνδυνο πρέπει να συνδυάζεται με τη φαρμακευτική αγωγή, ιδιαίτερα στην αρχή της θεραπείας και μετά από αλλαγές στη δοσολογία. Οι ασθενείς (και αυτοί που φροντίζουν τους ασθενείς) πρέπει να είναι σε επαγρύπνηση σχετικά με την ανάγκη παρακολούθησης για οποιαδήποτε κλινική επιδείνωση, αυτοκτονική συμπεριφορά ή σκέψεις και ασυνήθιστες αλλαγές στη συμπεριφορά και να αναζητήσουν ιατρική συμβουλή άμεσα εάν εμφανιστούν αυτά τα συμπτώματα.</w:t>
      </w:r>
    </w:p>
    <w:p w:rsidR="00792FD0" w:rsidRPr="007D6765" w:rsidRDefault="00792FD0"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Σε μικρότερης διάρκειας ελεγχόμενες με εικονικό φάρμακο κλινικές μελέτες ασθενών με μείζονα καταθλιπτικά επεισόδια σε διπολική διαταραχή παρατηρήθηκε αυξημένος κίνδυνος συμβάντων σχετιζόμενων με αυτοκτονία σε νεαρούς ενήλικες ασθενείς (ηλικίας μικρότερης από 25 ετών) που ήταν υπό θεραπεία με quetiapine σε σύγκριση με εκείνους υπό θεραπεία με εικονικό φάρμακο (3,0% έναντι 0%, αντίστοιχα). Σε κλινικές μελέτες ασθενών με μείζονα καταθλιπτική διαταραχή η συχνότητα εμφάνισης συμβάντων σχετιζόμενων με αυτοκτονία που παρατηρήθηκε σε νεαρούς ενήλικες ασθενείς (ηλικίας μικρότερης από 2</w:t>
      </w:r>
      <w:r w:rsidR="00007015" w:rsidRPr="007D6765">
        <w:rPr>
          <w:rFonts w:ascii="Times New Roman" w:hAnsi="Times New Roman" w:cs="Times New Roman"/>
        </w:rPr>
        <w:t>5 ετών) ήταν 2,1% (3/144) για τη</w:t>
      </w:r>
      <w:r w:rsidRPr="007D6765">
        <w:rPr>
          <w:rFonts w:ascii="Times New Roman" w:hAnsi="Times New Roman" w:cs="Times New Roman"/>
        </w:rPr>
        <w:t xml:space="preserve"> quetiapine και 1,3% (1/75) για το εικονικό φάρμακο.</w:t>
      </w:r>
    </w:p>
    <w:p w:rsidR="00792FD0" w:rsidRPr="007D6765" w:rsidRDefault="00792FD0"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Μεταβολικός κίνδυνος:</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Με δεδομένο τον κίνδυνο επιδείνωσης του μεταβολικού τους προφίλ, περιλαμβανομένων μεταβολών του βάρους, της γλυκόζης αίματος (βλ. υπεργλυκαιμία) και των λιπιδίων, που έχουν παρατηρηθεί σε κλινικές μελέτες, οι μεταβολικές παράμετροι των ασθενών πρέπει να προσδιορίζονται κατά τον χρόνο της έναρξης της θεραπείας και οι μεταβολές των παραμέτρων αυτών πρέπει να ελέγχονται τακτικά κατά τη διάρκεια της θεραπείας. Η επιδείνωση αυτών των παραμέτρων πρέπει να αντιμετωπίζεται όπως ενδείκνυται κλινικά (βλ. επίσης </w:t>
      </w:r>
      <w:r w:rsidR="00CF025F">
        <w:rPr>
          <w:rFonts w:ascii="Times New Roman" w:hAnsi="Times New Roman" w:cs="Times New Roman"/>
        </w:rPr>
        <w:t>Π</w:t>
      </w:r>
      <w:r w:rsidRPr="007D6765">
        <w:rPr>
          <w:rFonts w:ascii="Times New Roman" w:hAnsi="Times New Roman" w:cs="Times New Roman"/>
        </w:rPr>
        <w:t>αράγραφο 4.8).</w:t>
      </w:r>
    </w:p>
    <w:p w:rsidR="00792FD0" w:rsidRPr="007D6765" w:rsidRDefault="00792FD0"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Εξωπυραμιδικά συμπτώματα:</w:t>
      </w:r>
    </w:p>
    <w:p w:rsidR="00D959C6" w:rsidRPr="007D6765" w:rsidRDefault="00D959C6" w:rsidP="00D959C6">
      <w:pPr>
        <w:rPr>
          <w:rFonts w:ascii="Times New Roman" w:hAnsi="Times New Roman" w:cs="Times New Roman"/>
        </w:rPr>
      </w:pPr>
      <w:r w:rsidRPr="007D6765">
        <w:rPr>
          <w:rFonts w:ascii="Times New Roman" w:hAnsi="Times New Roman" w:cs="Times New Roman"/>
        </w:rPr>
        <w:t>Σε κλινικές μελέτες ελεγχόμενες με εικονικό φάρμακο σε ενήλικες ασθενείς η quetiapine συσχετίστηκε με αύξηση της συχνότητας εμφάνισης εξωπυραμιδικών συμπτωμάτων σε σύγκριση με εικονικό φάρμακο σε ασθενείς που αντιμετωπίσθηκαν για μείζονα καταθλιπτικά επεισόδια σε διπολική διαταραχή και μείζονα καταθλιπτική διαταραχή (</w:t>
      </w:r>
      <w:r w:rsidR="00526D17">
        <w:rPr>
          <w:rFonts w:ascii="Times New Roman" w:hAnsi="Times New Roman" w:cs="Times New Roman"/>
        </w:rPr>
        <w:t xml:space="preserve">βλ. παραγράφους </w:t>
      </w:r>
      <w:r w:rsidR="00CF025F">
        <w:rPr>
          <w:rFonts w:ascii="Times New Roman" w:hAnsi="Times New Roman" w:cs="Times New Roman"/>
        </w:rPr>
        <w:t xml:space="preserve"> </w:t>
      </w:r>
      <w:r w:rsidRPr="007D6765">
        <w:rPr>
          <w:rFonts w:ascii="Times New Roman" w:hAnsi="Times New Roman" w:cs="Times New Roman"/>
        </w:rPr>
        <w:t>4.8 και 5.1).</w:t>
      </w:r>
    </w:p>
    <w:p w:rsidR="00792FD0" w:rsidRPr="007D6765" w:rsidRDefault="00792FD0"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Η χρήση της quetiapine συσχετίστηκε με την ανάπτυξη ακαθησίας, που χαρακτηρίζεται από μια υποκειμενικά δυσάρεστη ή δυσφορική ανησυχία και ανάγκη για κίνηση που συχνά συνοδεύεται από ανικανότητα να κάθεται ή να στέκεται ακίνητος. Αυτό είναι πιο πιθανό να συμβεί μέσα στις πρώτες εβδομάδες θεραπείας. Σε ασθενείς που αναπτύσσουν αυτά τα συμπτώματα, η αύξηση της δόσης μπορεί να είναι επιβλαβής.</w:t>
      </w:r>
    </w:p>
    <w:p w:rsidR="00792FD0" w:rsidRPr="007D6765" w:rsidRDefault="00792FD0"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lastRenderedPageBreak/>
        <w:t>Όψιμη δυσκινησία:</w:t>
      </w:r>
    </w:p>
    <w:p w:rsidR="00D959C6" w:rsidRPr="007D6765" w:rsidRDefault="00D959C6" w:rsidP="00D959C6">
      <w:pPr>
        <w:rPr>
          <w:rFonts w:ascii="Times New Roman" w:hAnsi="Times New Roman" w:cs="Times New Roman"/>
        </w:rPr>
      </w:pPr>
      <w:r w:rsidRPr="007D6765">
        <w:rPr>
          <w:rFonts w:ascii="Times New Roman" w:hAnsi="Times New Roman" w:cs="Times New Roman"/>
        </w:rPr>
        <w:t>Εάν εμφανιστούν σημεία και συμπτώματα όψιμης δυσκινησίας, θα πρέπει να εξετασθεί η μείωση της δόσης ή η διακοπή της quetiapine. Τα συμπτώματα όψιμης δυσκινησίας μπορεί να χειροτερέψουν ή να εμφανισθούν μετά την διακοπή της θεραπείας (</w:t>
      </w:r>
      <w:r w:rsidR="00526D17">
        <w:rPr>
          <w:rFonts w:ascii="Times New Roman" w:hAnsi="Times New Roman" w:cs="Times New Roman"/>
        </w:rPr>
        <w:t>βλ. παράγραφο</w:t>
      </w:r>
      <w:r w:rsidRPr="007D6765">
        <w:rPr>
          <w:rFonts w:ascii="Times New Roman" w:hAnsi="Times New Roman" w:cs="Times New Roman"/>
        </w:rPr>
        <w:t xml:space="preserve"> 4.8).</w:t>
      </w:r>
    </w:p>
    <w:p w:rsidR="00792FD0" w:rsidRPr="007D6765" w:rsidRDefault="00792FD0"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Υπνηλία και ζάλη:</w:t>
      </w:r>
    </w:p>
    <w:p w:rsidR="00D959C6" w:rsidRPr="007D6765" w:rsidRDefault="00D959C6" w:rsidP="00D959C6">
      <w:pPr>
        <w:rPr>
          <w:rFonts w:ascii="Times New Roman" w:hAnsi="Times New Roman" w:cs="Times New Roman"/>
        </w:rPr>
      </w:pPr>
      <w:r w:rsidRPr="007D6765">
        <w:rPr>
          <w:rFonts w:ascii="Times New Roman" w:hAnsi="Times New Roman" w:cs="Times New Roman"/>
        </w:rPr>
        <w:t>Η θεραπεία με quetiapine συσχετίστηκε με υπνηλία και σχετικά συμπτώματα, όπως καταστολή (</w:t>
      </w:r>
      <w:r w:rsidR="00526D17">
        <w:rPr>
          <w:rFonts w:ascii="Times New Roman" w:hAnsi="Times New Roman" w:cs="Times New Roman"/>
        </w:rPr>
        <w:t>βλ. παράγραφο</w:t>
      </w:r>
      <w:r w:rsidRPr="007D6765">
        <w:rPr>
          <w:rFonts w:ascii="Times New Roman" w:hAnsi="Times New Roman" w:cs="Times New Roman"/>
        </w:rPr>
        <w:t xml:space="preserve"> 4.8). Σε κλινικές μελέτες για τη θεραπεία των ασθενών με διπολική κατάθλιψη, και μείζονα καταθλιπτική διαταραχή η έναρξη ήταν συνήθως μέσα στις 3 πρώτες ημέρες θεραπείας και ήταν κυρίως ήπιας έως μέτριας έντασης. Ασθενείς που βιώνουν έντονη υπνηλία μπορεί να χρειάζονται πιο συχνή επικοινωνία για τουλάχιστον 2 εβδομάδες από την έναρξη της υπνηλίας ή μέχρι να βελτιωθούν τα συμπτώματα και μπορεί να εξεταστεί διακοπή της θεραπείας.</w:t>
      </w:r>
    </w:p>
    <w:p w:rsidR="00792FD0" w:rsidRPr="007D6765" w:rsidRDefault="00792FD0" w:rsidP="00D959C6">
      <w:pPr>
        <w:rPr>
          <w:rFonts w:ascii="Times New Roman" w:hAnsi="Times New Roman" w:cs="Times New Roman"/>
        </w:rPr>
      </w:pPr>
    </w:p>
    <w:p w:rsidR="00D959C6" w:rsidRPr="00F8423C" w:rsidRDefault="00D959C6" w:rsidP="00D959C6">
      <w:pPr>
        <w:rPr>
          <w:rFonts w:ascii="Times New Roman" w:hAnsi="Times New Roman" w:cs="Times New Roman"/>
          <w:b/>
          <w:i/>
        </w:rPr>
      </w:pPr>
      <w:r w:rsidRPr="007D6765">
        <w:rPr>
          <w:rFonts w:ascii="Times New Roman" w:hAnsi="Times New Roman" w:cs="Times New Roman"/>
          <w:b/>
          <w:i/>
        </w:rPr>
        <w:t>Ορθοστατική Υπόταση</w:t>
      </w:r>
      <w:r w:rsidR="0013190F" w:rsidRPr="00F8423C">
        <w:rPr>
          <w:rFonts w:ascii="Times New Roman" w:hAnsi="Times New Roman" w:cs="Times New Roman"/>
          <w:b/>
          <w:i/>
        </w:rPr>
        <w:t>:</w:t>
      </w:r>
    </w:p>
    <w:p w:rsidR="00D959C6" w:rsidRPr="007D6765" w:rsidRDefault="00D959C6" w:rsidP="00D959C6">
      <w:pPr>
        <w:rPr>
          <w:rFonts w:ascii="Times New Roman" w:hAnsi="Times New Roman" w:cs="Times New Roman"/>
        </w:rPr>
      </w:pPr>
      <w:r w:rsidRPr="007D6765">
        <w:rPr>
          <w:rFonts w:ascii="Times New Roman" w:hAnsi="Times New Roman" w:cs="Times New Roman"/>
        </w:rPr>
        <w:t>Η θεραπεία με quetiapine έχει συσχετιστεί με ορθοστατική υπόταση και σχετική ζάλη (</w:t>
      </w:r>
      <w:r w:rsidR="00526D17">
        <w:rPr>
          <w:rFonts w:ascii="Times New Roman" w:hAnsi="Times New Roman" w:cs="Times New Roman"/>
        </w:rPr>
        <w:t>βλ. παράγραφο</w:t>
      </w:r>
      <w:r w:rsidRPr="007D6765">
        <w:rPr>
          <w:rFonts w:ascii="Times New Roman" w:hAnsi="Times New Roman" w:cs="Times New Roman"/>
        </w:rPr>
        <w:t xml:space="preserve"> 4.8) τα οποία, όπως και στην υπνηλία έχουν έναρξη συνήθως κατά την αρχική περίοδο τιτλοποίησης της δόσης. Αυτό μπορεί να αυξήσει τα π</w:t>
      </w:r>
      <w:r w:rsidR="00792FD0" w:rsidRPr="007D6765">
        <w:rPr>
          <w:rFonts w:ascii="Times New Roman" w:hAnsi="Times New Roman" w:cs="Times New Roman"/>
        </w:rPr>
        <w:t xml:space="preserve">εριστατικά τυχαίων τραυματισμών </w:t>
      </w:r>
      <w:r w:rsidRPr="007D6765">
        <w:rPr>
          <w:rFonts w:ascii="Times New Roman" w:hAnsi="Times New Roman" w:cs="Times New Roman"/>
        </w:rPr>
        <w:t>(πτώσεις), ιδιαίτερα στον ηλικιωμένο πληθυσμό. Ως εκ τούτου, οι ασθενείς πρέπει να συμβουλεύονται να είναι προσεκτικοί μέχρι να εξοικειωθούν με τις πιθανές παρενέργειες του φαρμάκου.</w:t>
      </w:r>
    </w:p>
    <w:p w:rsidR="00792FD0" w:rsidRPr="007D6765" w:rsidRDefault="00792FD0"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Η quetiapine πρέπει να χρησιμοποιείται με προσοχή σε ασθενείς με γνωστή καρδιαγγειακή νόσο, αγγειοεγκεφαλική νόσο ή άλλες καταστάσεις με προδιάθεση για υπόταση. Πρέπει να εξετάζεται το ενδεχόμενο μείωσης της δόσης, ή της περισσότερο βαθμιαίας αύξησης, εάν συμβεί ορθοστατική υπόταση, ιδιαίτερα σε ασθενείς με υποκείμενη καρδιαγγειακή νόσο.</w:t>
      </w:r>
    </w:p>
    <w:p w:rsidR="000D1218" w:rsidRPr="007D6765" w:rsidRDefault="000D1218" w:rsidP="00D959C6">
      <w:pPr>
        <w:rPr>
          <w:rFonts w:ascii="Times New Roman" w:hAnsi="Times New Roman" w:cs="Times New Roman"/>
        </w:rPr>
      </w:pPr>
    </w:p>
    <w:p w:rsidR="00792FD0" w:rsidRPr="007D6765" w:rsidRDefault="00EC6A72" w:rsidP="00D959C6">
      <w:pPr>
        <w:rPr>
          <w:rFonts w:ascii="Times New Roman" w:hAnsi="Times New Roman" w:cs="Times New Roman"/>
          <w:b/>
          <w:i/>
        </w:rPr>
      </w:pPr>
      <w:hyperlink r:id="rId8" w:history="1">
        <w:r w:rsidR="000D1218" w:rsidRPr="007D6765">
          <w:rPr>
            <w:rFonts w:ascii="Times New Roman" w:hAnsi="Times New Roman" w:cs="Times New Roman"/>
            <w:b/>
            <w:i/>
          </w:rPr>
          <w:t>Σύνδρομο υπνικής άπνοιας</w:t>
        </w:r>
      </w:hyperlink>
      <w:r w:rsidR="009E6911" w:rsidRPr="007D6765">
        <w:rPr>
          <w:rFonts w:ascii="Times New Roman" w:hAnsi="Times New Roman" w:cs="Times New Roman"/>
          <w:b/>
          <w:i/>
        </w:rPr>
        <w:t>:</w:t>
      </w:r>
    </w:p>
    <w:p w:rsidR="000D1218" w:rsidRPr="007D6765" w:rsidRDefault="00EC6A72" w:rsidP="00D959C6">
      <w:pPr>
        <w:rPr>
          <w:rFonts w:ascii="Times New Roman" w:hAnsi="Times New Roman" w:cs="Times New Roman"/>
        </w:rPr>
      </w:pPr>
      <w:hyperlink r:id="rId9" w:history="1">
        <w:r w:rsidR="000D1218" w:rsidRPr="007D6765">
          <w:rPr>
            <w:rFonts w:ascii="Times New Roman" w:hAnsi="Times New Roman" w:cs="Times New Roman"/>
          </w:rPr>
          <w:t>Σύνδρομο υπνικής άπνοιας</w:t>
        </w:r>
      </w:hyperlink>
      <w:r w:rsidR="000D1218" w:rsidRPr="007D6765">
        <w:rPr>
          <w:rFonts w:ascii="Times New Roman" w:hAnsi="Times New Roman" w:cs="Times New Roman"/>
        </w:rPr>
        <w:t xml:space="preserve"> έχει αναφερθεί σε ασθενείς που λαμβάνουν quetiapine. Σε ασθενείς που λαμβάνουν ταυτόχρονα κατασταλτικά του κεντρικού νευρικού συστήματος και οι οποίοι έχουν ιστορικό ή </w:t>
      </w:r>
      <w:r w:rsidR="007A41C0" w:rsidRPr="007D6765">
        <w:rPr>
          <w:rFonts w:ascii="Times New Roman" w:hAnsi="Times New Roman" w:cs="Times New Roman"/>
        </w:rPr>
        <w:t xml:space="preserve">είναι </w:t>
      </w:r>
      <w:r w:rsidR="000D1218" w:rsidRPr="007D6765">
        <w:rPr>
          <w:rFonts w:ascii="Times New Roman" w:hAnsi="Times New Roman" w:cs="Times New Roman"/>
        </w:rPr>
        <w:t>σε κίνδυνο για υπνική άπνοια, όπως εκείν</w:t>
      </w:r>
      <w:r w:rsidR="009E6911" w:rsidRPr="007D6765">
        <w:rPr>
          <w:rFonts w:ascii="Times New Roman" w:hAnsi="Times New Roman" w:cs="Times New Roman"/>
        </w:rPr>
        <w:t>οι που είναι υπέρβαροι/</w:t>
      </w:r>
      <w:r w:rsidR="000D1218" w:rsidRPr="007D6765">
        <w:rPr>
          <w:rFonts w:ascii="Times New Roman" w:hAnsi="Times New Roman" w:cs="Times New Roman"/>
        </w:rPr>
        <w:t xml:space="preserve">παχύσαρκοι ή είναι άνδρες, </w:t>
      </w:r>
      <w:r w:rsidR="009E6911" w:rsidRPr="007D6765">
        <w:rPr>
          <w:rFonts w:ascii="Times New Roman" w:hAnsi="Times New Roman" w:cs="Times New Roman"/>
        </w:rPr>
        <w:t xml:space="preserve">η </w:t>
      </w:r>
      <w:r w:rsidR="000D1218" w:rsidRPr="007D6765">
        <w:rPr>
          <w:rFonts w:ascii="Times New Roman" w:hAnsi="Times New Roman" w:cs="Times New Roman"/>
        </w:rPr>
        <w:t>quetiapine θα πρέπει να χρησιμοποιείται με προσοχή.</w:t>
      </w:r>
    </w:p>
    <w:p w:rsidR="000D1218" w:rsidRPr="007D6765" w:rsidRDefault="000D1218" w:rsidP="00D959C6">
      <w:pPr>
        <w:rPr>
          <w:rFonts w:ascii="Times New Roman" w:hAnsi="Times New Roman" w:cs="Times New Roman"/>
          <w:color w:val="222222"/>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Σπασμοί:</w:t>
      </w:r>
    </w:p>
    <w:p w:rsidR="00D959C6" w:rsidRPr="007D6765" w:rsidRDefault="00D959C6" w:rsidP="00D959C6">
      <w:pPr>
        <w:rPr>
          <w:rFonts w:ascii="Times New Roman" w:hAnsi="Times New Roman" w:cs="Times New Roman"/>
        </w:rPr>
      </w:pPr>
      <w:r w:rsidRPr="007D6765">
        <w:rPr>
          <w:rFonts w:ascii="Times New Roman" w:hAnsi="Times New Roman" w:cs="Times New Roman"/>
        </w:rPr>
        <w:t>Σε ελεγχόμενες κλινικές μελέτες δεν υπήρξε καμία διαφορά στη συχνότητα εμφάνισης σπασμών σε ασθενείς που έλαβαν quetiapine ή εικονικό φάρμακο. Δεν υπάρχουν διαθέσιμα στοιχεία για την επίπτωση των σπασμών σε ασθενείς με ιστορικό διαταραχής σπασμών. Όπως και με άλλα αντιψυχωσικά, συνιστάται προσοχή κατά την θεραπεία ασθενών με ιστορικό σπασμών (</w:t>
      </w:r>
      <w:r w:rsidR="00526D17">
        <w:rPr>
          <w:rFonts w:ascii="Times New Roman" w:hAnsi="Times New Roman" w:cs="Times New Roman"/>
        </w:rPr>
        <w:t>βλ. παράγραφο</w:t>
      </w:r>
      <w:r w:rsidRPr="007D6765">
        <w:rPr>
          <w:rFonts w:ascii="Times New Roman" w:hAnsi="Times New Roman" w:cs="Times New Roman"/>
        </w:rPr>
        <w:t xml:space="preserve"> 4.8).</w:t>
      </w:r>
    </w:p>
    <w:p w:rsidR="00792FD0" w:rsidRPr="007D6765" w:rsidRDefault="00792FD0" w:rsidP="00D959C6">
      <w:pPr>
        <w:rPr>
          <w:rFonts w:ascii="Times New Roman" w:hAnsi="Times New Roman" w:cs="Times New Roman"/>
        </w:rPr>
      </w:pPr>
    </w:p>
    <w:p w:rsidR="00D959C6" w:rsidRPr="007D6765" w:rsidRDefault="00792FD0" w:rsidP="00D959C6">
      <w:pPr>
        <w:rPr>
          <w:rFonts w:ascii="Times New Roman" w:hAnsi="Times New Roman" w:cs="Times New Roman"/>
          <w:b/>
          <w:i/>
        </w:rPr>
      </w:pPr>
      <w:r w:rsidRPr="007D6765">
        <w:rPr>
          <w:rFonts w:ascii="Times New Roman" w:hAnsi="Times New Roman" w:cs="Times New Roman"/>
          <w:b/>
          <w:i/>
        </w:rPr>
        <w:t>Κα</w:t>
      </w:r>
      <w:r w:rsidR="00D959C6" w:rsidRPr="007D6765">
        <w:rPr>
          <w:rFonts w:ascii="Times New Roman" w:hAnsi="Times New Roman" w:cs="Times New Roman"/>
          <w:b/>
          <w:i/>
        </w:rPr>
        <w:t>κόηθες Νευροληπτικό Σύνδρομο:</w:t>
      </w:r>
    </w:p>
    <w:p w:rsidR="00D959C6" w:rsidRPr="007D6765" w:rsidRDefault="00D959C6" w:rsidP="00D959C6">
      <w:pPr>
        <w:rPr>
          <w:rFonts w:ascii="Times New Roman" w:hAnsi="Times New Roman" w:cs="Times New Roman"/>
        </w:rPr>
      </w:pPr>
      <w:r w:rsidRPr="007D6765">
        <w:rPr>
          <w:rFonts w:ascii="Times New Roman" w:hAnsi="Times New Roman" w:cs="Times New Roman"/>
        </w:rPr>
        <w:t>Το κακόηθες νευροληπτικό σύνδρομο έχει συσχετισθεί με την αντιψυχωσική θεραπεία, συμπεριλαμβανομένης της quetiapine (</w:t>
      </w:r>
      <w:r w:rsidR="00526D17">
        <w:rPr>
          <w:rFonts w:ascii="Times New Roman" w:hAnsi="Times New Roman" w:cs="Times New Roman"/>
        </w:rPr>
        <w:t>βλ. παράγραφο</w:t>
      </w:r>
      <w:r w:rsidRPr="007D6765">
        <w:rPr>
          <w:rFonts w:ascii="Times New Roman" w:hAnsi="Times New Roman" w:cs="Times New Roman"/>
        </w:rPr>
        <w:t xml:space="preserve"> 4.8). Οι κλινικές εκδηλώσεις περιλαμβάνουν υπερθερμία, μεταβολή της νοητικής κατάστασης, μυϊκή δυσκαμψία, αστάθεια του αυτόνομου νευρικού συστήματος και αυξημένα επίπεδα φωσφοκινάσης της κρεατίνης. Σε μία τέτοια περίπτωση, η quetiapine πρέπει να διακόπτεται και να παρέχεται κατάλληλη ιατρική περίθαλψη.</w:t>
      </w:r>
    </w:p>
    <w:p w:rsidR="00792FD0" w:rsidRPr="007D6765" w:rsidRDefault="00792FD0"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Σοβαρή Ουδετεροπενία και ακοκκιοκυτταραιμία:</w:t>
      </w:r>
    </w:p>
    <w:p w:rsidR="006C4EFE" w:rsidRPr="007D6765" w:rsidRDefault="00D959C6" w:rsidP="00D959C6">
      <w:pPr>
        <w:rPr>
          <w:rFonts w:ascii="Times New Roman" w:hAnsi="Times New Roman" w:cs="Times New Roman"/>
        </w:rPr>
      </w:pPr>
      <w:r w:rsidRPr="007D6765">
        <w:rPr>
          <w:rFonts w:ascii="Times New Roman" w:hAnsi="Times New Roman" w:cs="Times New Roman"/>
        </w:rPr>
        <w:t xml:space="preserve">Σε κλινικές μελέτες με quetiapine έχει αναφερθεί σοβαρή ουδετεροπενία (αριθμός ουδετερόφιλων &lt;0,5 X 109/L). Οι περισσότερες περιπτώσεις σοβαρής ουδετεροπενίας εμφανίσθηκαν μέσα σε λίγους μήνες από την έναρξη της θεραπείας με quetiapine. Δεν υπάρχει εμφανής συσχέτιση με τη δόση. Με βάση την εμπειρία μετά την κυκλοφορία του προϊόντος, ορισμένες περιπτώσεις ήταν θανατηφόρες. Πιθανοί παράγοντες κινδύνου για </w:t>
      </w:r>
      <w:r w:rsidRPr="007D6765">
        <w:rPr>
          <w:rFonts w:ascii="Times New Roman" w:hAnsi="Times New Roman" w:cs="Times New Roman"/>
        </w:rPr>
        <w:lastRenderedPageBreak/>
        <w:t>ουδετεροπενία περιλαμβάνουν προϋπάρχοντα χαμηλό αριθμό λευκοκυττάρων (WBC) και ιστορικό φαρμακοεπαγόμενης ουδετεροπενίας.</w:t>
      </w:r>
    </w:p>
    <w:p w:rsidR="00D959C6" w:rsidRPr="007D6765" w:rsidRDefault="00D959C6" w:rsidP="00D959C6">
      <w:pPr>
        <w:rPr>
          <w:rFonts w:ascii="Times New Roman" w:hAnsi="Times New Roman" w:cs="Times New Roman"/>
        </w:rPr>
      </w:pPr>
      <w:r w:rsidRPr="007D6765">
        <w:rPr>
          <w:rFonts w:ascii="Times New Roman" w:hAnsi="Times New Roman" w:cs="Times New Roman"/>
        </w:rPr>
        <w:t>Ωστόσο, ορισμένες περιπτώσεις εμφανίστηκαν σε ασθενείς χωρίς προϋπάρχοντες παράγοντες κινδύνου. Η quetiapine θα πρέπει να διακόπτεται σε ασθενείς με αριθμό ουδετερόφιλων &lt;1,0 X 109/L. Οι ασθενείς θα πρέπει να παρακολουθούνται για σημεία και συμπτώματα λοίμωξης και να ελέγχεται ο αριθμός ουδετερόφιλων (μέχρι να υπερβούν τον αριθμό 1,5 X 109/L). (</w:t>
      </w:r>
      <w:r w:rsidR="00526D17">
        <w:rPr>
          <w:rFonts w:ascii="Times New Roman" w:hAnsi="Times New Roman" w:cs="Times New Roman"/>
        </w:rPr>
        <w:t>Βλ. παράγραφο</w:t>
      </w:r>
      <w:r w:rsidRPr="007D6765">
        <w:rPr>
          <w:rFonts w:ascii="Times New Roman" w:hAnsi="Times New Roman" w:cs="Times New Roman"/>
        </w:rPr>
        <w:t xml:space="preserve"> 5.1).</w:t>
      </w:r>
    </w:p>
    <w:p w:rsidR="00792FD0" w:rsidRPr="007D6765" w:rsidRDefault="00792FD0"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Η περίπτωση της ουδετεροπενίας πρέπει να εξετάζεται σε ασθενείς που παρουσιάζουν λοίμωξη ή πυρετό, ιδιαίτερα επί απουσίας εμφανούς(ών) προδιαθεσικού(ών) παραγόντων και πρέπει να αντιμετωπίζονται όπως είναι κλινικά απαραίτητο.</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Πρέπει να δίνονται στους ασθενείς οδηγίες για άμεση αναφορά της εμφάνισης σημείων/συμπτωμάτων ενδεικτικών ακοκκιοκυτταραιμίας ή λοίμωξης (π.χ. πυρετός, αδυναμία, λήθαργος ή πονόλαιμος) σε οποιοδήποτε χρόνο κατά τη διάρκεια της θεραπείας με</w:t>
      </w:r>
      <w:r w:rsidR="00257D93" w:rsidRPr="007D6765">
        <w:rPr>
          <w:rFonts w:ascii="Times New Roman" w:hAnsi="Times New Roman" w:cs="Times New Roman"/>
        </w:rPr>
        <w:t xml:space="preserve"> </w:t>
      </w:r>
      <w:r w:rsidR="00257D93" w:rsidRPr="007D6765">
        <w:rPr>
          <w:rFonts w:ascii="Times New Roman" w:hAnsi="Times New Roman" w:cs="Times New Roman"/>
          <w:lang w:val="en-US"/>
        </w:rPr>
        <w:t>quetiapine</w:t>
      </w:r>
      <w:r w:rsidRPr="007D6765">
        <w:rPr>
          <w:rFonts w:ascii="Times New Roman" w:hAnsi="Times New Roman" w:cs="Times New Roman"/>
        </w:rPr>
        <w:t>. Στους ασθενείς αυτής της κατηγορίας πρέπει να διενεργείται άμεση μέτρηση των λευκοκυττάρων (WBC) και του απόλυτου αριθμού ουδετερόφιλων (ANC), ιδιαίτερα όταν απουσιάζουν προδιαθεσικοί παράγοντες.</w:t>
      </w:r>
    </w:p>
    <w:p w:rsidR="009E6911" w:rsidRPr="007D6765" w:rsidRDefault="009E6911" w:rsidP="00D959C6">
      <w:pPr>
        <w:rPr>
          <w:rFonts w:ascii="Times New Roman" w:hAnsi="Times New Roman" w:cs="Times New Roman"/>
        </w:rPr>
      </w:pPr>
    </w:p>
    <w:p w:rsidR="006C4EFE" w:rsidRPr="007D6765" w:rsidRDefault="009E6911" w:rsidP="00D959C6">
      <w:pPr>
        <w:rPr>
          <w:rFonts w:ascii="Times New Roman" w:hAnsi="Times New Roman" w:cs="Times New Roman"/>
        </w:rPr>
      </w:pPr>
      <w:r w:rsidRPr="007D6765">
        <w:rPr>
          <w:rFonts w:ascii="Times New Roman" w:hAnsi="Times New Roman" w:cs="Times New Roman"/>
          <w:b/>
          <w:i/>
        </w:rPr>
        <w:t>Αντι-χολινεργικ</w:t>
      </w:r>
      <w:r w:rsidR="003724B0" w:rsidRPr="007D6765">
        <w:rPr>
          <w:rFonts w:ascii="Times New Roman" w:hAnsi="Times New Roman" w:cs="Times New Roman"/>
          <w:b/>
          <w:i/>
        </w:rPr>
        <w:t>ές</w:t>
      </w:r>
      <w:r w:rsidRPr="007D6765">
        <w:rPr>
          <w:rFonts w:ascii="Times New Roman" w:hAnsi="Times New Roman" w:cs="Times New Roman"/>
          <w:b/>
          <w:i/>
        </w:rPr>
        <w:t xml:space="preserve"> (μουσκαρινικ</w:t>
      </w:r>
      <w:r w:rsidR="003724B0" w:rsidRPr="007D6765">
        <w:rPr>
          <w:rFonts w:ascii="Times New Roman" w:hAnsi="Times New Roman" w:cs="Times New Roman"/>
          <w:b/>
          <w:i/>
        </w:rPr>
        <w:t>ές</w:t>
      </w:r>
      <w:r w:rsidRPr="007D6765">
        <w:rPr>
          <w:rFonts w:ascii="Times New Roman" w:hAnsi="Times New Roman" w:cs="Times New Roman"/>
          <w:b/>
          <w:i/>
        </w:rPr>
        <w:t xml:space="preserve">) </w:t>
      </w:r>
      <w:r w:rsidR="003724B0" w:rsidRPr="007D6765">
        <w:rPr>
          <w:rFonts w:ascii="Times New Roman" w:hAnsi="Times New Roman" w:cs="Times New Roman"/>
          <w:b/>
          <w:i/>
        </w:rPr>
        <w:t>επιδράσεις</w:t>
      </w:r>
      <w:r w:rsidRPr="007D6765">
        <w:rPr>
          <w:rFonts w:ascii="Times New Roman" w:hAnsi="Times New Roman" w:cs="Times New Roman"/>
          <w:b/>
          <w:i/>
        </w:rPr>
        <w:t>:</w:t>
      </w:r>
      <w:r w:rsidRPr="007D6765">
        <w:rPr>
          <w:rFonts w:ascii="Times New Roman" w:hAnsi="Times New Roman" w:cs="Times New Roman"/>
          <w:b/>
          <w:i/>
        </w:rPr>
        <w:br/>
      </w:r>
      <w:r w:rsidRPr="007D6765">
        <w:rPr>
          <w:rFonts w:ascii="Times New Roman" w:hAnsi="Times New Roman" w:cs="Times New Roman"/>
        </w:rPr>
        <w:t>Η nor-quetiapine, ένας δραστικός μεταβολίτης της quetiapine, έχει μέτρια έως ισχυρή συγγένεια για αρκετούς υποτύπους μουσκαρινικών υποδοχέων.</w:t>
      </w:r>
      <w:r w:rsidR="00D2021A" w:rsidRPr="007D6765">
        <w:rPr>
          <w:rFonts w:ascii="Times New Roman" w:hAnsi="Times New Roman" w:cs="Times New Roman"/>
        </w:rPr>
        <w:t xml:space="preserve"> </w:t>
      </w:r>
      <w:r w:rsidRPr="007D6765">
        <w:rPr>
          <w:rFonts w:ascii="Times New Roman" w:hAnsi="Times New Roman" w:cs="Times New Roman"/>
        </w:rPr>
        <w:t xml:space="preserve">Αυτό συμβάλλει σε ανεπιθύμητες ενέργειες που αντανακλούν αντιχολινεργικές επιδράσεις όταν η quetiapine χρησιμοποιείται στις συνιστώμενες δόσεις, όταν χρησιμοποιείται ταυτόχρονα με άλλα φάρμακα που έχουν αντιχολινεργική δράση, και σε συνθήκες υπερδοσολογίας. Η quetiapine θα πρέπει να χρησιμοποιείται με προσοχή σε ασθενείς που λαμβάνουν φάρμακα που έχουν </w:t>
      </w:r>
      <w:r w:rsidR="00D2021A" w:rsidRPr="007D6765">
        <w:rPr>
          <w:rFonts w:ascii="Times New Roman" w:hAnsi="Times New Roman" w:cs="Times New Roman"/>
        </w:rPr>
        <w:t>αντιχολινεργικές (μουσκαρινικές) επιδράσεις</w:t>
      </w:r>
      <w:r w:rsidRPr="007D6765">
        <w:rPr>
          <w:rFonts w:ascii="Times New Roman" w:hAnsi="Times New Roman" w:cs="Times New Roman"/>
        </w:rPr>
        <w:t xml:space="preserve">. Η </w:t>
      </w:r>
      <w:r w:rsidR="00D2021A" w:rsidRPr="007D6765">
        <w:rPr>
          <w:rFonts w:ascii="Times New Roman" w:hAnsi="Times New Roman" w:cs="Times New Roman"/>
        </w:rPr>
        <w:t xml:space="preserve">quetiapine </w:t>
      </w:r>
      <w:r w:rsidRPr="007D6765">
        <w:rPr>
          <w:rFonts w:ascii="Times New Roman" w:hAnsi="Times New Roman" w:cs="Times New Roman"/>
        </w:rPr>
        <w:t>θα πρέπει να χρησιμοποιείται με προσοχή σε ασθενείς με τρέχουσα διάγνωση ή προηγούμενο ιστορικό κατακράτηση</w:t>
      </w:r>
      <w:r w:rsidR="00D2021A" w:rsidRPr="007D6765">
        <w:rPr>
          <w:rFonts w:ascii="Times New Roman" w:hAnsi="Times New Roman" w:cs="Times New Roman"/>
        </w:rPr>
        <w:t>ς</w:t>
      </w:r>
      <w:r w:rsidRPr="007D6765">
        <w:rPr>
          <w:rFonts w:ascii="Times New Roman" w:hAnsi="Times New Roman" w:cs="Times New Roman"/>
        </w:rPr>
        <w:t xml:space="preserve"> ούρων, κλινικά σημαντική υπερτροφία του προστάτη, εντερική απόφραξη ή συναφείς </w:t>
      </w:r>
      <w:r w:rsidR="00D2021A" w:rsidRPr="007D6765">
        <w:rPr>
          <w:rFonts w:ascii="Times New Roman" w:hAnsi="Times New Roman" w:cs="Times New Roman"/>
        </w:rPr>
        <w:t>καταστάσεις</w:t>
      </w:r>
      <w:r w:rsidRPr="007D6765">
        <w:rPr>
          <w:rFonts w:ascii="Times New Roman" w:hAnsi="Times New Roman" w:cs="Times New Roman"/>
        </w:rPr>
        <w:t>, αυξημένη ενδοφθάλμια πίεση ή γλαύκωμα κλειστής γωνίας. (Βλέπε παραγράφους 4.5, 4.8, 5.1 και 4.9).</w:t>
      </w:r>
    </w:p>
    <w:p w:rsidR="009E6911" w:rsidRPr="007D6765" w:rsidRDefault="009E6911" w:rsidP="00D959C6">
      <w:pPr>
        <w:rPr>
          <w:rFonts w:ascii="Times New Roman" w:hAnsi="Times New Roman" w:cs="Times New Roman"/>
          <w:i/>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Αλληλεπιδράσεις:</w:t>
      </w:r>
    </w:p>
    <w:p w:rsidR="00D959C6" w:rsidRPr="007D6765" w:rsidRDefault="00D959C6" w:rsidP="00D959C6">
      <w:pPr>
        <w:rPr>
          <w:rFonts w:ascii="Times New Roman" w:hAnsi="Times New Roman" w:cs="Times New Roman"/>
        </w:rPr>
      </w:pPr>
      <w:r w:rsidRPr="007D6765">
        <w:rPr>
          <w:rFonts w:ascii="Times New Roman" w:hAnsi="Times New Roman" w:cs="Times New Roman"/>
        </w:rPr>
        <w:t>Βλέπε επίσης παράγραφο 4.5.</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Η συγχορήγηση quetiapine με έναν ισχυρό επαγωγέα των ηπατικών ενζύμων όπως η καρβαμαζεπίνη ή η φαινυτοΐνη, μειώνει σημαντικά τις συγκεντρώσεις της quetiapine στο πλάσμα και μπορεί να επηρεάσει την αποτελεσματικότητα της θεραπείας με quetiapine. Σε ασθενείς, που λαμβάνουν έναν επαγωγέα των ηπατικών ενζύμων, η έναρξη της θεραπείας με quetiapine πρέπει να γίνεται μόνο όταν ο γιατρός εκτιμήσει ότι το όφελος της θεραπείας με quetiapine υπερισχύει του κινδύνου από τη διακοπή του επαγωγέα των ηπατικών ενζύμων. Είναι σημαντικό, οποιαδήποτε αλλαγή στην θεραπεία με τον επαγωγέα, να γίνεται σταδιακά και εφόσον απαιτείται, να αντικαθίσταται από έναν μη-επαγωγέα (π.χ. βαλπροϊκό νάτριο).</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Σωματικό βάρος:</w:t>
      </w:r>
    </w:p>
    <w:p w:rsidR="00D959C6" w:rsidRPr="007D6765" w:rsidRDefault="00A61738" w:rsidP="00D959C6">
      <w:pPr>
        <w:rPr>
          <w:rFonts w:ascii="Times New Roman" w:hAnsi="Times New Roman" w:cs="Times New Roman"/>
        </w:rPr>
      </w:pPr>
      <w:r>
        <w:rPr>
          <w:rFonts w:ascii="Times New Roman" w:hAnsi="Times New Roman" w:cs="Times New Roman"/>
        </w:rPr>
        <w:t>Αύξηση</w:t>
      </w:r>
      <w:r w:rsidR="00D959C6" w:rsidRPr="007D6765">
        <w:rPr>
          <w:rFonts w:ascii="Times New Roman" w:hAnsi="Times New Roman" w:cs="Times New Roman"/>
        </w:rPr>
        <w:t xml:space="preserve"> σωματικού βάρους έχει αναφερθεί σε ασθενείς που έχουν υποβληθεί σε θεραπεία με quetiapine και πρέπει να παρακολουθούνται και να ελέγχονται όπως ενδείκνυται κλινικά σύμφωνα με τις αντιψυχωσικές κατευθυντήριες οδηγ</w:t>
      </w:r>
      <w:r w:rsidR="00473F2A" w:rsidRPr="007D6765">
        <w:rPr>
          <w:rFonts w:ascii="Times New Roman" w:hAnsi="Times New Roman" w:cs="Times New Roman"/>
        </w:rPr>
        <w:t>ίες που ακολουθούνται (</w:t>
      </w:r>
      <w:r w:rsidR="00526D17">
        <w:rPr>
          <w:rFonts w:ascii="Times New Roman" w:hAnsi="Times New Roman" w:cs="Times New Roman"/>
        </w:rPr>
        <w:t xml:space="preserve">βλ. παραγράφους </w:t>
      </w:r>
      <w:r w:rsidR="00CF025F">
        <w:rPr>
          <w:rFonts w:ascii="Times New Roman" w:hAnsi="Times New Roman" w:cs="Times New Roman"/>
        </w:rPr>
        <w:t xml:space="preserve"> </w:t>
      </w:r>
      <w:r w:rsidR="00D959C6" w:rsidRPr="007D6765">
        <w:rPr>
          <w:rFonts w:ascii="Times New Roman" w:hAnsi="Times New Roman" w:cs="Times New Roman"/>
        </w:rPr>
        <w:t>4.8 και 5.1).</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Υπεργλυκαιμία:</w:t>
      </w:r>
    </w:p>
    <w:p w:rsidR="00D959C6" w:rsidRPr="007D6765" w:rsidRDefault="00D959C6" w:rsidP="00D959C6">
      <w:pPr>
        <w:rPr>
          <w:rFonts w:ascii="Times New Roman" w:hAnsi="Times New Roman" w:cs="Times New Roman"/>
        </w:rPr>
      </w:pPr>
      <w:r w:rsidRPr="007D6765">
        <w:rPr>
          <w:rFonts w:ascii="Times New Roman" w:hAnsi="Times New Roman" w:cs="Times New Roman"/>
        </w:rPr>
        <w:t>Έχει σπάνια αναφερθεί υπεργλυκαιμία και/ή ανάπτυξη ή επιδείνωση του διαβήτη που περιστασιακά συνδέεται με κετοξέωση ή κώμα, συμπεριλαμβανομένων ορισμένων θανατηφόρων περιπτώσεων (</w:t>
      </w:r>
      <w:r w:rsidR="00526D17">
        <w:rPr>
          <w:rFonts w:ascii="Times New Roman" w:hAnsi="Times New Roman" w:cs="Times New Roman"/>
        </w:rPr>
        <w:t>βλ. παράγραφο</w:t>
      </w:r>
      <w:r w:rsidRPr="007D6765">
        <w:rPr>
          <w:rFonts w:ascii="Times New Roman" w:hAnsi="Times New Roman" w:cs="Times New Roman"/>
        </w:rPr>
        <w:t xml:space="preserve"> 4.8). Σε ορισμένες περιπτώσεις, έχει αναφερθεί προηγούμενη αύξηση του σωματικού βάρους που μπορεί να είναι προδιαθεσικός παράγοντας. </w:t>
      </w:r>
      <w:r w:rsidRPr="007D6765">
        <w:rPr>
          <w:rFonts w:ascii="Times New Roman" w:hAnsi="Times New Roman" w:cs="Times New Roman"/>
        </w:rPr>
        <w:lastRenderedPageBreak/>
        <w:t>Συνιστάται κατάλληλη κλινική παρακολούθηση σύμφωνα με τις αντιψυχωσικές κατευθυντήριες οδηγίες που ακολουθούνται. Ασθενείς υπό θεραπεία με οποιοδήποτε αντιψυχωσικό παράγοντα συμπεριλαμβανομένης της quetiapine, πρέπει να παρατηρούνται για σημεία και συμπτώματα υπεργλυκαιμίας (όπως πολυδιψία, πολυουρία, πολυφαγία και αδυναμία) και ασθενείς με σακχαρώδη διαβήτη ή με παράγοντες κινδύνου για σακχαρώδη διαβήτη πρέπει να παρακολουθούνται τακτικά για επιδείνωση του ελέγχου γλυκόζης. Το σωματικό βάρος πρέπει να παρακολουθείται τακτικά.</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Λιπίδια:</w:t>
      </w:r>
    </w:p>
    <w:p w:rsidR="00D959C6" w:rsidRPr="007D6765" w:rsidRDefault="00D959C6" w:rsidP="00D959C6">
      <w:pPr>
        <w:rPr>
          <w:rFonts w:ascii="Times New Roman" w:hAnsi="Times New Roman" w:cs="Times New Roman"/>
        </w:rPr>
      </w:pPr>
      <w:r w:rsidRPr="007D6765">
        <w:rPr>
          <w:rFonts w:ascii="Times New Roman" w:hAnsi="Times New Roman" w:cs="Times New Roman"/>
        </w:rPr>
        <w:t>Σε κλινικές μελέτες με quetiapine παρατηρήθηκε αύξηση των τριγλυκεριδίων, της LDL και της ολικής χοληστερόλης και μείωση της HDL χοληστερόλης (</w:t>
      </w:r>
      <w:r w:rsidR="00526D17">
        <w:rPr>
          <w:rFonts w:ascii="Times New Roman" w:hAnsi="Times New Roman" w:cs="Times New Roman"/>
        </w:rPr>
        <w:t>βλ. παράγραφο</w:t>
      </w:r>
      <w:r w:rsidRPr="007D6765">
        <w:rPr>
          <w:rFonts w:ascii="Times New Roman" w:hAnsi="Times New Roman" w:cs="Times New Roman"/>
        </w:rPr>
        <w:t xml:space="preserve"> 4.8). Οι μεταβολές των λιπιδίων πρέπει να αντιμετωπίζονται όπως ενδείκνυται κλινικά.</w:t>
      </w:r>
    </w:p>
    <w:p w:rsidR="00473F2A" w:rsidRPr="007D6765" w:rsidRDefault="00473F2A"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Παράταση του QT διαστήματος:</w:t>
      </w:r>
    </w:p>
    <w:p w:rsidR="00D959C6" w:rsidRPr="007D6765" w:rsidRDefault="00D959C6" w:rsidP="00D959C6">
      <w:pPr>
        <w:rPr>
          <w:rFonts w:ascii="Times New Roman" w:hAnsi="Times New Roman" w:cs="Times New Roman"/>
        </w:rPr>
      </w:pPr>
      <w:r w:rsidRPr="007D6765">
        <w:rPr>
          <w:rFonts w:ascii="Times New Roman" w:hAnsi="Times New Roman" w:cs="Times New Roman"/>
        </w:rPr>
        <w:t>Στις κλινικές δοκιμές και κατά την χρήση σύμφωνα με την Πε</w:t>
      </w:r>
      <w:r w:rsidR="00473F2A" w:rsidRPr="007D6765">
        <w:rPr>
          <w:rFonts w:ascii="Times New Roman" w:hAnsi="Times New Roman" w:cs="Times New Roman"/>
        </w:rPr>
        <w:t>ρίληψη των Χαρακτηριστικών του Π</w:t>
      </w:r>
      <w:r w:rsidRPr="007D6765">
        <w:rPr>
          <w:rFonts w:ascii="Times New Roman" w:hAnsi="Times New Roman" w:cs="Times New Roman"/>
        </w:rPr>
        <w:t>ροϊόντος, η quetiapine δεν συσχετίσθηκε με μόνιμη αύξηση στα απόλυτα QT διαστήματα. Μετά την κυκλοφορία του προϊόντος έχει αναφερθεί παράταση του διαστήματος QT με την quetiapine σε θεραπευτικές δόσεις (</w:t>
      </w:r>
      <w:r w:rsidR="00526D17">
        <w:rPr>
          <w:rFonts w:ascii="Times New Roman" w:hAnsi="Times New Roman" w:cs="Times New Roman"/>
        </w:rPr>
        <w:t>βλ. παράγραφο</w:t>
      </w:r>
      <w:r w:rsidRPr="007D6765">
        <w:rPr>
          <w:rFonts w:ascii="Times New Roman" w:hAnsi="Times New Roman" w:cs="Times New Roman"/>
        </w:rPr>
        <w:t xml:space="preserve"> 4.8) και σε υπερδοσολογία (</w:t>
      </w:r>
      <w:r w:rsidR="00526D17">
        <w:rPr>
          <w:rFonts w:ascii="Times New Roman" w:hAnsi="Times New Roman" w:cs="Times New Roman"/>
        </w:rPr>
        <w:t>βλ. παράγραφο</w:t>
      </w:r>
      <w:r w:rsidRPr="007D6765">
        <w:rPr>
          <w:rFonts w:ascii="Times New Roman" w:hAnsi="Times New Roman" w:cs="Times New Roman"/>
        </w:rPr>
        <w:t xml:space="preserve"> 4.9). Όπως και με άλλα αντιψυχωτικά, απαιτείται προσοχή όταν η quetiapine συγχορηγείται σε ασθενείς με καρδιοαγγειακές νόσους ή οικογενειακό ιστορικό παράτασης του QT διαστήματος. Επίσης, απαιτείται προσοχή όταν η quetiapine συγχορηγείται είτε με φάρμακα που είναι γνωστό ότι παρατείνουν το QT διάστημα, ή με νευροληπτικά, ιδιαίτερα σε ηλικιωμένους, σε ασθενείς με συγγενές σύνδρομο παράτασης QT διαστήματος, συμφορητική καρδιακή ανεπάρκεια, καρδιακή υπερτροφία, υποκαλιαιμία ή υπομαγνησιαιμία (</w:t>
      </w:r>
      <w:r w:rsidR="00526D17">
        <w:rPr>
          <w:rFonts w:ascii="Times New Roman" w:hAnsi="Times New Roman" w:cs="Times New Roman"/>
        </w:rPr>
        <w:t>βλ. παράγραφο</w:t>
      </w:r>
      <w:r w:rsidRPr="007D6765">
        <w:rPr>
          <w:rFonts w:ascii="Times New Roman" w:hAnsi="Times New Roman" w:cs="Times New Roman"/>
        </w:rPr>
        <w:t xml:space="preserve"> 4.5).</w:t>
      </w:r>
    </w:p>
    <w:p w:rsidR="006C4EFE" w:rsidRPr="007D6765" w:rsidRDefault="006C4EFE" w:rsidP="00D959C6">
      <w:pPr>
        <w:rPr>
          <w:rFonts w:ascii="Times New Roman" w:hAnsi="Times New Roman" w:cs="Times New Roman"/>
        </w:rPr>
      </w:pPr>
    </w:p>
    <w:p w:rsidR="00D959C6" w:rsidRPr="00F8423C" w:rsidRDefault="00D959C6" w:rsidP="00D959C6">
      <w:pPr>
        <w:rPr>
          <w:rFonts w:ascii="Times New Roman" w:hAnsi="Times New Roman" w:cs="Times New Roman"/>
          <w:b/>
          <w:i/>
        </w:rPr>
      </w:pPr>
      <w:r w:rsidRPr="007D6765">
        <w:rPr>
          <w:rFonts w:ascii="Times New Roman" w:hAnsi="Times New Roman" w:cs="Times New Roman"/>
          <w:b/>
          <w:i/>
        </w:rPr>
        <w:t>Καρδιομυοπάθεια και Μυοκαρδίτιδα</w:t>
      </w:r>
      <w:r w:rsidR="004B74B2" w:rsidRPr="00F8423C">
        <w:rPr>
          <w:rFonts w:ascii="Times New Roman" w:hAnsi="Times New Roman" w:cs="Times New Roman"/>
          <w:b/>
          <w:i/>
        </w:rPr>
        <w:t>:</w:t>
      </w:r>
    </w:p>
    <w:p w:rsidR="00D959C6" w:rsidRPr="007D6765" w:rsidRDefault="00D959C6" w:rsidP="00D959C6">
      <w:pPr>
        <w:rPr>
          <w:rFonts w:ascii="Times New Roman" w:hAnsi="Times New Roman" w:cs="Times New Roman"/>
        </w:rPr>
      </w:pPr>
      <w:r w:rsidRPr="007D6765">
        <w:rPr>
          <w:rFonts w:ascii="Times New Roman" w:hAnsi="Times New Roman" w:cs="Times New Roman"/>
        </w:rPr>
        <w:t>Καρδιομυοπάθεια και μυοκαρδίτιδα έχουν αναφερθεί σε κλινικές μελέτες και κατά τη διάρκεια της εμπειρίας μετά την κυκλοφορία, ωστόσο δεν έχει τεκμηριωθεί αιτιολογική σχέση με την quetiapine. Η θεραπεία με quetiapine πρέπει να επανεξετάζεται σε ασθενείς με υποψία καρδιομυοπάθειας ή μυοκαρδίτιδας.</w:t>
      </w:r>
    </w:p>
    <w:p w:rsidR="006C4EFE" w:rsidRPr="007D6765" w:rsidRDefault="006C4EFE" w:rsidP="00D959C6">
      <w:pPr>
        <w:rPr>
          <w:rFonts w:ascii="Times New Roman" w:hAnsi="Times New Roman" w:cs="Times New Roman"/>
        </w:rPr>
      </w:pPr>
    </w:p>
    <w:p w:rsidR="00D959C6" w:rsidRPr="007D6765" w:rsidRDefault="008750E0" w:rsidP="00D959C6">
      <w:pPr>
        <w:rPr>
          <w:rFonts w:ascii="Times New Roman" w:hAnsi="Times New Roman" w:cs="Times New Roman"/>
          <w:b/>
          <w:i/>
        </w:rPr>
      </w:pPr>
      <w:r>
        <w:rPr>
          <w:rFonts w:ascii="Times New Roman" w:hAnsi="Times New Roman" w:cs="Times New Roman"/>
          <w:b/>
          <w:i/>
        </w:rPr>
        <w:t>Απόσυρση</w:t>
      </w:r>
      <w:r w:rsidR="00D959C6" w:rsidRPr="007D6765">
        <w:rPr>
          <w:rFonts w:ascii="Times New Roman" w:hAnsi="Times New Roman" w:cs="Times New Roman"/>
          <w:b/>
          <w:i/>
        </w:rPr>
        <w:t>:</w:t>
      </w:r>
    </w:p>
    <w:p w:rsidR="00D959C6" w:rsidRPr="007D6765" w:rsidRDefault="00D959C6" w:rsidP="00D959C6">
      <w:pPr>
        <w:rPr>
          <w:rFonts w:ascii="Times New Roman" w:hAnsi="Times New Roman" w:cs="Times New Roman"/>
        </w:rPr>
      </w:pPr>
      <w:r w:rsidRPr="007D6765">
        <w:rPr>
          <w:rFonts w:ascii="Times New Roman" w:hAnsi="Times New Roman" w:cs="Times New Roman"/>
        </w:rPr>
        <w:t>Μετά την απότομη διακοπή της quetiapine, έχουν αναφερθεί οξέα στερητικά συμπτώματα όπως αϋπνία, ναυτία, κεφαλαλγία, διάρροια, έμετος, ζάλη και ευερεθιστότητα. Συνιστάται σταδιακή διακοπή για περίοδο τουλάχιστον μίας έως δύο εβδομάδων (</w:t>
      </w:r>
      <w:r w:rsidR="00526D17">
        <w:rPr>
          <w:rFonts w:ascii="Times New Roman" w:hAnsi="Times New Roman" w:cs="Times New Roman"/>
        </w:rPr>
        <w:t>βλ. παράγραφο</w:t>
      </w:r>
      <w:r w:rsidRPr="007D6765">
        <w:rPr>
          <w:rFonts w:ascii="Times New Roman" w:hAnsi="Times New Roman" w:cs="Times New Roman"/>
        </w:rPr>
        <w:t xml:space="preserve"> 4.8).</w:t>
      </w:r>
    </w:p>
    <w:p w:rsidR="006048C6" w:rsidRPr="007D6765" w:rsidRDefault="006048C6" w:rsidP="00D959C6">
      <w:pPr>
        <w:rPr>
          <w:rFonts w:ascii="Times New Roman" w:hAnsi="Times New Roman" w:cs="Times New Roman"/>
          <w:color w:val="222222"/>
        </w:rPr>
      </w:pPr>
    </w:p>
    <w:p w:rsidR="006C4EFE" w:rsidRPr="007D6765" w:rsidRDefault="006048C6" w:rsidP="00D959C6">
      <w:pPr>
        <w:rPr>
          <w:rFonts w:ascii="Times New Roman" w:hAnsi="Times New Roman" w:cs="Times New Roman"/>
        </w:rPr>
      </w:pPr>
      <w:r w:rsidRPr="007D6765">
        <w:rPr>
          <w:rFonts w:ascii="Times New Roman" w:hAnsi="Times New Roman" w:cs="Times New Roman"/>
          <w:b/>
          <w:i/>
        </w:rPr>
        <w:t>Κακή χρήση και κατάχρηση:</w:t>
      </w:r>
      <w:r w:rsidRPr="007D6765">
        <w:rPr>
          <w:rFonts w:ascii="Times New Roman" w:hAnsi="Times New Roman" w:cs="Times New Roman"/>
          <w:b/>
          <w:i/>
        </w:rPr>
        <w:br/>
      </w:r>
      <w:r w:rsidRPr="007D6765">
        <w:rPr>
          <w:rFonts w:ascii="Times New Roman" w:hAnsi="Times New Roman" w:cs="Times New Roman"/>
        </w:rPr>
        <w:t xml:space="preserve">Περιπτώσεις κακής χρήσης και κατάχρησης έχουν αναφερθεί. </w:t>
      </w:r>
      <w:r w:rsidRPr="007D6765">
        <w:rPr>
          <w:rFonts w:ascii="Times New Roman" w:hAnsi="Times New Roman" w:cs="Times New Roman"/>
          <w:lang w:val="en-US"/>
        </w:rPr>
        <w:t>M</w:t>
      </w:r>
      <w:r w:rsidRPr="007D6765">
        <w:rPr>
          <w:rFonts w:ascii="Times New Roman" w:hAnsi="Times New Roman" w:cs="Times New Roman"/>
        </w:rPr>
        <w:t xml:space="preserve">πορεί να χρειάζεται προσοχή κατά τη συνταγογράφηση της quetiapine σε ασθενείς με ιστορικό κατάχρησης αλκοόλ ή </w:t>
      </w:r>
      <w:r w:rsidR="008750E0">
        <w:rPr>
          <w:rFonts w:ascii="Times New Roman" w:hAnsi="Times New Roman" w:cs="Times New Roman"/>
        </w:rPr>
        <w:t>φαρμάκων</w:t>
      </w:r>
      <w:r w:rsidRPr="007D6765">
        <w:rPr>
          <w:rFonts w:ascii="Times New Roman" w:hAnsi="Times New Roman" w:cs="Times New Roman"/>
        </w:rPr>
        <w:t>.</w:t>
      </w:r>
    </w:p>
    <w:p w:rsidR="006048C6" w:rsidRPr="007D6765" w:rsidRDefault="006048C6"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Ηλικιωμένοι ασθενείς με ψύχωση-σχετιζόμενη με άνοια:</w:t>
      </w:r>
    </w:p>
    <w:p w:rsidR="00D959C6" w:rsidRPr="007D6765" w:rsidRDefault="00D959C6" w:rsidP="00D959C6">
      <w:pPr>
        <w:rPr>
          <w:rFonts w:ascii="Times New Roman" w:hAnsi="Times New Roman" w:cs="Times New Roman"/>
        </w:rPr>
      </w:pPr>
      <w:r w:rsidRPr="007D6765">
        <w:rPr>
          <w:rFonts w:ascii="Times New Roman" w:hAnsi="Times New Roman" w:cs="Times New Roman"/>
        </w:rPr>
        <w:t>Η quetiapine δεν είναι εγκεκριμένη για την θεραπεία των ασθενών με ψύχωση-σχετιζόμενη με άνοια.</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Παρατηρήθηκε περίπου τριπλάσια αύξηση του κινδύνου εμφάνισης ανεπιθύμητων ενεργειών από τα εγκεφαλικά αγγεία σε τυχαιοποιημένες κλινικές μελέτες ελεγχόμενες με εικονικό φάρ</w:t>
      </w:r>
      <w:r w:rsidR="006C4EFE" w:rsidRPr="007D6765">
        <w:rPr>
          <w:rFonts w:ascii="Times New Roman" w:hAnsi="Times New Roman" w:cs="Times New Roman"/>
        </w:rPr>
        <w:t xml:space="preserve">μακο σε </w:t>
      </w:r>
      <w:r w:rsidRPr="007D6765">
        <w:rPr>
          <w:rFonts w:ascii="Times New Roman" w:hAnsi="Times New Roman" w:cs="Times New Roman"/>
        </w:rPr>
        <w:t>ασθενείς με άνοια με ορισμένα άτυπα αντιψυχωσικά. Ο μηχανισμός αυτής της αύξησης του κινδύνου δεν είναι γνωστός. Δεν μπορεί να αποκλειστεί αύξηση του κινδύνου για άλλα αντιψυχωσικά ή άλλες ομάδες ασθενών. Η quetiapine πρέπει να χορηγείται με προσοχή σε ασθενείς, με παράγοντες υψηλού κινδύνου για αγγειακό εγκεφαλικό επεισόδιο.</w:t>
      </w:r>
    </w:p>
    <w:p w:rsidR="006C4EFE" w:rsidRPr="007D6765" w:rsidRDefault="006C4EFE" w:rsidP="00D959C6">
      <w:pPr>
        <w:rPr>
          <w:rFonts w:ascii="Times New Roman" w:hAnsi="Times New Roman" w:cs="Times New Roman"/>
        </w:rPr>
      </w:pPr>
    </w:p>
    <w:p w:rsidR="006C4EFE" w:rsidRDefault="00D959C6" w:rsidP="00D959C6">
      <w:pPr>
        <w:rPr>
          <w:rFonts w:ascii="Times New Roman" w:hAnsi="Times New Roman" w:cs="Times New Roman"/>
        </w:rPr>
      </w:pPr>
      <w:r w:rsidRPr="007D6765">
        <w:rPr>
          <w:rFonts w:ascii="Times New Roman" w:hAnsi="Times New Roman" w:cs="Times New Roman"/>
        </w:rPr>
        <w:t xml:space="preserve">Σε μια μετα-ανάλυση άτυπων αντιψυχωσικών, αναφέρθηκε ότι οι ηλικιωμένοι ασθενείς με ψύχωση-σχετιζόμενη με άνοια έχουν αυξημένο κίνδυνο θανάτου συγκριτικά με το εικονικό </w:t>
      </w:r>
      <w:r w:rsidRPr="007D6765">
        <w:rPr>
          <w:rFonts w:ascii="Times New Roman" w:hAnsi="Times New Roman" w:cs="Times New Roman"/>
        </w:rPr>
        <w:lastRenderedPageBreak/>
        <w:t xml:space="preserve">φάρμακο. </w:t>
      </w:r>
      <w:r w:rsidR="006048C6" w:rsidRPr="007D6765">
        <w:rPr>
          <w:rFonts w:ascii="Times New Roman" w:hAnsi="Times New Roman" w:cs="Times New Roman"/>
        </w:rPr>
        <w:t>Σ</w:t>
      </w:r>
      <w:r w:rsidRPr="007D6765">
        <w:rPr>
          <w:rFonts w:ascii="Times New Roman" w:hAnsi="Times New Roman" w:cs="Times New Roman"/>
        </w:rPr>
        <w:t xml:space="preserve">ε δύο ελεγχόμενες με εικονικό φάρμακο μελέτες της quetiapine διάρκειας 10 εβδομάδων, στον ίδιο πληθυσμό ασθενών (n=710, μέση ηλικία:83 έτη εύρος: 56-99 έτη) η θνησιμότητα στους ασθενείς που έλαβαν quetiapine ήταν 5,5% έναντι 3,2% στην ομάδα του εικονικού φαρμάκου. Οι ασθενείς σε αυτές τις μελέτες απεβίωσαν από διάφορες αιτίες οι οποίες θεωρούνται αναμενόμενες σε αυτόν τον πληθυσμό. </w:t>
      </w:r>
    </w:p>
    <w:p w:rsidR="008750E0" w:rsidRPr="007D6765" w:rsidRDefault="008750E0" w:rsidP="00D959C6">
      <w:pPr>
        <w:rPr>
          <w:rFonts w:ascii="Times New Roman" w:hAnsi="Times New Roman" w:cs="Times New Roman"/>
        </w:rPr>
      </w:pPr>
    </w:p>
    <w:p w:rsidR="00D959C6" w:rsidRPr="007D6765" w:rsidRDefault="006C4EFE" w:rsidP="00D959C6">
      <w:pPr>
        <w:rPr>
          <w:rFonts w:ascii="Times New Roman" w:hAnsi="Times New Roman" w:cs="Times New Roman"/>
          <w:b/>
          <w:i/>
        </w:rPr>
      </w:pPr>
      <w:r w:rsidRPr="007D6765">
        <w:rPr>
          <w:rFonts w:ascii="Times New Roman" w:hAnsi="Times New Roman" w:cs="Times New Roman"/>
          <w:b/>
          <w:i/>
        </w:rPr>
        <w:t>Δ</w:t>
      </w:r>
      <w:r w:rsidR="00D959C6" w:rsidRPr="007D6765">
        <w:rPr>
          <w:rFonts w:ascii="Times New Roman" w:hAnsi="Times New Roman" w:cs="Times New Roman"/>
          <w:b/>
          <w:i/>
        </w:rPr>
        <w:t>υσφαγία:</w:t>
      </w:r>
    </w:p>
    <w:p w:rsidR="00D959C6" w:rsidRPr="007D6765" w:rsidRDefault="00D959C6" w:rsidP="00D959C6">
      <w:pPr>
        <w:rPr>
          <w:rFonts w:ascii="Times New Roman" w:hAnsi="Times New Roman" w:cs="Times New Roman"/>
        </w:rPr>
      </w:pPr>
      <w:r w:rsidRPr="007D6765">
        <w:rPr>
          <w:rFonts w:ascii="Times New Roman" w:hAnsi="Times New Roman" w:cs="Times New Roman"/>
        </w:rPr>
        <w:t>Με την quetiapine έχει αναφερθεί δυσφαγία (</w:t>
      </w:r>
      <w:r w:rsidR="00526D17">
        <w:rPr>
          <w:rFonts w:ascii="Times New Roman" w:hAnsi="Times New Roman" w:cs="Times New Roman"/>
        </w:rPr>
        <w:t>βλ. παράγραφο</w:t>
      </w:r>
      <w:r w:rsidRPr="007D6765">
        <w:rPr>
          <w:rFonts w:ascii="Times New Roman" w:hAnsi="Times New Roman" w:cs="Times New Roman"/>
        </w:rPr>
        <w:t xml:space="preserve"> 4.8). Η quetiapine πρέπει να χρησιμοποιείται με προσοχή σε ασθενείς με κίνδυνο για πνευμονία από εισρόφηση.</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Δυσκοιλιότητα και εντερική απόφραξη</w:t>
      </w:r>
      <w:r w:rsidR="006048C6" w:rsidRPr="007D6765">
        <w:rPr>
          <w:rFonts w:ascii="Times New Roman" w:hAnsi="Times New Roman" w:cs="Times New Roman"/>
          <w:b/>
          <w:i/>
        </w:rPr>
        <w:t>:</w:t>
      </w:r>
    </w:p>
    <w:p w:rsidR="00D959C6" w:rsidRPr="007D6765" w:rsidRDefault="00D959C6" w:rsidP="00D959C6">
      <w:pPr>
        <w:rPr>
          <w:rFonts w:ascii="Times New Roman" w:hAnsi="Times New Roman" w:cs="Times New Roman"/>
        </w:rPr>
      </w:pPr>
      <w:r w:rsidRPr="007D6765">
        <w:rPr>
          <w:rFonts w:ascii="Times New Roman" w:hAnsi="Times New Roman" w:cs="Times New Roman"/>
        </w:rPr>
        <w:t>Η δυσκοιλιότητα αποτελεί παράγοντα κινδύνου για εντερική απόφραξη. Με την quetiapine έχουν αναφερθεί δυσκοιλιότητα και εντερική απόφραξη (</w:t>
      </w:r>
      <w:r w:rsidR="00526D17">
        <w:rPr>
          <w:rFonts w:ascii="Times New Roman" w:hAnsi="Times New Roman" w:cs="Times New Roman"/>
        </w:rPr>
        <w:t>βλ. παράγραφο</w:t>
      </w:r>
      <w:r w:rsidRPr="007D6765">
        <w:rPr>
          <w:rFonts w:ascii="Times New Roman" w:hAnsi="Times New Roman" w:cs="Times New Roman"/>
        </w:rPr>
        <w:t xml:space="preserve"> 4.8). Περιλαμβάνονται αναφορές θανάτων σε ασθενείς με υψηλό κίνδυνο εντερικής απόφραξης, περιλαμβανομένων εκείνων που λαμβάνουν πολλαπλά φάρμακα ταυτόχρονα τα οποία μειώνουν την εντερική κινητικότητα και/ή μπορεί να μην αναφέρουν συμπτώματα δυσκοιλιότητας. Ασθενείς με εντερική απόφραξη/ειλεό πρέπει να αντιμετωπίζονται με στενή παρακολούθηση και επείγουσα φροντίδα.</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Φλεβική θρομβοεμβολή:</w:t>
      </w:r>
    </w:p>
    <w:p w:rsidR="00D959C6" w:rsidRPr="007D6765" w:rsidRDefault="00D959C6" w:rsidP="00D959C6">
      <w:pPr>
        <w:rPr>
          <w:rFonts w:ascii="Times New Roman" w:hAnsi="Times New Roman" w:cs="Times New Roman"/>
        </w:rPr>
      </w:pPr>
      <w:r w:rsidRPr="007D6765">
        <w:rPr>
          <w:rFonts w:ascii="Times New Roman" w:hAnsi="Times New Roman" w:cs="Times New Roman"/>
        </w:rPr>
        <w:t>Περιπτώσεις φλεβικής θρομβοεμβολής έχουν αναφερθεί με αντιψυχωσικά φάρμακα. Καθώς οι ασθενείς που λαμβάνουν αντιψυχωσικά, συχνά εμφανίζουν επίκτητους παράγοντες κινδύνου για φλεβική θρομβοεμβολή, όλοι οι πιθανοί παράγοντες κινδύνου εμφάνισης φλεβικής θρομβοεμβολής θα πρέπει να αναγνωρίζονται πριν και κατά τη διάρκεια της θεραπείας με quetiapine και να λαμβάνονται προστατευτικά μέτρα.</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Παγκρεατίτιδα:</w:t>
      </w:r>
    </w:p>
    <w:p w:rsidR="00D959C6" w:rsidRPr="007D6765" w:rsidRDefault="00D959C6" w:rsidP="00D959C6">
      <w:pPr>
        <w:rPr>
          <w:rFonts w:ascii="Times New Roman" w:hAnsi="Times New Roman" w:cs="Times New Roman"/>
        </w:rPr>
      </w:pPr>
      <w:r w:rsidRPr="007D6765">
        <w:rPr>
          <w:rFonts w:ascii="Times New Roman" w:hAnsi="Times New Roman" w:cs="Times New Roman"/>
        </w:rPr>
        <w:t>Έχει αναφερθεί παγκρεατίτιδα σε κλινικές μελέτες και κατά τη διάρκεια της εμπειρίας μετά την κυκλοφορία του προϊόντος. Στις μετεγκριτικές αναφορές, ενώ δεν είχαν όλα τα περιστατικά παράγοντες κινδύνου, πολλοί ασθενείς είχαν παράγοντες, των οποίων είναι διαπιστωμένος ο συσχετισμός με την παγκρεατίτιδα, όπως αυξημένα τριγλυκερίδια (</w:t>
      </w:r>
      <w:r w:rsidR="00526D17">
        <w:rPr>
          <w:rFonts w:ascii="Times New Roman" w:hAnsi="Times New Roman" w:cs="Times New Roman"/>
        </w:rPr>
        <w:t>βλ. παράγραφο</w:t>
      </w:r>
      <w:r w:rsidRPr="007D6765">
        <w:rPr>
          <w:rFonts w:ascii="Times New Roman" w:hAnsi="Times New Roman" w:cs="Times New Roman"/>
        </w:rPr>
        <w:t xml:space="preserve"> 4.4), χολολιθίαση και κατανάλωση αλκοόλ.</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Πρόσθετες πληροφορίες:</w:t>
      </w:r>
    </w:p>
    <w:p w:rsidR="00D959C6" w:rsidRPr="007D6765" w:rsidRDefault="00D959C6" w:rsidP="00D959C6">
      <w:pPr>
        <w:rPr>
          <w:rFonts w:ascii="Times New Roman" w:hAnsi="Times New Roman" w:cs="Times New Roman"/>
        </w:rPr>
      </w:pPr>
      <w:r w:rsidRPr="007D6765">
        <w:rPr>
          <w:rFonts w:ascii="Times New Roman" w:hAnsi="Times New Roman" w:cs="Times New Roman"/>
        </w:rPr>
        <w:t>Τα στοιχεία σχετικά με την ταυτόχρονη χορήγηση της quetiapine με divalproex ή λίθιο σε οξέα μέτρια έως σοβαρά μανιακά επεισόδια είναι περιορισμένα. Ωστόσο, η θεραπεία συγχορήγησης ήταν καλά ανεκτή (</w:t>
      </w:r>
      <w:r w:rsidR="00526D17">
        <w:rPr>
          <w:rFonts w:ascii="Times New Roman" w:hAnsi="Times New Roman" w:cs="Times New Roman"/>
        </w:rPr>
        <w:t xml:space="preserve">βλ. παραγράφους </w:t>
      </w:r>
      <w:r w:rsidR="00CF025F">
        <w:rPr>
          <w:rFonts w:ascii="Times New Roman" w:hAnsi="Times New Roman" w:cs="Times New Roman"/>
        </w:rPr>
        <w:t xml:space="preserve"> </w:t>
      </w:r>
      <w:r w:rsidRPr="007D6765">
        <w:rPr>
          <w:rFonts w:ascii="Times New Roman" w:hAnsi="Times New Roman" w:cs="Times New Roman"/>
        </w:rPr>
        <w:t>4.8 και 5.1). Τα στοιχεία έδειξαν αθροιστική δράση την 3η εβδομάδα.</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b/>
          <w:i/>
        </w:rPr>
      </w:pPr>
      <w:r w:rsidRPr="007D6765">
        <w:rPr>
          <w:rFonts w:ascii="Times New Roman" w:hAnsi="Times New Roman" w:cs="Times New Roman"/>
          <w:b/>
          <w:i/>
        </w:rPr>
        <w:t>Λακτόζη:</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Τα δισκία </w:t>
      </w:r>
      <w:r w:rsidR="00555055" w:rsidRPr="007D6765">
        <w:rPr>
          <w:rFonts w:ascii="Times New Roman" w:hAnsi="Times New Roman" w:cs="Times New Roman"/>
        </w:rPr>
        <w:t>παρατεταμένης αποδέσμευσης</w:t>
      </w:r>
      <w:r w:rsidRPr="007D6765">
        <w:rPr>
          <w:rFonts w:ascii="Times New Roman" w:hAnsi="Times New Roman" w:cs="Times New Roman"/>
        </w:rPr>
        <w:t xml:space="preserve"> </w:t>
      </w:r>
      <w:r w:rsidR="00257D93" w:rsidRPr="007D6765">
        <w:rPr>
          <w:rFonts w:ascii="Times New Roman" w:hAnsi="Times New Roman" w:cs="Times New Roman"/>
          <w:lang w:val="en-US"/>
        </w:rPr>
        <w:t>Megazon</w:t>
      </w:r>
      <w:r w:rsidRPr="007D6765">
        <w:rPr>
          <w:rFonts w:ascii="Times New Roman" w:hAnsi="Times New Roman" w:cs="Times New Roman"/>
        </w:rPr>
        <w:t xml:space="preserve"> περιέχουν λακτόζη. Ασθενείς με σπάνια κληρονομικά προβλήματα δυσανεξίας στη γαλακτόζη, ανεπάρκειας λακτάσης Lapp ή δυσαπορρόφησης γλυκόζης-γαλακτόζης δεν πρέπει να λαμβάνουν αυτό το φάρμακο.</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4.5</w:t>
      </w:r>
      <w:r w:rsidRPr="007D6765">
        <w:rPr>
          <w:rFonts w:ascii="Times New Roman" w:hAnsi="Times New Roman" w:cs="Times New Roman"/>
          <w:b/>
        </w:rPr>
        <w:tab/>
        <w:t>Αλληλεπιδράσεις με άλλα φαρμακευτικά προϊόντα και άλλες μορφές αλληλεπίδρασης</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Λαμβάνοντας υπόψη τις κύριες επιδράσεις της quetiapine στο κεντρικό νευρικό σύστημα, η quetiapine θα πρέπει να χρησιμοποιείται με προσοχή σε συνδυασμό με άλλα κεντρικώς δρώντα φαρμακευτικά προϊόντα και με αλκοόλ.</w:t>
      </w:r>
    </w:p>
    <w:p w:rsidR="006048C6" w:rsidRPr="007D6765" w:rsidRDefault="006048C6" w:rsidP="006048C6">
      <w:pPr>
        <w:rPr>
          <w:rFonts w:ascii="Times New Roman" w:hAnsi="Times New Roman" w:cs="Times New Roman"/>
        </w:rPr>
      </w:pPr>
    </w:p>
    <w:p w:rsidR="004B3DAA" w:rsidRPr="007D6765" w:rsidRDefault="004B3DAA" w:rsidP="004B3DAA">
      <w:pPr>
        <w:rPr>
          <w:rFonts w:ascii="Times New Roman" w:hAnsi="Times New Roman" w:cs="Times New Roman"/>
        </w:rPr>
      </w:pPr>
      <w:r w:rsidRPr="007D6765">
        <w:rPr>
          <w:rFonts w:ascii="Times New Roman" w:hAnsi="Times New Roman" w:cs="Times New Roman"/>
        </w:rPr>
        <w:t xml:space="preserve">Απαιτείται προσοχή κατά τη θεραπεία ασθενών που λαμβάνουν άλλα φάρμακα που έχουν αντιχολινεργική (μουσκαρινική) δράση (βλέπε παράγραφο 4.4). </w:t>
      </w:r>
    </w:p>
    <w:p w:rsidR="006048C6" w:rsidRPr="007D6765" w:rsidRDefault="006048C6" w:rsidP="006048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lastRenderedPageBreak/>
        <w:t>Το ένζυμο (CYP) 3A4 του κυτοχρώματος P450 είναι πρωτίστως υπεύθυνο για τον μεταβολισμό της quetiapine μέσω του κυτοχρώματος P450. Σε μελέτη αλληλεπίδρασης σε υγιείς εθελοντές, η συγχορήγηση quetiapine (σε δοσολογία των 25 mg) με κετοκοναζόλη, που είναι αναστολέας του CYP3A4, προκάλεσε αύξηση 5 έως 8 φορές του εμβαδού της επιφάνειας κάτω από την καμπύλη (AUC) για την quetiapine. Βάσει αυτών η λήψη quetiapine μαζί με αναστολείς του CYP3A4 αντενδείκνυται. Επίσης δεν συνιστάται η κατανάλωση χυμού γκρέιπφρουτ κατά τη διάρκεια της θεραπείας με quetiapine.</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Σε μία μελέτη πολλαπλών δόσεων σε ασθενείς, για την αξιολόγηση της φαρμακοκινητικής της quetiapine χορηγούμενης πριν και κατά την διάρκεια θεραπείας με καρβαμαζεπίνη (έναν γνωστό επαγωγέα των ηπατικών ενζύμων), παρατηρήθηκε σημαντική αύξηση της κάθαρσης της quetiapine κατά την συγχορήγησή της με καρβαμαζεπίνη. Συνέπεια της αύξησης αυτής της κάθαρσης αποτέλεσε η μείωση της συστηματικής συγκέντρωσης της quetiapine κατά μέσο όρο σε ποσοστό 13% [όπως υπολογίζεται από το εμβαδόν της επιφάνειας κάτω από την καμπύλη (AUC)], σε σχέση με τη συγκέντρωση της quetiapine όταν χορηγείται μόνη της, ενώ σε κάποιους ασθενείς παρατηρήθηκε ακόμη μεγαλύτερο ποσοστό μείωσης. Λόγω αυτής της αλληλεπίδρασης, μπορεί να υπάρξουν μικρότερες συγκεντρώσεις στο πλάσμα και να επηρεαστεί η αποτελεσματικότητα της θεραπείας με quetiapine. H συγχορήγηση quetiapine και φαινυτοΐνης (άλλος επαγωγέας των μικροσωμιακών ενζύμων), προκάλεσε μεγάλη αύξηση στην κάθαρση της quetiapine, σε ποσοστό περίπου 450%. Σε ασθενείς, που λαμβάνουν έναν επαγωγέα των ηπατικών ενζύμων, η έναρξη της θεραπείας με quetiapine πρέπει να γίνεται μόνο όταν ο γιατρός εκτιμήσει ότι το όφελος από τη θεραπεία με quetiapine υπερισχύει του κινδύνου από τη διακοπή του επαγωγέα των ηπατικών ενζύμων. Είναι σημαντικό, οποιαδήποτε αλλαγή της αγωγής με τον επαγωγέα, να γίνεται σταδιακά και αν απαιτείται, να αντικαθίσταται από έναν μη-επαγωγέα (π.χ. βαλπροϊκό νάτριο) (</w:t>
      </w:r>
      <w:r w:rsidR="00526D17">
        <w:rPr>
          <w:rFonts w:ascii="Times New Roman" w:hAnsi="Times New Roman" w:cs="Times New Roman"/>
        </w:rPr>
        <w:t>βλ. παράγραφο</w:t>
      </w:r>
      <w:r w:rsidRPr="007D6765">
        <w:rPr>
          <w:rFonts w:ascii="Times New Roman" w:hAnsi="Times New Roman" w:cs="Times New Roman"/>
        </w:rPr>
        <w:t xml:space="preserve"> 4.4).</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Η φαρμακοκινητική της quetiapine δεν μεταβλήθηκε σημαντικά με τη συγχορήγηση των αντικαταθλιπτικών ιμιπραμίνη (γνωστού αναστολέα του CYP2D6), ή φλουοξετίνη (γνωστού αναστολέα των CYP3A4 και CYP2D6).</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Η φαρμακοκινητική της quetiapine δεν μεταβλήθηκε σημαντικά με τη συγχορήγηση των αντιψυχωσικών ρισπεριδόνη ή αλοπεριδόλη. Ωστόσο, η συγχορήγηση quetiapine και θειοριδαζίνης προκάλεσε αύξηση στην κάθαρση της quetiapine περίπου κατά 70%.</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Η φαρμακοκινητική της quetiapine δεν μεταβλήθηκε μετά από συγχορήγηση σιμετιδίνης.</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Η φαρμακοκινητική του λιθίου δεν μεταβλήθηκε όταν συγχορηγήθηκε με quetiapine.</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Σε μια τυχαιοποιημένη μελέτη διάρκειας 6 εβδομάδων λιθίου και </w:t>
      </w:r>
      <w:r w:rsidR="00257D93" w:rsidRPr="007D6765">
        <w:rPr>
          <w:rFonts w:ascii="Times New Roman" w:eastAsia="Times New Roman" w:hAnsi="Times New Roman" w:cs="Times New Roman"/>
          <w:color w:val="000000"/>
          <w:lang w:val="en-US" w:eastAsia="el-GR"/>
        </w:rPr>
        <w:t>quetiapine</w:t>
      </w:r>
      <w:r w:rsidRPr="007D6765">
        <w:rPr>
          <w:rFonts w:ascii="Times New Roman" w:hAnsi="Times New Roman" w:cs="Times New Roman"/>
        </w:rPr>
        <w:t xml:space="preserve"> </w:t>
      </w:r>
      <w:r w:rsidR="00DC7B18" w:rsidRPr="007D6765">
        <w:rPr>
          <w:rFonts w:ascii="Times New Roman" w:hAnsi="Times New Roman" w:cs="Times New Roman"/>
        </w:rPr>
        <w:t xml:space="preserve">παρατεταμένης αποδέσμευσης </w:t>
      </w:r>
      <w:r w:rsidRPr="007D6765">
        <w:rPr>
          <w:rFonts w:ascii="Times New Roman" w:hAnsi="Times New Roman" w:cs="Times New Roman"/>
        </w:rPr>
        <w:t xml:space="preserve">έναντι εικονικού φαρμάκου και </w:t>
      </w:r>
      <w:r w:rsidR="00257D93" w:rsidRPr="007D6765">
        <w:rPr>
          <w:rFonts w:ascii="Times New Roman" w:eastAsia="Times New Roman" w:hAnsi="Times New Roman" w:cs="Times New Roman"/>
          <w:color w:val="000000"/>
          <w:lang w:val="en-US" w:eastAsia="el-GR"/>
        </w:rPr>
        <w:t>quetiapine</w:t>
      </w:r>
      <w:r w:rsidRPr="007D6765">
        <w:rPr>
          <w:rFonts w:ascii="Times New Roman" w:hAnsi="Times New Roman" w:cs="Times New Roman"/>
        </w:rPr>
        <w:t xml:space="preserve"> </w:t>
      </w:r>
      <w:r w:rsidR="00DC7B18" w:rsidRPr="007D6765">
        <w:rPr>
          <w:rFonts w:ascii="Times New Roman" w:hAnsi="Times New Roman" w:cs="Times New Roman"/>
        </w:rPr>
        <w:t xml:space="preserve">παρατεταμένης αποδέσμευσης </w:t>
      </w:r>
      <w:r w:rsidRPr="007D6765">
        <w:rPr>
          <w:rFonts w:ascii="Times New Roman" w:hAnsi="Times New Roman" w:cs="Times New Roman"/>
        </w:rPr>
        <w:t>σε ενήλικες ασθενείς με οξεία μανία, παρατηρήθηκαν υψηλότερη συχνότητα εμφάνισης σχετικών με το εξωπυραμιδικό σύστημα συμβάντων (ιδιαίτερα τρόμου), υπνηλίας και αύξησης του σωματικού βάρους στην ομάδα προσθήκης του λιθίου σε σύγκριση με την ομάδα προσθήκης του εικονικού φαρμάκου (</w:t>
      </w:r>
      <w:r w:rsidR="00526D17">
        <w:rPr>
          <w:rFonts w:ascii="Times New Roman" w:hAnsi="Times New Roman" w:cs="Times New Roman"/>
        </w:rPr>
        <w:t>βλ. παράγραφο</w:t>
      </w:r>
      <w:r w:rsidRPr="007D6765">
        <w:rPr>
          <w:rFonts w:ascii="Times New Roman" w:hAnsi="Times New Roman" w:cs="Times New Roman"/>
        </w:rPr>
        <w:t xml:space="preserve"> 5.1).</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Η φαρμακοκινητική του βαλπροϊκού νατρίου και της quetiapine δεν μεταβλήθηκε σε κλινικά σημαντικό βαθμό όταν αυτά συγχορηγήθηκαν. Μια αναδρομική μελέτη παιδιών και εφήβων που έλαβαν βαλπροϊκό, quetiapine, ή και τα δύο, διαπίστωσε μια υψηλότερη συχνότητα εμφάνισης λευκοπενίας και ουδετεροπενίας στην ομάδα της συνδυασμένης θεραπείας έναντι των ομάδων μονοθεραπείας.</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Δεν έχουν διεξαχθεί επίσημες μελέτες αλληλεπίδρασης με τα συνήθως χρησιμοποιούμενα καρδιαγγειακά φαρμακευτικά προϊόντα.</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lastRenderedPageBreak/>
        <w:t>Απαιτείται προσοχή όταν η quetiapine συγχορηγείται με φαρμακευτικά προϊόντα που είναι γνωστό ότι προκαλούν ηλεκτρολυτικές διαταραχές ή ότι αυξάνουν το QT διάστημα.</w:t>
      </w:r>
    </w:p>
    <w:p w:rsidR="00257D93" w:rsidRPr="007D6765" w:rsidRDefault="00257D93"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Σε ασθενείς που έχουν λάβει </w:t>
      </w:r>
      <w:r w:rsidR="00C36BAD" w:rsidRPr="007D6765">
        <w:rPr>
          <w:rFonts w:ascii="Times New Roman" w:hAnsi="Times New Roman" w:cs="Times New Roman"/>
        </w:rPr>
        <w:t>quetiapine</w:t>
      </w:r>
      <w:r w:rsidRPr="007D6765">
        <w:rPr>
          <w:rFonts w:ascii="Times New Roman" w:hAnsi="Times New Roman" w:cs="Times New Roman"/>
        </w:rPr>
        <w:t xml:space="preserve"> υπήρξαν αναφορές ψευδώς θετικών αποτελεσμάτων σε ενζυμικούς ανοσοπροσδιορισμούς για τη μεθαδόνη και τα τρικυκλικά αντικαταθλιπτικά. Συνιστάται επιβεβαίωση των αμφισβητούμενων αποτελεσμάτων του ανοσολογικού ελέγχου με κατάλληλη τεχνική χρωματογραφίας.</w:t>
      </w:r>
    </w:p>
    <w:p w:rsidR="006C4EFE" w:rsidRPr="007D6765" w:rsidRDefault="006C4EFE" w:rsidP="00D959C6">
      <w:pPr>
        <w:rPr>
          <w:rFonts w:ascii="Times New Roman" w:hAnsi="Times New Roman" w:cs="Times New Roman"/>
        </w:rPr>
      </w:pPr>
    </w:p>
    <w:p w:rsidR="00D959C6" w:rsidRPr="007D6765" w:rsidRDefault="006C4EFE" w:rsidP="00D959C6">
      <w:pPr>
        <w:rPr>
          <w:rFonts w:ascii="Times New Roman" w:hAnsi="Times New Roman" w:cs="Times New Roman"/>
          <w:b/>
        </w:rPr>
      </w:pPr>
      <w:r w:rsidRPr="007D6765">
        <w:rPr>
          <w:rFonts w:ascii="Times New Roman" w:hAnsi="Times New Roman" w:cs="Times New Roman"/>
          <w:b/>
        </w:rPr>
        <w:t>4.6</w:t>
      </w:r>
      <w:r w:rsidRPr="007D6765">
        <w:rPr>
          <w:rFonts w:ascii="Times New Roman" w:hAnsi="Times New Roman" w:cs="Times New Roman"/>
          <w:b/>
        </w:rPr>
        <w:tab/>
        <w:t>Γ</w:t>
      </w:r>
      <w:r w:rsidR="00D959C6" w:rsidRPr="007D6765">
        <w:rPr>
          <w:rFonts w:ascii="Times New Roman" w:hAnsi="Times New Roman" w:cs="Times New Roman"/>
          <w:b/>
        </w:rPr>
        <w:t>ονιμότητα, κύηση και γαλουχία</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u w:val="single"/>
        </w:rPr>
      </w:pPr>
      <w:r w:rsidRPr="007D6765">
        <w:rPr>
          <w:rFonts w:ascii="Times New Roman" w:hAnsi="Times New Roman" w:cs="Times New Roman"/>
          <w:u w:val="single"/>
        </w:rPr>
        <w:t>Κύηση</w:t>
      </w:r>
    </w:p>
    <w:p w:rsidR="001C56AF" w:rsidRPr="00F8423C" w:rsidRDefault="001C56AF" w:rsidP="00D959C6">
      <w:pPr>
        <w:rPr>
          <w:rFonts w:ascii="Times New Roman" w:hAnsi="Times New Roman" w:cs="Times New Roman"/>
          <w:i/>
        </w:rPr>
      </w:pPr>
    </w:p>
    <w:p w:rsidR="00D959C6" w:rsidRPr="00F8423C" w:rsidRDefault="00D959C6" w:rsidP="00D959C6">
      <w:pPr>
        <w:rPr>
          <w:rFonts w:ascii="Times New Roman" w:hAnsi="Times New Roman" w:cs="Times New Roman"/>
          <w:b/>
          <w:i/>
        </w:rPr>
      </w:pPr>
      <w:r w:rsidRPr="00F8423C">
        <w:rPr>
          <w:rFonts w:ascii="Times New Roman" w:hAnsi="Times New Roman" w:cs="Times New Roman"/>
          <w:b/>
          <w:i/>
        </w:rPr>
        <w:t>Πρώτο τρίμηνο</w:t>
      </w:r>
    </w:p>
    <w:p w:rsidR="00D959C6" w:rsidRPr="007D6765" w:rsidRDefault="00D959C6" w:rsidP="00D959C6">
      <w:pPr>
        <w:rPr>
          <w:rFonts w:ascii="Times New Roman" w:hAnsi="Times New Roman" w:cs="Times New Roman"/>
        </w:rPr>
      </w:pPr>
      <w:r w:rsidRPr="007D6765">
        <w:rPr>
          <w:rFonts w:ascii="Times New Roman" w:hAnsi="Times New Roman" w:cs="Times New Roman"/>
        </w:rPr>
        <w:t>Ο μέτριος όγκος δημοσιευμένων δεδομένων εκτεθειμένων κυήσεων (</w:t>
      </w:r>
      <w:r w:rsidRPr="007D6765">
        <w:rPr>
          <w:rFonts w:ascii="Times New Roman" w:hAnsi="Times New Roman" w:cs="Times New Roman"/>
          <w:u w:val="single"/>
        </w:rPr>
        <w:t>δηλ. μεταξύ 300-1000 εκβάσεων κυήσεων</w:t>
      </w:r>
      <w:r w:rsidRPr="007D6765">
        <w:rPr>
          <w:rFonts w:ascii="Times New Roman" w:hAnsi="Times New Roman" w:cs="Times New Roman"/>
        </w:rPr>
        <w:t>), περιλαμβανομένων ατομικών αναφορών και ορισμένων μελετών παρατήρησης, δεν υποδεικνύουν αυξημένο κίνδυνο δυσπλασιών λόγω της θεραπείας. Ωστόσο, με βάση το σύνολο των διαθέσιμων δεδομένων, δεν μπορούν να εξαχθούν οριστικά συμπεράσματα. Μελέτες σε πειραματόζωα έχουν δείξει αναπαραγωγική τοξικότητα (</w:t>
      </w:r>
      <w:r w:rsidR="00526D17">
        <w:rPr>
          <w:rFonts w:ascii="Times New Roman" w:hAnsi="Times New Roman" w:cs="Times New Roman"/>
        </w:rPr>
        <w:t>βλ. παράγραφο</w:t>
      </w:r>
      <w:r w:rsidRPr="007D6765">
        <w:rPr>
          <w:rFonts w:ascii="Times New Roman" w:hAnsi="Times New Roman" w:cs="Times New Roman"/>
        </w:rPr>
        <w:t xml:space="preserve"> 5.3). Συνεπώς, η quetiapine θα πρέπει να χρησιμοποιείται κατά τη διάρκεια της κύησης, μόνο εάν τα οφέλη δικαιολογούν τους πιθανούς κινδύνους.</w:t>
      </w:r>
    </w:p>
    <w:p w:rsidR="006C4EFE" w:rsidRPr="007D6765" w:rsidRDefault="006C4EFE" w:rsidP="00D959C6">
      <w:pPr>
        <w:rPr>
          <w:rFonts w:ascii="Times New Roman" w:hAnsi="Times New Roman" w:cs="Times New Roman"/>
        </w:rPr>
      </w:pPr>
    </w:p>
    <w:p w:rsidR="00D959C6" w:rsidRPr="00F8423C" w:rsidRDefault="00D959C6" w:rsidP="00D959C6">
      <w:pPr>
        <w:rPr>
          <w:rFonts w:ascii="Times New Roman" w:hAnsi="Times New Roman" w:cs="Times New Roman"/>
          <w:b/>
          <w:i/>
        </w:rPr>
      </w:pPr>
      <w:r w:rsidRPr="00F8423C">
        <w:rPr>
          <w:rFonts w:ascii="Times New Roman" w:hAnsi="Times New Roman" w:cs="Times New Roman"/>
          <w:b/>
          <w:i/>
        </w:rPr>
        <w:t>Τρίτο τρίμηνο</w:t>
      </w:r>
    </w:p>
    <w:p w:rsidR="00D959C6" w:rsidRPr="007D6765" w:rsidRDefault="00D959C6" w:rsidP="00D959C6">
      <w:pPr>
        <w:rPr>
          <w:rFonts w:ascii="Times New Roman" w:hAnsi="Times New Roman" w:cs="Times New Roman"/>
        </w:rPr>
      </w:pPr>
      <w:r w:rsidRPr="007D6765">
        <w:rPr>
          <w:rFonts w:ascii="Times New Roman" w:hAnsi="Times New Roman" w:cs="Times New Roman"/>
        </w:rPr>
        <w:t>Τα νεογνά που εκτίθενται σε αντιψυχωσικά (περιλαμβανομένης της quetiapine) κατά τη διάρκεια του τρίτου τριμήνου της κύησης, κινδυνεύουν από ανεπιθύμητες ενέργειες περιλαμβανομένων εξωπυραμιδικών συμπτωμάτων και/ή στερητικού συνδρόμου, που μπορεί να ποικίλλουν σε βαρύτητα και διάρκεια μετά τη γέννηση. Υπάρχουν αναφορές διέγερσης, υπερτονίας, υποτονίας, τρόμου, υπνηλίας, αναπνευστικής δυσχέρειας ή διαταραχής πρόσληψης τροφής. Κατά συνέπεια, τα νεογέννητα πρέπει να παρακολουθούνται προσεκτικά.</w:t>
      </w:r>
    </w:p>
    <w:p w:rsidR="006C4EFE" w:rsidRPr="007D6765" w:rsidRDefault="006C4EFE" w:rsidP="00D959C6">
      <w:pPr>
        <w:rPr>
          <w:rFonts w:ascii="Times New Roman" w:hAnsi="Times New Roman" w:cs="Times New Roman"/>
        </w:rPr>
      </w:pPr>
    </w:p>
    <w:p w:rsidR="00D959C6" w:rsidRPr="007D6765" w:rsidRDefault="00543B64" w:rsidP="00D959C6">
      <w:pPr>
        <w:rPr>
          <w:rFonts w:ascii="Times New Roman" w:hAnsi="Times New Roman" w:cs="Times New Roman"/>
        </w:rPr>
      </w:pPr>
      <w:r w:rsidRPr="007D6765">
        <w:rPr>
          <w:rFonts w:ascii="Times New Roman" w:hAnsi="Times New Roman" w:cs="Times New Roman"/>
          <w:u w:val="single"/>
        </w:rPr>
        <w:t>Θηλασμός</w:t>
      </w:r>
      <w:r w:rsidRPr="007D6765" w:rsidDel="00543B64">
        <w:rPr>
          <w:rFonts w:ascii="Times New Roman" w:hAnsi="Times New Roman" w:cs="Times New Roman"/>
          <w:u w:val="single"/>
        </w:rPr>
        <w:t xml:space="preserve"> </w:t>
      </w:r>
      <w:r w:rsidR="00D959C6" w:rsidRPr="007D6765">
        <w:rPr>
          <w:rFonts w:ascii="Times New Roman" w:hAnsi="Times New Roman" w:cs="Times New Roman"/>
        </w:rPr>
        <w:t xml:space="preserve">Με βάση πολύ περιορισμένα δεδομένα από δημοσιευμένες αναφορές για την απέκκριση της quetiapine στο ανθρώπινο μητρικό γάλα, η απέκκριση της quetiapine σε θεραπευτικές δόσεις φαίνεται ότι δεν είναι σταθερή. Λόγω της απουσίας επαρκών δεδομένων, πρέπει να αποφασίζεται η διακοπή του θηλασμού ή η διακοπή της θεραπείας με </w:t>
      </w:r>
      <w:r w:rsidR="00257D93" w:rsidRPr="007D6765">
        <w:rPr>
          <w:rFonts w:ascii="Times New Roman" w:eastAsia="Times New Roman" w:hAnsi="Times New Roman" w:cs="Times New Roman"/>
          <w:color w:val="000000"/>
          <w:lang w:val="en-US" w:eastAsia="el-GR"/>
        </w:rPr>
        <w:t>quetiapine</w:t>
      </w:r>
      <w:r w:rsidR="00D959C6" w:rsidRPr="007D6765">
        <w:rPr>
          <w:rFonts w:ascii="Times New Roman" w:hAnsi="Times New Roman" w:cs="Times New Roman"/>
        </w:rPr>
        <w:t>, λαμβάνοντας υπόψη το όφελος της γαλουχίας για το παιδί και το όφελος της θεραπείας για τη γυναίκα.</w:t>
      </w:r>
    </w:p>
    <w:p w:rsidR="006C4EFE" w:rsidRPr="007D6765" w:rsidRDefault="006C4EFE" w:rsidP="00D959C6">
      <w:pPr>
        <w:rPr>
          <w:rFonts w:ascii="Times New Roman" w:hAnsi="Times New Roman" w:cs="Times New Roman"/>
          <w:i/>
        </w:rPr>
      </w:pPr>
    </w:p>
    <w:p w:rsidR="00D959C6" w:rsidRPr="007D6765" w:rsidRDefault="006C4EFE" w:rsidP="00D959C6">
      <w:pPr>
        <w:rPr>
          <w:rFonts w:ascii="Times New Roman" w:hAnsi="Times New Roman" w:cs="Times New Roman"/>
          <w:u w:val="single"/>
        </w:rPr>
      </w:pPr>
      <w:r w:rsidRPr="007D6765">
        <w:rPr>
          <w:rFonts w:ascii="Times New Roman" w:hAnsi="Times New Roman" w:cs="Times New Roman"/>
          <w:u w:val="single"/>
        </w:rPr>
        <w:t>Γ</w:t>
      </w:r>
      <w:r w:rsidR="00D959C6" w:rsidRPr="007D6765">
        <w:rPr>
          <w:rFonts w:ascii="Times New Roman" w:hAnsi="Times New Roman" w:cs="Times New Roman"/>
          <w:u w:val="single"/>
        </w:rPr>
        <w:t>ονιμότητα</w:t>
      </w:r>
    </w:p>
    <w:p w:rsidR="00D959C6" w:rsidRPr="007D6765" w:rsidRDefault="00D959C6" w:rsidP="00D959C6">
      <w:pPr>
        <w:rPr>
          <w:rFonts w:ascii="Times New Roman" w:hAnsi="Times New Roman" w:cs="Times New Roman"/>
        </w:rPr>
      </w:pPr>
      <w:r w:rsidRPr="007D6765">
        <w:rPr>
          <w:rFonts w:ascii="Times New Roman" w:hAnsi="Times New Roman" w:cs="Times New Roman"/>
        </w:rPr>
        <w:t>Οι επιδράσεις της quetiapine στην ανθρώπινη γονιμότητα δεν έχουν αξιολογηθεί. Σε αρουραίους παρατηρήθηκαν επιδράσεις σχετιζόμενες με αυξημένα επίπεδα προλακτίνης, μολονότι δεν είναι άμεσα σχετικές με τον άνθρωπο (</w:t>
      </w:r>
      <w:r w:rsidR="00526D17">
        <w:rPr>
          <w:rFonts w:ascii="Times New Roman" w:hAnsi="Times New Roman" w:cs="Times New Roman"/>
        </w:rPr>
        <w:t>βλ. παράγραφο</w:t>
      </w:r>
      <w:r w:rsidRPr="007D6765">
        <w:rPr>
          <w:rFonts w:ascii="Times New Roman" w:hAnsi="Times New Roman" w:cs="Times New Roman"/>
        </w:rPr>
        <w:t xml:space="preserve"> 5.3, προκλινικά δεδομένα).</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4.7</w:t>
      </w:r>
      <w:r w:rsidRPr="007D6765">
        <w:rPr>
          <w:rFonts w:ascii="Times New Roman" w:hAnsi="Times New Roman" w:cs="Times New Roman"/>
          <w:b/>
        </w:rPr>
        <w:tab/>
        <w:t xml:space="preserve"> Επιδράσεις στην ικανότητα οδήγησης και χειρισμού μηχαν</w:t>
      </w:r>
      <w:r w:rsidR="00A47056" w:rsidRPr="007D6765">
        <w:rPr>
          <w:rFonts w:ascii="Times New Roman" w:hAnsi="Times New Roman" w:cs="Times New Roman"/>
          <w:b/>
        </w:rPr>
        <w:t>ημάτω</w:t>
      </w:r>
      <w:r w:rsidRPr="007D6765">
        <w:rPr>
          <w:rFonts w:ascii="Times New Roman" w:hAnsi="Times New Roman" w:cs="Times New Roman"/>
          <w:b/>
        </w:rPr>
        <w:t>ν</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Δεδομένων των κύριων επιδράσεών της στο κεντρικό νευρικό σύστημα, η quetiapine μπορεί να έχει επιπτώσεις σε δραστηριότητες που απαιτούν νοητική εγρήγορση. Επομένως, θα πρέπει να συνιστάται στους ασθενείς να μην οδηγούν και να μη χειρίζονται μηχανήματα, μέχρι να γίνει γνωστή η ευαισθησία του κάθε ατόμου στο φάρμακο.</w:t>
      </w:r>
    </w:p>
    <w:p w:rsidR="006C4EFE" w:rsidRPr="007D6765" w:rsidRDefault="006C4EFE" w:rsidP="00D959C6">
      <w:pPr>
        <w:rPr>
          <w:rFonts w:ascii="Times New Roman" w:hAnsi="Times New Roman" w:cs="Times New Roman"/>
        </w:rPr>
      </w:pPr>
    </w:p>
    <w:p w:rsidR="00D959C6" w:rsidRPr="007D6765" w:rsidRDefault="006C4EFE" w:rsidP="00D959C6">
      <w:pPr>
        <w:rPr>
          <w:rFonts w:ascii="Times New Roman" w:hAnsi="Times New Roman" w:cs="Times New Roman"/>
          <w:b/>
        </w:rPr>
      </w:pPr>
      <w:r w:rsidRPr="007D6765">
        <w:rPr>
          <w:rFonts w:ascii="Times New Roman" w:hAnsi="Times New Roman" w:cs="Times New Roman"/>
          <w:b/>
        </w:rPr>
        <w:t>4.8</w:t>
      </w:r>
      <w:r w:rsidRPr="007D6765">
        <w:rPr>
          <w:rFonts w:ascii="Times New Roman" w:hAnsi="Times New Roman" w:cs="Times New Roman"/>
          <w:b/>
        </w:rPr>
        <w:tab/>
      </w:r>
      <w:r w:rsidR="00D959C6" w:rsidRPr="007D6765">
        <w:rPr>
          <w:rFonts w:ascii="Times New Roman" w:hAnsi="Times New Roman" w:cs="Times New Roman"/>
          <w:b/>
        </w:rPr>
        <w:t>Ανεπιθύμητες ενέργειες</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Οι πιο συχνά αναφερόμενες ανεπιθύμητες ενέργειες με quetiapine (</w:t>
      </w:r>
      <w:r w:rsidR="004B3DAA" w:rsidRPr="00F8423C">
        <w:rPr>
          <w:rFonts w:ascii="Times New Roman" w:hAnsi="Times New Roman" w:cs="Times New Roman"/>
        </w:rPr>
        <w:t>≥</w:t>
      </w:r>
      <w:r w:rsidRPr="007D6765">
        <w:rPr>
          <w:rFonts w:ascii="Times New Roman" w:hAnsi="Times New Roman" w:cs="Times New Roman"/>
        </w:rPr>
        <w:t xml:space="preserve">10%) είναι υπνηλία, ζάλη, κεφαλαλγία, ξηροστομία, συμπτώματα από απόσυρση (διακοπή), αυξήσεις των επιπέδων των τριγλυκεριδίων στον ορό, αυξήσεις της ολικής χοληστερόλης (κυρίως της LDL </w:t>
      </w:r>
      <w:r w:rsidRPr="007D6765">
        <w:rPr>
          <w:rFonts w:ascii="Times New Roman" w:hAnsi="Times New Roman" w:cs="Times New Roman"/>
        </w:rPr>
        <w:lastRenderedPageBreak/>
        <w:t xml:space="preserve">χοληστερόλης), μειώσεις της HDL χοληστερόλης, αύξηση του σωματικού βάρους, μειωμένη αιμοσφαιρίνη και εξωπυραμιδικά συμπτώματα. </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Η συχνότητα εμφάνισης των ανεπιθύμητων ενεργειών με τη θεραπεία με quetiapine ταξινομούνται στον ακόλουθο πίνακα (Πίνακας 1) σύμφωνα με το υπόδειγμα που συστήνεται από το Συμβούλιο Διεθνών Οργανισμών Ιατρικών Επιστημών (CIOMS III Working Group; 1995):</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Πίνακας 1 Ανεπιθύμητες ενέργειες που έχουν συσχετισθεί με θεραπεία quetiapine</w:t>
      </w:r>
    </w:p>
    <w:p w:rsidR="006C4EFE" w:rsidRPr="007D6765" w:rsidRDefault="006C4EFE"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Οι συχνότητες εμφάνισης των ανεπιθύμητων ενεργειών κατατάσσονται σύμφωνα με τα ακόλουθα: Πολύ συχνές (&gt;1/10), συχνές (&gt;1/100, &lt;1/10), όχι συχνές (&gt;1/1000, &lt;1/100, σπάνιες (&gt;1/10,000, &lt;1/1000), πολύ σπάνιες (&lt;1/10,000) και μη γνωστές (δεν μπορούν να εκτιμηθούν με βάση τα διαθέσιμα δεδομένα).</w:t>
      </w:r>
    </w:p>
    <w:p w:rsidR="00AF208E" w:rsidRPr="007D6765" w:rsidRDefault="00AF208E" w:rsidP="00D959C6">
      <w:pPr>
        <w:rPr>
          <w:rFonts w:ascii="Times New Roman" w:hAnsi="Times New Roman" w:cs="Times New Roman"/>
        </w:rPr>
      </w:pPr>
      <w:r w:rsidRPr="007D6765">
        <w:rPr>
          <w:rFonts w:ascii="Times New Roman" w:hAnsi="Times New Roman" w:cs="Times New Roman"/>
        </w:rPr>
        <w:br w:type="page"/>
      </w:r>
    </w:p>
    <w:tbl>
      <w:tblPr>
        <w:tblStyle w:val="a6"/>
        <w:tblW w:w="9808" w:type="dxa"/>
        <w:tblLayout w:type="fixed"/>
        <w:tblLook w:val="04A0" w:firstRow="1" w:lastRow="0" w:firstColumn="1" w:lastColumn="0" w:noHBand="0" w:noVBand="1"/>
      </w:tblPr>
      <w:tblGrid>
        <w:gridCol w:w="1384"/>
        <w:gridCol w:w="1276"/>
        <w:gridCol w:w="1417"/>
        <w:gridCol w:w="1701"/>
        <w:gridCol w:w="1620"/>
        <w:gridCol w:w="1134"/>
        <w:gridCol w:w="1276"/>
      </w:tblGrid>
      <w:tr w:rsidR="00D65A07" w:rsidRPr="007D6765" w:rsidTr="00934343">
        <w:tc>
          <w:tcPr>
            <w:tcW w:w="1384" w:type="dxa"/>
          </w:tcPr>
          <w:p w:rsidR="00AF208E" w:rsidRPr="007D6765" w:rsidRDefault="00AF208E" w:rsidP="00AF208E">
            <w:pPr>
              <w:rPr>
                <w:rFonts w:ascii="Times New Roman" w:hAnsi="Times New Roman" w:cs="Times New Roman"/>
                <w:b/>
              </w:rPr>
            </w:pPr>
            <w:r w:rsidRPr="007D6765">
              <w:rPr>
                <w:rFonts w:ascii="Times New Roman" w:hAnsi="Times New Roman" w:cs="Times New Roman"/>
                <w:b/>
              </w:rPr>
              <w:lastRenderedPageBreak/>
              <w:t>Κατηγορία</w:t>
            </w:r>
          </w:p>
          <w:p w:rsidR="00AF208E" w:rsidRPr="007D6765" w:rsidRDefault="00AF208E" w:rsidP="00AF208E">
            <w:pPr>
              <w:rPr>
                <w:rFonts w:ascii="Times New Roman" w:hAnsi="Times New Roman" w:cs="Times New Roman"/>
                <w:b/>
              </w:rPr>
            </w:pPr>
            <w:r w:rsidRPr="007D6765">
              <w:rPr>
                <w:rFonts w:ascii="Times New Roman" w:hAnsi="Times New Roman" w:cs="Times New Roman"/>
                <w:b/>
              </w:rPr>
              <w:t>Οργανικού</w:t>
            </w:r>
          </w:p>
          <w:p w:rsidR="00AF208E" w:rsidRPr="007D6765" w:rsidRDefault="00AF208E" w:rsidP="00AF208E">
            <w:pPr>
              <w:rPr>
                <w:rFonts w:ascii="Times New Roman" w:hAnsi="Times New Roman" w:cs="Times New Roman"/>
                <w:b/>
              </w:rPr>
            </w:pPr>
            <w:r w:rsidRPr="007D6765">
              <w:rPr>
                <w:rFonts w:ascii="Times New Roman" w:hAnsi="Times New Roman" w:cs="Times New Roman"/>
                <w:b/>
              </w:rPr>
              <w:t>Συστήματος</w:t>
            </w:r>
          </w:p>
        </w:tc>
        <w:tc>
          <w:tcPr>
            <w:tcW w:w="1276" w:type="dxa"/>
          </w:tcPr>
          <w:p w:rsidR="00AF208E" w:rsidRPr="007D6765" w:rsidRDefault="00AF208E" w:rsidP="00D959C6">
            <w:pPr>
              <w:rPr>
                <w:rFonts w:ascii="Times New Roman" w:hAnsi="Times New Roman" w:cs="Times New Roman"/>
                <w:b/>
              </w:rPr>
            </w:pPr>
            <w:r w:rsidRPr="007D6765">
              <w:rPr>
                <w:rFonts w:ascii="Times New Roman" w:hAnsi="Times New Roman" w:cs="Times New Roman"/>
                <w:b/>
              </w:rPr>
              <w:t>Πολύ Συχνές</w:t>
            </w:r>
          </w:p>
        </w:tc>
        <w:tc>
          <w:tcPr>
            <w:tcW w:w="1417" w:type="dxa"/>
          </w:tcPr>
          <w:p w:rsidR="00AF208E" w:rsidRPr="007D6765" w:rsidRDefault="00AF208E" w:rsidP="00D959C6">
            <w:pPr>
              <w:rPr>
                <w:rFonts w:ascii="Times New Roman" w:hAnsi="Times New Roman" w:cs="Times New Roman"/>
                <w:b/>
              </w:rPr>
            </w:pPr>
            <w:r w:rsidRPr="007D6765">
              <w:rPr>
                <w:rFonts w:ascii="Times New Roman" w:hAnsi="Times New Roman" w:cs="Times New Roman"/>
                <w:b/>
              </w:rPr>
              <w:t>Συχνές</w:t>
            </w:r>
          </w:p>
        </w:tc>
        <w:tc>
          <w:tcPr>
            <w:tcW w:w="1701" w:type="dxa"/>
          </w:tcPr>
          <w:p w:rsidR="00AF208E" w:rsidRPr="007D6765" w:rsidRDefault="00AF208E" w:rsidP="00D959C6">
            <w:pPr>
              <w:rPr>
                <w:rFonts w:ascii="Times New Roman" w:hAnsi="Times New Roman" w:cs="Times New Roman"/>
                <w:b/>
              </w:rPr>
            </w:pPr>
            <w:r w:rsidRPr="007D6765">
              <w:rPr>
                <w:rFonts w:ascii="Times New Roman" w:hAnsi="Times New Roman" w:cs="Times New Roman"/>
                <w:b/>
              </w:rPr>
              <w:t>Όχι Συχνές</w:t>
            </w:r>
          </w:p>
        </w:tc>
        <w:tc>
          <w:tcPr>
            <w:tcW w:w="1620" w:type="dxa"/>
          </w:tcPr>
          <w:p w:rsidR="00AF208E" w:rsidRPr="007D6765" w:rsidRDefault="00AF208E" w:rsidP="00D959C6">
            <w:pPr>
              <w:rPr>
                <w:rFonts w:ascii="Times New Roman" w:hAnsi="Times New Roman" w:cs="Times New Roman"/>
                <w:b/>
              </w:rPr>
            </w:pPr>
            <w:r w:rsidRPr="007D6765">
              <w:rPr>
                <w:rFonts w:ascii="Times New Roman" w:hAnsi="Times New Roman" w:cs="Times New Roman"/>
                <w:b/>
              </w:rPr>
              <w:t>Σπάνιες</w:t>
            </w:r>
          </w:p>
        </w:tc>
        <w:tc>
          <w:tcPr>
            <w:tcW w:w="1134" w:type="dxa"/>
          </w:tcPr>
          <w:p w:rsidR="00AF208E" w:rsidRPr="007D6765" w:rsidRDefault="00AF208E" w:rsidP="00D959C6">
            <w:pPr>
              <w:rPr>
                <w:rFonts w:ascii="Times New Roman" w:hAnsi="Times New Roman" w:cs="Times New Roman"/>
                <w:b/>
              </w:rPr>
            </w:pPr>
            <w:r w:rsidRPr="007D6765">
              <w:rPr>
                <w:rFonts w:ascii="Times New Roman" w:hAnsi="Times New Roman" w:cs="Times New Roman"/>
                <w:b/>
              </w:rPr>
              <w:t>Πολύ Σπάνιες</w:t>
            </w:r>
          </w:p>
        </w:tc>
        <w:tc>
          <w:tcPr>
            <w:tcW w:w="1276" w:type="dxa"/>
          </w:tcPr>
          <w:p w:rsidR="00AF208E" w:rsidRPr="007D6765" w:rsidRDefault="00AF208E" w:rsidP="00D959C6">
            <w:pPr>
              <w:rPr>
                <w:rFonts w:ascii="Times New Roman" w:hAnsi="Times New Roman" w:cs="Times New Roman"/>
                <w:b/>
              </w:rPr>
            </w:pPr>
            <w:r w:rsidRPr="007D6765">
              <w:rPr>
                <w:rFonts w:ascii="Times New Roman" w:hAnsi="Times New Roman" w:cs="Times New Roman"/>
                <w:b/>
              </w:rPr>
              <w:t>Μη Γνωστές</w:t>
            </w:r>
          </w:p>
        </w:tc>
      </w:tr>
      <w:tr w:rsidR="00D65A07" w:rsidRPr="007D6765" w:rsidTr="00934343">
        <w:tc>
          <w:tcPr>
            <w:tcW w:w="1384" w:type="dxa"/>
          </w:tcPr>
          <w:p w:rsidR="00AF208E" w:rsidRPr="007D6765" w:rsidRDefault="00AF208E" w:rsidP="00D959C6">
            <w:pPr>
              <w:rPr>
                <w:rFonts w:ascii="Times New Roman" w:hAnsi="Times New Roman" w:cs="Times New Roman"/>
                <w:i/>
              </w:rPr>
            </w:pPr>
            <w:r w:rsidRPr="007D6765">
              <w:rPr>
                <w:rFonts w:ascii="Times New Roman" w:hAnsi="Times New Roman" w:cs="Times New Roman"/>
                <w:i/>
              </w:rPr>
              <w:t>Διαταραχές του αιμοποιητικού και του λεμφικού συστήματος</w:t>
            </w:r>
          </w:p>
        </w:tc>
        <w:tc>
          <w:tcPr>
            <w:tcW w:w="1276" w:type="dxa"/>
          </w:tcPr>
          <w:p w:rsidR="00AF208E" w:rsidRPr="007D6765" w:rsidRDefault="00AF208E" w:rsidP="00AF208E">
            <w:pPr>
              <w:rPr>
                <w:rFonts w:ascii="Times New Roman" w:hAnsi="Times New Roman" w:cs="Times New Roman"/>
              </w:rPr>
            </w:pPr>
            <w:r w:rsidRPr="007D6765">
              <w:rPr>
                <w:rFonts w:ascii="Times New Roman" w:hAnsi="Times New Roman" w:cs="Times New Roman"/>
              </w:rPr>
              <w:t>Μειωμένη</w:t>
            </w:r>
          </w:p>
          <w:p w:rsidR="00AF208E" w:rsidRPr="007D6765" w:rsidRDefault="004B3DAA" w:rsidP="00AF208E">
            <w:pPr>
              <w:rPr>
                <w:rFonts w:ascii="Times New Roman" w:hAnsi="Times New Roman" w:cs="Times New Roman"/>
              </w:rPr>
            </w:pPr>
            <w:r w:rsidRPr="007D6765">
              <w:rPr>
                <w:rFonts w:ascii="Times New Roman" w:hAnsi="Times New Roman" w:cs="Times New Roman"/>
              </w:rPr>
              <w:t>α</w:t>
            </w:r>
            <w:r w:rsidR="00AF208E" w:rsidRPr="007D6765">
              <w:rPr>
                <w:rFonts w:ascii="Times New Roman" w:hAnsi="Times New Roman" w:cs="Times New Roman"/>
              </w:rPr>
              <w:t>ιμοσφαιρίνη</w:t>
            </w:r>
            <w:r w:rsidR="00AF208E" w:rsidRPr="007D6765">
              <w:rPr>
                <w:rFonts w:ascii="Times New Roman" w:hAnsi="Times New Roman" w:cs="Times New Roman"/>
                <w:vertAlign w:val="superscript"/>
              </w:rPr>
              <w:t>2</w:t>
            </w:r>
            <w:r w:rsidR="001832DD" w:rsidRPr="007D6765">
              <w:rPr>
                <w:rFonts w:ascii="Times New Roman" w:hAnsi="Times New Roman" w:cs="Times New Roman"/>
                <w:vertAlign w:val="superscript"/>
              </w:rPr>
              <w:t>2</w:t>
            </w:r>
          </w:p>
        </w:tc>
        <w:tc>
          <w:tcPr>
            <w:tcW w:w="1417" w:type="dxa"/>
          </w:tcPr>
          <w:p w:rsidR="00AF208E" w:rsidRPr="007D6765" w:rsidRDefault="00AF208E" w:rsidP="00D959C6">
            <w:pPr>
              <w:rPr>
                <w:rFonts w:ascii="Times New Roman" w:hAnsi="Times New Roman" w:cs="Times New Roman"/>
                <w:vertAlign w:val="superscript"/>
              </w:rPr>
            </w:pPr>
            <w:r w:rsidRPr="007D6765">
              <w:rPr>
                <w:rFonts w:ascii="Times New Roman" w:hAnsi="Times New Roman" w:cs="Times New Roman"/>
              </w:rPr>
              <w:t>Λευκοπενία</w:t>
            </w:r>
            <w:r w:rsidR="001832DD" w:rsidRPr="007D6765">
              <w:rPr>
                <w:rFonts w:ascii="Times New Roman" w:hAnsi="Times New Roman" w:cs="Times New Roman"/>
                <w:vertAlign w:val="superscript"/>
              </w:rPr>
              <w:t>1, 28</w:t>
            </w:r>
          </w:p>
          <w:p w:rsidR="00AF208E" w:rsidRPr="007D6765" w:rsidRDefault="00AF208E" w:rsidP="00AF208E">
            <w:pPr>
              <w:rPr>
                <w:rFonts w:ascii="Times New Roman" w:hAnsi="Times New Roman" w:cs="Times New Roman"/>
              </w:rPr>
            </w:pPr>
            <w:r w:rsidRPr="007D6765">
              <w:rPr>
                <w:rFonts w:ascii="Times New Roman" w:hAnsi="Times New Roman" w:cs="Times New Roman"/>
              </w:rPr>
              <w:t>μειωμένος</w:t>
            </w:r>
          </w:p>
          <w:p w:rsidR="00AF208E" w:rsidRPr="007D6765" w:rsidRDefault="00AF208E" w:rsidP="00AF208E">
            <w:pPr>
              <w:rPr>
                <w:rFonts w:ascii="Times New Roman" w:hAnsi="Times New Roman" w:cs="Times New Roman"/>
              </w:rPr>
            </w:pPr>
            <w:r w:rsidRPr="007D6765">
              <w:rPr>
                <w:rFonts w:ascii="Times New Roman" w:hAnsi="Times New Roman" w:cs="Times New Roman"/>
              </w:rPr>
              <w:t>αριθμός</w:t>
            </w:r>
          </w:p>
          <w:p w:rsidR="00AF208E" w:rsidRPr="007D6765" w:rsidRDefault="00AF208E" w:rsidP="00AF208E">
            <w:pPr>
              <w:rPr>
                <w:rFonts w:ascii="Times New Roman" w:hAnsi="Times New Roman" w:cs="Times New Roman"/>
              </w:rPr>
            </w:pPr>
            <w:r w:rsidRPr="007D6765">
              <w:rPr>
                <w:rFonts w:ascii="Times New Roman" w:hAnsi="Times New Roman" w:cs="Times New Roman"/>
              </w:rPr>
              <w:t>ουδετερόφιλων,</w:t>
            </w:r>
          </w:p>
          <w:p w:rsidR="00AF208E" w:rsidRPr="007D6765" w:rsidRDefault="00AF208E" w:rsidP="00AF208E">
            <w:pPr>
              <w:rPr>
                <w:rFonts w:ascii="Times New Roman" w:hAnsi="Times New Roman" w:cs="Times New Roman"/>
              </w:rPr>
            </w:pPr>
            <w:r w:rsidRPr="007D6765">
              <w:rPr>
                <w:rFonts w:ascii="Times New Roman" w:hAnsi="Times New Roman" w:cs="Times New Roman"/>
              </w:rPr>
              <w:t>αυξημένα</w:t>
            </w:r>
          </w:p>
          <w:p w:rsidR="00AF208E" w:rsidRPr="007D6765" w:rsidRDefault="00AF208E" w:rsidP="00AF208E">
            <w:pPr>
              <w:rPr>
                <w:rFonts w:ascii="Times New Roman" w:hAnsi="Times New Roman" w:cs="Times New Roman"/>
              </w:rPr>
            </w:pPr>
            <w:r w:rsidRPr="007D6765">
              <w:rPr>
                <w:rFonts w:ascii="Times New Roman" w:hAnsi="Times New Roman" w:cs="Times New Roman"/>
              </w:rPr>
              <w:t>ηωσινόφιλα</w:t>
            </w:r>
            <w:r w:rsidR="001832DD" w:rsidRPr="007D6765">
              <w:rPr>
                <w:rFonts w:ascii="Times New Roman" w:hAnsi="Times New Roman" w:cs="Times New Roman"/>
                <w:vertAlign w:val="superscript"/>
              </w:rPr>
              <w:t>27</w:t>
            </w:r>
          </w:p>
        </w:tc>
        <w:tc>
          <w:tcPr>
            <w:tcW w:w="1701" w:type="dxa"/>
          </w:tcPr>
          <w:p w:rsidR="00D65A07" w:rsidRPr="007D6765" w:rsidRDefault="004B3DAA" w:rsidP="00D65A07">
            <w:pPr>
              <w:rPr>
                <w:rFonts w:ascii="Times New Roman" w:hAnsi="Times New Roman" w:cs="Times New Roman"/>
              </w:rPr>
            </w:pPr>
            <w:r w:rsidRPr="007D6765">
              <w:rPr>
                <w:rFonts w:ascii="Times New Roman" w:hAnsi="Times New Roman" w:cs="Times New Roman"/>
              </w:rPr>
              <w:t>Ουδετεροπενία</w:t>
            </w:r>
            <w:r w:rsidRPr="007D6765">
              <w:rPr>
                <w:rFonts w:ascii="Times New Roman" w:hAnsi="Times New Roman" w:cs="Times New Roman"/>
                <w:vertAlign w:val="superscript"/>
              </w:rPr>
              <w:t>1</w:t>
            </w:r>
            <w:r w:rsidRPr="007D6765">
              <w:rPr>
                <w:rFonts w:ascii="Times New Roman" w:hAnsi="Times New Roman" w:cs="Times New Roman"/>
              </w:rPr>
              <w:t xml:space="preserve">, </w:t>
            </w:r>
            <w:r w:rsidR="00D65A07" w:rsidRPr="007D6765">
              <w:rPr>
                <w:rFonts w:ascii="Times New Roman" w:hAnsi="Times New Roman" w:cs="Times New Roman"/>
              </w:rPr>
              <w:t>Θρομβοπενία, αναιμία,</w:t>
            </w:r>
          </w:p>
          <w:p w:rsidR="00D65A07" w:rsidRPr="007D6765" w:rsidRDefault="00D65A07" w:rsidP="00D65A07">
            <w:pPr>
              <w:rPr>
                <w:rFonts w:ascii="Times New Roman" w:hAnsi="Times New Roman" w:cs="Times New Roman"/>
              </w:rPr>
            </w:pPr>
            <w:r w:rsidRPr="007D6765">
              <w:rPr>
                <w:rFonts w:ascii="Times New Roman" w:hAnsi="Times New Roman" w:cs="Times New Roman"/>
              </w:rPr>
              <w:t>μειωμένος</w:t>
            </w:r>
          </w:p>
          <w:p w:rsidR="00D65A07" w:rsidRPr="007D6765" w:rsidRDefault="00D65A07" w:rsidP="00D65A07">
            <w:pPr>
              <w:rPr>
                <w:rFonts w:ascii="Times New Roman" w:hAnsi="Times New Roman" w:cs="Times New Roman"/>
              </w:rPr>
            </w:pPr>
            <w:r w:rsidRPr="007D6765">
              <w:rPr>
                <w:rFonts w:ascii="Times New Roman" w:hAnsi="Times New Roman" w:cs="Times New Roman"/>
              </w:rPr>
              <w:t>αριθμός</w:t>
            </w:r>
          </w:p>
          <w:p w:rsidR="00AF208E" w:rsidRPr="007D6765" w:rsidRDefault="00D65A07" w:rsidP="00D65A07">
            <w:pPr>
              <w:rPr>
                <w:rFonts w:ascii="Times New Roman" w:hAnsi="Times New Roman" w:cs="Times New Roman"/>
              </w:rPr>
            </w:pPr>
            <w:r w:rsidRPr="007D6765">
              <w:rPr>
                <w:rFonts w:ascii="Times New Roman" w:hAnsi="Times New Roman" w:cs="Times New Roman"/>
              </w:rPr>
              <w:t>αιμοπεταλίων</w:t>
            </w:r>
            <w:r w:rsidRPr="007D6765">
              <w:rPr>
                <w:rFonts w:ascii="Times New Roman" w:hAnsi="Times New Roman" w:cs="Times New Roman"/>
                <w:vertAlign w:val="superscript"/>
              </w:rPr>
              <w:t>1</w:t>
            </w:r>
            <w:r w:rsidR="001832DD" w:rsidRPr="007D6765">
              <w:rPr>
                <w:rFonts w:ascii="Times New Roman" w:hAnsi="Times New Roman" w:cs="Times New Roman"/>
                <w:vertAlign w:val="superscript"/>
              </w:rPr>
              <w:t>3</w:t>
            </w:r>
          </w:p>
        </w:tc>
        <w:tc>
          <w:tcPr>
            <w:tcW w:w="1620" w:type="dxa"/>
          </w:tcPr>
          <w:p w:rsidR="00AF208E" w:rsidRPr="007D6765" w:rsidRDefault="00D65A07" w:rsidP="00D959C6">
            <w:pPr>
              <w:rPr>
                <w:rFonts w:ascii="Times New Roman" w:hAnsi="Times New Roman" w:cs="Times New Roman"/>
              </w:rPr>
            </w:pPr>
            <w:r w:rsidRPr="007D6765">
              <w:rPr>
                <w:rFonts w:ascii="Times New Roman" w:hAnsi="Times New Roman" w:cs="Times New Roman"/>
              </w:rPr>
              <w:t>Ακοκκιοκυτταραιμία</w:t>
            </w:r>
            <w:r w:rsidR="001832DD" w:rsidRPr="007D6765">
              <w:rPr>
                <w:rFonts w:ascii="Times New Roman" w:hAnsi="Times New Roman" w:cs="Times New Roman"/>
                <w:vertAlign w:val="superscript"/>
              </w:rPr>
              <w:t xml:space="preserve"> 26</w:t>
            </w:r>
          </w:p>
        </w:tc>
        <w:tc>
          <w:tcPr>
            <w:tcW w:w="1134" w:type="dxa"/>
          </w:tcPr>
          <w:p w:rsidR="00AF208E" w:rsidRPr="007D6765" w:rsidRDefault="00AF208E" w:rsidP="00D959C6">
            <w:pPr>
              <w:rPr>
                <w:rFonts w:ascii="Times New Roman" w:hAnsi="Times New Roman" w:cs="Times New Roman"/>
              </w:rPr>
            </w:pPr>
          </w:p>
        </w:tc>
        <w:tc>
          <w:tcPr>
            <w:tcW w:w="1276" w:type="dxa"/>
          </w:tcPr>
          <w:p w:rsidR="00AF208E" w:rsidRPr="007D6765" w:rsidRDefault="00AF208E" w:rsidP="00D959C6">
            <w:pPr>
              <w:rPr>
                <w:rFonts w:ascii="Times New Roman" w:hAnsi="Times New Roman" w:cs="Times New Roman"/>
              </w:rPr>
            </w:pPr>
          </w:p>
        </w:tc>
      </w:tr>
      <w:tr w:rsidR="00D65A07" w:rsidRPr="007D6765" w:rsidTr="00934343">
        <w:tc>
          <w:tcPr>
            <w:tcW w:w="1384" w:type="dxa"/>
          </w:tcPr>
          <w:p w:rsidR="00AF208E" w:rsidRPr="007D6765" w:rsidRDefault="00D65A07" w:rsidP="00D959C6">
            <w:pPr>
              <w:rPr>
                <w:rFonts w:ascii="Times New Roman" w:hAnsi="Times New Roman" w:cs="Times New Roman"/>
                <w:i/>
              </w:rPr>
            </w:pPr>
            <w:r w:rsidRPr="007D6765">
              <w:rPr>
                <w:rFonts w:ascii="Times New Roman" w:hAnsi="Times New Roman" w:cs="Times New Roman"/>
                <w:i/>
              </w:rPr>
              <w:t>Διαταραχές του ανοσοποιητικού συστήματος</w:t>
            </w:r>
          </w:p>
        </w:tc>
        <w:tc>
          <w:tcPr>
            <w:tcW w:w="1276" w:type="dxa"/>
          </w:tcPr>
          <w:p w:rsidR="00AF208E" w:rsidRPr="007D6765" w:rsidRDefault="00AF208E" w:rsidP="00D959C6">
            <w:pPr>
              <w:rPr>
                <w:rFonts w:ascii="Times New Roman" w:hAnsi="Times New Roman" w:cs="Times New Roman"/>
              </w:rPr>
            </w:pPr>
          </w:p>
        </w:tc>
        <w:tc>
          <w:tcPr>
            <w:tcW w:w="1417" w:type="dxa"/>
          </w:tcPr>
          <w:p w:rsidR="00AF208E" w:rsidRPr="007D6765" w:rsidRDefault="00AF208E" w:rsidP="00D959C6">
            <w:pPr>
              <w:rPr>
                <w:rFonts w:ascii="Times New Roman" w:hAnsi="Times New Roman" w:cs="Times New Roman"/>
              </w:rPr>
            </w:pPr>
          </w:p>
        </w:tc>
        <w:tc>
          <w:tcPr>
            <w:tcW w:w="1701" w:type="dxa"/>
          </w:tcPr>
          <w:p w:rsidR="00AF208E" w:rsidRPr="007D6765" w:rsidRDefault="00D65A07" w:rsidP="00D959C6">
            <w:pPr>
              <w:rPr>
                <w:rFonts w:ascii="Times New Roman" w:hAnsi="Times New Roman" w:cs="Times New Roman"/>
              </w:rPr>
            </w:pPr>
            <w:r w:rsidRPr="007D6765">
              <w:rPr>
                <w:rFonts w:ascii="Times New Roman" w:hAnsi="Times New Roman" w:cs="Times New Roman"/>
              </w:rPr>
              <w:t>Υπερευαισθησία (περιλαμβανομένων αλλεργικών δερματικών αντιδράσεων)</w:t>
            </w:r>
          </w:p>
        </w:tc>
        <w:tc>
          <w:tcPr>
            <w:tcW w:w="1620" w:type="dxa"/>
          </w:tcPr>
          <w:p w:rsidR="00AF208E" w:rsidRPr="007D6765" w:rsidRDefault="00AF208E" w:rsidP="00D959C6">
            <w:pPr>
              <w:rPr>
                <w:rFonts w:ascii="Times New Roman" w:hAnsi="Times New Roman" w:cs="Times New Roman"/>
              </w:rPr>
            </w:pPr>
          </w:p>
        </w:tc>
        <w:tc>
          <w:tcPr>
            <w:tcW w:w="1134" w:type="dxa"/>
          </w:tcPr>
          <w:p w:rsidR="00AF208E" w:rsidRPr="007D6765" w:rsidRDefault="00D65A07" w:rsidP="00D65A07">
            <w:pPr>
              <w:rPr>
                <w:rFonts w:ascii="Times New Roman" w:hAnsi="Times New Roman" w:cs="Times New Roman"/>
              </w:rPr>
            </w:pPr>
            <w:r w:rsidRPr="007D6765">
              <w:rPr>
                <w:rFonts w:ascii="Times New Roman" w:hAnsi="Times New Roman" w:cs="Times New Roman"/>
              </w:rPr>
              <w:t>Αναφυλακτική αντίδραση</w:t>
            </w:r>
            <w:r w:rsidR="001832DD" w:rsidRPr="007D6765">
              <w:rPr>
                <w:rFonts w:ascii="Times New Roman" w:hAnsi="Times New Roman" w:cs="Times New Roman"/>
                <w:vertAlign w:val="superscript"/>
              </w:rPr>
              <w:t>5</w:t>
            </w:r>
          </w:p>
        </w:tc>
        <w:tc>
          <w:tcPr>
            <w:tcW w:w="1276" w:type="dxa"/>
          </w:tcPr>
          <w:p w:rsidR="00AF208E" w:rsidRPr="007D6765" w:rsidRDefault="00AF208E" w:rsidP="00D959C6">
            <w:pPr>
              <w:rPr>
                <w:rFonts w:ascii="Times New Roman" w:hAnsi="Times New Roman" w:cs="Times New Roman"/>
              </w:rPr>
            </w:pPr>
          </w:p>
        </w:tc>
      </w:tr>
      <w:tr w:rsidR="00D65A07" w:rsidRPr="007D6765" w:rsidTr="00934343">
        <w:tc>
          <w:tcPr>
            <w:tcW w:w="1384" w:type="dxa"/>
          </w:tcPr>
          <w:p w:rsidR="00933134" w:rsidRPr="007D6765" w:rsidRDefault="00933134" w:rsidP="00933134">
            <w:pPr>
              <w:rPr>
                <w:rFonts w:ascii="Times New Roman" w:hAnsi="Times New Roman" w:cs="Times New Roman"/>
                <w:i/>
              </w:rPr>
            </w:pPr>
            <w:r w:rsidRPr="007D6765">
              <w:rPr>
                <w:rFonts w:ascii="Times New Roman" w:hAnsi="Times New Roman" w:cs="Times New Roman"/>
                <w:i/>
              </w:rPr>
              <w:t>Διαταραχές του</w:t>
            </w:r>
          </w:p>
          <w:p w:rsidR="00933134" w:rsidRPr="007D6765" w:rsidRDefault="00933134" w:rsidP="00933134">
            <w:pPr>
              <w:rPr>
                <w:rFonts w:ascii="Times New Roman" w:hAnsi="Times New Roman" w:cs="Times New Roman"/>
                <w:i/>
              </w:rPr>
            </w:pPr>
            <w:r w:rsidRPr="007D6765">
              <w:rPr>
                <w:rFonts w:ascii="Times New Roman" w:hAnsi="Times New Roman" w:cs="Times New Roman"/>
                <w:i/>
              </w:rPr>
              <w:t>ενδοκρινικού</w:t>
            </w:r>
          </w:p>
          <w:p w:rsidR="00AF208E" w:rsidRPr="007D6765" w:rsidRDefault="00933134" w:rsidP="00933134">
            <w:pPr>
              <w:rPr>
                <w:rFonts w:ascii="Times New Roman" w:hAnsi="Times New Roman" w:cs="Times New Roman"/>
              </w:rPr>
            </w:pPr>
            <w:r w:rsidRPr="007D6765">
              <w:rPr>
                <w:rFonts w:ascii="Times New Roman" w:hAnsi="Times New Roman" w:cs="Times New Roman"/>
                <w:i/>
              </w:rPr>
              <w:t>συστήματος</w:t>
            </w:r>
          </w:p>
        </w:tc>
        <w:tc>
          <w:tcPr>
            <w:tcW w:w="1276" w:type="dxa"/>
          </w:tcPr>
          <w:p w:rsidR="00AF208E" w:rsidRPr="007D6765" w:rsidRDefault="00AF208E" w:rsidP="00D959C6">
            <w:pPr>
              <w:rPr>
                <w:rFonts w:ascii="Times New Roman" w:hAnsi="Times New Roman" w:cs="Times New Roman"/>
              </w:rPr>
            </w:pPr>
          </w:p>
        </w:tc>
        <w:tc>
          <w:tcPr>
            <w:tcW w:w="1417" w:type="dxa"/>
          </w:tcPr>
          <w:p w:rsidR="00AF208E" w:rsidRPr="007D6765" w:rsidRDefault="00933134" w:rsidP="00A52450">
            <w:pPr>
              <w:rPr>
                <w:rFonts w:ascii="Times New Roman" w:hAnsi="Times New Roman" w:cs="Times New Roman"/>
              </w:rPr>
            </w:pPr>
            <w:r w:rsidRPr="007D6765">
              <w:rPr>
                <w:rFonts w:ascii="Times New Roman" w:hAnsi="Times New Roman" w:cs="Times New Roman"/>
              </w:rPr>
              <w:t>Υπερπρολακτιναιμία</w:t>
            </w:r>
            <w:r w:rsidR="001832DD" w:rsidRPr="007D6765">
              <w:rPr>
                <w:rFonts w:ascii="Times New Roman" w:hAnsi="Times New Roman" w:cs="Times New Roman"/>
                <w:vertAlign w:val="superscript"/>
              </w:rPr>
              <w:t>15</w:t>
            </w:r>
            <w:r w:rsidRPr="007D6765">
              <w:rPr>
                <w:rFonts w:ascii="Times New Roman" w:hAnsi="Times New Roman" w:cs="Times New Roman"/>
              </w:rPr>
              <w:t>, μειώσεις της ολικής T</w:t>
            </w:r>
            <w:r w:rsidRPr="007D6765">
              <w:rPr>
                <w:rFonts w:ascii="Times New Roman" w:hAnsi="Times New Roman" w:cs="Times New Roman"/>
                <w:vertAlign w:val="subscript"/>
              </w:rPr>
              <w:t>4</w:t>
            </w:r>
            <w:r w:rsidR="001832DD" w:rsidRPr="007D6765">
              <w:rPr>
                <w:rFonts w:ascii="Times New Roman" w:hAnsi="Times New Roman" w:cs="Times New Roman"/>
                <w:vertAlign w:val="superscript"/>
              </w:rPr>
              <w:t>24</w:t>
            </w:r>
            <w:r w:rsidRPr="007D6765">
              <w:rPr>
                <w:rFonts w:ascii="Times New Roman" w:hAnsi="Times New Roman" w:cs="Times New Roman"/>
              </w:rPr>
              <w:t>, μειώσεις της ελεύθερης T</w:t>
            </w:r>
            <w:r w:rsidRPr="007D6765">
              <w:rPr>
                <w:rFonts w:ascii="Times New Roman" w:hAnsi="Times New Roman" w:cs="Times New Roman"/>
                <w:vertAlign w:val="subscript"/>
              </w:rPr>
              <w:t>4</w:t>
            </w:r>
            <w:r w:rsidRPr="007D6765">
              <w:rPr>
                <w:rFonts w:ascii="Times New Roman" w:hAnsi="Times New Roman" w:cs="Times New Roman"/>
                <w:vertAlign w:val="superscript"/>
              </w:rPr>
              <w:t>2</w:t>
            </w:r>
            <w:r w:rsidR="001832DD" w:rsidRPr="007D6765">
              <w:rPr>
                <w:rFonts w:ascii="Times New Roman" w:hAnsi="Times New Roman" w:cs="Times New Roman"/>
                <w:vertAlign w:val="superscript"/>
              </w:rPr>
              <w:t>4</w:t>
            </w:r>
            <w:r w:rsidRPr="007D6765">
              <w:rPr>
                <w:rFonts w:ascii="Times New Roman" w:hAnsi="Times New Roman" w:cs="Times New Roman"/>
              </w:rPr>
              <w:t>, μειώσεις της ολικής T</w:t>
            </w:r>
            <w:r w:rsidRPr="007D6765">
              <w:rPr>
                <w:rFonts w:ascii="Times New Roman" w:hAnsi="Times New Roman" w:cs="Times New Roman"/>
                <w:vertAlign w:val="subscript"/>
              </w:rPr>
              <w:t>3</w:t>
            </w:r>
            <w:r w:rsidR="001832DD" w:rsidRPr="007D6765">
              <w:rPr>
                <w:rFonts w:ascii="Times New Roman" w:hAnsi="Times New Roman" w:cs="Times New Roman"/>
                <w:vertAlign w:val="superscript"/>
              </w:rPr>
              <w:t>24</w:t>
            </w:r>
            <w:r w:rsidRPr="007D6765">
              <w:rPr>
                <w:rFonts w:ascii="Times New Roman" w:hAnsi="Times New Roman" w:cs="Times New Roman"/>
              </w:rPr>
              <w:t>, αυξήσεις της TSH</w:t>
            </w:r>
            <w:r w:rsidR="001832DD" w:rsidRPr="007D6765">
              <w:rPr>
                <w:rFonts w:ascii="Times New Roman" w:hAnsi="Times New Roman" w:cs="Times New Roman"/>
                <w:vertAlign w:val="superscript"/>
              </w:rPr>
              <w:t>24</w:t>
            </w:r>
          </w:p>
        </w:tc>
        <w:tc>
          <w:tcPr>
            <w:tcW w:w="1701" w:type="dxa"/>
          </w:tcPr>
          <w:p w:rsidR="00AF208E" w:rsidRPr="007D6765" w:rsidRDefault="00933134" w:rsidP="00D959C6">
            <w:pPr>
              <w:rPr>
                <w:rFonts w:ascii="Times New Roman" w:hAnsi="Times New Roman" w:cs="Times New Roman"/>
              </w:rPr>
            </w:pPr>
            <w:r w:rsidRPr="007D6765">
              <w:rPr>
                <w:rFonts w:ascii="Times New Roman" w:hAnsi="Times New Roman" w:cs="Times New Roman"/>
              </w:rPr>
              <w:t>Μειώσεις της ελεύθερης T</w:t>
            </w:r>
            <w:r w:rsidRPr="007D6765">
              <w:rPr>
                <w:rFonts w:ascii="Times New Roman" w:hAnsi="Times New Roman" w:cs="Times New Roman"/>
                <w:vertAlign w:val="subscript"/>
              </w:rPr>
              <w:t>3</w:t>
            </w:r>
            <w:r w:rsidR="001832DD" w:rsidRPr="007D6765">
              <w:rPr>
                <w:rFonts w:ascii="Times New Roman" w:hAnsi="Times New Roman" w:cs="Times New Roman"/>
                <w:vertAlign w:val="superscript"/>
              </w:rPr>
              <w:t>24</w:t>
            </w:r>
            <w:r w:rsidRPr="007D6765">
              <w:rPr>
                <w:rFonts w:ascii="Times New Roman" w:hAnsi="Times New Roman" w:cs="Times New Roman"/>
              </w:rPr>
              <w:t>, Υποθυρεοειδισμός</w:t>
            </w:r>
            <w:r w:rsidR="001832DD" w:rsidRPr="007D6765">
              <w:rPr>
                <w:rFonts w:ascii="Times New Roman" w:hAnsi="Times New Roman" w:cs="Times New Roman"/>
                <w:vertAlign w:val="superscript"/>
              </w:rPr>
              <w:t>21</w:t>
            </w:r>
          </w:p>
        </w:tc>
        <w:tc>
          <w:tcPr>
            <w:tcW w:w="1620" w:type="dxa"/>
          </w:tcPr>
          <w:p w:rsidR="00AF208E" w:rsidRPr="007D6765" w:rsidRDefault="00AF208E" w:rsidP="00D959C6">
            <w:pPr>
              <w:rPr>
                <w:rFonts w:ascii="Times New Roman" w:hAnsi="Times New Roman" w:cs="Times New Roman"/>
              </w:rPr>
            </w:pPr>
          </w:p>
        </w:tc>
        <w:tc>
          <w:tcPr>
            <w:tcW w:w="1134" w:type="dxa"/>
          </w:tcPr>
          <w:p w:rsidR="00AF208E" w:rsidRPr="007D6765" w:rsidRDefault="00933134" w:rsidP="00D959C6">
            <w:pPr>
              <w:rPr>
                <w:rFonts w:ascii="Times New Roman" w:hAnsi="Times New Roman" w:cs="Times New Roman"/>
              </w:rPr>
            </w:pPr>
            <w:r w:rsidRPr="007D6765">
              <w:rPr>
                <w:rFonts w:ascii="Times New Roman" w:hAnsi="Times New Roman" w:cs="Times New Roman"/>
              </w:rPr>
              <w:t>Απρόσφορη έκκριση αντιδιουρητικής ορμόνης</w:t>
            </w:r>
          </w:p>
        </w:tc>
        <w:tc>
          <w:tcPr>
            <w:tcW w:w="1276" w:type="dxa"/>
          </w:tcPr>
          <w:p w:rsidR="00AF208E" w:rsidRPr="007D6765" w:rsidRDefault="00AF208E" w:rsidP="00D959C6">
            <w:pPr>
              <w:rPr>
                <w:rFonts w:ascii="Times New Roman" w:hAnsi="Times New Roman" w:cs="Times New Roman"/>
              </w:rPr>
            </w:pPr>
          </w:p>
        </w:tc>
      </w:tr>
      <w:tr w:rsidR="00D65A07" w:rsidRPr="007D6765" w:rsidTr="00934343">
        <w:tc>
          <w:tcPr>
            <w:tcW w:w="1384" w:type="dxa"/>
          </w:tcPr>
          <w:p w:rsidR="00AF208E" w:rsidRPr="007D6765" w:rsidRDefault="00933134" w:rsidP="00D959C6">
            <w:pPr>
              <w:rPr>
                <w:rFonts w:ascii="Times New Roman" w:hAnsi="Times New Roman" w:cs="Times New Roman"/>
                <w:i/>
              </w:rPr>
            </w:pPr>
            <w:r w:rsidRPr="007D6765">
              <w:rPr>
                <w:rFonts w:ascii="Times New Roman" w:hAnsi="Times New Roman" w:cs="Times New Roman"/>
                <w:i/>
              </w:rPr>
              <w:t>Διαταραχές του μεταβολισμού και της θρέψης</w:t>
            </w:r>
          </w:p>
        </w:tc>
        <w:tc>
          <w:tcPr>
            <w:tcW w:w="1276" w:type="dxa"/>
          </w:tcPr>
          <w:p w:rsidR="00933134" w:rsidRPr="007D6765" w:rsidRDefault="00933134" w:rsidP="00933134">
            <w:pPr>
              <w:rPr>
                <w:rFonts w:ascii="Times New Roman" w:hAnsi="Times New Roman" w:cs="Times New Roman"/>
              </w:rPr>
            </w:pPr>
            <w:r w:rsidRPr="007D6765">
              <w:rPr>
                <w:rFonts w:ascii="Times New Roman" w:hAnsi="Times New Roman" w:cs="Times New Roman"/>
              </w:rPr>
              <w:t>Αυξήσεις των επιπέδων</w:t>
            </w:r>
          </w:p>
          <w:p w:rsidR="00933134" w:rsidRPr="007D6765" w:rsidRDefault="00933134" w:rsidP="00933134">
            <w:pPr>
              <w:rPr>
                <w:rFonts w:ascii="Times New Roman" w:hAnsi="Times New Roman" w:cs="Times New Roman"/>
              </w:rPr>
            </w:pPr>
            <w:r w:rsidRPr="007D6765">
              <w:rPr>
                <w:rFonts w:ascii="Times New Roman" w:hAnsi="Times New Roman" w:cs="Times New Roman"/>
              </w:rPr>
              <w:t>τριγλυκεριδίων</w:t>
            </w:r>
          </w:p>
          <w:p w:rsidR="00933134" w:rsidRPr="007D6765" w:rsidRDefault="00933134" w:rsidP="00933134">
            <w:pPr>
              <w:rPr>
                <w:rFonts w:ascii="Times New Roman" w:hAnsi="Times New Roman" w:cs="Times New Roman"/>
              </w:rPr>
            </w:pPr>
            <w:r w:rsidRPr="007D6765">
              <w:rPr>
                <w:rFonts w:ascii="Times New Roman" w:hAnsi="Times New Roman" w:cs="Times New Roman"/>
              </w:rPr>
              <w:t>ορού</w:t>
            </w:r>
            <w:r w:rsidR="001832DD" w:rsidRPr="007D6765">
              <w:rPr>
                <w:rFonts w:ascii="Times New Roman" w:hAnsi="Times New Roman" w:cs="Times New Roman"/>
                <w:vertAlign w:val="superscript"/>
              </w:rPr>
              <w:t>10,30</w:t>
            </w:r>
            <w:r w:rsidRPr="007D6765">
              <w:rPr>
                <w:rFonts w:ascii="Times New Roman" w:hAnsi="Times New Roman" w:cs="Times New Roman"/>
              </w:rPr>
              <w:t xml:space="preserve"> Αυξήσεις της ολικής</w:t>
            </w:r>
          </w:p>
          <w:p w:rsidR="00933134" w:rsidRPr="007D6765" w:rsidRDefault="00933134" w:rsidP="00933134">
            <w:pPr>
              <w:rPr>
                <w:rFonts w:ascii="Times New Roman" w:hAnsi="Times New Roman" w:cs="Times New Roman"/>
                <w:vertAlign w:val="superscript"/>
              </w:rPr>
            </w:pPr>
            <w:r w:rsidRPr="007D6765">
              <w:rPr>
                <w:rFonts w:ascii="Times New Roman" w:hAnsi="Times New Roman" w:cs="Times New Roman"/>
              </w:rPr>
              <w:t>χοληστερόλης (κυρίως LDL χοληστερόλης)</w:t>
            </w:r>
            <w:r w:rsidR="001832DD" w:rsidRPr="007D6765">
              <w:rPr>
                <w:rFonts w:ascii="Times New Roman" w:hAnsi="Times New Roman" w:cs="Times New Roman"/>
                <w:vertAlign w:val="superscript"/>
              </w:rPr>
              <w:t>11, 30</w:t>
            </w:r>
            <w:r w:rsidRPr="007D6765">
              <w:rPr>
                <w:rFonts w:ascii="Times New Roman" w:hAnsi="Times New Roman" w:cs="Times New Roman"/>
              </w:rPr>
              <w:t xml:space="preserve"> Μειώσεις της HDL</w:t>
            </w:r>
          </w:p>
          <w:p w:rsidR="00933134" w:rsidRPr="007D6765" w:rsidRDefault="00933134" w:rsidP="00933134">
            <w:pPr>
              <w:rPr>
                <w:rFonts w:ascii="Times New Roman" w:hAnsi="Times New Roman" w:cs="Times New Roman"/>
              </w:rPr>
            </w:pPr>
            <w:r w:rsidRPr="007D6765">
              <w:rPr>
                <w:rFonts w:ascii="Times New Roman" w:hAnsi="Times New Roman" w:cs="Times New Roman"/>
              </w:rPr>
              <w:t>χοληστερόλης</w:t>
            </w:r>
            <w:r w:rsidR="001832DD" w:rsidRPr="007D6765">
              <w:rPr>
                <w:rFonts w:ascii="Times New Roman" w:hAnsi="Times New Roman" w:cs="Times New Roman"/>
                <w:vertAlign w:val="superscript"/>
              </w:rPr>
              <w:t>17, 30</w:t>
            </w:r>
            <w:r w:rsidRPr="007D6765">
              <w:rPr>
                <w:rFonts w:ascii="Times New Roman" w:hAnsi="Times New Roman" w:cs="Times New Roman"/>
              </w:rPr>
              <w:t>, αύξηση</w:t>
            </w:r>
          </w:p>
          <w:p w:rsidR="00AF208E" w:rsidRPr="007D6765" w:rsidRDefault="00933134" w:rsidP="00933134">
            <w:pPr>
              <w:rPr>
                <w:rFonts w:ascii="Times New Roman" w:hAnsi="Times New Roman" w:cs="Times New Roman"/>
              </w:rPr>
            </w:pPr>
            <w:r w:rsidRPr="007D6765">
              <w:rPr>
                <w:rFonts w:ascii="Times New Roman" w:hAnsi="Times New Roman" w:cs="Times New Roman"/>
              </w:rPr>
              <w:t>βάρους</w:t>
            </w:r>
            <w:r w:rsidR="001832DD" w:rsidRPr="007D6765">
              <w:rPr>
                <w:rFonts w:ascii="Times New Roman" w:hAnsi="Times New Roman" w:cs="Times New Roman"/>
                <w:vertAlign w:val="superscript"/>
              </w:rPr>
              <w:t>8,30</w:t>
            </w:r>
          </w:p>
        </w:tc>
        <w:tc>
          <w:tcPr>
            <w:tcW w:w="1417" w:type="dxa"/>
          </w:tcPr>
          <w:p w:rsidR="00AF208E" w:rsidRPr="007D6765" w:rsidRDefault="00933134" w:rsidP="00933134">
            <w:pPr>
              <w:rPr>
                <w:rFonts w:ascii="Times New Roman" w:hAnsi="Times New Roman" w:cs="Times New Roman"/>
              </w:rPr>
            </w:pPr>
            <w:r w:rsidRPr="007D6765">
              <w:rPr>
                <w:rFonts w:ascii="Times New Roman" w:hAnsi="Times New Roman" w:cs="Times New Roman"/>
              </w:rPr>
              <w:t xml:space="preserve">Αυξημένη όρεξη, αυξημένη γλυκόζη αίματος σε υπεργλυκαιμικά επίπεδα </w:t>
            </w:r>
            <w:r w:rsidR="001832DD" w:rsidRPr="007D6765">
              <w:rPr>
                <w:rFonts w:ascii="Times New Roman" w:hAnsi="Times New Roman" w:cs="Times New Roman"/>
                <w:vertAlign w:val="superscript"/>
              </w:rPr>
              <w:t>6,30</w:t>
            </w:r>
          </w:p>
        </w:tc>
        <w:tc>
          <w:tcPr>
            <w:tcW w:w="1701" w:type="dxa"/>
          </w:tcPr>
          <w:p w:rsidR="00AF208E" w:rsidRPr="007D6765" w:rsidRDefault="00933134" w:rsidP="00D959C6">
            <w:pPr>
              <w:rPr>
                <w:rFonts w:ascii="Times New Roman" w:hAnsi="Times New Roman" w:cs="Times New Roman"/>
              </w:rPr>
            </w:pPr>
            <w:r w:rsidRPr="007D6765">
              <w:rPr>
                <w:rFonts w:ascii="Times New Roman" w:hAnsi="Times New Roman" w:cs="Times New Roman"/>
              </w:rPr>
              <w:t>Υπονατριαιμία</w:t>
            </w:r>
            <w:r w:rsidR="001832DD" w:rsidRPr="007D6765">
              <w:rPr>
                <w:rFonts w:ascii="Times New Roman" w:hAnsi="Times New Roman" w:cs="Times New Roman"/>
                <w:vertAlign w:val="superscript"/>
              </w:rPr>
              <w:t>19</w:t>
            </w:r>
            <w:r w:rsidRPr="007D6765">
              <w:rPr>
                <w:rFonts w:ascii="Times New Roman" w:hAnsi="Times New Roman" w:cs="Times New Roman"/>
              </w:rPr>
              <w:t>, Σακχαρώδης Διαβήτης</w:t>
            </w:r>
            <w:r w:rsidRPr="007D6765">
              <w:rPr>
                <w:rFonts w:ascii="Times New Roman" w:hAnsi="Times New Roman" w:cs="Times New Roman"/>
                <w:vertAlign w:val="superscript"/>
              </w:rPr>
              <w:t>1,5</w:t>
            </w:r>
            <w:r w:rsidR="004B3DAA" w:rsidRPr="007D6765">
              <w:rPr>
                <w:rFonts w:ascii="Times New Roman" w:hAnsi="Times New Roman" w:cs="Times New Roman"/>
              </w:rPr>
              <w:t>, Επιδείνωση προϋπάρχοντος διαβήτη</w:t>
            </w:r>
          </w:p>
        </w:tc>
        <w:tc>
          <w:tcPr>
            <w:tcW w:w="1620" w:type="dxa"/>
          </w:tcPr>
          <w:p w:rsidR="00AF208E" w:rsidRPr="007D6765" w:rsidRDefault="00933134" w:rsidP="00933134">
            <w:pPr>
              <w:rPr>
                <w:rFonts w:ascii="Times New Roman" w:hAnsi="Times New Roman" w:cs="Times New Roman"/>
              </w:rPr>
            </w:pPr>
            <w:r w:rsidRPr="007D6765">
              <w:rPr>
                <w:rFonts w:ascii="Times New Roman" w:hAnsi="Times New Roman" w:cs="Times New Roman"/>
              </w:rPr>
              <w:t>Μεταβολικό</w:t>
            </w:r>
            <w:r w:rsidRPr="007D6765">
              <w:rPr>
                <w:rFonts w:ascii="Times New Roman" w:hAnsi="Times New Roman" w:cs="Times New Roman"/>
                <w:lang w:val="en-US"/>
              </w:rPr>
              <w:t xml:space="preserve"> </w:t>
            </w:r>
            <w:r w:rsidRPr="007D6765">
              <w:rPr>
                <w:rFonts w:ascii="Times New Roman" w:hAnsi="Times New Roman" w:cs="Times New Roman"/>
              </w:rPr>
              <w:t>σύνδρομο</w:t>
            </w:r>
            <w:r w:rsidR="001832DD" w:rsidRPr="007D6765">
              <w:rPr>
                <w:rFonts w:ascii="Times New Roman" w:hAnsi="Times New Roman" w:cs="Times New Roman"/>
                <w:vertAlign w:val="superscript"/>
              </w:rPr>
              <w:t>29</w:t>
            </w:r>
          </w:p>
        </w:tc>
        <w:tc>
          <w:tcPr>
            <w:tcW w:w="1134" w:type="dxa"/>
          </w:tcPr>
          <w:p w:rsidR="00AF208E" w:rsidRPr="007D6765" w:rsidRDefault="00AF208E" w:rsidP="00D959C6">
            <w:pPr>
              <w:rPr>
                <w:rFonts w:ascii="Times New Roman" w:hAnsi="Times New Roman" w:cs="Times New Roman"/>
              </w:rPr>
            </w:pPr>
          </w:p>
        </w:tc>
        <w:tc>
          <w:tcPr>
            <w:tcW w:w="1276" w:type="dxa"/>
          </w:tcPr>
          <w:p w:rsidR="00AF208E" w:rsidRPr="007D6765" w:rsidRDefault="00AF208E" w:rsidP="00D959C6">
            <w:pPr>
              <w:rPr>
                <w:rFonts w:ascii="Times New Roman" w:hAnsi="Times New Roman" w:cs="Times New Roman"/>
              </w:rPr>
            </w:pPr>
          </w:p>
        </w:tc>
      </w:tr>
      <w:tr w:rsidR="00D65A07" w:rsidRPr="007D6765" w:rsidTr="00934343">
        <w:tc>
          <w:tcPr>
            <w:tcW w:w="1384" w:type="dxa"/>
          </w:tcPr>
          <w:p w:rsidR="00AF208E" w:rsidRPr="007D6765" w:rsidRDefault="004745F8" w:rsidP="004745F8">
            <w:pPr>
              <w:rPr>
                <w:rFonts w:ascii="Times New Roman" w:hAnsi="Times New Roman" w:cs="Times New Roman"/>
                <w:i/>
              </w:rPr>
            </w:pPr>
            <w:r w:rsidRPr="007D6765">
              <w:rPr>
                <w:rFonts w:ascii="Times New Roman" w:hAnsi="Times New Roman" w:cs="Times New Roman"/>
                <w:i/>
              </w:rPr>
              <w:t>Ψυχιατρικές</w:t>
            </w:r>
            <w:r w:rsidRPr="007D6765">
              <w:rPr>
                <w:rFonts w:ascii="Times New Roman" w:hAnsi="Times New Roman" w:cs="Times New Roman"/>
                <w:i/>
                <w:lang w:val="en-US"/>
              </w:rPr>
              <w:t xml:space="preserve"> </w:t>
            </w:r>
            <w:r w:rsidRPr="007D6765">
              <w:rPr>
                <w:rFonts w:ascii="Times New Roman" w:hAnsi="Times New Roman" w:cs="Times New Roman"/>
                <w:i/>
              </w:rPr>
              <w:t>διαταραχές</w:t>
            </w:r>
          </w:p>
        </w:tc>
        <w:tc>
          <w:tcPr>
            <w:tcW w:w="1276" w:type="dxa"/>
          </w:tcPr>
          <w:p w:rsidR="00AF208E" w:rsidRPr="007D6765" w:rsidRDefault="00AF208E" w:rsidP="00D959C6">
            <w:pPr>
              <w:rPr>
                <w:rFonts w:ascii="Times New Roman" w:hAnsi="Times New Roman" w:cs="Times New Roman"/>
              </w:rPr>
            </w:pPr>
          </w:p>
        </w:tc>
        <w:tc>
          <w:tcPr>
            <w:tcW w:w="1417" w:type="dxa"/>
          </w:tcPr>
          <w:p w:rsidR="00AF208E" w:rsidRPr="007D6765" w:rsidRDefault="004745F8" w:rsidP="00D959C6">
            <w:pPr>
              <w:rPr>
                <w:rFonts w:ascii="Times New Roman" w:hAnsi="Times New Roman" w:cs="Times New Roman"/>
              </w:rPr>
            </w:pPr>
            <w:r w:rsidRPr="007D6765">
              <w:rPr>
                <w:rFonts w:ascii="Times New Roman" w:hAnsi="Times New Roman" w:cs="Times New Roman"/>
              </w:rPr>
              <w:t>Ανώμαλα όνειρα και εφιάλτες, Αυτοκτονικός ιδεασμός και αυτοκτονική συμπεριφορά</w:t>
            </w:r>
            <w:r w:rsidR="001832DD" w:rsidRPr="007D6765">
              <w:rPr>
                <w:rFonts w:ascii="Times New Roman" w:hAnsi="Times New Roman" w:cs="Times New Roman"/>
                <w:vertAlign w:val="superscript"/>
              </w:rPr>
              <w:lastRenderedPageBreak/>
              <w:t>20</w:t>
            </w:r>
          </w:p>
        </w:tc>
        <w:tc>
          <w:tcPr>
            <w:tcW w:w="1701" w:type="dxa"/>
          </w:tcPr>
          <w:p w:rsidR="00AF208E" w:rsidRPr="007D6765" w:rsidRDefault="00AF208E" w:rsidP="00D959C6">
            <w:pPr>
              <w:rPr>
                <w:rFonts w:ascii="Times New Roman" w:hAnsi="Times New Roman" w:cs="Times New Roman"/>
              </w:rPr>
            </w:pPr>
          </w:p>
        </w:tc>
        <w:tc>
          <w:tcPr>
            <w:tcW w:w="1620" w:type="dxa"/>
          </w:tcPr>
          <w:p w:rsidR="004745F8" w:rsidRPr="007D6765" w:rsidRDefault="004745F8" w:rsidP="004745F8">
            <w:pPr>
              <w:rPr>
                <w:rFonts w:ascii="Times New Roman" w:hAnsi="Times New Roman" w:cs="Times New Roman"/>
              </w:rPr>
            </w:pPr>
            <w:r w:rsidRPr="007D6765">
              <w:rPr>
                <w:rFonts w:ascii="Times New Roman" w:hAnsi="Times New Roman" w:cs="Times New Roman"/>
              </w:rPr>
              <w:t>Υπνοβασία και σχετικές</w:t>
            </w:r>
          </w:p>
          <w:p w:rsidR="00AF208E" w:rsidRPr="007D6765" w:rsidRDefault="004745F8" w:rsidP="004745F8">
            <w:pPr>
              <w:rPr>
                <w:rFonts w:ascii="Times New Roman" w:hAnsi="Times New Roman" w:cs="Times New Roman"/>
              </w:rPr>
            </w:pPr>
            <w:r w:rsidRPr="007D6765">
              <w:rPr>
                <w:rFonts w:ascii="Times New Roman" w:hAnsi="Times New Roman" w:cs="Times New Roman"/>
              </w:rPr>
              <w:t xml:space="preserve">αντιδράσεις όπως ομιλία κατά τον ύπνο και σχετιζόμενη με τον ύπνο </w:t>
            </w:r>
            <w:r w:rsidRPr="007D6765">
              <w:rPr>
                <w:rFonts w:ascii="Times New Roman" w:hAnsi="Times New Roman" w:cs="Times New Roman"/>
              </w:rPr>
              <w:lastRenderedPageBreak/>
              <w:t>διατροφική διαταραχή</w:t>
            </w:r>
          </w:p>
        </w:tc>
        <w:tc>
          <w:tcPr>
            <w:tcW w:w="1134" w:type="dxa"/>
          </w:tcPr>
          <w:p w:rsidR="00AF208E" w:rsidRPr="007D6765" w:rsidRDefault="00AF208E" w:rsidP="00D959C6">
            <w:pPr>
              <w:rPr>
                <w:rFonts w:ascii="Times New Roman" w:hAnsi="Times New Roman" w:cs="Times New Roman"/>
              </w:rPr>
            </w:pPr>
          </w:p>
        </w:tc>
        <w:tc>
          <w:tcPr>
            <w:tcW w:w="1276" w:type="dxa"/>
          </w:tcPr>
          <w:p w:rsidR="00AF208E" w:rsidRPr="007D6765" w:rsidRDefault="00AF208E" w:rsidP="00D959C6">
            <w:pPr>
              <w:rPr>
                <w:rFonts w:ascii="Times New Roman" w:hAnsi="Times New Roman" w:cs="Times New Roman"/>
              </w:rPr>
            </w:pPr>
          </w:p>
        </w:tc>
      </w:tr>
      <w:tr w:rsidR="00D65A07" w:rsidRPr="007D6765" w:rsidTr="00934343">
        <w:tc>
          <w:tcPr>
            <w:tcW w:w="1384" w:type="dxa"/>
          </w:tcPr>
          <w:p w:rsidR="004745F8" w:rsidRPr="007D6765" w:rsidRDefault="004745F8" w:rsidP="004745F8">
            <w:pPr>
              <w:rPr>
                <w:rFonts w:ascii="Times New Roman" w:hAnsi="Times New Roman" w:cs="Times New Roman"/>
                <w:i/>
              </w:rPr>
            </w:pPr>
            <w:r w:rsidRPr="007D6765">
              <w:rPr>
                <w:rFonts w:ascii="Times New Roman" w:hAnsi="Times New Roman" w:cs="Times New Roman"/>
                <w:i/>
              </w:rPr>
              <w:lastRenderedPageBreak/>
              <w:t>Διαταραχές του</w:t>
            </w:r>
          </w:p>
          <w:p w:rsidR="004745F8" w:rsidRPr="007D6765" w:rsidRDefault="004745F8" w:rsidP="004745F8">
            <w:pPr>
              <w:rPr>
                <w:rFonts w:ascii="Times New Roman" w:hAnsi="Times New Roman" w:cs="Times New Roman"/>
                <w:i/>
              </w:rPr>
            </w:pPr>
            <w:r w:rsidRPr="007D6765">
              <w:rPr>
                <w:rFonts w:ascii="Times New Roman" w:hAnsi="Times New Roman" w:cs="Times New Roman"/>
                <w:i/>
              </w:rPr>
              <w:t>νευρικού</w:t>
            </w:r>
          </w:p>
          <w:p w:rsidR="00AF208E" w:rsidRPr="007D6765" w:rsidRDefault="004745F8" w:rsidP="004745F8">
            <w:pPr>
              <w:rPr>
                <w:rFonts w:ascii="Times New Roman" w:hAnsi="Times New Roman" w:cs="Times New Roman"/>
              </w:rPr>
            </w:pPr>
            <w:r w:rsidRPr="007D6765">
              <w:rPr>
                <w:rFonts w:ascii="Times New Roman" w:hAnsi="Times New Roman" w:cs="Times New Roman"/>
                <w:i/>
              </w:rPr>
              <w:t>συστήματος</w:t>
            </w:r>
          </w:p>
        </w:tc>
        <w:tc>
          <w:tcPr>
            <w:tcW w:w="1276" w:type="dxa"/>
          </w:tcPr>
          <w:p w:rsidR="00AF208E" w:rsidRPr="007D6765" w:rsidRDefault="004745F8" w:rsidP="003B0D96">
            <w:pPr>
              <w:rPr>
                <w:rFonts w:ascii="Times New Roman" w:hAnsi="Times New Roman" w:cs="Times New Roman"/>
              </w:rPr>
            </w:pPr>
            <w:r w:rsidRPr="007D6765">
              <w:rPr>
                <w:rFonts w:ascii="Times New Roman" w:hAnsi="Times New Roman" w:cs="Times New Roman"/>
              </w:rPr>
              <w:t>Ζάλη</w:t>
            </w:r>
            <w:r w:rsidR="00934343" w:rsidRPr="007D6765">
              <w:rPr>
                <w:rFonts w:ascii="Times New Roman" w:hAnsi="Times New Roman" w:cs="Times New Roman"/>
                <w:vertAlign w:val="superscript"/>
              </w:rPr>
              <w:t xml:space="preserve">4, </w:t>
            </w:r>
            <w:r w:rsidR="003B0D96" w:rsidRPr="007D6765">
              <w:rPr>
                <w:rFonts w:ascii="Times New Roman" w:hAnsi="Times New Roman" w:cs="Times New Roman"/>
                <w:vertAlign w:val="superscript"/>
              </w:rPr>
              <w:t>16</w:t>
            </w:r>
            <w:r w:rsidRPr="007D6765">
              <w:rPr>
                <w:rFonts w:ascii="Times New Roman" w:hAnsi="Times New Roman" w:cs="Times New Roman"/>
              </w:rPr>
              <w:t>, υπνηλία</w:t>
            </w:r>
            <w:r w:rsidR="003B0D96" w:rsidRPr="007D6765">
              <w:rPr>
                <w:rFonts w:ascii="Times New Roman" w:hAnsi="Times New Roman" w:cs="Times New Roman"/>
                <w:vertAlign w:val="superscript"/>
              </w:rPr>
              <w:t>2, 16</w:t>
            </w:r>
            <w:r w:rsidRPr="007D6765">
              <w:rPr>
                <w:rFonts w:ascii="Times New Roman" w:hAnsi="Times New Roman" w:cs="Times New Roman"/>
              </w:rPr>
              <w:t>, κεφαλαλγία, Εξωπυραμιδικά συμπτώματα</w:t>
            </w:r>
            <w:r w:rsidR="001832DD" w:rsidRPr="007D6765">
              <w:rPr>
                <w:rFonts w:ascii="Times New Roman" w:hAnsi="Times New Roman" w:cs="Times New Roman"/>
                <w:vertAlign w:val="superscript"/>
              </w:rPr>
              <w:t>1, 21</w:t>
            </w:r>
          </w:p>
        </w:tc>
        <w:tc>
          <w:tcPr>
            <w:tcW w:w="1417" w:type="dxa"/>
          </w:tcPr>
          <w:p w:rsidR="00AF208E" w:rsidRPr="007D6765" w:rsidRDefault="004745F8" w:rsidP="00D959C6">
            <w:pPr>
              <w:rPr>
                <w:rFonts w:ascii="Times New Roman" w:hAnsi="Times New Roman" w:cs="Times New Roman"/>
              </w:rPr>
            </w:pPr>
            <w:r w:rsidRPr="007D6765">
              <w:rPr>
                <w:rFonts w:ascii="Times New Roman" w:hAnsi="Times New Roman" w:cs="Times New Roman"/>
              </w:rPr>
              <w:t>Δυσαρθρία</w:t>
            </w:r>
          </w:p>
        </w:tc>
        <w:tc>
          <w:tcPr>
            <w:tcW w:w="1701" w:type="dxa"/>
          </w:tcPr>
          <w:p w:rsidR="004745F8" w:rsidRPr="007D6765" w:rsidRDefault="004745F8" w:rsidP="004745F8">
            <w:pPr>
              <w:rPr>
                <w:rFonts w:ascii="Times New Roman" w:hAnsi="Times New Roman" w:cs="Times New Roman"/>
              </w:rPr>
            </w:pPr>
            <w:r w:rsidRPr="007D6765">
              <w:rPr>
                <w:rFonts w:ascii="Times New Roman" w:hAnsi="Times New Roman" w:cs="Times New Roman"/>
              </w:rPr>
              <w:t>Σπασμοί</w:t>
            </w:r>
            <w:r w:rsidRPr="007D6765">
              <w:rPr>
                <w:rFonts w:ascii="Times New Roman" w:hAnsi="Times New Roman" w:cs="Times New Roman"/>
                <w:vertAlign w:val="superscript"/>
              </w:rPr>
              <w:t>1</w:t>
            </w:r>
            <w:r w:rsidRPr="007D6765">
              <w:rPr>
                <w:rFonts w:ascii="Times New Roman" w:hAnsi="Times New Roman" w:cs="Times New Roman"/>
              </w:rPr>
              <w:t>, Σύνδρομο ανήσυχων ποδών, Όψιμη</w:t>
            </w:r>
          </w:p>
          <w:p w:rsidR="00AF208E" w:rsidRPr="007D6765" w:rsidRDefault="004745F8" w:rsidP="004B3DAA">
            <w:pPr>
              <w:rPr>
                <w:rFonts w:ascii="Times New Roman" w:hAnsi="Times New Roman" w:cs="Times New Roman"/>
              </w:rPr>
            </w:pPr>
            <w:r w:rsidRPr="007D6765">
              <w:rPr>
                <w:rFonts w:ascii="Times New Roman" w:hAnsi="Times New Roman" w:cs="Times New Roman"/>
              </w:rPr>
              <w:t>δυσκινησία</w:t>
            </w:r>
            <w:r w:rsidRPr="007D6765">
              <w:rPr>
                <w:rFonts w:ascii="Times New Roman" w:hAnsi="Times New Roman" w:cs="Times New Roman"/>
                <w:vertAlign w:val="superscript"/>
              </w:rPr>
              <w:t>1</w:t>
            </w:r>
            <w:r w:rsidRPr="007D6765">
              <w:rPr>
                <w:rFonts w:ascii="Times New Roman" w:hAnsi="Times New Roman" w:cs="Times New Roman"/>
              </w:rPr>
              <w:t xml:space="preserve">, </w:t>
            </w:r>
            <w:r w:rsidR="001832DD" w:rsidRPr="007D6765">
              <w:rPr>
                <w:rFonts w:ascii="Times New Roman" w:hAnsi="Times New Roman" w:cs="Times New Roman"/>
                <w:vertAlign w:val="superscript"/>
              </w:rPr>
              <w:t>5</w:t>
            </w:r>
            <w:r w:rsidRPr="007D6765">
              <w:rPr>
                <w:rFonts w:ascii="Times New Roman" w:hAnsi="Times New Roman" w:cs="Times New Roman"/>
              </w:rPr>
              <w:t>, Συγκοπή</w:t>
            </w:r>
            <w:r w:rsidR="001832DD" w:rsidRPr="007D6765">
              <w:rPr>
                <w:rFonts w:ascii="Times New Roman" w:hAnsi="Times New Roman" w:cs="Times New Roman"/>
                <w:vertAlign w:val="superscript"/>
              </w:rPr>
              <w:t>4,16</w:t>
            </w:r>
          </w:p>
        </w:tc>
        <w:tc>
          <w:tcPr>
            <w:tcW w:w="1620" w:type="dxa"/>
          </w:tcPr>
          <w:p w:rsidR="00AF208E" w:rsidRPr="007D6765" w:rsidRDefault="00AF208E" w:rsidP="00D959C6">
            <w:pPr>
              <w:rPr>
                <w:rFonts w:ascii="Times New Roman" w:hAnsi="Times New Roman" w:cs="Times New Roman"/>
              </w:rPr>
            </w:pPr>
          </w:p>
        </w:tc>
        <w:tc>
          <w:tcPr>
            <w:tcW w:w="1134" w:type="dxa"/>
          </w:tcPr>
          <w:p w:rsidR="00AF208E" w:rsidRPr="007D6765" w:rsidRDefault="00AF208E" w:rsidP="00D959C6">
            <w:pPr>
              <w:rPr>
                <w:rFonts w:ascii="Times New Roman" w:hAnsi="Times New Roman" w:cs="Times New Roman"/>
              </w:rPr>
            </w:pPr>
          </w:p>
        </w:tc>
        <w:tc>
          <w:tcPr>
            <w:tcW w:w="1276" w:type="dxa"/>
          </w:tcPr>
          <w:p w:rsidR="00AF208E" w:rsidRPr="007D6765" w:rsidRDefault="00AF208E" w:rsidP="00D959C6">
            <w:pPr>
              <w:rPr>
                <w:rFonts w:ascii="Times New Roman" w:hAnsi="Times New Roman" w:cs="Times New Roman"/>
              </w:rPr>
            </w:pPr>
          </w:p>
        </w:tc>
      </w:tr>
      <w:tr w:rsidR="00D65A07" w:rsidRPr="007D6765" w:rsidTr="00934343">
        <w:tc>
          <w:tcPr>
            <w:tcW w:w="1384" w:type="dxa"/>
          </w:tcPr>
          <w:p w:rsidR="004745F8" w:rsidRPr="00AE2B86" w:rsidRDefault="004745F8" w:rsidP="004745F8">
            <w:pPr>
              <w:rPr>
                <w:rFonts w:ascii="Times New Roman" w:hAnsi="Times New Roman" w:cs="Times New Roman"/>
                <w:i/>
              </w:rPr>
            </w:pPr>
            <w:r w:rsidRPr="00AE2B86">
              <w:rPr>
                <w:rFonts w:ascii="Times New Roman" w:hAnsi="Times New Roman" w:cs="Times New Roman"/>
                <w:i/>
              </w:rPr>
              <w:t>Καρδιακές</w:t>
            </w:r>
          </w:p>
          <w:p w:rsidR="00AF208E" w:rsidRPr="007D6765" w:rsidRDefault="004745F8" w:rsidP="004745F8">
            <w:pPr>
              <w:rPr>
                <w:rFonts w:ascii="Times New Roman" w:hAnsi="Times New Roman" w:cs="Times New Roman"/>
              </w:rPr>
            </w:pPr>
            <w:r w:rsidRPr="00AE2B86">
              <w:rPr>
                <w:rFonts w:ascii="Times New Roman" w:hAnsi="Times New Roman" w:cs="Times New Roman"/>
                <w:i/>
              </w:rPr>
              <w:t>διαταραχές</w:t>
            </w:r>
          </w:p>
        </w:tc>
        <w:tc>
          <w:tcPr>
            <w:tcW w:w="1276" w:type="dxa"/>
          </w:tcPr>
          <w:p w:rsidR="00AF208E" w:rsidRPr="007D6765" w:rsidRDefault="00AF208E" w:rsidP="00D959C6">
            <w:pPr>
              <w:rPr>
                <w:rFonts w:ascii="Times New Roman" w:hAnsi="Times New Roman" w:cs="Times New Roman"/>
              </w:rPr>
            </w:pPr>
          </w:p>
        </w:tc>
        <w:tc>
          <w:tcPr>
            <w:tcW w:w="1417" w:type="dxa"/>
          </w:tcPr>
          <w:p w:rsidR="004745F8" w:rsidRPr="007D6765" w:rsidRDefault="004745F8" w:rsidP="004745F8">
            <w:pPr>
              <w:rPr>
                <w:rFonts w:ascii="Times New Roman" w:hAnsi="Times New Roman" w:cs="Times New Roman"/>
              </w:rPr>
            </w:pPr>
            <w:r w:rsidRPr="007D6765">
              <w:rPr>
                <w:rFonts w:ascii="Times New Roman" w:hAnsi="Times New Roman" w:cs="Times New Roman"/>
              </w:rPr>
              <w:t>Ταχυκαρδία</w:t>
            </w:r>
            <w:r w:rsidRPr="007D6765">
              <w:rPr>
                <w:rFonts w:ascii="Times New Roman" w:hAnsi="Times New Roman" w:cs="Times New Roman"/>
                <w:vertAlign w:val="superscript"/>
              </w:rPr>
              <w:t>4</w:t>
            </w:r>
            <w:r w:rsidRPr="007D6765">
              <w:rPr>
                <w:rFonts w:ascii="Times New Roman" w:hAnsi="Times New Roman" w:cs="Times New Roman"/>
              </w:rPr>
              <w:t>,</w:t>
            </w:r>
          </w:p>
          <w:p w:rsidR="004745F8" w:rsidRPr="007D6765" w:rsidRDefault="004745F8" w:rsidP="004745F8">
            <w:pPr>
              <w:rPr>
                <w:rFonts w:ascii="Times New Roman" w:hAnsi="Times New Roman" w:cs="Times New Roman"/>
              </w:rPr>
            </w:pPr>
            <w:r w:rsidRPr="007D6765">
              <w:rPr>
                <w:rFonts w:ascii="Times New Roman" w:hAnsi="Times New Roman" w:cs="Times New Roman"/>
              </w:rPr>
              <w:t>Αίσθημα</w:t>
            </w:r>
          </w:p>
          <w:p w:rsidR="00AF208E" w:rsidRPr="007D6765" w:rsidRDefault="004745F8" w:rsidP="004745F8">
            <w:pPr>
              <w:rPr>
                <w:rFonts w:ascii="Times New Roman" w:hAnsi="Times New Roman" w:cs="Times New Roman"/>
              </w:rPr>
            </w:pPr>
            <w:r w:rsidRPr="007D6765">
              <w:rPr>
                <w:rFonts w:ascii="Times New Roman" w:hAnsi="Times New Roman" w:cs="Times New Roman"/>
              </w:rPr>
              <w:t>παλμών</w:t>
            </w:r>
            <w:r w:rsidR="001832DD" w:rsidRPr="007D6765">
              <w:rPr>
                <w:rFonts w:ascii="Times New Roman" w:hAnsi="Times New Roman" w:cs="Times New Roman"/>
                <w:vertAlign w:val="superscript"/>
              </w:rPr>
              <w:t>23</w:t>
            </w:r>
          </w:p>
        </w:tc>
        <w:tc>
          <w:tcPr>
            <w:tcW w:w="1701" w:type="dxa"/>
          </w:tcPr>
          <w:p w:rsidR="004745F8" w:rsidRPr="007D6765" w:rsidRDefault="004745F8" w:rsidP="004745F8">
            <w:pPr>
              <w:rPr>
                <w:rFonts w:ascii="Times New Roman" w:hAnsi="Times New Roman" w:cs="Times New Roman"/>
              </w:rPr>
            </w:pPr>
            <w:r w:rsidRPr="007D6765">
              <w:rPr>
                <w:rFonts w:ascii="Times New Roman" w:hAnsi="Times New Roman" w:cs="Times New Roman"/>
              </w:rPr>
              <w:t>Παράταση του διαστήματος</w:t>
            </w:r>
          </w:p>
          <w:p w:rsidR="004745F8" w:rsidRPr="007D6765" w:rsidRDefault="004745F8" w:rsidP="004745F8">
            <w:pPr>
              <w:rPr>
                <w:rFonts w:ascii="Times New Roman" w:hAnsi="Times New Roman" w:cs="Times New Roman"/>
              </w:rPr>
            </w:pPr>
            <w:r w:rsidRPr="007D6765">
              <w:rPr>
                <w:rFonts w:ascii="Times New Roman" w:hAnsi="Times New Roman" w:cs="Times New Roman"/>
              </w:rPr>
              <w:t>QT</w:t>
            </w:r>
            <w:r w:rsidR="001832DD" w:rsidRPr="007D6765">
              <w:rPr>
                <w:rFonts w:ascii="Times New Roman" w:hAnsi="Times New Roman" w:cs="Times New Roman"/>
                <w:vertAlign w:val="superscript"/>
              </w:rPr>
              <w:t>1,12, 18</w:t>
            </w:r>
          </w:p>
          <w:p w:rsidR="00AF208E" w:rsidRPr="007D6765" w:rsidRDefault="004745F8" w:rsidP="004745F8">
            <w:pPr>
              <w:rPr>
                <w:rFonts w:ascii="Times New Roman" w:hAnsi="Times New Roman" w:cs="Times New Roman"/>
              </w:rPr>
            </w:pPr>
            <w:r w:rsidRPr="007D6765">
              <w:rPr>
                <w:rFonts w:ascii="Times New Roman" w:hAnsi="Times New Roman" w:cs="Times New Roman"/>
              </w:rPr>
              <w:t>Βραδυκαρδία</w:t>
            </w:r>
            <w:r w:rsidR="001832DD" w:rsidRPr="007D6765">
              <w:rPr>
                <w:rFonts w:ascii="Times New Roman" w:hAnsi="Times New Roman" w:cs="Times New Roman"/>
                <w:vertAlign w:val="superscript"/>
              </w:rPr>
              <w:t>32</w:t>
            </w:r>
          </w:p>
        </w:tc>
        <w:tc>
          <w:tcPr>
            <w:tcW w:w="1620" w:type="dxa"/>
          </w:tcPr>
          <w:p w:rsidR="00AF208E" w:rsidRPr="007D6765" w:rsidRDefault="00AF208E" w:rsidP="00D959C6">
            <w:pPr>
              <w:rPr>
                <w:rFonts w:ascii="Times New Roman" w:hAnsi="Times New Roman" w:cs="Times New Roman"/>
              </w:rPr>
            </w:pPr>
          </w:p>
        </w:tc>
        <w:tc>
          <w:tcPr>
            <w:tcW w:w="1134" w:type="dxa"/>
          </w:tcPr>
          <w:p w:rsidR="00AF208E" w:rsidRPr="007D6765" w:rsidRDefault="00AF208E" w:rsidP="00D959C6">
            <w:pPr>
              <w:rPr>
                <w:rFonts w:ascii="Times New Roman" w:hAnsi="Times New Roman" w:cs="Times New Roman"/>
              </w:rPr>
            </w:pPr>
          </w:p>
        </w:tc>
        <w:tc>
          <w:tcPr>
            <w:tcW w:w="1276" w:type="dxa"/>
          </w:tcPr>
          <w:p w:rsidR="00AF208E" w:rsidRPr="007D6765" w:rsidRDefault="00AF208E" w:rsidP="00D959C6">
            <w:pPr>
              <w:rPr>
                <w:rFonts w:ascii="Times New Roman" w:hAnsi="Times New Roman" w:cs="Times New Roman"/>
              </w:rPr>
            </w:pPr>
          </w:p>
        </w:tc>
      </w:tr>
      <w:tr w:rsidR="004745F8" w:rsidRPr="007D6765" w:rsidTr="00934343">
        <w:tc>
          <w:tcPr>
            <w:tcW w:w="1384" w:type="dxa"/>
          </w:tcPr>
          <w:p w:rsidR="004745F8" w:rsidRPr="007D6765" w:rsidRDefault="004745F8" w:rsidP="004745F8">
            <w:pPr>
              <w:rPr>
                <w:rFonts w:ascii="Times New Roman" w:hAnsi="Times New Roman" w:cs="Times New Roman"/>
                <w:i/>
              </w:rPr>
            </w:pPr>
            <w:r w:rsidRPr="007D6765">
              <w:rPr>
                <w:rFonts w:ascii="Times New Roman" w:hAnsi="Times New Roman" w:cs="Times New Roman"/>
                <w:i/>
              </w:rPr>
              <w:t>Οφθαλμικές</w:t>
            </w:r>
          </w:p>
          <w:p w:rsidR="004745F8" w:rsidRPr="007D6765" w:rsidRDefault="004745F8" w:rsidP="004745F8">
            <w:pPr>
              <w:rPr>
                <w:rFonts w:ascii="Times New Roman" w:hAnsi="Times New Roman" w:cs="Times New Roman"/>
              </w:rPr>
            </w:pPr>
            <w:r w:rsidRPr="007D6765">
              <w:rPr>
                <w:rFonts w:ascii="Times New Roman" w:hAnsi="Times New Roman" w:cs="Times New Roman"/>
                <w:i/>
              </w:rPr>
              <w:t>διαταραχές</w:t>
            </w:r>
          </w:p>
        </w:tc>
        <w:tc>
          <w:tcPr>
            <w:tcW w:w="1276" w:type="dxa"/>
          </w:tcPr>
          <w:p w:rsidR="004745F8" w:rsidRPr="007D6765" w:rsidRDefault="004745F8" w:rsidP="00D959C6">
            <w:pPr>
              <w:rPr>
                <w:rFonts w:ascii="Times New Roman" w:hAnsi="Times New Roman" w:cs="Times New Roman"/>
              </w:rPr>
            </w:pPr>
          </w:p>
        </w:tc>
        <w:tc>
          <w:tcPr>
            <w:tcW w:w="1417" w:type="dxa"/>
          </w:tcPr>
          <w:p w:rsidR="004745F8" w:rsidRPr="007D6765" w:rsidRDefault="004745F8" w:rsidP="00D959C6">
            <w:pPr>
              <w:rPr>
                <w:rFonts w:ascii="Times New Roman" w:hAnsi="Times New Roman" w:cs="Times New Roman"/>
              </w:rPr>
            </w:pPr>
            <w:r w:rsidRPr="007D6765">
              <w:rPr>
                <w:rFonts w:ascii="Times New Roman" w:hAnsi="Times New Roman" w:cs="Times New Roman"/>
              </w:rPr>
              <w:t>Θαμπή όραση</w:t>
            </w:r>
          </w:p>
        </w:tc>
        <w:tc>
          <w:tcPr>
            <w:tcW w:w="1701" w:type="dxa"/>
          </w:tcPr>
          <w:p w:rsidR="004745F8" w:rsidRPr="007D6765" w:rsidRDefault="004745F8" w:rsidP="00D959C6">
            <w:pPr>
              <w:rPr>
                <w:rFonts w:ascii="Times New Roman" w:hAnsi="Times New Roman" w:cs="Times New Roman"/>
              </w:rPr>
            </w:pPr>
          </w:p>
        </w:tc>
        <w:tc>
          <w:tcPr>
            <w:tcW w:w="1620" w:type="dxa"/>
          </w:tcPr>
          <w:p w:rsidR="004745F8" w:rsidRPr="007D6765" w:rsidRDefault="004745F8" w:rsidP="00D959C6">
            <w:pPr>
              <w:rPr>
                <w:rFonts w:ascii="Times New Roman" w:hAnsi="Times New Roman" w:cs="Times New Roman"/>
              </w:rPr>
            </w:pPr>
          </w:p>
        </w:tc>
        <w:tc>
          <w:tcPr>
            <w:tcW w:w="1134" w:type="dxa"/>
          </w:tcPr>
          <w:p w:rsidR="004745F8" w:rsidRPr="007D6765" w:rsidRDefault="004745F8" w:rsidP="00D959C6">
            <w:pPr>
              <w:rPr>
                <w:rFonts w:ascii="Times New Roman" w:hAnsi="Times New Roman" w:cs="Times New Roman"/>
              </w:rPr>
            </w:pPr>
          </w:p>
        </w:tc>
        <w:tc>
          <w:tcPr>
            <w:tcW w:w="1276" w:type="dxa"/>
          </w:tcPr>
          <w:p w:rsidR="004745F8" w:rsidRPr="007D6765" w:rsidRDefault="004745F8" w:rsidP="00D959C6">
            <w:pPr>
              <w:rPr>
                <w:rFonts w:ascii="Times New Roman" w:hAnsi="Times New Roman" w:cs="Times New Roman"/>
              </w:rPr>
            </w:pPr>
          </w:p>
        </w:tc>
      </w:tr>
      <w:tr w:rsidR="004745F8" w:rsidRPr="007D6765" w:rsidTr="00934343">
        <w:tc>
          <w:tcPr>
            <w:tcW w:w="1384" w:type="dxa"/>
          </w:tcPr>
          <w:p w:rsidR="004745F8" w:rsidRPr="007D6765" w:rsidRDefault="004745F8" w:rsidP="004745F8">
            <w:pPr>
              <w:rPr>
                <w:rFonts w:ascii="Times New Roman" w:hAnsi="Times New Roman" w:cs="Times New Roman"/>
                <w:i/>
              </w:rPr>
            </w:pPr>
            <w:r w:rsidRPr="007D6765">
              <w:rPr>
                <w:rFonts w:ascii="Times New Roman" w:hAnsi="Times New Roman" w:cs="Times New Roman"/>
                <w:i/>
              </w:rPr>
              <w:t>Αγγειακές</w:t>
            </w:r>
          </w:p>
          <w:p w:rsidR="004745F8" w:rsidRPr="007D6765" w:rsidRDefault="004745F8" w:rsidP="004745F8">
            <w:pPr>
              <w:rPr>
                <w:rFonts w:ascii="Times New Roman" w:hAnsi="Times New Roman" w:cs="Times New Roman"/>
              </w:rPr>
            </w:pPr>
            <w:r w:rsidRPr="007D6765">
              <w:rPr>
                <w:rFonts w:ascii="Times New Roman" w:hAnsi="Times New Roman" w:cs="Times New Roman"/>
                <w:i/>
              </w:rPr>
              <w:t>διαταραχές</w:t>
            </w:r>
          </w:p>
        </w:tc>
        <w:tc>
          <w:tcPr>
            <w:tcW w:w="1276" w:type="dxa"/>
          </w:tcPr>
          <w:p w:rsidR="004745F8" w:rsidRPr="007D6765" w:rsidRDefault="004745F8" w:rsidP="00D959C6">
            <w:pPr>
              <w:rPr>
                <w:rFonts w:ascii="Times New Roman" w:hAnsi="Times New Roman" w:cs="Times New Roman"/>
              </w:rPr>
            </w:pPr>
          </w:p>
        </w:tc>
        <w:tc>
          <w:tcPr>
            <w:tcW w:w="1417" w:type="dxa"/>
          </w:tcPr>
          <w:p w:rsidR="004745F8" w:rsidRPr="007D6765" w:rsidRDefault="004745F8" w:rsidP="004745F8">
            <w:pPr>
              <w:rPr>
                <w:rFonts w:ascii="Times New Roman" w:hAnsi="Times New Roman" w:cs="Times New Roman"/>
                <w:lang w:val="en-US"/>
              </w:rPr>
            </w:pPr>
            <w:r w:rsidRPr="007D6765">
              <w:rPr>
                <w:rFonts w:ascii="Times New Roman" w:hAnsi="Times New Roman" w:cs="Times New Roman"/>
              </w:rPr>
              <w:t>Ορθοστατική</w:t>
            </w:r>
            <w:r w:rsidRPr="007D6765">
              <w:rPr>
                <w:rFonts w:ascii="Times New Roman" w:hAnsi="Times New Roman" w:cs="Times New Roman"/>
                <w:lang w:val="en-US"/>
              </w:rPr>
              <w:t xml:space="preserve"> </w:t>
            </w:r>
            <w:r w:rsidRPr="007D6765">
              <w:rPr>
                <w:rFonts w:ascii="Times New Roman" w:hAnsi="Times New Roman" w:cs="Times New Roman"/>
              </w:rPr>
              <w:t>υπόταση</w:t>
            </w:r>
            <w:r w:rsidR="008A423F" w:rsidRPr="007D6765">
              <w:rPr>
                <w:rFonts w:ascii="Times New Roman" w:hAnsi="Times New Roman" w:cs="Times New Roman"/>
                <w:vertAlign w:val="superscript"/>
              </w:rPr>
              <w:t>4, 16</w:t>
            </w:r>
          </w:p>
        </w:tc>
        <w:tc>
          <w:tcPr>
            <w:tcW w:w="1701" w:type="dxa"/>
          </w:tcPr>
          <w:p w:rsidR="004745F8" w:rsidRPr="007D6765" w:rsidRDefault="004745F8" w:rsidP="00D959C6">
            <w:pPr>
              <w:rPr>
                <w:rFonts w:ascii="Times New Roman" w:hAnsi="Times New Roman" w:cs="Times New Roman"/>
              </w:rPr>
            </w:pPr>
          </w:p>
        </w:tc>
        <w:tc>
          <w:tcPr>
            <w:tcW w:w="1620" w:type="dxa"/>
          </w:tcPr>
          <w:p w:rsidR="004745F8" w:rsidRPr="007D6765" w:rsidRDefault="004745F8" w:rsidP="004745F8">
            <w:pPr>
              <w:rPr>
                <w:rFonts w:ascii="Times New Roman" w:hAnsi="Times New Roman" w:cs="Times New Roman"/>
              </w:rPr>
            </w:pPr>
            <w:r w:rsidRPr="007D6765">
              <w:rPr>
                <w:rFonts w:ascii="Times New Roman" w:hAnsi="Times New Roman" w:cs="Times New Roman"/>
              </w:rPr>
              <w:t>Φλεβική</w:t>
            </w:r>
            <w:r w:rsidRPr="007D6765">
              <w:rPr>
                <w:rFonts w:ascii="Times New Roman" w:hAnsi="Times New Roman" w:cs="Times New Roman"/>
                <w:lang w:val="en-US"/>
              </w:rPr>
              <w:t xml:space="preserve"> </w:t>
            </w:r>
            <w:r w:rsidRPr="007D6765">
              <w:rPr>
                <w:rFonts w:ascii="Times New Roman" w:hAnsi="Times New Roman" w:cs="Times New Roman"/>
              </w:rPr>
              <w:t>θρομβοεμβολή</w:t>
            </w:r>
            <w:r w:rsidRPr="007D6765">
              <w:rPr>
                <w:rFonts w:ascii="Times New Roman" w:hAnsi="Times New Roman" w:cs="Times New Roman"/>
                <w:vertAlign w:val="superscript"/>
              </w:rPr>
              <w:t>1</w:t>
            </w:r>
          </w:p>
        </w:tc>
        <w:tc>
          <w:tcPr>
            <w:tcW w:w="1134" w:type="dxa"/>
          </w:tcPr>
          <w:p w:rsidR="004745F8" w:rsidRPr="007D6765" w:rsidRDefault="004745F8" w:rsidP="00D959C6">
            <w:pPr>
              <w:rPr>
                <w:rFonts w:ascii="Times New Roman" w:hAnsi="Times New Roman" w:cs="Times New Roman"/>
              </w:rPr>
            </w:pPr>
          </w:p>
        </w:tc>
        <w:tc>
          <w:tcPr>
            <w:tcW w:w="1276" w:type="dxa"/>
          </w:tcPr>
          <w:p w:rsidR="004745F8" w:rsidRPr="007D6765" w:rsidRDefault="004745F8" w:rsidP="00D959C6">
            <w:pPr>
              <w:rPr>
                <w:rFonts w:ascii="Times New Roman" w:hAnsi="Times New Roman" w:cs="Times New Roman"/>
              </w:rPr>
            </w:pPr>
          </w:p>
        </w:tc>
      </w:tr>
      <w:tr w:rsidR="004745F8" w:rsidRPr="007D6765" w:rsidTr="00934343">
        <w:tc>
          <w:tcPr>
            <w:tcW w:w="1384" w:type="dxa"/>
          </w:tcPr>
          <w:p w:rsidR="004745F8" w:rsidRPr="007D6765" w:rsidRDefault="004745F8" w:rsidP="00D959C6">
            <w:pPr>
              <w:rPr>
                <w:rFonts w:ascii="Times New Roman" w:hAnsi="Times New Roman" w:cs="Times New Roman"/>
                <w:i/>
              </w:rPr>
            </w:pPr>
            <w:r w:rsidRPr="007D6765">
              <w:rPr>
                <w:rFonts w:ascii="Times New Roman" w:hAnsi="Times New Roman" w:cs="Times New Roman"/>
                <w:i/>
              </w:rPr>
              <w:t>Διαταραχές του αναπνευστικού συστήματος, του θώρακα και του μεσοθωράκιου</w:t>
            </w:r>
          </w:p>
        </w:tc>
        <w:tc>
          <w:tcPr>
            <w:tcW w:w="1276" w:type="dxa"/>
          </w:tcPr>
          <w:p w:rsidR="004745F8" w:rsidRPr="007D6765" w:rsidRDefault="004745F8" w:rsidP="00D959C6">
            <w:pPr>
              <w:rPr>
                <w:rFonts w:ascii="Times New Roman" w:hAnsi="Times New Roman" w:cs="Times New Roman"/>
              </w:rPr>
            </w:pPr>
          </w:p>
        </w:tc>
        <w:tc>
          <w:tcPr>
            <w:tcW w:w="1417" w:type="dxa"/>
          </w:tcPr>
          <w:p w:rsidR="004745F8" w:rsidRPr="007D6765" w:rsidRDefault="004745F8" w:rsidP="00D959C6">
            <w:pPr>
              <w:rPr>
                <w:rFonts w:ascii="Times New Roman" w:hAnsi="Times New Roman" w:cs="Times New Roman"/>
              </w:rPr>
            </w:pPr>
            <w:r w:rsidRPr="007D6765">
              <w:rPr>
                <w:rFonts w:ascii="Times New Roman" w:hAnsi="Times New Roman" w:cs="Times New Roman"/>
              </w:rPr>
              <w:t>Δύσπνοια</w:t>
            </w:r>
            <w:r w:rsidR="008A423F" w:rsidRPr="007D6765">
              <w:rPr>
                <w:rFonts w:ascii="Times New Roman" w:hAnsi="Times New Roman" w:cs="Times New Roman"/>
                <w:vertAlign w:val="superscript"/>
              </w:rPr>
              <w:t>23</w:t>
            </w:r>
          </w:p>
        </w:tc>
        <w:tc>
          <w:tcPr>
            <w:tcW w:w="1701" w:type="dxa"/>
          </w:tcPr>
          <w:p w:rsidR="004745F8" w:rsidRPr="007D6765" w:rsidRDefault="004745F8" w:rsidP="00D959C6">
            <w:pPr>
              <w:rPr>
                <w:rFonts w:ascii="Times New Roman" w:hAnsi="Times New Roman" w:cs="Times New Roman"/>
              </w:rPr>
            </w:pPr>
            <w:r w:rsidRPr="007D6765">
              <w:rPr>
                <w:rFonts w:ascii="Times New Roman" w:hAnsi="Times New Roman" w:cs="Times New Roman"/>
              </w:rPr>
              <w:t>Ρινίτιδα</w:t>
            </w:r>
          </w:p>
        </w:tc>
        <w:tc>
          <w:tcPr>
            <w:tcW w:w="1620" w:type="dxa"/>
          </w:tcPr>
          <w:p w:rsidR="004745F8" w:rsidRPr="007D6765" w:rsidRDefault="004745F8" w:rsidP="00D959C6">
            <w:pPr>
              <w:rPr>
                <w:rFonts w:ascii="Times New Roman" w:hAnsi="Times New Roman" w:cs="Times New Roman"/>
              </w:rPr>
            </w:pPr>
          </w:p>
        </w:tc>
        <w:tc>
          <w:tcPr>
            <w:tcW w:w="1134" w:type="dxa"/>
          </w:tcPr>
          <w:p w:rsidR="004745F8" w:rsidRPr="007D6765" w:rsidRDefault="004745F8" w:rsidP="00D959C6">
            <w:pPr>
              <w:rPr>
                <w:rFonts w:ascii="Times New Roman" w:hAnsi="Times New Roman" w:cs="Times New Roman"/>
              </w:rPr>
            </w:pPr>
          </w:p>
        </w:tc>
        <w:tc>
          <w:tcPr>
            <w:tcW w:w="1276" w:type="dxa"/>
          </w:tcPr>
          <w:p w:rsidR="004745F8" w:rsidRPr="007D6765" w:rsidRDefault="004745F8" w:rsidP="00D959C6">
            <w:pPr>
              <w:rPr>
                <w:rFonts w:ascii="Times New Roman" w:hAnsi="Times New Roman" w:cs="Times New Roman"/>
              </w:rPr>
            </w:pPr>
          </w:p>
        </w:tc>
      </w:tr>
      <w:tr w:rsidR="004745F8" w:rsidRPr="007D6765" w:rsidTr="00934343">
        <w:tc>
          <w:tcPr>
            <w:tcW w:w="1384" w:type="dxa"/>
          </w:tcPr>
          <w:p w:rsidR="004745F8" w:rsidRPr="007D6765" w:rsidRDefault="004745F8" w:rsidP="00D959C6">
            <w:pPr>
              <w:rPr>
                <w:rFonts w:ascii="Times New Roman" w:hAnsi="Times New Roman" w:cs="Times New Roman"/>
                <w:i/>
              </w:rPr>
            </w:pPr>
            <w:r w:rsidRPr="007D6765">
              <w:rPr>
                <w:rFonts w:ascii="Times New Roman" w:hAnsi="Times New Roman" w:cs="Times New Roman"/>
                <w:i/>
              </w:rPr>
              <w:t>Διαταραχές του γαστρεντερικού</w:t>
            </w:r>
          </w:p>
        </w:tc>
        <w:tc>
          <w:tcPr>
            <w:tcW w:w="1276" w:type="dxa"/>
          </w:tcPr>
          <w:p w:rsidR="004745F8" w:rsidRPr="007D6765" w:rsidRDefault="004745F8" w:rsidP="00D959C6">
            <w:pPr>
              <w:rPr>
                <w:rFonts w:ascii="Times New Roman" w:hAnsi="Times New Roman" w:cs="Times New Roman"/>
              </w:rPr>
            </w:pPr>
            <w:r w:rsidRPr="007D6765">
              <w:rPr>
                <w:rFonts w:ascii="Times New Roman" w:hAnsi="Times New Roman" w:cs="Times New Roman"/>
              </w:rPr>
              <w:t>Ξηροστομία</w:t>
            </w:r>
          </w:p>
        </w:tc>
        <w:tc>
          <w:tcPr>
            <w:tcW w:w="1417" w:type="dxa"/>
          </w:tcPr>
          <w:p w:rsidR="004745F8" w:rsidRPr="007D6765" w:rsidRDefault="004745F8" w:rsidP="004745F8">
            <w:pPr>
              <w:rPr>
                <w:rFonts w:ascii="Times New Roman" w:hAnsi="Times New Roman" w:cs="Times New Roman"/>
              </w:rPr>
            </w:pPr>
            <w:r w:rsidRPr="007D6765">
              <w:rPr>
                <w:rFonts w:ascii="Times New Roman" w:hAnsi="Times New Roman" w:cs="Times New Roman"/>
              </w:rPr>
              <w:t>Δυσκοιλιότητα,</w:t>
            </w:r>
          </w:p>
          <w:p w:rsidR="004745F8" w:rsidRPr="007D6765" w:rsidRDefault="004745F8" w:rsidP="004745F8">
            <w:pPr>
              <w:rPr>
                <w:rFonts w:ascii="Times New Roman" w:hAnsi="Times New Roman" w:cs="Times New Roman"/>
              </w:rPr>
            </w:pPr>
            <w:r w:rsidRPr="007D6765">
              <w:rPr>
                <w:rFonts w:ascii="Times New Roman" w:hAnsi="Times New Roman" w:cs="Times New Roman"/>
              </w:rPr>
              <w:t>δυσπεψία,</w:t>
            </w:r>
          </w:p>
          <w:p w:rsidR="004745F8" w:rsidRPr="007D6765" w:rsidRDefault="004745F8" w:rsidP="004745F8">
            <w:pPr>
              <w:rPr>
                <w:rFonts w:ascii="Times New Roman" w:hAnsi="Times New Roman" w:cs="Times New Roman"/>
              </w:rPr>
            </w:pPr>
            <w:r w:rsidRPr="007D6765">
              <w:rPr>
                <w:rFonts w:ascii="Times New Roman" w:hAnsi="Times New Roman" w:cs="Times New Roman"/>
              </w:rPr>
              <w:t>έμετος</w:t>
            </w:r>
            <w:r w:rsidR="008A423F" w:rsidRPr="007D6765">
              <w:rPr>
                <w:rFonts w:ascii="Times New Roman" w:hAnsi="Times New Roman" w:cs="Times New Roman"/>
                <w:vertAlign w:val="superscript"/>
              </w:rPr>
              <w:t>25</w:t>
            </w:r>
          </w:p>
        </w:tc>
        <w:tc>
          <w:tcPr>
            <w:tcW w:w="1701" w:type="dxa"/>
          </w:tcPr>
          <w:p w:rsidR="004745F8" w:rsidRPr="007D6765" w:rsidRDefault="004745F8" w:rsidP="00D959C6">
            <w:pPr>
              <w:rPr>
                <w:rFonts w:ascii="Times New Roman" w:hAnsi="Times New Roman" w:cs="Times New Roman"/>
              </w:rPr>
            </w:pPr>
            <w:r w:rsidRPr="007D6765">
              <w:rPr>
                <w:rFonts w:ascii="Times New Roman" w:hAnsi="Times New Roman" w:cs="Times New Roman"/>
              </w:rPr>
              <w:t>Δυσφαγία</w:t>
            </w:r>
            <w:r w:rsidR="001832DD" w:rsidRPr="007D6765">
              <w:rPr>
                <w:rFonts w:ascii="Times New Roman" w:hAnsi="Times New Roman" w:cs="Times New Roman"/>
                <w:vertAlign w:val="superscript"/>
              </w:rPr>
              <w:t>7</w:t>
            </w:r>
          </w:p>
        </w:tc>
        <w:tc>
          <w:tcPr>
            <w:tcW w:w="1620" w:type="dxa"/>
          </w:tcPr>
          <w:p w:rsidR="004745F8" w:rsidRPr="007D6765" w:rsidRDefault="004745F8" w:rsidP="004745F8">
            <w:pPr>
              <w:rPr>
                <w:rFonts w:ascii="Times New Roman" w:hAnsi="Times New Roman" w:cs="Times New Roman"/>
              </w:rPr>
            </w:pPr>
            <w:r w:rsidRPr="007D6765">
              <w:rPr>
                <w:rFonts w:ascii="Times New Roman" w:hAnsi="Times New Roman" w:cs="Times New Roman"/>
              </w:rPr>
              <w:t>Παγκρεατίτιδα</w:t>
            </w:r>
            <w:r w:rsidRPr="007D6765">
              <w:rPr>
                <w:rFonts w:ascii="Times New Roman" w:hAnsi="Times New Roman" w:cs="Times New Roman"/>
                <w:vertAlign w:val="superscript"/>
              </w:rPr>
              <w:t>1</w:t>
            </w:r>
            <w:r w:rsidRPr="007D6765">
              <w:rPr>
                <w:rFonts w:ascii="Times New Roman" w:hAnsi="Times New Roman" w:cs="Times New Roman"/>
              </w:rPr>
              <w:t>,</w:t>
            </w:r>
          </w:p>
          <w:p w:rsidR="004745F8" w:rsidRPr="007D6765" w:rsidRDefault="004745F8" w:rsidP="004745F8">
            <w:pPr>
              <w:rPr>
                <w:rFonts w:ascii="Times New Roman" w:hAnsi="Times New Roman" w:cs="Times New Roman"/>
              </w:rPr>
            </w:pPr>
            <w:r w:rsidRPr="007D6765">
              <w:rPr>
                <w:rFonts w:ascii="Times New Roman" w:hAnsi="Times New Roman" w:cs="Times New Roman"/>
              </w:rPr>
              <w:t>Εντερική</w:t>
            </w:r>
          </w:p>
          <w:p w:rsidR="004745F8" w:rsidRPr="007D6765" w:rsidRDefault="004745F8" w:rsidP="004745F8">
            <w:pPr>
              <w:rPr>
                <w:rFonts w:ascii="Times New Roman" w:hAnsi="Times New Roman" w:cs="Times New Roman"/>
              </w:rPr>
            </w:pPr>
            <w:r w:rsidRPr="007D6765">
              <w:rPr>
                <w:rFonts w:ascii="Times New Roman" w:hAnsi="Times New Roman" w:cs="Times New Roman"/>
              </w:rPr>
              <w:t>απόφραξη/Ειλεός</w:t>
            </w:r>
          </w:p>
        </w:tc>
        <w:tc>
          <w:tcPr>
            <w:tcW w:w="1134" w:type="dxa"/>
          </w:tcPr>
          <w:p w:rsidR="004745F8" w:rsidRPr="007D6765" w:rsidRDefault="004745F8" w:rsidP="00D959C6">
            <w:pPr>
              <w:rPr>
                <w:rFonts w:ascii="Times New Roman" w:hAnsi="Times New Roman" w:cs="Times New Roman"/>
              </w:rPr>
            </w:pPr>
          </w:p>
        </w:tc>
        <w:tc>
          <w:tcPr>
            <w:tcW w:w="1276" w:type="dxa"/>
          </w:tcPr>
          <w:p w:rsidR="004745F8" w:rsidRPr="007D6765" w:rsidRDefault="004745F8" w:rsidP="00D959C6">
            <w:pPr>
              <w:rPr>
                <w:rFonts w:ascii="Times New Roman" w:hAnsi="Times New Roman" w:cs="Times New Roman"/>
              </w:rPr>
            </w:pPr>
          </w:p>
        </w:tc>
      </w:tr>
      <w:tr w:rsidR="004745F8" w:rsidRPr="007D6765" w:rsidTr="00934343">
        <w:tc>
          <w:tcPr>
            <w:tcW w:w="1384" w:type="dxa"/>
          </w:tcPr>
          <w:p w:rsidR="004745F8" w:rsidRPr="007D6765" w:rsidRDefault="004745F8" w:rsidP="00D959C6">
            <w:pPr>
              <w:rPr>
                <w:rFonts w:ascii="Times New Roman" w:hAnsi="Times New Roman" w:cs="Times New Roman"/>
                <w:i/>
              </w:rPr>
            </w:pPr>
            <w:r w:rsidRPr="007D6765">
              <w:rPr>
                <w:rFonts w:ascii="Times New Roman" w:hAnsi="Times New Roman" w:cs="Times New Roman"/>
                <w:i/>
              </w:rPr>
              <w:t>Διαταραχές του ήπατος και των χοληφόρων</w:t>
            </w:r>
          </w:p>
        </w:tc>
        <w:tc>
          <w:tcPr>
            <w:tcW w:w="1276" w:type="dxa"/>
          </w:tcPr>
          <w:p w:rsidR="004745F8" w:rsidRPr="007D6765" w:rsidRDefault="004745F8" w:rsidP="00D959C6">
            <w:pPr>
              <w:rPr>
                <w:rFonts w:ascii="Times New Roman" w:hAnsi="Times New Roman" w:cs="Times New Roman"/>
              </w:rPr>
            </w:pPr>
          </w:p>
        </w:tc>
        <w:tc>
          <w:tcPr>
            <w:tcW w:w="1417" w:type="dxa"/>
          </w:tcPr>
          <w:p w:rsidR="00934343" w:rsidRPr="007D6765" w:rsidRDefault="004745F8" w:rsidP="00934343">
            <w:pPr>
              <w:rPr>
                <w:rFonts w:ascii="Times New Roman" w:hAnsi="Times New Roman" w:cs="Times New Roman"/>
              </w:rPr>
            </w:pPr>
            <w:r w:rsidRPr="007D6765">
              <w:rPr>
                <w:rFonts w:ascii="Times New Roman" w:hAnsi="Times New Roman" w:cs="Times New Roman"/>
              </w:rPr>
              <w:t>Αυξήσεις της αμινοτρανσφερά σης της αλανίνης ορού (ALT)</w:t>
            </w:r>
            <w:r w:rsidRPr="007D6765">
              <w:rPr>
                <w:rFonts w:ascii="Times New Roman" w:hAnsi="Times New Roman" w:cs="Times New Roman"/>
                <w:vertAlign w:val="superscript"/>
              </w:rPr>
              <w:t>3</w:t>
            </w:r>
            <w:r w:rsidR="00A52450" w:rsidRPr="007D6765">
              <w:rPr>
                <w:rFonts w:ascii="Times New Roman" w:hAnsi="Times New Roman" w:cs="Times New Roman"/>
              </w:rPr>
              <w:t xml:space="preserve">, </w:t>
            </w:r>
          </w:p>
          <w:p w:rsidR="003B0D96" w:rsidRPr="007D6765" w:rsidRDefault="003B0D96" w:rsidP="003B0D96">
            <w:pPr>
              <w:rPr>
                <w:rFonts w:ascii="Times New Roman" w:hAnsi="Times New Roman" w:cs="Times New Roman"/>
              </w:rPr>
            </w:pPr>
            <w:r w:rsidRPr="007D6765">
              <w:rPr>
                <w:rFonts w:ascii="Times New Roman" w:hAnsi="Times New Roman" w:cs="Times New Roman"/>
              </w:rPr>
              <w:t>Αυξήσεις των επιπέδων της γ-γλουταμυλ</w:t>
            </w:r>
          </w:p>
          <w:p w:rsidR="003B0D96" w:rsidRPr="007D6765" w:rsidRDefault="003B0D96" w:rsidP="003B0D96">
            <w:pPr>
              <w:rPr>
                <w:rFonts w:ascii="Times New Roman" w:hAnsi="Times New Roman" w:cs="Times New Roman"/>
              </w:rPr>
            </w:pPr>
            <w:r w:rsidRPr="007D6765">
              <w:rPr>
                <w:rFonts w:ascii="Times New Roman" w:hAnsi="Times New Roman" w:cs="Times New Roman"/>
              </w:rPr>
              <w:t>Τρανσφερά</w:t>
            </w:r>
          </w:p>
          <w:p w:rsidR="004745F8" w:rsidRPr="007D6765" w:rsidRDefault="003B0D96" w:rsidP="003B0D96">
            <w:pPr>
              <w:rPr>
                <w:rFonts w:ascii="Times New Roman" w:hAnsi="Times New Roman" w:cs="Times New Roman"/>
              </w:rPr>
            </w:pPr>
            <w:r w:rsidRPr="007D6765">
              <w:rPr>
                <w:rFonts w:ascii="Times New Roman" w:hAnsi="Times New Roman" w:cs="Times New Roman"/>
              </w:rPr>
              <w:t>σης (gamma-GT)</w:t>
            </w:r>
            <w:r w:rsidRPr="007D6765">
              <w:rPr>
                <w:rFonts w:ascii="Times New Roman" w:hAnsi="Times New Roman" w:cs="Times New Roman"/>
                <w:vertAlign w:val="superscript"/>
              </w:rPr>
              <w:t>3</w:t>
            </w:r>
          </w:p>
        </w:tc>
        <w:tc>
          <w:tcPr>
            <w:tcW w:w="1701" w:type="dxa"/>
          </w:tcPr>
          <w:p w:rsidR="004745F8" w:rsidRPr="007D6765" w:rsidRDefault="003B0D96" w:rsidP="003B0D96">
            <w:pPr>
              <w:rPr>
                <w:rFonts w:ascii="Times New Roman" w:hAnsi="Times New Roman" w:cs="Times New Roman"/>
              </w:rPr>
            </w:pPr>
            <w:r w:rsidRPr="007D6765">
              <w:rPr>
                <w:rFonts w:ascii="Times New Roman" w:hAnsi="Times New Roman" w:cs="Times New Roman"/>
              </w:rPr>
              <w:t>Αυξήσεις της ασπαρτικής αμινοτρανσφεράσης ορού (AST)</w:t>
            </w:r>
            <w:r w:rsidRPr="007D6765">
              <w:rPr>
                <w:rFonts w:ascii="Times New Roman" w:hAnsi="Times New Roman" w:cs="Times New Roman"/>
                <w:vertAlign w:val="superscript"/>
              </w:rPr>
              <w:t>3</w:t>
            </w:r>
          </w:p>
        </w:tc>
        <w:tc>
          <w:tcPr>
            <w:tcW w:w="1620" w:type="dxa"/>
          </w:tcPr>
          <w:p w:rsidR="004745F8" w:rsidRPr="007D6765" w:rsidRDefault="004745F8" w:rsidP="004B3DAA">
            <w:pPr>
              <w:rPr>
                <w:rFonts w:ascii="Times New Roman" w:hAnsi="Times New Roman" w:cs="Times New Roman"/>
              </w:rPr>
            </w:pPr>
            <w:r w:rsidRPr="007D6765">
              <w:rPr>
                <w:rFonts w:ascii="Times New Roman" w:hAnsi="Times New Roman" w:cs="Times New Roman"/>
              </w:rPr>
              <w:t>Ίκτερος</w:t>
            </w:r>
            <w:r w:rsidR="001832DD" w:rsidRPr="007D6765">
              <w:rPr>
                <w:rFonts w:ascii="Times New Roman" w:hAnsi="Times New Roman" w:cs="Times New Roman"/>
                <w:vertAlign w:val="superscript"/>
              </w:rPr>
              <w:t>5</w:t>
            </w:r>
            <w:r w:rsidRPr="007D6765">
              <w:rPr>
                <w:rFonts w:ascii="Times New Roman" w:hAnsi="Times New Roman" w:cs="Times New Roman"/>
              </w:rPr>
              <w:t>, Ηπατίτιδα</w:t>
            </w:r>
          </w:p>
        </w:tc>
        <w:tc>
          <w:tcPr>
            <w:tcW w:w="1134" w:type="dxa"/>
          </w:tcPr>
          <w:p w:rsidR="004745F8" w:rsidRPr="007D6765" w:rsidRDefault="004745F8" w:rsidP="00D959C6">
            <w:pPr>
              <w:rPr>
                <w:rFonts w:ascii="Times New Roman" w:hAnsi="Times New Roman" w:cs="Times New Roman"/>
              </w:rPr>
            </w:pPr>
          </w:p>
        </w:tc>
        <w:tc>
          <w:tcPr>
            <w:tcW w:w="1276" w:type="dxa"/>
          </w:tcPr>
          <w:p w:rsidR="004745F8" w:rsidRPr="007D6765" w:rsidRDefault="004745F8" w:rsidP="00D959C6">
            <w:pPr>
              <w:rPr>
                <w:rFonts w:ascii="Times New Roman" w:hAnsi="Times New Roman" w:cs="Times New Roman"/>
              </w:rPr>
            </w:pPr>
          </w:p>
        </w:tc>
      </w:tr>
      <w:tr w:rsidR="004745F8" w:rsidRPr="007D6765" w:rsidTr="00934343">
        <w:tc>
          <w:tcPr>
            <w:tcW w:w="1384" w:type="dxa"/>
          </w:tcPr>
          <w:p w:rsidR="004745F8" w:rsidRPr="007D6765" w:rsidRDefault="004745F8" w:rsidP="00D959C6">
            <w:pPr>
              <w:rPr>
                <w:rFonts w:ascii="Times New Roman" w:hAnsi="Times New Roman" w:cs="Times New Roman"/>
                <w:i/>
              </w:rPr>
            </w:pPr>
            <w:r w:rsidRPr="007D6765">
              <w:rPr>
                <w:rFonts w:ascii="Times New Roman" w:hAnsi="Times New Roman" w:cs="Times New Roman"/>
                <w:i/>
              </w:rPr>
              <w:t>Διαταραχές του δέρματος και του υποδόριου ιστού</w:t>
            </w:r>
          </w:p>
        </w:tc>
        <w:tc>
          <w:tcPr>
            <w:tcW w:w="1276" w:type="dxa"/>
          </w:tcPr>
          <w:p w:rsidR="004745F8" w:rsidRPr="007D6765" w:rsidRDefault="004745F8" w:rsidP="00D959C6">
            <w:pPr>
              <w:rPr>
                <w:rFonts w:ascii="Times New Roman" w:hAnsi="Times New Roman" w:cs="Times New Roman"/>
              </w:rPr>
            </w:pPr>
          </w:p>
        </w:tc>
        <w:tc>
          <w:tcPr>
            <w:tcW w:w="1417" w:type="dxa"/>
          </w:tcPr>
          <w:p w:rsidR="004745F8" w:rsidRPr="007D6765" w:rsidRDefault="004745F8" w:rsidP="00D959C6">
            <w:pPr>
              <w:rPr>
                <w:rFonts w:ascii="Times New Roman" w:hAnsi="Times New Roman" w:cs="Times New Roman"/>
              </w:rPr>
            </w:pPr>
          </w:p>
        </w:tc>
        <w:tc>
          <w:tcPr>
            <w:tcW w:w="1701" w:type="dxa"/>
          </w:tcPr>
          <w:p w:rsidR="004745F8" w:rsidRPr="007D6765" w:rsidRDefault="004745F8" w:rsidP="00D959C6">
            <w:pPr>
              <w:rPr>
                <w:rFonts w:ascii="Times New Roman" w:hAnsi="Times New Roman" w:cs="Times New Roman"/>
              </w:rPr>
            </w:pPr>
          </w:p>
        </w:tc>
        <w:tc>
          <w:tcPr>
            <w:tcW w:w="1620" w:type="dxa"/>
          </w:tcPr>
          <w:p w:rsidR="004745F8" w:rsidRPr="007D6765" w:rsidRDefault="004745F8" w:rsidP="00D959C6">
            <w:pPr>
              <w:rPr>
                <w:rFonts w:ascii="Times New Roman" w:hAnsi="Times New Roman" w:cs="Times New Roman"/>
              </w:rPr>
            </w:pPr>
          </w:p>
        </w:tc>
        <w:tc>
          <w:tcPr>
            <w:tcW w:w="1134" w:type="dxa"/>
          </w:tcPr>
          <w:p w:rsidR="004745F8" w:rsidRPr="007D6765" w:rsidRDefault="004745F8" w:rsidP="004745F8">
            <w:pPr>
              <w:rPr>
                <w:rFonts w:ascii="Times New Roman" w:hAnsi="Times New Roman" w:cs="Times New Roman"/>
              </w:rPr>
            </w:pPr>
            <w:r w:rsidRPr="007D6765">
              <w:rPr>
                <w:rFonts w:ascii="Times New Roman" w:hAnsi="Times New Roman" w:cs="Times New Roman"/>
              </w:rPr>
              <w:t>Αγγειοοίδημα</w:t>
            </w:r>
            <w:r w:rsidR="008A423F" w:rsidRPr="007D6765">
              <w:rPr>
                <w:rFonts w:ascii="Times New Roman" w:hAnsi="Times New Roman" w:cs="Times New Roman"/>
                <w:vertAlign w:val="superscript"/>
              </w:rPr>
              <w:t>5</w:t>
            </w:r>
            <w:r w:rsidRPr="007D6765">
              <w:rPr>
                <w:rFonts w:ascii="Times New Roman" w:hAnsi="Times New Roman" w:cs="Times New Roman"/>
              </w:rPr>
              <w:t>,</w:t>
            </w:r>
          </w:p>
          <w:p w:rsidR="004745F8" w:rsidRPr="007D6765" w:rsidRDefault="004745F8" w:rsidP="004745F8">
            <w:pPr>
              <w:rPr>
                <w:rFonts w:ascii="Times New Roman" w:hAnsi="Times New Roman" w:cs="Times New Roman"/>
              </w:rPr>
            </w:pPr>
            <w:r w:rsidRPr="007D6765">
              <w:rPr>
                <w:rFonts w:ascii="Times New Roman" w:hAnsi="Times New Roman" w:cs="Times New Roman"/>
              </w:rPr>
              <w:t>Σύνδρομο</w:t>
            </w:r>
          </w:p>
          <w:p w:rsidR="004745F8" w:rsidRPr="007D6765" w:rsidRDefault="004745F8" w:rsidP="004745F8">
            <w:pPr>
              <w:rPr>
                <w:rFonts w:ascii="Times New Roman" w:hAnsi="Times New Roman" w:cs="Times New Roman"/>
              </w:rPr>
            </w:pPr>
            <w:r w:rsidRPr="007D6765">
              <w:rPr>
                <w:rFonts w:ascii="Times New Roman" w:hAnsi="Times New Roman" w:cs="Times New Roman"/>
              </w:rPr>
              <w:t>Stevens-</w:t>
            </w:r>
          </w:p>
          <w:p w:rsidR="004745F8" w:rsidRPr="007D6765" w:rsidRDefault="004745F8" w:rsidP="004745F8">
            <w:pPr>
              <w:rPr>
                <w:rFonts w:ascii="Times New Roman" w:hAnsi="Times New Roman" w:cs="Times New Roman"/>
              </w:rPr>
            </w:pPr>
            <w:r w:rsidRPr="007D6765">
              <w:rPr>
                <w:rFonts w:ascii="Times New Roman" w:hAnsi="Times New Roman" w:cs="Times New Roman"/>
              </w:rPr>
              <w:t>Johnson</w:t>
            </w:r>
            <w:r w:rsidR="008A423F" w:rsidRPr="007D6765">
              <w:rPr>
                <w:rFonts w:ascii="Times New Roman" w:hAnsi="Times New Roman" w:cs="Times New Roman"/>
                <w:vertAlign w:val="superscript"/>
              </w:rPr>
              <w:t>5</w:t>
            </w:r>
          </w:p>
        </w:tc>
        <w:tc>
          <w:tcPr>
            <w:tcW w:w="1276" w:type="dxa"/>
          </w:tcPr>
          <w:p w:rsidR="004745F8" w:rsidRPr="007D6765" w:rsidRDefault="004745F8" w:rsidP="004745F8">
            <w:pPr>
              <w:rPr>
                <w:rFonts w:ascii="Times New Roman" w:hAnsi="Times New Roman" w:cs="Times New Roman"/>
              </w:rPr>
            </w:pPr>
            <w:r w:rsidRPr="007D6765">
              <w:rPr>
                <w:rFonts w:ascii="Times New Roman" w:hAnsi="Times New Roman" w:cs="Times New Roman"/>
              </w:rPr>
              <w:t>Τοξική Επιδερμική</w:t>
            </w:r>
          </w:p>
          <w:p w:rsidR="004745F8" w:rsidRPr="007D6765" w:rsidRDefault="004745F8" w:rsidP="004745F8">
            <w:pPr>
              <w:rPr>
                <w:rFonts w:ascii="Times New Roman" w:hAnsi="Times New Roman" w:cs="Times New Roman"/>
              </w:rPr>
            </w:pPr>
            <w:r w:rsidRPr="007D6765">
              <w:rPr>
                <w:rFonts w:ascii="Times New Roman" w:hAnsi="Times New Roman" w:cs="Times New Roman"/>
              </w:rPr>
              <w:t>Νεκρόλυση, Πολύμορφο Ερύθημα</w:t>
            </w:r>
          </w:p>
        </w:tc>
      </w:tr>
      <w:tr w:rsidR="004745F8" w:rsidRPr="007D6765" w:rsidTr="00934343">
        <w:tc>
          <w:tcPr>
            <w:tcW w:w="1384" w:type="dxa"/>
          </w:tcPr>
          <w:p w:rsidR="004745F8" w:rsidRPr="007D6765" w:rsidRDefault="004745F8" w:rsidP="00D959C6">
            <w:pPr>
              <w:rPr>
                <w:rFonts w:ascii="Times New Roman" w:hAnsi="Times New Roman" w:cs="Times New Roman"/>
                <w:i/>
              </w:rPr>
            </w:pPr>
            <w:r w:rsidRPr="007D6765">
              <w:rPr>
                <w:rFonts w:ascii="Times New Roman" w:hAnsi="Times New Roman" w:cs="Times New Roman"/>
                <w:i/>
              </w:rPr>
              <w:t xml:space="preserve">Διαταραχές του μυοσκελετικού συστήματος </w:t>
            </w:r>
            <w:r w:rsidRPr="007D6765">
              <w:rPr>
                <w:rFonts w:ascii="Times New Roman" w:hAnsi="Times New Roman" w:cs="Times New Roman"/>
                <w:i/>
              </w:rPr>
              <w:lastRenderedPageBreak/>
              <w:t>και του συνδετικού ιστού</w:t>
            </w:r>
          </w:p>
        </w:tc>
        <w:tc>
          <w:tcPr>
            <w:tcW w:w="1276" w:type="dxa"/>
          </w:tcPr>
          <w:p w:rsidR="004745F8" w:rsidRPr="007D6765" w:rsidRDefault="004745F8" w:rsidP="00D959C6">
            <w:pPr>
              <w:rPr>
                <w:rFonts w:ascii="Times New Roman" w:hAnsi="Times New Roman" w:cs="Times New Roman"/>
              </w:rPr>
            </w:pPr>
          </w:p>
        </w:tc>
        <w:tc>
          <w:tcPr>
            <w:tcW w:w="1417" w:type="dxa"/>
          </w:tcPr>
          <w:p w:rsidR="004745F8" w:rsidRPr="007D6765" w:rsidRDefault="004745F8" w:rsidP="00D959C6">
            <w:pPr>
              <w:rPr>
                <w:rFonts w:ascii="Times New Roman" w:hAnsi="Times New Roman" w:cs="Times New Roman"/>
              </w:rPr>
            </w:pPr>
          </w:p>
        </w:tc>
        <w:tc>
          <w:tcPr>
            <w:tcW w:w="1701" w:type="dxa"/>
          </w:tcPr>
          <w:p w:rsidR="004745F8" w:rsidRPr="007D6765" w:rsidRDefault="004745F8" w:rsidP="00D959C6">
            <w:pPr>
              <w:rPr>
                <w:rFonts w:ascii="Times New Roman" w:hAnsi="Times New Roman" w:cs="Times New Roman"/>
              </w:rPr>
            </w:pPr>
          </w:p>
        </w:tc>
        <w:tc>
          <w:tcPr>
            <w:tcW w:w="1620" w:type="dxa"/>
          </w:tcPr>
          <w:p w:rsidR="004745F8" w:rsidRPr="007D6765" w:rsidRDefault="004745F8" w:rsidP="00D959C6">
            <w:pPr>
              <w:rPr>
                <w:rFonts w:ascii="Times New Roman" w:hAnsi="Times New Roman" w:cs="Times New Roman"/>
              </w:rPr>
            </w:pPr>
          </w:p>
        </w:tc>
        <w:tc>
          <w:tcPr>
            <w:tcW w:w="1134" w:type="dxa"/>
          </w:tcPr>
          <w:p w:rsidR="004745F8" w:rsidRPr="007D6765" w:rsidRDefault="004745F8" w:rsidP="00D959C6">
            <w:pPr>
              <w:rPr>
                <w:rFonts w:ascii="Times New Roman" w:hAnsi="Times New Roman" w:cs="Times New Roman"/>
              </w:rPr>
            </w:pPr>
            <w:r w:rsidRPr="007D6765">
              <w:rPr>
                <w:rFonts w:ascii="Times New Roman" w:hAnsi="Times New Roman" w:cs="Times New Roman"/>
              </w:rPr>
              <w:t>Ραβδομυόλυση</w:t>
            </w:r>
          </w:p>
        </w:tc>
        <w:tc>
          <w:tcPr>
            <w:tcW w:w="1276" w:type="dxa"/>
          </w:tcPr>
          <w:p w:rsidR="004745F8" w:rsidRPr="007D6765" w:rsidRDefault="004745F8" w:rsidP="00D959C6">
            <w:pPr>
              <w:rPr>
                <w:rFonts w:ascii="Times New Roman" w:hAnsi="Times New Roman" w:cs="Times New Roman"/>
              </w:rPr>
            </w:pPr>
          </w:p>
        </w:tc>
      </w:tr>
      <w:tr w:rsidR="004745F8" w:rsidRPr="007D6765" w:rsidTr="00934343">
        <w:tc>
          <w:tcPr>
            <w:tcW w:w="1384" w:type="dxa"/>
          </w:tcPr>
          <w:p w:rsidR="004745F8" w:rsidRPr="007D6765" w:rsidRDefault="004745F8" w:rsidP="00D959C6">
            <w:pPr>
              <w:rPr>
                <w:rFonts w:ascii="Times New Roman" w:hAnsi="Times New Roman" w:cs="Times New Roman"/>
                <w:i/>
              </w:rPr>
            </w:pPr>
            <w:r w:rsidRPr="007D6765">
              <w:rPr>
                <w:rFonts w:ascii="Times New Roman" w:hAnsi="Times New Roman" w:cs="Times New Roman"/>
                <w:i/>
              </w:rPr>
              <w:lastRenderedPageBreak/>
              <w:t>Διαταραχές των νεφρών και των ουροφόρων οδών</w:t>
            </w:r>
          </w:p>
        </w:tc>
        <w:tc>
          <w:tcPr>
            <w:tcW w:w="1276" w:type="dxa"/>
          </w:tcPr>
          <w:p w:rsidR="004745F8" w:rsidRPr="007D6765" w:rsidRDefault="004745F8" w:rsidP="00D959C6">
            <w:pPr>
              <w:rPr>
                <w:rFonts w:ascii="Times New Roman" w:hAnsi="Times New Roman" w:cs="Times New Roman"/>
              </w:rPr>
            </w:pPr>
          </w:p>
        </w:tc>
        <w:tc>
          <w:tcPr>
            <w:tcW w:w="1417" w:type="dxa"/>
          </w:tcPr>
          <w:p w:rsidR="004745F8" w:rsidRPr="007D6765" w:rsidRDefault="004745F8" w:rsidP="00D959C6">
            <w:pPr>
              <w:rPr>
                <w:rFonts w:ascii="Times New Roman" w:hAnsi="Times New Roman" w:cs="Times New Roman"/>
              </w:rPr>
            </w:pPr>
          </w:p>
        </w:tc>
        <w:tc>
          <w:tcPr>
            <w:tcW w:w="1701" w:type="dxa"/>
          </w:tcPr>
          <w:p w:rsidR="004745F8" w:rsidRPr="007D6765" w:rsidRDefault="0084369A" w:rsidP="00D959C6">
            <w:pPr>
              <w:rPr>
                <w:rFonts w:ascii="Times New Roman" w:hAnsi="Times New Roman" w:cs="Times New Roman"/>
                <w:lang w:val="en-US"/>
              </w:rPr>
            </w:pPr>
            <w:r w:rsidRPr="007D6765">
              <w:rPr>
                <w:rFonts w:ascii="Times New Roman" w:hAnsi="Times New Roman" w:cs="Times New Roman"/>
              </w:rPr>
              <w:t>Κατακράτηση ούρων</w:t>
            </w:r>
          </w:p>
        </w:tc>
        <w:tc>
          <w:tcPr>
            <w:tcW w:w="1620" w:type="dxa"/>
          </w:tcPr>
          <w:p w:rsidR="004745F8" w:rsidRPr="007D6765" w:rsidRDefault="004745F8" w:rsidP="00D959C6">
            <w:pPr>
              <w:rPr>
                <w:rFonts w:ascii="Times New Roman" w:hAnsi="Times New Roman" w:cs="Times New Roman"/>
              </w:rPr>
            </w:pPr>
          </w:p>
        </w:tc>
        <w:tc>
          <w:tcPr>
            <w:tcW w:w="1134" w:type="dxa"/>
          </w:tcPr>
          <w:p w:rsidR="004745F8" w:rsidRPr="007D6765" w:rsidRDefault="004745F8" w:rsidP="00D959C6">
            <w:pPr>
              <w:rPr>
                <w:rFonts w:ascii="Times New Roman" w:hAnsi="Times New Roman" w:cs="Times New Roman"/>
              </w:rPr>
            </w:pPr>
          </w:p>
        </w:tc>
        <w:tc>
          <w:tcPr>
            <w:tcW w:w="1276" w:type="dxa"/>
          </w:tcPr>
          <w:p w:rsidR="004745F8" w:rsidRPr="007D6765" w:rsidRDefault="004745F8" w:rsidP="00D959C6">
            <w:pPr>
              <w:rPr>
                <w:rFonts w:ascii="Times New Roman" w:hAnsi="Times New Roman" w:cs="Times New Roman"/>
              </w:rPr>
            </w:pPr>
          </w:p>
        </w:tc>
      </w:tr>
      <w:tr w:rsidR="004745F8" w:rsidRPr="007D6765" w:rsidTr="00934343">
        <w:tc>
          <w:tcPr>
            <w:tcW w:w="1384" w:type="dxa"/>
          </w:tcPr>
          <w:p w:rsidR="004745F8" w:rsidRPr="007D6765" w:rsidRDefault="0084369A" w:rsidP="00D959C6">
            <w:pPr>
              <w:rPr>
                <w:rFonts w:ascii="Times New Roman" w:hAnsi="Times New Roman" w:cs="Times New Roman"/>
                <w:i/>
              </w:rPr>
            </w:pPr>
            <w:r w:rsidRPr="007D6765">
              <w:rPr>
                <w:rFonts w:ascii="Times New Roman" w:hAnsi="Times New Roman" w:cs="Times New Roman"/>
                <w:i/>
              </w:rPr>
              <w:t>Καταστάσεις της κύησης,της λοχίας και της περιγεννητικής περιόδου</w:t>
            </w:r>
          </w:p>
        </w:tc>
        <w:tc>
          <w:tcPr>
            <w:tcW w:w="1276" w:type="dxa"/>
          </w:tcPr>
          <w:p w:rsidR="004745F8" w:rsidRPr="007D6765" w:rsidRDefault="004745F8" w:rsidP="00D959C6">
            <w:pPr>
              <w:rPr>
                <w:rFonts w:ascii="Times New Roman" w:hAnsi="Times New Roman" w:cs="Times New Roman"/>
              </w:rPr>
            </w:pPr>
          </w:p>
        </w:tc>
        <w:tc>
          <w:tcPr>
            <w:tcW w:w="1417" w:type="dxa"/>
          </w:tcPr>
          <w:p w:rsidR="004745F8" w:rsidRPr="007D6765" w:rsidRDefault="004745F8" w:rsidP="00D959C6">
            <w:pPr>
              <w:rPr>
                <w:rFonts w:ascii="Times New Roman" w:hAnsi="Times New Roman" w:cs="Times New Roman"/>
              </w:rPr>
            </w:pPr>
          </w:p>
        </w:tc>
        <w:tc>
          <w:tcPr>
            <w:tcW w:w="1701" w:type="dxa"/>
          </w:tcPr>
          <w:p w:rsidR="004745F8" w:rsidRPr="007D6765" w:rsidRDefault="004745F8" w:rsidP="00D959C6">
            <w:pPr>
              <w:rPr>
                <w:rFonts w:ascii="Times New Roman" w:hAnsi="Times New Roman" w:cs="Times New Roman"/>
              </w:rPr>
            </w:pPr>
          </w:p>
        </w:tc>
        <w:tc>
          <w:tcPr>
            <w:tcW w:w="1620" w:type="dxa"/>
          </w:tcPr>
          <w:p w:rsidR="004745F8" w:rsidRPr="007D6765" w:rsidRDefault="004745F8" w:rsidP="00D959C6">
            <w:pPr>
              <w:rPr>
                <w:rFonts w:ascii="Times New Roman" w:hAnsi="Times New Roman" w:cs="Times New Roman"/>
              </w:rPr>
            </w:pPr>
          </w:p>
        </w:tc>
        <w:tc>
          <w:tcPr>
            <w:tcW w:w="1134" w:type="dxa"/>
          </w:tcPr>
          <w:p w:rsidR="004745F8" w:rsidRPr="007D6765" w:rsidRDefault="004745F8" w:rsidP="00D959C6">
            <w:pPr>
              <w:rPr>
                <w:rFonts w:ascii="Times New Roman" w:hAnsi="Times New Roman" w:cs="Times New Roman"/>
              </w:rPr>
            </w:pPr>
          </w:p>
        </w:tc>
        <w:tc>
          <w:tcPr>
            <w:tcW w:w="1276" w:type="dxa"/>
          </w:tcPr>
          <w:p w:rsidR="0084369A" w:rsidRPr="007D6765" w:rsidRDefault="0084369A" w:rsidP="0084369A">
            <w:pPr>
              <w:rPr>
                <w:rFonts w:ascii="Times New Roman" w:hAnsi="Times New Roman" w:cs="Times New Roman"/>
              </w:rPr>
            </w:pPr>
            <w:r w:rsidRPr="007D6765">
              <w:rPr>
                <w:rFonts w:ascii="Times New Roman" w:hAnsi="Times New Roman" w:cs="Times New Roman"/>
              </w:rPr>
              <w:t>Σύνδρομο από απόσυρση φαρμάκου των</w:t>
            </w:r>
          </w:p>
          <w:p w:rsidR="004745F8" w:rsidRPr="007D6765" w:rsidRDefault="0084369A" w:rsidP="0084369A">
            <w:pPr>
              <w:rPr>
                <w:rFonts w:ascii="Times New Roman" w:hAnsi="Times New Roman" w:cs="Times New Roman"/>
              </w:rPr>
            </w:pPr>
            <w:r w:rsidRPr="007D6765">
              <w:rPr>
                <w:rFonts w:ascii="Times New Roman" w:hAnsi="Times New Roman" w:cs="Times New Roman"/>
              </w:rPr>
              <w:t>νεογνών</w:t>
            </w:r>
            <w:r w:rsidR="001832DD" w:rsidRPr="007D6765">
              <w:rPr>
                <w:rFonts w:ascii="Times New Roman" w:hAnsi="Times New Roman" w:cs="Times New Roman"/>
                <w:vertAlign w:val="superscript"/>
              </w:rPr>
              <w:t>31</w:t>
            </w:r>
          </w:p>
        </w:tc>
      </w:tr>
      <w:tr w:rsidR="0084369A" w:rsidRPr="007D6765" w:rsidTr="00934343">
        <w:tc>
          <w:tcPr>
            <w:tcW w:w="1384" w:type="dxa"/>
          </w:tcPr>
          <w:p w:rsidR="0084369A" w:rsidRPr="007D6765" w:rsidRDefault="0084369A" w:rsidP="00D959C6">
            <w:pPr>
              <w:rPr>
                <w:rFonts w:ascii="Times New Roman" w:hAnsi="Times New Roman" w:cs="Times New Roman"/>
                <w:i/>
              </w:rPr>
            </w:pPr>
            <w:r w:rsidRPr="007D6765">
              <w:rPr>
                <w:rFonts w:ascii="Times New Roman" w:hAnsi="Times New Roman" w:cs="Times New Roman"/>
                <w:i/>
              </w:rPr>
              <w:t>Διαταραχές του αναπαραγωγικού συστήματος και του μαστού</w:t>
            </w:r>
          </w:p>
        </w:tc>
        <w:tc>
          <w:tcPr>
            <w:tcW w:w="1276" w:type="dxa"/>
          </w:tcPr>
          <w:p w:rsidR="0084369A" w:rsidRPr="007D6765" w:rsidRDefault="0084369A" w:rsidP="00D959C6">
            <w:pPr>
              <w:rPr>
                <w:rFonts w:ascii="Times New Roman" w:hAnsi="Times New Roman" w:cs="Times New Roman"/>
              </w:rPr>
            </w:pPr>
          </w:p>
        </w:tc>
        <w:tc>
          <w:tcPr>
            <w:tcW w:w="1417" w:type="dxa"/>
          </w:tcPr>
          <w:p w:rsidR="0084369A" w:rsidRPr="007D6765" w:rsidRDefault="0084369A" w:rsidP="00D959C6">
            <w:pPr>
              <w:rPr>
                <w:rFonts w:ascii="Times New Roman" w:hAnsi="Times New Roman" w:cs="Times New Roman"/>
              </w:rPr>
            </w:pPr>
          </w:p>
        </w:tc>
        <w:tc>
          <w:tcPr>
            <w:tcW w:w="1701" w:type="dxa"/>
          </w:tcPr>
          <w:p w:rsidR="0084369A" w:rsidRPr="007D6765" w:rsidRDefault="00D462EF" w:rsidP="0084369A">
            <w:pPr>
              <w:rPr>
                <w:rFonts w:ascii="Times New Roman" w:hAnsi="Times New Roman" w:cs="Times New Roman"/>
              </w:rPr>
            </w:pPr>
            <w:r w:rsidRPr="007D6765">
              <w:rPr>
                <w:rFonts w:ascii="Times New Roman" w:hAnsi="Times New Roman" w:cs="Times New Roman"/>
              </w:rPr>
              <w:t>Σεξουαλική</w:t>
            </w:r>
            <w:r w:rsidRPr="007D6765">
              <w:rPr>
                <w:rFonts w:ascii="Times New Roman" w:hAnsi="Times New Roman" w:cs="Times New Roman"/>
                <w:lang w:val="en-US"/>
              </w:rPr>
              <w:t xml:space="preserve"> </w:t>
            </w:r>
            <w:r w:rsidR="0084369A" w:rsidRPr="007D6765">
              <w:rPr>
                <w:rFonts w:ascii="Times New Roman" w:hAnsi="Times New Roman" w:cs="Times New Roman"/>
              </w:rPr>
              <w:t>δυσλειτουργία</w:t>
            </w:r>
          </w:p>
        </w:tc>
        <w:tc>
          <w:tcPr>
            <w:tcW w:w="1620" w:type="dxa"/>
          </w:tcPr>
          <w:p w:rsidR="0084369A" w:rsidRPr="007D6765" w:rsidRDefault="0084369A" w:rsidP="00D959C6">
            <w:pPr>
              <w:rPr>
                <w:rFonts w:ascii="Times New Roman" w:hAnsi="Times New Roman" w:cs="Times New Roman"/>
              </w:rPr>
            </w:pPr>
            <w:r w:rsidRPr="007D6765">
              <w:rPr>
                <w:rFonts w:ascii="Times New Roman" w:hAnsi="Times New Roman" w:cs="Times New Roman"/>
              </w:rPr>
              <w:t>Πριαπισμός, γαλακτόρροια, οίδημα μαστών, διαταραχές εμμήνου ρύσης</w:t>
            </w:r>
          </w:p>
        </w:tc>
        <w:tc>
          <w:tcPr>
            <w:tcW w:w="1134" w:type="dxa"/>
          </w:tcPr>
          <w:p w:rsidR="0084369A" w:rsidRPr="007D6765" w:rsidRDefault="0084369A" w:rsidP="00D959C6">
            <w:pPr>
              <w:rPr>
                <w:rFonts w:ascii="Times New Roman" w:hAnsi="Times New Roman" w:cs="Times New Roman"/>
              </w:rPr>
            </w:pPr>
          </w:p>
        </w:tc>
        <w:tc>
          <w:tcPr>
            <w:tcW w:w="1276" w:type="dxa"/>
          </w:tcPr>
          <w:p w:rsidR="0084369A" w:rsidRPr="007D6765" w:rsidRDefault="0084369A" w:rsidP="00D959C6">
            <w:pPr>
              <w:rPr>
                <w:rFonts w:ascii="Times New Roman" w:hAnsi="Times New Roman" w:cs="Times New Roman"/>
              </w:rPr>
            </w:pPr>
          </w:p>
        </w:tc>
      </w:tr>
      <w:tr w:rsidR="0084369A" w:rsidRPr="007D6765" w:rsidTr="00934343">
        <w:tc>
          <w:tcPr>
            <w:tcW w:w="1384" w:type="dxa"/>
          </w:tcPr>
          <w:p w:rsidR="0084369A" w:rsidRPr="007D6765" w:rsidRDefault="0084369A" w:rsidP="00D959C6">
            <w:pPr>
              <w:rPr>
                <w:rFonts w:ascii="Times New Roman" w:hAnsi="Times New Roman" w:cs="Times New Roman"/>
                <w:i/>
              </w:rPr>
            </w:pPr>
            <w:r w:rsidRPr="007D6765">
              <w:rPr>
                <w:rFonts w:ascii="Times New Roman" w:hAnsi="Times New Roman" w:cs="Times New Roman"/>
                <w:i/>
              </w:rPr>
              <w:t>Γενικές διαταραχές και καταστάσεις της οδού χορήγησης</w:t>
            </w:r>
          </w:p>
        </w:tc>
        <w:tc>
          <w:tcPr>
            <w:tcW w:w="1276" w:type="dxa"/>
          </w:tcPr>
          <w:p w:rsidR="0084369A" w:rsidRPr="007D6765" w:rsidRDefault="0084369A" w:rsidP="00D959C6">
            <w:pPr>
              <w:rPr>
                <w:rFonts w:ascii="Times New Roman" w:hAnsi="Times New Roman" w:cs="Times New Roman"/>
              </w:rPr>
            </w:pPr>
            <w:r w:rsidRPr="007D6765">
              <w:rPr>
                <w:rFonts w:ascii="Times New Roman" w:hAnsi="Times New Roman" w:cs="Times New Roman"/>
              </w:rPr>
              <w:t>Συμπτώματα στέρησης (διακοπής)</w:t>
            </w:r>
            <w:r w:rsidR="001832DD" w:rsidRPr="007D6765">
              <w:rPr>
                <w:rFonts w:ascii="Times New Roman" w:hAnsi="Times New Roman" w:cs="Times New Roman"/>
                <w:vertAlign w:val="superscript"/>
              </w:rPr>
              <w:t>1, 9</w:t>
            </w:r>
          </w:p>
        </w:tc>
        <w:tc>
          <w:tcPr>
            <w:tcW w:w="1417" w:type="dxa"/>
          </w:tcPr>
          <w:p w:rsidR="0084369A" w:rsidRPr="007D6765" w:rsidRDefault="0084369A" w:rsidP="0084369A">
            <w:pPr>
              <w:rPr>
                <w:rFonts w:ascii="Times New Roman" w:hAnsi="Times New Roman" w:cs="Times New Roman"/>
              </w:rPr>
            </w:pPr>
            <w:r w:rsidRPr="007D6765">
              <w:rPr>
                <w:rFonts w:ascii="Times New Roman" w:hAnsi="Times New Roman" w:cs="Times New Roman"/>
              </w:rPr>
              <w:t>Ήπια</w:t>
            </w:r>
          </w:p>
          <w:p w:rsidR="0084369A" w:rsidRPr="007D6765" w:rsidRDefault="0084369A" w:rsidP="0084369A">
            <w:pPr>
              <w:rPr>
                <w:rFonts w:ascii="Times New Roman" w:hAnsi="Times New Roman" w:cs="Times New Roman"/>
              </w:rPr>
            </w:pPr>
            <w:r w:rsidRPr="007D6765">
              <w:rPr>
                <w:rFonts w:ascii="Times New Roman" w:hAnsi="Times New Roman" w:cs="Times New Roman"/>
              </w:rPr>
              <w:t>εξασθένιση,</w:t>
            </w:r>
          </w:p>
          <w:p w:rsidR="0084369A" w:rsidRPr="007D6765" w:rsidRDefault="0084369A" w:rsidP="0084369A">
            <w:pPr>
              <w:rPr>
                <w:rFonts w:ascii="Times New Roman" w:hAnsi="Times New Roman" w:cs="Times New Roman"/>
              </w:rPr>
            </w:pPr>
            <w:r w:rsidRPr="007D6765">
              <w:rPr>
                <w:rFonts w:ascii="Times New Roman" w:hAnsi="Times New Roman" w:cs="Times New Roman"/>
              </w:rPr>
              <w:t>περιφερικό</w:t>
            </w:r>
          </w:p>
          <w:p w:rsidR="0084369A" w:rsidRPr="007D6765" w:rsidRDefault="0084369A" w:rsidP="0084369A">
            <w:pPr>
              <w:rPr>
                <w:rFonts w:ascii="Times New Roman" w:hAnsi="Times New Roman" w:cs="Times New Roman"/>
              </w:rPr>
            </w:pPr>
            <w:r w:rsidRPr="007D6765">
              <w:rPr>
                <w:rFonts w:ascii="Times New Roman" w:hAnsi="Times New Roman" w:cs="Times New Roman"/>
              </w:rPr>
              <w:t>οίδημα,</w:t>
            </w:r>
          </w:p>
          <w:p w:rsidR="0084369A" w:rsidRPr="007D6765" w:rsidRDefault="0084369A" w:rsidP="0084369A">
            <w:pPr>
              <w:rPr>
                <w:rFonts w:ascii="Times New Roman" w:hAnsi="Times New Roman" w:cs="Times New Roman"/>
              </w:rPr>
            </w:pPr>
            <w:r w:rsidRPr="007D6765">
              <w:rPr>
                <w:rFonts w:ascii="Times New Roman" w:hAnsi="Times New Roman" w:cs="Times New Roman"/>
              </w:rPr>
              <w:t>ευερεθιστότητα,</w:t>
            </w:r>
            <w:r w:rsidR="003B0D96" w:rsidRPr="007D6765">
              <w:rPr>
                <w:rFonts w:ascii="Times New Roman" w:hAnsi="Times New Roman" w:cs="Times New Roman"/>
              </w:rPr>
              <w:t xml:space="preserve"> </w:t>
            </w:r>
            <w:r w:rsidRPr="007D6765">
              <w:rPr>
                <w:rFonts w:ascii="Times New Roman" w:hAnsi="Times New Roman" w:cs="Times New Roman"/>
              </w:rPr>
              <w:t>πυρεξία</w:t>
            </w:r>
          </w:p>
        </w:tc>
        <w:tc>
          <w:tcPr>
            <w:tcW w:w="1701" w:type="dxa"/>
          </w:tcPr>
          <w:p w:rsidR="0084369A" w:rsidRPr="007D6765" w:rsidRDefault="0084369A" w:rsidP="00D959C6">
            <w:pPr>
              <w:rPr>
                <w:rFonts w:ascii="Times New Roman" w:hAnsi="Times New Roman" w:cs="Times New Roman"/>
              </w:rPr>
            </w:pPr>
          </w:p>
        </w:tc>
        <w:tc>
          <w:tcPr>
            <w:tcW w:w="1620" w:type="dxa"/>
          </w:tcPr>
          <w:p w:rsidR="0084369A" w:rsidRPr="007D6765" w:rsidRDefault="0084369A" w:rsidP="0084369A">
            <w:pPr>
              <w:rPr>
                <w:rFonts w:ascii="Times New Roman" w:hAnsi="Times New Roman" w:cs="Times New Roman"/>
              </w:rPr>
            </w:pPr>
            <w:r w:rsidRPr="007D6765">
              <w:rPr>
                <w:rFonts w:ascii="Times New Roman" w:hAnsi="Times New Roman" w:cs="Times New Roman"/>
              </w:rPr>
              <w:t>Κακόηθες</w:t>
            </w:r>
          </w:p>
          <w:p w:rsidR="0084369A" w:rsidRPr="007D6765" w:rsidRDefault="0084369A" w:rsidP="0084369A">
            <w:pPr>
              <w:rPr>
                <w:rFonts w:ascii="Times New Roman" w:hAnsi="Times New Roman" w:cs="Times New Roman"/>
              </w:rPr>
            </w:pPr>
            <w:r w:rsidRPr="007D6765">
              <w:rPr>
                <w:rFonts w:ascii="Times New Roman" w:hAnsi="Times New Roman" w:cs="Times New Roman"/>
              </w:rPr>
              <w:t>νευροληπτικό</w:t>
            </w:r>
          </w:p>
          <w:p w:rsidR="0084369A" w:rsidRPr="007D6765" w:rsidRDefault="0084369A" w:rsidP="0084369A">
            <w:pPr>
              <w:rPr>
                <w:rFonts w:ascii="Times New Roman" w:hAnsi="Times New Roman" w:cs="Times New Roman"/>
              </w:rPr>
            </w:pPr>
            <w:r w:rsidRPr="007D6765">
              <w:rPr>
                <w:rFonts w:ascii="Times New Roman" w:hAnsi="Times New Roman" w:cs="Times New Roman"/>
              </w:rPr>
              <w:t>σύνδρομο</w:t>
            </w:r>
            <w:r w:rsidRPr="007D6765">
              <w:rPr>
                <w:rFonts w:ascii="Times New Roman" w:hAnsi="Times New Roman" w:cs="Times New Roman"/>
                <w:vertAlign w:val="superscript"/>
              </w:rPr>
              <w:t>1</w:t>
            </w:r>
            <w:r w:rsidRPr="007D6765">
              <w:rPr>
                <w:rFonts w:ascii="Times New Roman" w:hAnsi="Times New Roman" w:cs="Times New Roman"/>
              </w:rPr>
              <w:t>,</w:t>
            </w:r>
          </w:p>
          <w:p w:rsidR="0084369A" w:rsidRPr="007D6765" w:rsidRDefault="0084369A" w:rsidP="0084369A">
            <w:pPr>
              <w:rPr>
                <w:rFonts w:ascii="Times New Roman" w:hAnsi="Times New Roman" w:cs="Times New Roman"/>
              </w:rPr>
            </w:pPr>
            <w:r w:rsidRPr="007D6765">
              <w:rPr>
                <w:rFonts w:ascii="Times New Roman" w:hAnsi="Times New Roman" w:cs="Times New Roman"/>
              </w:rPr>
              <w:t>υποθερμία</w:t>
            </w:r>
          </w:p>
        </w:tc>
        <w:tc>
          <w:tcPr>
            <w:tcW w:w="1134" w:type="dxa"/>
          </w:tcPr>
          <w:p w:rsidR="0084369A" w:rsidRPr="007D6765" w:rsidRDefault="0084369A" w:rsidP="00D959C6">
            <w:pPr>
              <w:rPr>
                <w:rFonts w:ascii="Times New Roman" w:hAnsi="Times New Roman" w:cs="Times New Roman"/>
              </w:rPr>
            </w:pPr>
          </w:p>
        </w:tc>
        <w:tc>
          <w:tcPr>
            <w:tcW w:w="1276" w:type="dxa"/>
          </w:tcPr>
          <w:p w:rsidR="0084369A" w:rsidRPr="007D6765" w:rsidRDefault="0084369A" w:rsidP="00D959C6">
            <w:pPr>
              <w:rPr>
                <w:rFonts w:ascii="Times New Roman" w:hAnsi="Times New Roman" w:cs="Times New Roman"/>
              </w:rPr>
            </w:pPr>
          </w:p>
        </w:tc>
      </w:tr>
      <w:tr w:rsidR="0084369A" w:rsidRPr="007D6765" w:rsidTr="00934343">
        <w:tc>
          <w:tcPr>
            <w:tcW w:w="1384" w:type="dxa"/>
          </w:tcPr>
          <w:p w:rsidR="0084369A" w:rsidRPr="007D6765" w:rsidRDefault="0084369A" w:rsidP="0084369A">
            <w:pPr>
              <w:rPr>
                <w:rFonts w:ascii="Times New Roman" w:hAnsi="Times New Roman" w:cs="Times New Roman"/>
                <w:i/>
              </w:rPr>
            </w:pPr>
            <w:r w:rsidRPr="007D6765">
              <w:rPr>
                <w:rFonts w:ascii="Times New Roman" w:hAnsi="Times New Roman" w:cs="Times New Roman"/>
                <w:i/>
              </w:rPr>
              <w:t>Παρακλινικές</w:t>
            </w:r>
          </w:p>
          <w:p w:rsidR="0084369A" w:rsidRPr="007D6765" w:rsidRDefault="0084369A" w:rsidP="0084369A">
            <w:pPr>
              <w:rPr>
                <w:rFonts w:ascii="Times New Roman" w:hAnsi="Times New Roman" w:cs="Times New Roman"/>
              </w:rPr>
            </w:pPr>
            <w:r w:rsidRPr="007D6765">
              <w:rPr>
                <w:rFonts w:ascii="Times New Roman" w:hAnsi="Times New Roman" w:cs="Times New Roman"/>
                <w:i/>
              </w:rPr>
              <w:t>εξετάσεις</w:t>
            </w:r>
          </w:p>
        </w:tc>
        <w:tc>
          <w:tcPr>
            <w:tcW w:w="1276" w:type="dxa"/>
          </w:tcPr>
          <w:p w:rsidR="0084369A" w:rsidRPr="007D6765" w:rsidRDefault="0084369A" w:rsidP="00D959C6">
            <w:pPr>
              <w:rPr>
                <w:rFonts w:ascii="Times New Roman" w:hAnsi="Times New Roman" w:cs="Times New Roman"/>
              </w:rPr>
            </w:pPr>
          </w:p>
        </w:tc>
        <w:tc>
          <w:tcPr>
            <w:tcW w:w="1417" w:type="dxa"/>
          </w:tcPr>
          <w:p w:rsidR="0084369A" w:rsidRPr="007D6765" w:rsidRDefault="0084369A" w:rsidP="00D959C6">
            <w:pPr>
              <w:rPr>
                <w:rFonts w:ascii="Times New Roman" w:hAnsi="Times New Roman" w:cs="Times New Roman"/>
              </w:rPr>
            </w:pPr>
          </w:p>
        </w:tc>
        <w:tc>
          <w:tcPr>
            <w:tcW w:w="1701" w:type="dxa"/>
          </w:tcPr>
          <w:p w:rsidR="0084369A" w:rsidRPr="007D6765" w:rsidRDefault="0084369A" w:rsidP="00D959C6">
            <w:pPr>
              <w:rPr>
                <w:rFonts w:ascii="Times New Roman" w:hAnsi="Times New Roman" w:cs="Times New Roman"/>
              </w:rPr>
            </w:pPr>
          </w:p>
        </w:tc>
        <w:tc>
          <w:tcPr>
            <w:tcW w:w="1620" w:type="dxa"/>
          </w:tcPr>
          <w:p w:rsidR="0084369A" w:rsidRPr="007D6765" w:rsidRDefault="0084369A" w:rsidP="0084369A">
            <w:pPr>
              <w:rPr>
                <w:rFonts w:ascii="Times New Roman" w:hAnsi="Times New Roman" w:cs="Times New Roman"/>
              </w:rPr>
            </w:pPr>
            <w:r w:rsidRPr="007D6765">
              <w:rPr>
                <w:rFonts w:ascii="Times New Roman" w:hAnsi="Times New Roman" w:cs="Times New Roman"/>
              </w:rPr>
              <w:t>Αυξήσεις της φωσφοκινάσης της κρεατίνης</w:t>
            </w:r>
          </w:p>
          <w:p w:rsidR="0084369A" w:rsidRPr="007D6765" w:rsidRDefault="0084369A" w:rsidP="0084369A">
            <w:pPr>
              <w:rPr>
                <w:rFonts w:ascii="Times New Roman" w:hAnsi="Times New Roman" w:cs="Times New Roman"/>
              </w:rPr>
            </w:pPr>
            <w:r w:rsidRPr="007D6765">
              <w:rPr>
                <w:rFonts w:ascii="Times New Roman" w:hAnsi="Times New Roman" w:cs="Times New Roman"/>
              </w:rPr>
              <w:t>αίματος</w:t>
            </w:r>
            <w:r w:rsidR="00D462EF" w:rsidRPr="007D6765">
              <w:rPr>
                <w:rFonts w:ascii="Times New Roman" w:hAnsi="Times New Roman" w:cs="Times New Roman"/>
                <w:vertAlign w:val="superscript"/>
              </w:rPr>
              <w:t>1</w:t>
            </w:r>
            <w:r w:rsidR="001832DD" w:rsidRPr="007D6765">
              <w:rPr>
                <w:rFonts w:ascii="Times New Roman" w:hAnsi="Times New Roman" w:cs="Times New Roman"/>
                <w:vertAlign w:val="superscript"/>
              </w:rPr>
              <w:t>4</w:t>
            </w:r>
          </w:p>
        </w:tc>
        <w:tc>
          <w:tcPr>
            <w:tcW w:w="1134" w:type="dxa"/>
          </w:tcPr>
          <w:p w:rsidR="0084369A" w:rsidRPr="007D6765" w:rsidRDefault="0084369A" w:rsidP="00D959C6">
            <w:pPr>
              <w:rPr>
                <w:rFonts w:ascii="Times New Roman" w:hAnsi="Times New Roman" w:cs="Times New Roman"/>
              </w:rPr>
            </w:pPr>
          </w:p>
        </w:tc>
        <w:tc>
          <w:tcPr>
            <w:tcW w:w="1276" w:type="dxa"/>
          </w:tcPr>
          <w:p w:rsidR="0084369A" w:rsidRPr="007D6765" w:rsidRDefault="0084369A" w:rsidP="00D959C6">
            <w:pPr>
              <w:rPr>
                <w:rFonts w:ascii="Times New Roman" w:hAnsi="Times New Roman" w:cs="Times New Roman"/>
              </w:rPr>
            </w:pPr>
          </w:p>
        </w:tc>
      </w:tr>
    </w:tbl>
    <w:p w:rsidR="00D959C6" w:rsidRPr="007D6765" w:rsidRDefault="0084369A" w:rsidP="00D959C6">
      <w:pPr>
        <w:rPr>
          <w:rFonts w:ascii="Times New Roman" w:hAnsi="Times New Roman" w:cs="Times New Roman"/>
        </w:rPr>
      </w:pPr>
      <w:r w:rsidRPr="007D6765">
        <w:rPr>
          <w:rFonts w:ascii="Times New Roman" w:hAnsi="Times New Roman" w:cs="Times New Roman"/>
          <w:vertAlign w:val="superscript"/>
        </w:rPr>
        <w:t xml:space="preserve">1 </w:t>
      </w:r>
      <w:r w:rsidR="00526D17">
        <w:rPr>
          <w:rFonts w:ascii="Times New Roman" w:hAnsi="Times New Roman" w:cs="Times New Roman"/>
        </w:rPr>
        <w:t>Βλ. παράγραφο</w:t>
      </w:r>
      <w:r w:rsidR="00D959C6" w:rsidRPr="007D6765">
        <w:rPr>
          <w:rFonts w:ascii="Times New Roman" w:hAnsi="Times New Roman" w:cs="Times New Roman"/>
        </w:rPr>
        <w:t xml:space="preserve"> 4.4.</w:t>
      </w:r>
    </w:p>
    <w:p w:rsidR="0084369A" w:rsidRPr="007D6765" w:rsidRDefault="0084369A" w:rsidP="0084369A">
      <w:pPr>
        <w:ind w:left="142" w:hanging="142"/>
        <w:rPr>
          <w:rFonts w:ascii="Times New Roman" w:hAnsi="Times New Roman" w:cs="Times New Roman"/>
        </w:rPr>
      </w:pPr>
      <w:r w:rsidRPr="007D6765">
        <w:rPr>
          <w:rFonts w:ascii="Times New Roman" w:hAnsi="Times New Roman" w:cs="Times New Roman"/>
          <w:vertAlign w:val="superscript"/>
        </w:rPr>
        <w:t xml:space="preserve">2 </w:t>
      </w:r>
      <w:r w:rsidRPr="007D6765">
        <w:rPr>
          <w:rFonts w:ascii="Times New Roman" w:hAnsi="Times New Roman" w:cs="Times New Roman"/>
        </w:rPr>
        <w:t>Μπορεί να εμφανισθεί υπνηλία, συνήθως κατά τις δύο πρώτες εβδομάδες της θεραπείας, που γενικά υποχωρεί με τη συνέχιση της χορήγησης της quetiapine.</w:t>
      </w:r>
    </w:p>
    <w:p w:rsidR="00D959C6" w:rsidRPr="007D6765" w:rsidRDefault="00D959C6" w:rsidP="0084369A">
      <w:pPr>
        <w:ind w:left="142" w:hanging="142"/>
        <w:rPr>
          <w:rFonts w:ascii="Times New Roman" w:hAnsi="Times New Roman" w:cs="Times New Roman"/>
          <w:vertAlign w:val="superscript"/>
        </w:rPr>
      </w:pPr>
      <w:r w:rsidRPr="007D6765">
        <w:rPr>
          <w:rFonts w:ascii="Times New Roman" w:hAnsi="Times New Roman" w:cs="Times New Roman"/>
          <w:vertAlign w:val="superscript"/>
        </w:rPr>
        <w:t>3</w:t>
      </w:r>
      <w:r w:rsidR="0084369A" w:rsidRPr="007D6765">
        <w:rPr>
          <w:rFonts w:ascii="Times New Roman" w:hAnsi="Times New Roman" w:cs="Times New Roman"/>
        </w:rPr>
        <w:t xml:space="preserve"> Aσυμπτωματική αύξηση (μεταβολή από το φυσιολογικό έως </w:t>
      </w:r>
      <w:r w:rsidR="004B3DAA" w:rsidRPr="00F8423C">
        <w:rPr>
          <w:rFonts w:ascii="Times New Roman" w:eastAsia="Times New Roman" w:hAnsi="Times New Roman" w:cs="Times New Roman"/>
          <w:color w:val="000000"/>
        </w:rPr>
        <w:t>≥</w:t>
      </w:r>
      <w:r w:rsidR="0084369A" w:rsidRPr="007D6765">
        <w:rPr>
          <w:rFonts w:ascii="Times New Roman" w:hAnsi="Times New Roman" w:cs="Times New Roman"/>
        </w:rPr>
        <w:t xml:space="preserve"> 3X ULN σε οποιοδήποτε χρόνο) των επιπέδων των τρανσαμινασών του ορού (ALT, AST) ή των επιπέδων της γ-GT, έχει παρατηρηθεί σε ορισμένους ασθενείς στους οποίους χορηγήθηκε quetiapine. Αυτές οι αυξήσεις ήταν συνήθως αναστρέψιμες με τη συνέχιση της θεραπείας με quetiapine.</w:t>
      </w:r>
    </w:p>
    <w:p w:rsidR="00D959C6" w:rsidRPr="007D6765" w:rsidRDefault="00D959C6" w:rsidP="0084369A">
      <w:pPr>
        <w:ind w:left="142" w:hanging="142"/>
        <w:rPr>
          <w:rFonts w:ascii="Times New Roman" w:hAnsi="Times New Roman" w:cs="Times New Roman"/>
        </w:rPr>
      </w:pPr>
      <w:r w:rsidRPr="007D6765">
        <w:rPr>
          <w:rFonts w:ascii="Times New Roman" w:hAnsi="Times New Roman" w:cs="Times New Roman"/>
          <w:vertAlign w:val="superscript"/>
        </w:rPr>
        <w:t>4</w:t>
      </w:r>
      <w:r w:rsidR="0084369A" w:rsidRPr="007D6765">
        <w:rPr>
          <w:rFonts w:ascii="Times New Roman" w:hAnsi="Times New Roman" w:cs="Times New Roman"/>
        </w:rPr>
        <w:t xml:space="preserve"> Όπως με άλλα αντιψυχωσικά που αποκλείουν τους α1-αδρενεργικούς υποδοχείς, η quetiapine μπορεί γενικά να προκαλέσει ορθοστατική υπόταση σε συνδυασμό με ζάλη, ταχυκαρδία και σε ορισμένους ασθενείς συγκοπή, ιδιαίτερα κατά την έναρξη της θεραπείας (</w:t>
      </w:r>
      <w:r w:rsidR="00526D17">
        <w:rPr>
          <w:rFonts w:ascii="Times New Roman" w:hAnsi="Times New Roman" w:cs="Times New Roman"/>
        </w:rPr>
        <w:t>βλ. παράγραφο</w:t>
      </w:r>
      <w:r w:rsidR="0084369A" w:rsidRPr="007D6765">
        <w:rPr>
          <w:rFonts w:ascii="Times New Roman" w:hAnsi="Times New Roman" w:cs="Times New Roman"/>
        </w:rPr>
        <w:t xml:space="preserve"> 4.4).</w:t>
      </w:r>
    </w:p>
    <w:p w:rsidR="00D959C6" w:rsidRPr="007D6765" w:rsidRDefault="00D959C6" w:rsidP="0084369A">
      <w:pPr>
        <w:ind w:left="142" w:hanging="142"/>
        <w:rPr>
          <w:rFonts w:ascii="Times New Roman" w:hAnsi="Times New Roman" w:cs="Times New Roman"/>
        </w:rPr>
      </w:pPr>
      <w:r w:rsidRPr="007D6765">
        <w:rPr>
          <w:rFonts w:ascii="Times New Roman" w:hAnsi="Times New Roman" w:cs="Times New Roman"/>
          <w:vertAlign w:val="superscript"/>
        </w:rPr>
        <w:t>5</w:t>
      </w:r>
      <w:r w:rsidR="0084369A" w:rsidRPr="007D6765">
        <w:rPr>
          <w:rFonts w:ascii="Times New Roman" w:hAnsi="Times New Roman" w:cs="Times New Roman"/>
        </w:rPr>
        <w:t xml:space="preserve"> Ο υπολογισμός της συχνότητας αυτών των ανεπιθύμητων ενεργειών βασίστηκε μόνο στα στοιχεία που συγκεντρώθηκαν μετά την κυκλοφορία των δισκίων quetiapine άμεσης αποδέσμευσης.</w:t>
      </w:r>
    </w:p>
    <w:p w:rsidR="00D959C6" w:rsidRPr="007D6765" w:rsidRDefault="00D959C6" w:rsidP="0084369A">
      <w:pPr>
        <w:ind w:left="142" w:hanging="142"/>
        <w:rPr>
          <w:rFonts w:ascii="Times New Roman" w:hAnsi="Times New Roman" w:cs="Times New Roman"/>
        </w:rPr>
      </w:pPr>
      <w:r w:rsidRPr="007D6765">
        <w:rPr>
          <w:rFonts w:ascii="Times New Roman" w:hAnsi="Times New Roman" w:cs="Times New Roman"/>
          <w:vertAlign w:val="superscript"/>
        </w:rPr>
        <w:t>6</w:t>
      </w:r>
      <w:r w:rsidR="0084369A" w:rsidRPr="007D6765">
        <w:rPr>
          <w:rFonts w:ascii="Times New Roman" w:hAnsi="Times New Roman" w:cs="Times New Roman"/>
        </w:rPr>
        <w:t xml:space="preserve"> Γλυκόζη στο αίμα μετά από νηστεία </w:t>
      </w:r>
      <w:r w:rsidR="006821DF" w:rsidRPr="007D6765">
        <w:rPr>
          <w:rFonts w:ascii="Times New Roman" w:hAnsi="Times New Roman" w:cs="Times New Roman"/>
        </w:rPr>
        <w:t xml:space="preserve">≥ </w:t>
      </w:r>
      <w:r w:rsidR="0084369A" w:rsidRPr="007D6765">
        <w:rPr>
          <w:rFonts w:ascii="Times New Roman" w:hAnsi="Times New Roman" w:cs="Times New Roman"/>
        </w:rPr>
        <w:t>126 mg/dL (</w:t>
      </w:r>
      <w:r w:rsidR="006821DF" w:rsidRPr="007D6765">
        <w:rPr>
          <w:rFonts w:ascii="Times New Roman" w:eastAsia="Times New Roman" w:hAnsi="Times New Roman" w:cs="Times New Roman"/>
          <w:color w:val="000000"/>
          <w:lang w:eastAsia="el-GR"/>
        </w:rPr>
        <w:t xml:space="preserve">≥ </w:t>
      </w:r>
      <w:r w:rsidR="0084369A" w:rsidRPr="007D6765">
        <w:rPr>
          <w:rFonts w:ascii="Times New Roman" w:hAnsi="Times New Roman" w:cs="Times New Roman"/>
        </w:rPr>
        <w:t xml:space="preserve">7,0 mmol/L) ή γλυκόζη στο αίμα χωρίς νηστεία </w:t>
      </w:r>
      <w:r w:rsidR="006821DF" w:rsidRPr="007D6765">
        <w:rPr>
          <w:rFonts w:ascii="Times New Roman" w:eastAsia="Times New Roman" w:hAnsi="Times New Roman" w:cs="Times New Roman"/>
          <w:color w:val="000000"/>
          <w:lang w:eastAsia="el-GR"/>
        </w:rPr>
        <w:t xml:space="preserve">≥ </w:t>
      </w:r>
      <w:r w:rsidR="0084369A" w:rsidRPr="007D6765">
        <w:rPr>
          <w:rFonts w:ascii="Times New Roman" w:hAnsi="Times New Roman" w:cs="Times New Roman"/>
        </w:rPr>
        <w:t>200 mg/dL (</w:t>
      </w:r>
      <w:r w:rsidR="006821DF" w:rsidRPr="007D6765">
        <w:rPr>
          <w:rFonts w:ascii="Times New Roman" w:eastAsia="Times New Roman" w:hAnsi="Times New Roman" w:cs="Times New Roman"/>
          <w:color w:val="000000"/>
          <w:lang w:eastAsia="el-GR"/>
        </w:rPr>
        <w:t xml:space="preserve">≥ </w:t>
      </w:r>
      <w:r w:rsidR="0084369A" w:rsidRPr="007D6765">
        <w:rPr>
          <w:rFonts w:ascii="Times New Roman" w:hAnsi="Times New Roman" w:cs="Times New Roman"/>
        </w:rPr>
        <w:t>11,1 mmol/L) τουλάχιστον σε μία περίπτωση</w:t>
      </w:r>
    </w:p>
    <w:p w:rsidR="00D959C6" w:rsidRPr="007D6765" w:rsidRDefault="00D959C6" w:rsidP="0084369A">
      <w:pPr>
        <w:ind w:left="142" w:hanging="142"/>
        <w:rPr>
          <w:rFonts w:ascii="Times New Roman" w:hAnsi="Times New Roman" w:cs="Times New Roman"/>
        </w:rPr>
      </w:pPr>
      <w:r w:rsidRPr="007D6765">
        <w:rPr>
          <w:rFonts w:ascii="Times New Roman" w:hAnsi="Times New Roman" w:cs="Times New Roman"/>
          <w:vertAlign w:val="superscript"/>
        </w:rPr>
        <w:t>7</w:t>
      </w:r>
      <w:r w:rsidR="0084369A" w:rsidRPr="007D6765">
        <w:rPr>
          <w:rFonts w:ascii="Times New Roman" w:hAnsi="Times New Roman" w:cs="Times New Roman"/>
        </w:rPr>
        <w:t xml:space="preserve"> Αύξηση στην αναλογία της δυσφαγίας με quetiapine έναντι του εικονικού φαρμάκου παρατηρήθηκε στις κλινικές μελέτες σε διπολική κατάθλιψη.</w:t>
      </w:r>
    </w:p>
    <w:p w:rsidR="00D959C6" w:rsidRPr="007D6765" w:rsidRDefault="0084369A" w:rsidP="0084369A">
      <w:pPr>
        <w:ind w:left="142" w:hanging="142"/>
        <w:rPr>
          <w:rFonts w:ascii="Times New Roman" w:hAnsi="Times New Roman" w:cs="Times New Roman"/>
        </w:rPr>
      </w:pPr>
      <w:r w:rsidRPr="007D6765">
        <w:rPr>
          <w:rFonts w:ascii="Times New Roman" w:hAnsi="Times New Roman" w:cs="Times New Roman"/>
          <w:vertAlign w:val="superscript"/>
        </w:rPr>
        <w:t>8</w:t>
      </w:r>
      <w:r w:rsidRPr="007D6765">
        <w:rPr>
          <w:rFonts w:ascii="Times New Roman" w:hAnsi="Times New Roman" w:cs="Times New Roman"/>
        </w:rPr>
        <w:t xml:space="preserve"> Βάσει &gt;7% αύξησης του σωματικού βάρους από την έναρξη. Εμφανίζεται στους ενήλικες κυρίως κατά την διάρκεια των πρώτων εβδομάδων της θεραπείας.</w:t>
      </w:r>
    </w:p>
    <w:p w:rsidR="0084369A" w:rsidRPr="007D6765" w:rsidRDefault="0084369A" w:rsidP="0084369A">
      <w:pPr>
        <w:ind w:left="142" w:hanging="142"/>
        <w:rPr>
          <w:rFonts w:ascii="Times New Roman" w:hAnsi="Times New Roman" w:cs="Times New Roman"/>
        </w:rPr>
      </w:pPr>
      <w:r w:rsidRPr="007D6765">
        <w:rPr>
          <w:rFonts w:ascii="Times New Roman" w:hAnsi="Times New Roman" w:cs="Times New Roman"/>
          <w:vertAlign w:val="superscript"/>
        </w:rPr>
        <w:t>9</w:t>
      </w:r>
      <w:r w:rsidRPr="007D6765">
        <w:rPr>
          <w:rFonts w:ascii="Times New Roman" w:hAnsi="Times New Roman" w:cs="Times New Roman"/>
        </w:rPr>
        <w:t xml:space="preserve"> Σε οξείες κλινικές μελέτες μονοθεραπείας ελεγχόμενες με εικονικό φάρμακο, οι οποίες αξιολόγησαν τα συμπτώματα διακοπής, τα ακόλουθα συμπτώματα στέρησης </w:t>
      </w:r>
      <w:r w:rsidRPr="007D6765">
        <w:rPr>
          <w:rFonts w:ascii="Times New Roman" w:hAnsi="Times New Roman" w:cs="Times New Roman"/>
        </w:rPr>
        <w:lastRenderedPageBreak/>
        <w:t>παρατηρήθηκαν πιο συχνά: αϋπνία, ναυτία, κεφαλαλγία, διάρροια, έμετος, ζάλη και ευερεθιστότητα. Η συχνότητα εμφάνισης αυτών των αντιδράσεων μειώθηκε σημαντικά 1 εβδομάδα μετά την διακοπή.</w:t>
      </w:r>
    </w:p>
    <w:p w:rsidR="00D959C6" w:rsidRPr="007D6765" w:rsidRDefault="00D959C6" w:rsidP="00B811B7">
      <w:pPr>
        <w:ind w:left="142" w:hanging="142"/>
        <w:rPr>
          <w:rFonts w:ascii="Times New Roman" w:hAnsi="Times New Roman" w:cs="Times New Roman"/>
        </w:rPr>
      </w:pPr>
      <w:r w:rsidRPr="007D6765">
        <w:rPr>
          <w:rFonts w:ascii="Times New Roman" w:hAnsi="Times New Roman" w:cs="Times New Roman"/>
          <w:vertAlign w:val="superscript"/>
        </w:rPr>
        <w:t>10</w:t>
      </w:r>
      <w:r w:rsidR="0084369A" w:rsidRPr="007D6765">
        <w:rPr>
          <w:rFonts w:ascii="Times New Roman" w:hAnsi="Times New Roman" w:cs="Times New Roman"/>
        </w:rPr>
        <w:t xml:space="preserve"> Τριγλυκερίδια</w:t>
      </w:r>
      <w:r w:rsidR="006821DF" w:rsidRPr="007D6765">
        <w:rPr>
          <w:rFonts w:ascii="Times New Roman" w:hAnsi="Times New Roman" w:cs="Times New Roman"/>
        </w:rPr>
        <w:t xml:space="preserve"> </w:t>
      </w:r>
      <w:r w:rsidR="006821DF" w:rsidRPr="007D6765">
        <w:rPr>
          <w:rFonts w:ascii="Times New Roman" w:eastAsia="Times New Roman" w:hAnsi="Times New Roman" w:cs="Times New Roman"/>
          <w:color w:val="000000"/>
          <w:lang w:eastAsia="el-GR"/>
        </w:rPr>
        <w:t xml:space="preserve">≥ </w:t>
      </w:r>
      <w:r w:rsidR="0084369A" w:rsidRPr="007D6765">
        <w:rPr>
          <w:rFonts w:ascii="Times New Roman" w:hAnsi="Times New Roman" w:cs="Times New Roman"/>
        </w:rPr>
        <w:t>200 mg/dL (</w:t>
      </w:r>
      <w:r w:rsidR="006821DF" w:rsidRPr="007D6765">
        <w:rPr>
          <w:rFonts w:ascii="Times New Roman" w:eastAsia="Times New Roman" w:hAnsi="Times New Roman" w:cs="Times New Roman"/>
          <w:color w:val="000000"/>
          <w:lang w:eastAsia="el-GR"/>
        </w:rPr>
        <w:t xml:space="preserve">≥ </w:t>
      </w:r>
      <w:r w:rsidR="0084369A" w:rsidRPr="007D6765">
        <w:rPr>
          <w:rFonts w:ascii="Times New Roman" w:hAnsi="Times New Roman" w:cs="Times New Roman"/>
        </w:rPr>
        <w:t xml:space="preserve">2,258 mmol/L) (ασθενείς&gt;18 ετών) ή </w:t>
      </w:r>
      <w:r w:rsidR="006821DF" w:rsidRPr="007D6765">
        <w:rPr>
          <w:rFonts w:ascii="Times New Roman" w:eastAsia="Times New Roman" w:hAnsi="Times New Roman" w:cs="Times New Roman"/>
          <w:color w:val="000000"/>
          <w:lang w:eastAsia="el-GR"/>
        </w:rPr>
        <w:t>≥</w:t>
      </w:r>
      <w:r w:rsidR="0084369A" w:rsidRPr="007D6765">
        <w:rPr>
          <w:rFonts w:ascii="Times New Roman" w:hAnsi="Times New Roman" w:cs="Times New Roman"/>
        </w:rPr>
        <w:t>150 mg/dL (</w:t>
      </w:r>
      <w:r w:rsidR="006821DF" w:rsidRPr="007D6765">
        <w:rPr>
          <w:rFonts w:ascii="Times New Roman" w:eastAsia="Times New Roman" w:hAnsi="Times New Roman" w:cs="Times New Roman"/>
          <w:color w:val="000000"/>
          <w:lang w:eastAsia="el-GR"/>
        </w:rPr>
        <w:t xml:space="preserve">≥ </w:t>
      </w:r>
      <w:r w:rsidR="0084369A" w:rsidRPr="007D6765">
        <w:rPr>
          <w:rFonts w:ascii="Times New Roman" w:hAnsi="Times New Roman" w:cs="Times New Roman"/>
        </w:rPr>
        <w:t>1,694 mmol/L) ασθενείς&lt;18 ετών) τουλάχιστον σε μία περίπτωση</w:t>
      </w:r>
    </w:p>
    <w:p w:rsidR="00D959C6" w:rsidRPr="007D6765" w:rsidRDefault="00B811B7" w:rsidP="00B811B7">
      <w:pPr>
        <w:ind w:left="142" w:hanging="142"/>
        <w:rPr>
          <w:rFonts w:ascii="Times New Roman" w:hAnsi="Times New Roman" w:cs="Times New Roman"/>
        </w:rPr>
      </w:pPr>
      <w:r w:rsidRPr="007D6765">
        <w:rPr>
          <w:rFonts w:ascii="Times New Roman" w:hAnsi="Times New Roman" w:cs="Times New Roman"/>
          <w:vertAlign w:val="superscript"/>
        </w:rPr>
        <w:t>11</w:t>
      </w:r>
      <w:r w:rsidRPr="007D6765">
        <w:rPr>
          <w:rFonts w:ascii="Times New Roman" w:hAnsi="Times New Roman" w:cs="Times New Roman"/>
        </w:rPr>
        <w:t xml:space="preserve"> Χοληστερόλη</w:t>
      </w:r>
      <w:r w:rsidR="006821DF" w:rsidRPr="007D6765">
        <w:rPr>
          <w:rFonts w:ascii="Times New Roman" w:hAnsi="Times New Roman" w:cs="Times New Roman"/>
        </w:rPr>
        <w:t xml:space="preserve"> </w:t>
      </w:r>
      <w:r w:rsidR="006821DF" w:rsidRPr="007D6765">
        <w:rPr>
          <w:rFonts w:ascii="Times New Roman" w:eastAsia="Times New Roman" w:hAnsi="Times New Roman" w:cs="Times New Roman"/>
          <w:color w:val="000000"/>
          <w:lang w:eastAsia="el-GR"/>
        </w:rPr>
        <w:t xml:space="preserve">≥ </w:t>
      </w:r>
      <w:r w:rsidRPr="007D6765">
        <w:rPr>
          <w:rFonts w:ascii="Times New Roman" w:hAnsi="Times New Roman" w:cs="Times New Roman"/>
        </w:rPr>
        <w:t>240 mg/dL (</w:t>
      </w:r>
      <w:r w:rsidR="006821DF" w:rsidRPr="007D6765">
        <w:rPr>
          <w:rFonts w:ascii="Times New Roman" w:eastAsia="Times New Roman" w:hAnsi="Times New Roman" w:cs="Times New Roman"/>
          <w:color w:val="000000"/>
          <w:lang w:eastAsia="el-GR"/>
        </w:rPr>
        <w:t xml:space="preserve">≥ </w:t>
      </w:r>
      <w:r w:rsidRPr="007D6765">
        <w:rPr>
          <w:rFonts w:ascii="Times New Roman" w:hAnsi="Times New Roman" w:cs="Times New Roman"/>
        </w:rPr>
        <w:t>6,2064 mmol/L) (ασθενείς</w:t>
      </w:r>
      <w:r w:rsidR="006821DF" w:rsidRPr="007D6765">
        <w:rPr>
          <w:rFonts w:ascii="Times New Roman" w:hAnsi="Times New Roman" w:cs="Times New Roman"/>
        </w:rPr>
        <w:t xml:space="preserve"> </w:t>
      </w:r>
      <w:r w:rsidR="006821DF" w:rsidRPr="007D6765">
        <w:rPr>
          <w:rFonts w:ascii="Times New Roman" w:eastAsia="Times New Roman" w:hAnsi="Times New Roman" w:cs="Times New Roman"/>
          <w:color w:val="000000"/>
          <w:lang w:eastAsia="el-GR"/>
        </w:rPr>
        <w:t xml:space="preserve">≥ </w:t>
      </w:r>
      <w:r w:rsidRPr="007D6765">
        <w:rPr>
          <w:rFonts w:ascii="Times New Roman" w:hAnsi="Times New Roman" w:cs="Times New Roman"/>
        </w:rPr>
        <w:t xml:space="preserve">18 ετών) ή </w:t>
      </w:r>
      <w:r w:rsidR="006821DF" w:rsidRPr="007D6765">
        <w:rPr>
          <w:rFonts w:ascii="Times New Roman" w:eastAsia="Times New Roman" w:hAnsi="Times New Roman" w:cs="Times New Roman"/>
          <w:color w:val="000000"/>
          <w:lang w:eastAsia="el-GR"/>
        </w:rPr>
        <w:t xml:space="preserve">≥ </w:t>
      </w:r>
      <w:r w:rsidRPr="007D6765">
        <w:rPr>
          <w:rFonts w:ascii="Times New Roman" w:hAnsi="Times New Roman" w:cs="Times New Roman"/>
        </w:rPr>
        <w:t>200 mg/dL (</w:t>
      </w:r>
      <w:r w:rsidR="006821DF" w:rsidRPr="007D6765">
        <w:rPr>
          <w:rFonts w:ascii="Times New Roman" w:eastAsia="Times New Roman" w:hAnsi="Times New Roman" w:cs="Times New Roman"/>
          <w:color w:val="000000"/>
          <w:lang w:eastAsia="el-GR"/>
        </w:rPr>
        <w:t xml:space="preserve">≥ </w:t>
      </w:r>
      <w:r w:rsidRPr="007D6765">
        <w:rPr>
          <w:rFonts w:ascii="Times New Roman" w:hAnsi="Times New Roman" w:cs="Times New Roman"/>
        </w:rPr>
        <w:t xml:space="preserve">5,172 mmol/L) ασθενείς&lt;18 ετών) τουλάχιστον σε μία περίπτωση. Έχει πολύ συχνά παρατηρηθεί αύξηση της LDL χοληστερόλης </w:t>
      </w:r>
      <w:r w:rsidR="006821DF" w:rsidRPr="007D6765">
        <w:rPr>
          <w:rFonts w:ascii="Times New Roman" w:eastAsia="Times New Roman" w:hAnsi="Times New Roman" w:cs="Times New Roman"/>
          <w:color w:val="000000"/>
          <w:lang w:eastAsia="el-GR"/>
        </w:rPr>
        <w:t xml:space="preserve">≥ </w:t>
      </w:r>
      <w:r w:rsidRPr="007D6765">
        <w:rPr>
          <w:rFonts w:ascii="Times New Roman" w:hAnsi="Times New Roman" w:cs="Times New Roman"/>
        </w:rPr>
        <w:t>30 mg/dL (</w:t>
      </w:r>
      <w:r w:rsidR="006821DF" w:rsidRPr="007D6765">
        <w:rPr>
          <w:rFonts w:ascii="Times New Roman" w:eastAsia="Times New Roman" w:hAnsi="Times New Roman" w:cs="Times New Roman"/>
          <w:color w:val="000000"/>
          <w:lang w:eastAsia="el-GR"/>
        </w:rPr>
        <w:t xml:space="preserve">≥ </w:t>
      </w:r>
      <w:r w:rsidRPr="007D6765">
        <w:rPr>
          <w:rFonts w:ascii="Times New Roman" w:hAnsi="Times New Roman" w:cs="Times New Roman"/>
        </w:rPr>
        <w:t>0,769 mmol/L). Η μέση μεταβολή ανάμεσα στους ασθενείς που παρουσίασαν αυτή την αύξηση ήταν 41,7 mg/dL (</w:t>
      </w:r>
      <w:r w:rsidR="006821DF" w:rsidRPr="007D6765">
        <w:rPr>
          <w:rFonts w:ascii="Times New Roman" w:eastAsia="Times New Roman" w:hAnsi="Times New Roman" w:cs="Times New Roman"/>
          <w:color w:val="000000"/>
          <w:lang w:eastAsia="el-GR"/>
        </w:rPr>
        <w:t xml:space="preserve">≥ </w:t>
      </w:r>
      <w:r w:rsidRPr="007D6765">
        <w:rPr>
          <w:rFonts w:ascii="Times New Roman" w:hAnsi="Times New Roman" w:cs="Times New Roman"/>
        </w:rPr>
        <w:t>1,07 mmol/L).</w:t>
      </w:r>
    </w:p>
    <w:p w:rsidR="00D959C6" w:rsidRPr="007D6765" w:rsidRDefault="00B811B7" w:rsidP="00D959C6">
      <w:pPr>
        <w:rPr>
          <w:rFonts w:ascii="Times New Roman" w:hAnsi="Times New Roman" w:cs="Times New Roman"/>
        </w:rPr>
      </w:pPr>
      <w:r w:rsidRPr="007D6765">
        <w:rPr>
          <w:rFonts w:ascii="Times New Roman" w:hAnsi="Times New Roman" w:cs="Times New Roman"/>
          <w:vertAlign w:val="superscript"/>
        </w:rPr>
        <w:t>12</w:t>
      </w:r>
      <w:r w:rsidRPr="007D6765">
        <w:rPr>
          <w:rFonts w:ascii="Times New Roman" w:hAnsi="Times New Roman" w:cs="Times New Roman"/>
        </w:rPr>
        <w:t xml:space="preserve"> Βλ. κείμενο παρακάτω</w:t>
      </w:r>
      <w:r w:rsidR="004B3DAA" w:rsidRPr="007D6765">
        <w:rPr>
          <w:rFonts w:ascii="Times New Roman" w:hAnsi="Times New Roman" w:cs="Times New Roman"/>
        </w:rPr>
        <w:t>.</w:t>
      </w:r>
    </w:p>
    <w:p w:rsidR="00B811B7" w:rsidRPr="007D6765" w:rsidRDefault="00B811B7" w:rsidP="00B811B7">
      <w:pPr>
        <w:rPr>
          <w:rFonts w:ascii="Times New Roman" w:hAnsi="Times New Roman" w:cs="Times New Roman"/>
        </w:rPr>
      </w:pPr>
      <w:r w:rsidRPr="007D6765">
        <w:rPr>
          <w:rFonts w:ascii="Times New Roman" w:hAnsi="Times New Roman" w:cs="Times New Roman"/>
          <w:vertAlign w:val="superscript"/>
        </w:rPr>
        <w:t>13</w:t>
      </w:r>
      <w:r w:rsidRPr="007D6765">
        <w:rPr>
          <w:rFonts w:ascii="Times New Roman" w:hAnsi="Times New Roman" w:cs="Times New Roman"/>
        </w:rPr>
        <w:t xml:space="preserve"> Αιμοπετάλια </w:t>
      </w:r>
      <w:r w:rsidR="006821DF" w:rsidRPr="007D6765">
        <w:rPr>
          <w:rFonts w:ascii="Times New Roman" w:eastAsia="Times New Roman" w:hAnsi="Times New Roman" w:cs="Times New Roman"/>
          <w:color w:val="000000"/>
          <w:lang w:eastAsia="el-GR"/>
        </w:rPr>
        <w:t xml:space="preserve">≤ </w:t>
      </w:r>
      <w:r w:rsidRPr="007D6765">
        <w:rPr>
          <w:rFonts w:ascii="Times New Roman" w:hAnsi="Times New Roman" w:cs="Times New Roman"/>
        </w:rPr>
        <w:t>100 x 109/L τουλάχιστον σε μία περίπτωση</w:t>
      </w:r>
      <w:r w:rsidR="001C56AF" w:rsidRPr="007D6765">
        <w:rPr>
          <w:rFonts w:ascii="Times New Roman" w:hAnsi="Times New Roman" w:cs="Times New Roman"/>
        </w:rPr>
        <w:t>.</w:t>
      </w:r>
    </w:p>
    <w:p w:rsidR="00B811B7" w:rsidRPr="007D6765" w:rsidRDefault="00B811B7" w:rsidP="00B811B7">
      <w:pPr>
        <w:ind w:left="142" w:hanging="142"/>
        <w:rPr>
          <w:rFonts w:ascii="Times New Roman" w:hAnsi="Times New Roman" w:cs="Times New Roman"/>
        </w:rPr>
      </w:pPr>
      <w:r w:rsidRPr="007D6765">
        <w:rPr>
          <w:rFonts w:ascii="Times New Roman" w:hAnsi="Times New Roman" w:cs="Times New Roman"/>
          <w:vertAlign w:val="superscript"/>
        </w:rPr>
        <w:t xml:space="preserve">14 </w:t>
      </w:r>
      <w:r w:rsidRPr="007D6765">
        <w:rPr>
          <w:rFonts w:ascii="Times New Roman" w:hAnsi="Times New Roman" w:cs="Times New Roman"/>
        </w:rPr>
        <w:t>Βάσει αναφορών ανεπιθύμητων ενεργειών σε κλινικές μελέτες όπου η αύξηση της φωσφοκινάσης της κρεατινίνης στο αίμα δεν σχετίζεται με κακόηθες νευροληπτικό σύνδρομο</w:t>
      </w:r>
      <w:r w:rsidR="004B3DAA" w:rsidRPr="007D6765">
        <w:rPr>
          <w:rFonts w:ascii="Times New Roman" w:hAnsi="Times New Roman" w:cs="Times New Roman"/>
        </w:rPr>
        <w:t>.</w:t>
      </w:r>
    </w:p>
    <w:p w:rsidR="00B811B7" w:rsidRPr="007D6765" w:rsidRDefault="00B811B7" w:rsidP="006821DF">
      <w:pPr>
        <w:ind w:left="142" w:hanging="142"/>
        <w:rPr>
          <w:rFonts w:ascii="Times New Roman" w:hAnsi="Times New Roman" w:cs="Times New Roman"/>
        </w:rPr>
      </w:pPr>
      <w:r w:rsidRPr="007D6765">
        <w:rPr>
          <w:rFonts w:ascii="Times New Roman" w:hAnsi="Times New Roman" w:cs="Times New Roman"/>
          <w:vertAlign w:val="superscript"/>
        </w:rPr>
        <w:t xml:space="preserve">15 </w:t>
      </w:r>
      <w:r w:rsidRPr="007D6765">
        <w:rPr>
          <w:rFonts w:ascii="Times New Roman" w:hAnsi="Times New Roman" w:cs="Times New Roman"/>
        </w:rPr>
        <w:t>Επίπεδα προλακτίνης (ασθενείς &gt; των 18 ετών): &gt;20 μg/L (&gt;869,56 pmol/L) άνδρες : &gt;30 μg/L (&gt;1304,34 pmol/L) γυναίκες</w:t>
      </w:r>
      <w:r w:rsidR="006821DF" w:rsidRPr="007D6765">
        <w:rPr>
          <w:rFonts w:ascii="Times New Roman" w:hAnsi="Times New Roman" w:cs="Times New Roman"/>
        </w:rPr>
        <w:t xml:space="preserve"> </w:t>
      </w:r>
      <w:r w:rsidRPr="007D6765">
        <w:rPr>
          <w:rFonts w:ascii="Times New Roman" w:hAnsi="Times New Roman" w:cs="Times New Roman"/>
        </w:rPr>
        <w:t>σε οποιαδήποτε στιγμή.</w:t>
      </w:r>
    </w:p>
    <w:p w:rsidR="00D959C6" w:rsidRPr="007D6765" w:rsidRDefault="00D959C6" w:rsidP="00D959C6">
      <w:pPr>
        <w:rPr>
          <w:rFonts w:ascii="Times New Roman" w:hAnsi="Times New Roman" w:cs="Times New Roman"/>
        </w:rPr>
      </w:pPr>
      <w:r w:rsidRPr="007D6765">
        <w:rPr>
          <w:rFonts w:ascii="Times New Roman" w:hAnsi="Times New Roman" w:cs="Times New Roman"/>
          <w:vertAlign w:val="superscript"/>
        </w:rPr>
        <w:t>16</w:t>
      </w:r>
      <w:r w:rsidR="00B811B7" w:rsidRPr="007D6765">
        <w:rPr>
          <w:rFonts w:ascii="Times New Roman" w:hAnsi="Times New Roman" w:cs="Times New Roman"/>
        </w:rPr>
        <w:t xml:space="preserve"> Μπορεί να οδηγήσει σε πτώσεις.</w:t>
      </w:r>
    </w:p>
    <w:p w:rsidR="00B811B7" w:rsidRPr="007D6765" w:rsidRDefault="00D959C6" w:rsidP="00B811B7">
      <w:pPr>
        <w:ind w:left="142" w:hanging="142"/>
        <w:rPr>
          <w:rFonts w:ascii="Times New Roman" w:hAnsi="Times New Roman" w:cs="Times New Roman"/>
        </w:rPr>
      </w:pPr>
      <w:r w:rsidRPr="007D6765">
        <w:rPr>
          <w:rFonts w:ascii="Times New Roman" w:hAnsi="Times New Roman" w:cs="Times New Roman"/>
          <w:vertAlign w:val="superscript"/>
        </w:rPr>
        <w:t>17</w:t>
      </w:r>
      <w:r w:rsidR="00B811B7" w:rsidRPr="007D6765">
        <w:rPr>
          <w:rFonts w:ascii="Times New Roman" w:hAnsi="Times New Roman" w:cs="Times New Roman"/>
        </w:rPr>
        <w:t xml:space="preserve"> HDL χοληστερόλη: &lt;40 mg/dL (1,025 mmol/L) άνδρες:&lt;50 mg/dL (1,282 mmol/L) γυναίκες σε οποιαδήποτε στιγμή. </w:t>
      </w:r>
    </w:p>
    <w:p w:rsidR="00B811B7" w:rsidRPr="007D6765" w:rsidRDefault="00B811B7" w:rsidP="00B811B7">
      <w:pPr>
        <w:ind w:left="142" w:hanging="142"/>
        <w:rPr>
          <w:rFonts w:ascii="Times New Roman" w:hAnsi="Times New Roman" w:cs="Times New Roman"/>
        </w:rPr>
      </w:pPr>
      <w:r w:rsidRPr="007D6765">
        <w:rPr>
          <w:rFonts w:ascii="Times New Roman" w:hAnsi="Times New Roman" w:cs="Times New Roman"/>
          <w:vertAlign w:val="superscript"/>
        </w:rPr>
        <w:t xml:space="preserve">18 </w:t>
      </w:r>
      <w:r w:rsidRPr="007D6765">
        <w:rPr>
          <w:rFonts w:ascii="Times New Roman" w:hAnsi="Times New Roman" w:cs="Times New Roman"/>
        </w:rPr>
        <w:t xml:space="preserve">Συχνότητα εμφάνισης ασθενών που είχαν μεταβολή του QTc από &lt;450 msec σε </w:t>
      </w:r>
      <w:r w:rsidR="006821DF" w:rsidRPr="007D6765">
        <w:rPr>
          <w:rFonts w:ascii="Times New Roman" w:eastAsia="Times New Roman" w:hAnsi="Times New Roman" w:cs="Times New Roman"/>
          <w:color w:val="000000"/>
          <w:lang w:eastAsia="el-GR"/>
        </w:rPr>
        <w:t xml:space="preserve">≥ </w:t>
      </w:r>
      <w:r w:rsidRPr="007D6765">
        <w:rPr>
          <w:rFonts w:ascii="Times New Roman" w:hAnsi="Times New Roman" w:cs="Times New Roman"/>
        </w:rPr>
        <w:t xml:space="preserve">450 msec με αύξηση </w:t>
      </w:r>
      <w:r w:rsidR="006821DF" w:rsidRPr="007D6765">
        <w:rPr>
          <w:rFonts w:ascii="Times New Roman" w:eastAsia="Times New Roman" w:hAnsi="Times New Roman" w:cs="Times New Roman"/>
          <w:color w:val="000000"/>
          <w:lang w:eastAsia="el-GR"/>
        </w:rPr>
        <w:t xml:space="preserve">≥ </w:t>
      </w:r>
      <w:r w:rsidRPr="007D6765">
        <w:rPr>
          <w:rFonts w:ascii="Times New Roman" w:hAnsi="Times New Roman" w:cs="Times New Roman"/>
        </w:rPr>
        <w:t>30 msec. Σε μελέτες quetiapine ελεγχόμενες με εικονικό φάρμακο η μέση μεταβολή και η συχνότητα εμφάνισης των ασθενών που είχαν μεταβολή σε κλινικά σημαντικό επίπεδο είναι παρόμοια ανάμεσα στην quetiapine και το εικονικό φάρμακο.</w:t>
      </w:r>
    </w:p>
    <w:p w:rsidR="00D959C6" w:rsidRPr="007D6765" w:rsidRDefault="00B811B7" w:rsidP="00D959C6">
      <w:pPr>
        <w:rPr>
          <w:rFonts w:ascii="Times New Roman" w:hAnsi="Times New Roman" w:cs="Times New Roman"/>
        </w:rPr>
      </w:pPr>
      <w:r w:rsidRPr="007D6765">
        <w:rPr>
          <w:rFonts w:ascii="Times New Roman" w:hAnsi="Times New Roman" w:cs="Times New Roman"/>
          <w:vertAlign w:val="superscript"/>
        </w:rPr>
        <w:t>19</w:t>
      </w:r>
      <w:r w:rsidRPr="007D6765">
        <w:rPr>
          <w:rFonts w:ascii="Times New Roman" w:hAnsi="Times New Roman" w:cs="Times New Roman"/>
        </w:rPr>
        <w:t xml:space="preserve"> Μετατροπή από &gt;132 mmol/L σε </w:t>
      </w:r>
      <w:r w:rsidR="006821DF" w:rsidRPr="007D6765">
        <w:rPr>
          <w:rFonts w:ascii="Times New Roman" w:eastAsia="Times New Roman" w:hAnsi="Times New Roman" w:cs="Times New Roman"/>
          <w:color w:val="000000"/>
          <w:lang w:eastAsia="el-GR"/>
        </w:rPr>
        <w:t xml:space="preserve">≤ </w:t>
      </w:r>
      <w:r w:rsidRPr="007D6765">
        <w:rPr>
          <w:rFonts w:ascii="Times New Roman" w:hAnsi="Times New Roman" w:cs="Times New Roman"/>
        </w:rPr>
        <w:t>132 mmol/L τουλάχιστον σε μια περίπτωση</w:t>
      </w:r>
    </w:p>
    <w:p w:rsidR="00D959C6" w:rsidRPr="007D6765" w:rsidRDefault="00D959C6" w:rsidP="00B811B7">
      <w:pPr>
        <w:ind w:left="142" w:hanging="142"/>
        <w:rPr>
          <w:rFonts w:ascii="Times New Roman" w:hAnsi="Times New Roman" w:cs="Times New Roman"/>
        </w:rPr>
      </w:pPr>
      <w:r w:rsidRPr="007D6765">
        <w:rPr>
          <w:rFonts w:ascii="Times New Roman" w:hAnsi="Times New Roman" w:cs="Times New Roman"/>
          <w:vertAlign w:val="superscript"/>
        </w:rPr>
        <w:t>20</w:t>
      </w:r>
      <w:r w:rsidR="00B811B7" w:rsidRPr="007D6765">
        <w:rPr>
          <w:rFonts w:ascii="Times New Roman" w:hAnsi="Times New Roman" w:cs="Times New Roman"/>
        </w:rPr>
        <w:t xml:space="preserve"> Περιπτώσεις αυτοκτονικού ιδεασμού και αυτοκτονικής συμπεριφοράς έχουν αναφερθεί κατά τη διάρκεια θεραπείας με quetiapine ή αμέσως μετά τη διακοπή της θεραπείας (</w:t>
      </w:r>
      <w:r w:rsidR="00526D17">
        <w:rPr>
          <w:rFonts w:ascii="Times New Roman" w:hAnsi="Times New Roman" w:cs="Times New Roman"/>
        </w:rPr>
        <w:t xml:space="preserve">βλ. παραγράφους </w:t>
      </w:r>
      <w:r w:rsidR="00CF025F">
        <w:rPr>
          <w:rFonts w:ascii="Times New Roman" w:hAnsi="Times New Roman" w:cs="Times New Roman"/>
        </w:rPr>
        <w:t xml:space="preserve"> </w:t>
      </w:r>
      <w:r w:rsidR="00B811B7" w:rsidRPr="007D6765">
        <w:rPr>
          <w:rFonts w:ascii="Times New Roman" w:hAnsi="Times New Roman" w:cs="Times New Roman"/>
        </w:rPr>
        <w:t>4.4 και 5.1).</w:t>
      </w:r>
    </w:p>
    <w:p w:rsidR="00D959C6" w:rsidRPr="007D6765" w:rsidRDefault="00D959C6" w:rsidP="00D959C6">
      <w:pPr>
        <w:rPr>
          <w:rFonts w:ascii="Times New Roman" w:hAnsi="Times New Roman" w:cs="Times New Roman"/>
        </w:rPr>
      </w:pPr>
      <w:r w:rsidRPr="007D6765">
        <w:rPr>
          <w:rFonts w:ascii="Times New Roman" w:hAnsi="Times New Roman" w:cs="Times New Roman"/>
          <w:vertAlign w:val="superscript"/>
        </w:rPr>
        <w:t>21</w:t>
      </w:r>
      <w:r w:rsidR="00B811B7" w:rsidRPr="007D6765">
        <w:rPr>
          <w:rFonts w:ascii="Times New Roman" w:hAnsi="Times New Roman" w:cs="Times New Roman"/>
        </w:rPr>
        <w:t xml:space="preserve"> </w:t>
      </w:r>
      <w:r w:rsidR="00526D17">
        <w:rPr>
          <w:rFonts w:ascii="Times New Roman" w:hAnsi="Times New Roman" w:cs="Times New Roman"/>
        </w:rPr>
        <w:t>Βλ. παράγραφο</w:t>
      </w:r>
      <w:r w:rsidR="00B811B7" w:rsidRPr="007D6765">
        <w:rPr>
          <w:rFonts w:ascii="Times New Roman" w:hAnsi="Times New Roman" w:cs="Times New Roman"/>
        </w:rPr>
        <w:t xml:space="preserve"> 5.1</w:t>
      </w:r>
      <w:r w:rsidR="004B3DAA" w:rsidRPr="007D6765">
        <w:rPr>
          <w:rFonts w:ascii="Times New Roman" w:hAnsi="Times New Roman" w:cs="Times New Roman"/>
        </w:rPr>
        <w:t>.</w:t>
      </w:r>
    </w:p>
    <w:p w:rsidR="00B811B7" w:rsidRPr="007D6765" w:rsidRDefault="00D959C6" w:rsidP="00B811B7">
      <w:pPr>
        <w:ind w:left="142" w:hanging="142"/>
        <w:rPr>
          <w:rFonts w:ascii="Times New Roman" w:hAnsi="Times New Roman" w:cs="Times New Roman"/>
        </w:rPr>
      </w:pPr>
      <w:r w:rsidRPr="007D6765">
        <w:rPr>
          <w:rFonts w:ascii="Times New Roman" w:hAnsi="Times New Roman" w:cs="Times New Roman"/>
          <w:vertAlign w:val="superscript"/>
        </w:rPr>
        <w:t>22</w:t>
      </w:r>
      <w:r w:rsidR="00B811B7" w:rsidRPr="007D6765">
        <w:rPr>
          <w:rFonts w:ascii="Times New Roman" w:hAnsi="Times New Roman" w:cs="Times New Roman"/>
        </w:rPr>
        <w:t xml:space="preserve"> Μειωμένη αιμοσφαιρίνη στα </w:t>
      </w:r>
      <w:r w:rsidR="006821DF" w:rsidRPr="007D6765">
        <w:rPr>
          <w:rFonts w:ascii="Times New Roman" w:eastAsia="Times New Roman" w:hAnsi="Times New Roman" w:cs="Times New Roman"/>
          <w:color w:val="000000"/>
          <w:lang w:eastAsia="el-GR"/>
        </w:rPr>
        <w:t>≤</w:t>
      </w:r>
      <w:r w:rsidR="00B811B7" w:rsidRPr="007D6765">
        <w:rPr>
          <w:rFonts w:ascii="Times New Roman" w:hAnsi="Times New Roman" w:cs="Times New Roman"/>
        </w:rPr>
        <w:t xml:space="preserve"> 13 g/dL (8,07 mmol/L) στους άνδρες, στα </w:t>
      </w:r>
      <w:r w:rsidR="006821DF" w:rsidRPr="007D6765">
        <w:rPr>
          <w:rFonts w:ascii="Times New Roman" w:eastAsia="Times New Roman" w:hAnsi="Times New Roman" w:cs="Times New Roman"/>
          <w:color w:val="000000"/>
          <w:lang w:eastAsia="el-GR"/>
        </w:rPr>
        <w:t>≤</w:t>
      </w:r>
      <w:r w:rsidR="00B811B7" w:rsidRPr="007D6765">
        <w:rPr>
          <w:rFonts w:ascii="Times New Roman" w:hAnsi="Times New Roman" w:cs="Times New Roman"/>
        </w:rPr>
        <w:t xml:space="preserve"> 12 g/dL (7,45 mmol/L) στις γυναίκες εμφανίστηκε τουλάχιστον μία φορά στο 11% των ασθενών κουετιαπίνης σε όλες τις μελέτες, συμπεριλαμβανομένων των παρατάσεων με ανοικτή επισήμανση. Γι 'αυτούς τους ασθενείς, η μέση μέγιστη μείωση της αιμοσφαιρίνης ανά πάσα στιγμή, ήταν -1,50 g /dL.</w:t>
      </w:r>
    </w:p>
    <w:p w:rsidR="00D959C6" w:rsidRPr="007D6765" w:rsidRDefault="00D959C6" w:rsidP="00B811B7">
      <w:pPr>
        <w:ind w:left="142" w:hanging="142"/>
        <w:rPr>
          <w:rFonts w:ascii="Times New Roman" w:hAnsi="Times New Roman" w:cs="Times New Roman"/>
        </w:rPr>
      </w:pPr>
      <w:r w:rsidRPr="007D6765">
        <w:rPr>
          <w:rFonts w:ascii="Times New Roman" w:hAnsi="Times New Roman" w:cs="Times New Roman"/>
          <w:vertAlign w:val="superscript"/>
        </w:rPr>
        <w:t>23</w:t>
      </w:r>
      <w:r w:rsidR="00B811B7" w:rsidRPr="007D6765">
        <w:rPr>
          <w:rFonts w:ascii="Times New Roman" w:hAnsi="Times New Roman" w:cs="Times New Roman"/>
        </w:rPr>
        <w:t xml:space="preserve"> Αυτές οι αναφορές συχνά συμβαίνουν στα πλαίσια ταχυκαρδίας, ζάλης, ορθοστατικής υπότασης και/ή υποκείμενης καρδιακής /αναπνευστικής νόσου</w:t>
      </w:r>
      <w:r w:rsidR="006821DF" w:rsidRPr="007D6765">
        <w:rPr>
          <w:rFonts w:ascii="Times New Roman" w:hAnsi="Times New Roman" w:cs="Times New Roman"/>
        </w:rPr>
        <w:t>.</w:t>
      </w:r>
    </w:p>
    <w:p w:rsidR="00B811B7" w:rsidRPr="007D6765" w:rsidRDefault="00D959C6" w:rsidP="00B811B7">
      <w:pPr>
        <w:ind w:left="142" w:hanging="142"/>
        <w:rPr>
          <w:rFonts w:ascii="Times New Roman" w:hAnsi="Times New Roman" w:cs="Times New Roman"/>
        </w:rPr>
      </w:pPr>
      <w:r w:rsidRPr="007D6765">
        <w:rPr>
          <w:rFonts w:ascii="Times New Roman" w:hAnsi="Times New Roman" w:cs="Times New Roman"/>
          <w:vertAlign w:val="superscript"/>
        </w:rPr>
        <w:t>24</w:t>
      </w:r>
      <w:r w:rsidR="00B811B7" w:rsidRPr="007D6765">
        <w:rPr>
          <w:rFonts w:ascii="Times New Roman" w:hAnsi="Times New Roman" w:cs="Times New Roman"/>
        </w:rPr>
        <w:t xml:space="preserve"> Με βάση τις μεταβολές από τη φυσιολογική αρχική τιμή σε δυνητικά κλινικά σημαντική τιμή οποιαδήποτε στιγμή μετά την έναρξη σε όλες τις μελέτες. Οι μεταβολές στην ολική T4, στην ελεύθερη Τ4, στην ολική Τ3 και στην ελεύθερη Τ3 ορίζονται ως &lt;0,8 </w:t>
      </w:r>
      <w:r w:rsidR="004B3DAA" w:rsidRPr="007D6765">
        <w:rPr>
          <w:rFonts w:ascii="Times New Roman" w:eastAsia="Times New Roman" w:hAnsi="Times New Roman" w:cs="Times New Roman"/>
          <w:color w:val="000000"/>
          <w:lang w:val="en-US"/>
        </w:rPr>
        <w:t>X</w:t>
      </w:r>
      <w:r w:rsidR="004B3DAA" w:rsidRPr="007D6765">
        <w:rPr>
          <w:rFonts w:ascii="Times New Roman" w:eastAsia="Times New Roman" w:hAnsi="Times New Roman" w:cs="Times New Roman"/>
          <w:color w:val="000000"/>
        </w:rPr>
        <w:t xml:space="preserve"> </w:t>
      </w:r>
      <w:r w:rsidR="00B811B7" w:rsidRPr="007D6765">
        <w:rPr>
          <w:rFonts w:ascii="Times New Roman" w:hAnsi="Times New Roman" w:cs="Times New Roman"/>
        </w:rPr>
        <w:t xml:space="preserve">LLN (pmol / L) και η μεταβολή του TSH είναι&gt; 5 mIU / L, ανά πάσα στιγμή </w:t>
      </w:r>
    </w:p>
    <w:p w:rsidR="00B811B7" w:rsidRPr="007D6765" w:rsidRDefault="00D959C6" w:rsidP="00B811B7">
      <w:pPr>
        <w:ind w:left="142" w:hanging="142"/>
        <w:rPr>
          <w:rFonts w:ascii="Times New Roman" w:hAnsi="Times New Roman" w:cs="Times New Roman"/>
        </w:rPr>
      </w:pPr>
      <w:r w:rsidRPr="007D6765">
        <w:rPr>
          <w:rFonts w:ascii="Times New Roman" w:hAnsi="Times New Roman" w:cs="Times New Roman"/>
          <w:vertAlign w:val="superscript"/>
        </w:rPr>
        <w:t>25</w:t>
      </w:r>
      <w:r w:rsidR="00B811B7" w:rsidRPr="007D6765">
        <w:rPr>
          <w:rFonts w:ascii="Times New Roman" w:hAnsi="Times New Roman" w:cs="Times New Roman"/>
        </w:rPr>
        <w:t xml:space="preserve"> Με βάση την αύξηση του ποσοστού του εμέτου σε ηλικιωμένους ασθενείς (ηλικίας </w:t>
      </w:r>
      <w:r w:rsidR="006821DF" w:rsidRPr="007D6765">
        <w:rPr>
          <w:rFonts w:ascii="Times New Roman" w:eastAsia="Times New Roman" w:hAnsi="Times New Roman" w:cs="Times New Roman"/>
          <w:color w:val="000000"/>
          <w:lang w:eastAsia="el-GR"/>
        </w:rPr>
        <w:t>≥</w:t>
      </w:r>
      <w:r w:rsidR="00B811B7" w:rsidRPr="007D6765">
        <w:rPr>
          <w:rFonts w:ascii="Times New Roman" w:hAnsi="Times New Roman" w:cs="Times New Roman"/>
        </w:rPr>
        <w:t xml:space="preserve"> 65 ετών).</w:t>
      </w:r>
    </w:p>
    <w:p w:rsidR="00D959C6" w:rsidRPr="007D6765" w:rsidRDefault="00D959C6" w:rsidP="002F60E5">
      <w:pPr>
        <w:ind w:left="142" w:hanging="142"/>
        <w:rPr>
          <w:rFonts w:ascii="Times New Roman" w:hAnsi="Times New Roman" w:cs="Times New Roman"/>
        </w:rPr>
      </w:pPr>
      <w:r w:rsidRPr="007D6765">
        <w:rPr>
          <w:rFonts w:ascii="Times New Roman" w:hAnsi="Times New Roman" w:cs="Times New Roman"/>
          <w:vertAlign w:val="superscript"/>
        </w:rPr>
        <w:t>26</w:t>
      </w:r>
      <w:r w:rsidR="00B811B7" w:rsidRPr="007D6765">
        <w:rPr>
          <w:rFonts w:ascii="Times New Roman" w:hAnsi="Times New Roman" w:cs="Times New Roman"/>
        </w:rPr>
        <w:t xml:space="preserve"> Με βάση τη μεταβολή στα ουδετερόφιλα από &gt; = 1,5 x 10</w:t>
      </w:r>
      <w:r w:rsidR="006821DF" w:rsidRPr="007D6765">
        <w:rPr>
          <w:rFonts w:ascii="Times New Roman" w:hAnsi="Times New Roman" w:cs="Times New Roman"/>
          <w:vertAlign w:val="superscript"/>
        </w:rPr>
        <w:t>^</w:t>
      </w:r>
      <w:r w:rsidR="00B811B7" w:rsidRPr="007D6765">
        <w:rPr>
          <w:rFonts w:ascii="Times New Roman" w:hAnsi="Times New Roman" w:cs="Times New Roman"/>
        </w:rPr>
        <w:t>9/L κατά την έναρξη σε &lt;0,5 x 10</w:t>
      </w:r>
      <w:r w:rsidR="006821DF" w:rsidRPr="007D6765">
        <w:rPr>
          <w:rFonts w:ascii="Times New Roman" w:hAnsi="Times New Roman" w:cs="Times New Roman"/>
        </w:rPr>
        <w:t>^</w:t>
      </w:r>
      <w:r w:rsidR="00B811B7" w:rsidRPr="007D6765">
        <w:rPr>
          <w:rFonts w:ascii="Times New Roman" w:hAnsi="Times New Roman" w:cs="Times New Roman"/>
        </w:rPr>
        <w:t>9 L σε οποιαδήποτε στιγμή κατά τη διάρκεια της θεραπείας και με βάση τους ασθενείς με σοβαρή ουδετεροπενία (&lt;0,5 x ^9/L) και λοίμωξη κατά τη διάρκεια όλων των κλινικών μελετών της quetiapine (</w:t>
      </w:r>
      <w:r w:rsidR="00526D17">
        <w:rPr>
          <w:rFonts w:ascii="Times New Roman" w:hAnsi="Times New Roman" w:cs="Times New Roman"/>
        </w:rPr>
        <w:t>βλ. παράγραφο</w:t>
      </w:r>
      <w:r w:rsidR="00B811B7" w:rsidRPr="007D6765">
        <w:rPr>
          <w:rFonts w:ascii="Times New Roman" w:hAnsi="Times New Roman" w:cs="Times New Roman"/>
        </w:rPr>
        <w:t xml:space="preserve"> 4.4).</w:t>
      </w:r>
    </w:p>
    <w:p w:rsidR="002F60E5" w:rsidRPr="007D6765" w:rsidRDefault="00D959C6" w:rsidP="002F60E5">
      <w:pPr>
        <w:ind w:left="142" w:hanging="142"/>
        <w:rPr>
          <w:rFonts w:ascii="Times New Roman" w:hAnsi="Times New Roman" w:cs="Times New Roman"/>
        </w:rPr>
      </w:pPr>
      <w:r w:rsidRPr="007D6765">
        <w:rPr>
          <w:rFonts w:ascii="Times New Roman" w:hAnsi="Times New Roman" w:cs="Times New Roman"/>
          <w:vertAlign w:val="superscript"/>
        </w:rPr>
        <w:t>27</w:t>
      </w:r>
      <w:r w:rsidR="002F60E5" w:rsidRPr="007D6765">
        <w:rPr>
          <w:rFonts w:ascii="Times New Roman" w:hAnsi="Times New Roman" w:cs="Times New Roman"/>
        </w:rPr>
        <w:t xml:space="preserve"> Με βάση τις μεταβολές από τη φυσιολογική αρχική τιμή σε δυνητικά κλινικά σημαντική τιμή οποιαδήποτε στιγμή μετά την έναρξη σε όλες τις μελέτες. Οι μεταβολές των ηωσινόφιλων ορίζονται ως </w:t>
      </w:r>
      <w:r w:rsidR="004B3DAA" w:rsidRPr="00F8423C">
        <w:rPr>
          <w:rFonts w:ascii="Times New Roman" w:eastAsia="Times New Roman" w:hAnsi="Times New Roman" w:cs="Times New Roman"/>
          <w:color w:val="000000"/>
        </w:rPr>
        <w:t>≥</w:t>
      </w:r>
      <w:r w:rsidR="002F60E5" w:rsidRPr="007D6765">
        <w:rPr>
          <w:rFonts w:ascii="Times New Roman" w:hAnsi="Times New Roman" w:cs="Times New Roman"/>
        </w:rPr>
        <w:t>1x 10</w:t>
      </w:r>
      <w:r w:rsidR="006821DF" w:rsidRPr="007D6765">
        <w:rPr>
          <w:rFonts w:ascii="Times New Roman" w:hAnsi="Times New Roman" w:cs="Times New Roman"/>
        </w:rPr>
        <w:t>^</w:t>
      </w:r>
      <w:r w:rsidR="002F60E5" w:rsidRPr="007D6765">
        <w:rPr>
          <w:rFonts w:ascii="Times New Roman" w:hAnsi="Times New Roman" w:cs="Times New Roman"/>
        </w:rPr>
        <w:t>9 κύτταρα/L σε οποιοδήποτε χρόνο.</w:t>
      </w:r>
    </w:p>
    <w:p w:rsidR="00D959C6" w:rsidRPr="007D6765" w:rsidRDefault="00D959C6" w:rsidP="002F60E5">
      <w:pPr>
        <w:ind w:left="142" w:hanging="142"/>
        <w:rPr>
          <w:rFonts w:ascii="Times New Roman" w:hAnsi="Times New Roman" w:cs="Times New Roman"/>
        </w:rPr>
      </w:pPr>
      <w:r w:rsidRPr="007D6765">
        <w:rPr>
          <w:rFonts w:ascii="Times New Roman" w:hAnsi="Times New Roman" w:cs="Times New Roman"/>
          <w:vertAlign w:val="superscript"/>
        </w:rPr>
        <w:t>28</w:t>
      </w:r>
      <w:r w:rsidR="002F60E5" w:rsidRPr="007D6765">
        <w:rPr>
          <w:rFonts w:ascii="Times New Roman" w:hAnsi="Times New Roman" w:cs="Times New Roman"/>
        </w:rPr>
        <w:t xml:space="preserve"> Με βάση τις μεταβολές από τη φυσιολογική αρχική τιμή σε δυνητικά κλινικά σημαντική τιμή οποιαδήποτε στιγμή μετά την έναρξη σε όλες τις μελέτες. Οι μεταβολές WBC ορίζονται ως </w:t>
      </w:r>
      <w:r w:rsidR="006821DF" w:rsidRPr="007D6765">
        <w:rPr>
          <w:rFonts w:ascii="Times New Roman" w:eastAsia="Times New Roman" w:hAnsi="Times New Roman" w:cs="Times New Roman"/>
          <w:color w:val="000000"/>
          <w:lang w:eastAsia="el-GR"/>
        </w:rPr>
        <w:t>≤</w:t>
      </w:r>
      <w:r w:rsidR="002F60E5" w:rsidRPr="007D6765">
        <w:rPr>
          <w:rFonts w:ascii="Times New Roman" w:hAnsi="Times New Roman" w:cs="Times New Roman"/>
        </w:rPr>
        <w:t xml:space="preserve"> 3x^9 κύτταρα/L σε οποιοδήποτε χρόνο.</w:t>
      </w:r>
    </w:p>
    <w:p w:rsidR="00D959C6" w:rsidRPr="007D6765" w:rsidRDefault="00D959C6" w:rsidP="002F60E5">
      <w:pPr>
        <w:ind w:left="142" w:hanging="142"/>
        <w:rPr>
          <w:rFonts w:ascii="Times New Roman" w:hAnsi="Times New Roman" w:cs="Times New Roman"/>
        </w:rPr>
      </w:pPr>
      <w:r w:rsidRPr="007D6765">
        <w:rPr>
          <w:rFonts w:ascii="Times New Roman" w:hAnsi="Times New Roman" w:cs="Times New Roman"/>
          <w:vertAlign w:val="superscript"/>
        </w:rPr>
        <w:t>29</w:t>
      </w:r>
      <w:r w:rsidR="002F60E5" w:rsidRPr="007D6765">
        <w:rPr>
          <w:rFonts w:ascii="Times New Roman" w:hAnsi="Times New Roman" w:cs="Times New Roman"/>
        </w:rPr>
        <w:t xml:space="preserve"> Με βάση αναφορές ανεπιθύμητων ενεργειών μεταβολικού συνδρόμου από όλες τις κλινικές μελέτες με την quietapine.</w:t>
      </w:r>
    </w:p>
    <w:p w:rsidR="002F60E5" w:rsidRPr="007D6765" w:rsidRDefault="00D959C6" w:rsidP="002F60E5">
      <w:pPr>
        <w:ind w:left="142" w:hanging="142"/>
        <w:rPr>
          <w:rFonts w:ascii="Times New Roman" w:hAnsi="Times New Roman" w:cs="Times New Roman"/>
        </w:rPr>
      </w:pPr>
      <w:r w:rsidRPr="007D6765">
        <w:rPr>
          <w:rFonts w:ascii="Times New Roman" w:hAnsi="Times New Roman" w:cs="Times New Roman"/>
          <w:vertAlign w:val="superscript"/>
        </w:rPr>
        <w:lastRenderedPageBreak/>
        <w:t>30</w:t>
      </w:r>
      <w:r w:rsidR="002F60E5" w:rsidRPr="007D6765">
        <w:rPr>
          <w:rFonts w:ascii="Times New Roman" w:hAnsi="Times New Roman" w:cs="Times New Roman"/>
        </w:rPr>
        <w:t xml:space="preserve"> Σε ορισμένους ασθενείς, παρατηρήθηκε στις κλινικές μελέτες επιδείνωση περισσότερων του ενός μεταβολικών παραγόντων βάρους, γλυκόζης αίματος και λιπιδίων (</w:t>
      </w:r>
      <w:r w:rsidR="00526D17">
        <w:rPr>
          <w:rFonts w:ascii="Times New Roman" w:hAnsi="Times New Roman" w:cs="Times New Roman"/>
        </w:rPr>
        <w:t>βλ. παράγραφο</w:t>
      </w:r>
      <w:r w:rsidR="002F60E5" w:rsidRPr="007D6765">
        <w:rPr>
          <w:rFonts w:ascii="Times New Roman" w:hAnsi="Times New Roman" w:cs="Times New Roman"/>
        </w:rPr>
        <w:t xml:space="preserve"> 4.4).</w:t>
      </w:r>
    </w:p>
    <w:p w:rsidR="00D959C6" w:rsidRPr="007D6765" w:rsidRDefault="00D959C6" w:rsidP="00D959C6">
      <w:pPr>
        <w:rPr>
          <w:rFonts w:ascii="Times New Roman" w:hAnsi="Times New Roman" w:cs="Times New Roman"/>
        </w:rPr>
      </w:pPr>
      <w:r w:rsidRPr="007D6765">
        <w:rPr>
          <w:rFonts w:ascii="Times New Roman" w:hAnsi="Times New Roman" w:cs="Times New Roman"/>
          <w:vertAlign w:val="superscript"/>
        </w:rPr>
        <w:t>31</w:t>
      </w:r>
      <w:r w:rsidR="002F60E5" w:rsidRPr="007D6765">
        <w:rPr>
          <w:rFonts w:ascii="Times New Roman" w:hAnsi="Times New Roman" w:cs="Times New Roman"/>
        </w:rPr>
        <w:t xml:space="preserve"> </w:t>
      </w:r>
      <w:r w:rsidR="00526D17">
        <w:rPr>
          <w:rFonts w:ascii="Times New Roman" w:hAnsi="Times New Roman" w:cs="Times New Roman"/>
        </w:rPr>
        <w:t>Βλ. παράγραφο</w:t>
      </w:r>
      <w:r w:rsidR="002F60E5" w:rsidRPr="007D6765">
        <w:rPr>
          <w:rFonts w:ascii="Times New Roman" w:hAnsi="Times New Roman" w:cs="Times New Roman"/>
        </w:rPr>
        <w:t xml:space="preserve"> 4.6</w:t>
      </w:r>
      <w:r w:rsidR="004B3DAA" w:rsidRPr="007D6765">
        <w:rPr>
          <w:rFonts w:ascii="Times New Roman" w:hAnsi="Times New Roman" w:cs="Times New Roman"/>
        </w:rPr>
        <w:t>.</w:t>
      </w:r>
    </w:p>
    <w:p w:rsidR="002F60E5" w:rsidRPr="007D6765" w:rsidRDefault="00D959C6" w:rsidP="002F60E5">
      <w:pPr>
        <w:ind w:left="142" w:hanging="142"/>
        <w:rPr>
          <w:rFonts w:ascii="Times New Roman" w:hAnsi="Times New Roman" w:cs="Times New Roman"/>
        </w:rPr>
      </w:pPr>
      <w:r w:rsidRPr="007D6765">
        <w:rPr>
          <w:rFonts w:ascii="Times New Roman" w:hAnsi="Times New Roman" w:cs="Times New Roman"/>
          <w:vertAlign w:val="superscript"/>
        </w:rPr>
        <w:t>32</w:t>
      </w:r>
      <w:r w:rsidR="002F60E5" w:rsidRPr="007D6765">
        <w:rPr>
          <w:rFonts w:ascii="Times New Roman" w:hAnsi="Times New Roman" w:cs="Times New Roman"/>
        </w:rPr>
        <w:t xml:space="preserve"> Μπορεί να εμφανιστεί κατά την έναρξη ή σύντομα μετά την έναρξη της θεραπείας και να συσχετισθεί με υπόταση και/ή συγκοπή. Η συχνότητα βασίζεται σε αναφορές ανεπιθύμητων συμβάντων βραδυκαρδίας και σχετιζόμενων συμβάντων σε όλες τις κλινικές μελέτες με την quetiapine.</w:t>
      </w:r>
    </w:p>
    <w:p w:rsidR="00D959C6" w:rsidRPr="007D6765" w:rsidRDefault="00D959C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Περιστατικά παράτασης του QTc διαστήματος, κοιλιακής αρρυθμίας, αιφνίδιου θανάτου, καρδιακής ανακοπής και κοιλιακής ταχυκαρδίας δίκην ριπιδίου (torsades de pointes) έχουν αναφερθεί μετά από χρήση νευροληπτικών και θεωρούνται αποτελέσματα της κατηγορίας αυτής των φαρμάκων (class effects).</w:t>
      </w:r>
    </w:p>
    <w:p w:rsidR="002F60E5" w:rsidRPr="007D6765" w:rsidRDefault="002F60E5"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Παιδιατρικός πληθυσμός</w:t>
      </w:r>
    </w:p>
    <w:p w:rsidR="00D959C6" w:rsidRPr="007D6765" w:rsidRDefault="00D959C6" w:rsidP="00D959C6">
      <w:pPr>
        <w:rPr>
          <w:rFonts w:ascii="Times New Roman" w:hAnsi="Times New Roman" w:cs="Times New Roman"/>
        </w:rPr>
      </w:pPr>
      <w:r w:rsidRPr="007D6765">
        <w:rPr>
          <w:rFonts w:ascii="Times New Roman" w:hAnsi="Times New Roman" w:cs="Times New Roman"/>
        </w:rPr>
        <w:t>Οι ίδιες ανεπιθύμητες ενέργειες που αναφέρονται παραπάνω για τους ενήλικες πρέπει να ληφθούν υπ’ όψη και για τα παιδιά και τους εφήβους. Ο ακόλουθος πίνακας συνοψίζει τις ανεπιθύμητες ενέργειες που εμφανίζονται σε μεγαλύτερη κατηγορία συχνότητας σε παιδιά και έφηβους ασθενείς (ηλικίας 10-17 ετών) από ότι στον ενήλικο πληθυσμό ή τις ανεπιθύμητες ενέργειες που δεν έχουν παρατηρηθεί στον ενήλικο πληθυσμό.</w:t>
      </w:r>
    </w:p>
    <w:p w:rsidR="002F60E5" w:rsidRPr="007D6765" w:rsidRDefault="002F60E5"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Πίνακας 2 Ανεπιθύμητες ενέργειες σε παιδιά και εφήβους που έχουν συσχετισθεί με θεραπεία quetiapine και παρουσιάζονται με υψηλότερη συχνότητα σε σχέση με τους ενήλικες, ή δεν διαπιστώθηκαν στον πληθυσμό των ενηλίκων</w:t>
      </w:r>
    </w:p>
    <w:p w:rsidR="002F60E5" w:rsidRPr="007D6765" w:rsidRDefault="002F60E5"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Η συχνότητα εμφάνισης των ανεπιθύμητων ενεργειών κατατάσσονται σύμφωνα με τα ακόλουθα: πολύ συχνές (</w:t>
      </w:r>
      <w:r w:rsidR="008A423F" w:rsidRPr="007D6765">
        <w:rPr>
          <w:rFonts w:ascii="Times New Roman" w:hAnsi="Times New Roman" w:cs="Times New Roman"/>
        </w:rPr>
        <w:t>≥</w:t>
      </w:r>
      <w:r w:rsidRPr="007D6765">
        <w:rPr>
          <w:rFonts w:ascii="Times New Roman" w:hAnsi="Times New Roman" w:cs="Times New Roman"/>
        </w:rPr>
        <w:t>1/10), συνήθεις (</w:t>
      </w:r>
      <w:r w:rsidR="008A423F" w:rsidRPr="007D6765">
        <w:rPr>
          <w:rFonts w:ascii="Times New Roman" w:hAnsi="Times New Roman" w:cs="Times New Roman"/>
        </w:rPr>
        <w:t>≥</w:t>
      </w:r>
      <w:r w:rsidRPr="007D6765">
        <w:rPr>
          <w:rFonts w:ascii="Times New Roman" w:hAnsi="Times New Roman" w:cs="Times New Roman"/>
        </w:rPr>
        <w:t>1/100, &lt;1/10), ασυνήθεις (</w:t>
      </w:r>
      <w:r w:rsidR="008A423F" w:rsidRPr="007D6765">
        <w:rPr>
          <w:rFonts w:ascii="Times New Roman" w:hAnsi="Times New Roman" w:cs="Times New Roman"/>
        </w:rPr>
        <w:t>≥</w:t>
      </w:r>
      <w:r w:rsidRPr="007D6765">
        <w:rPr>
          <w:rFonts w:ascii="Times New Roman" w:hAnsi="Times New Roman" w:cs="Times New Roman"/>
        </w:rPr>
        <w:t>1/1000, &lt;1/100), σπάνιες (</w:t>
      </w:r>
      <w:r w:rsidR="008A423F" w:rsidRPr="007D6765">
        <w:rPr>
          <w:rFonts w:ascii="Times New Roman" w:hAnsi="Times New Roman" w:cs="Times New Roman"/>
        </w:rPr>
        <w:t>≥</w:t>
      </w:r>
      <w:r w:rsidRPr="007D6765">
        <w:rPr>
          <w:rFonts w:ascii="Times New Roman" w:hAnsi="Times New Roman" w:cs="Times New Roman"/>
        </w:rPr>
        <w:t>1/10.000, &lt;1/1000</w:t>
      </w:r>
      <w:r w:rsidR="002F60E5" w:rsidRPr="007D6765">
        <w:rPr>
          <w:rFonts w:ascii="Times New Roman" w:hAnsi="Times New Roman" w:cs="Times New Roman"/>
        </w:rPr>
        <w:t>) και πολύ σπάνιες (&lt;1/10.000).</w:t>
      </w:r>
    </w:p>
    <w:p w:rsidR="002F60E5" w:rsidRPr="007D6765" w:rsidRDefault="002F60E5" w:rsidP="00D959C6">
      <w:pPr>
        <w:rPr>
          <w:rFonts w:ascii="Times New Roman" w:hAnsi="Times New Roman" w:cs="Times New Roman"/>
        </w:rPr>
      </w:pPr>
    </w:p>
    <w:tbl>
      <w:tblPr>
        <w:tblStyle w:val="a6"/>
        <w:tblW w:w="0" w:type="auto"/>
        <w:tblLook w:val="04A0" w:firstRow="1" w:lastRow="0" w:firstColumn="1" w:lastColumn="0" w:noHBand="0" w:noVBand="1"/>
      </w:tblPr>
      <w:tblGrid>
        <w:gridCol w:w="2840"/>
        <w:gridCol w:w="2841"/>
        <w:gridCol w:w="2841"/>
      </w:tblGrid>
      <w:tr w:rsidR="002F60E5" w:rsidRPr="007D6765" w:rsidTr="002F60E5">
        <w:tc>
          <w:tcPr>
            <w:tcW w:w="2840" w:type="dxa"/>
          </w:tcPr>
          <w:p w:rsidR="002F60E5" w:rsidRPr="007D6765" w:rsidRDefault="002F60E5" w:rsidP="00D959C6">
            <w:pPr>
              <w:rPr>
                <w:rFonts w:ascii="Times New Roman" w:hAnsi="Times New Roman" w:cs="Times New Roman"/>
                <w:b/>
              </w:rPr>
            </w:pPr>
            <w:r w:rsidRPr="007D6765">
              <w:rPr>
                <w:rFonts w:ascii="Times New Roman" w:hAnsi="Times New Roman" w:cs="Times New Roman"/>
                <w:b/>
              </w:rPr>
              <w:t>Κατηγορία Οργανικού Συστήματος</w:t>
            </w:r>
          </w:p>
        </w:tc>
        <w:tc>
          <w:tcPr>
            <w:tcW w:w="2841" w:type="dxa"/>
          </w:tcPr>
          <w:p w:rsidR="002F60E5" w:rsidRPr="007D6765" w:rsidRDefault="002F60E5" w:rsidP="00D959C6">
            <w:pPr>
              <w:rPr>
                <w:rFonts w:ascii="Times New Roman" w:hAnsi="Times New Roman" w:cs="Times New Roman"/>
                <w:b/>
              </w:rPr>
            </w:pPr>
            <w:r w:rsidRPr="007D6765">
              <w:rPr>
                <w:rFonts w:ascii="Times New Roman" w:hAnsi="Times New Roman" w:cs="Times New Roman"/>
                <w:b/>
              </w:rPr>
              <w:t>Πολύ Συχνές</w:t>
            </w:r>
          </w:p>
        </w:tc>
        <w:tc>
          <w:tcPr>
            <w:tcW w:w="2841" w:type="dxa"/>
          </w:tcPr>
          <w:p w:rsidR="002F60E5" w:rsidRPr="007D6765" w:rsidRDefault="002F60E5" w:rsidP="00D959C6">
            <w:pPr>
              <w:rPr>
                <w:rFonts w:ascii="Times New Roman" w:hAnsi="Times New Roman" w:cs="Times New Roman"/>
                <w:b/>
              </w:rPr>
            </w:pPr>
            <w:r w:rsidRPr="007D6765">
              <w:rPr>
                <w:rFonts w:ascii="Times New Roman" w:hAnsi="Times New Roman" w:cs="Times New Roman"/>
                <w:b/>
              </w:rPr>
              <w:t>Συχνές</w:t>
            </w:r>
          </w:p>
        </w:tc>
      </w:tr>
      <w:tr w:rsidR="002F60E5" w:rsidRPr="007D6765" w:rsidTr="002F60E5">
        <w:tc>
          <w:tcPr>
            <w:tcW w:w="2840" w:type="dxa"/>
          </w:tcPr>
          <w:p w:rsidR="002F60E5" w:rsidRPr="00F8423C" w:rsidRDefault="002F60E5" w:rsidP="00D959C6">
            <w:pPr>
              <w:rPr>
                <w:rFonts w:ascii="Times New Roman" w:hAnsi="Times New Roman" w:cs="Times New Roman"/>
              </w:rPr>
            </w:pPr>
            <w:r w:rsidRPr="00F8423C">
              <w:rPr>
                <w:rFonts w:ascii="Times New Roman" w:hAnsi="Times New Roman" w:cs="Times New Roman"/>
              </w:rPr>
              <w:t>Διαταραχές του ενδοκρινικού συστήματος</w:t>
            </w:r>
          </w:p>
        </w:tc>
        <w:tc>
          <w:tcPr>
            <w:tcW w:w="2841" w:type="dxa"/>
          </w:tcPr>
          <w:p w:rsidR="002F60E5" w:rsidRPr="007D6765" w:rsidRDefault="002F60E5" w:rsidP="00D959C6">
            <w:pPr>
              <w:rPr>
                <w:rFonts w:ascii="Times New Roman" w:hAnsi="Times New Roman" w:cs="Times New Roman"/>
              </w:rPr>
            </w:pPr>
            <w:r w:rsidRPr="007D6765">
              <w:rPr>
                <w:rFonts w:ascii="Times New Roman" w:hAnsi="Times New Roman" w:cs="Times New Roman"/>
              </w:rPr>
              <w:t>Αυξήσεις της προλακτίνης</w:t>
            </w:r>
            <w:r w:rsidRPr="007D6765">
              <w:rPr>
                <w:rFonts w:ascii="Times New Roman" w:hAnsi="Times New Roman" w:cs="Times New Roman"/>
                <w:vertAlign w:val="superscript"/>
              </w:rPr>
              <w:t>1</w:t>
            </w:r>
          </w:p>
        </w:tc>
        <w:tc>
          <w:tcPr>
            <w:tcW w:w="2841" w:type="dxa"/>
          </w:tcPr>
          <w:p w:rsidR="002F60E5" w:rsidRPr="007D6765" w:rsidRDefault="002F60E5" w:rsidP="00D959C6">
            <w:pPr>
              <w:rPr>
                <w:rFonts w:ascii="Times New Roman" w:hAnsi="Times New Roman" w:cs="Times New Roman"/>
              </w:rPr>
            </w:pPr>
          </w:p>
        </w:tc>
      </w:tr>
      <w:tr w:rsidR="002F60E5" w:rsidRPr="007D6765" w:rsidTr="002F60E5">
        <w:tc>
          <w:tcPr>
            <w:tcW w:w="2840" w:type="dxa"/>
          </w:tcPr>
          <w:p w:rsidR="002F60E5" w:rsidRPr="00F8423C" w:rsidRDefault="002F60E5" w:rsidP="00D959C6">
            <w:pPr>
              <w:rPr>
                <w:rFonts w:ascii="Times New Roman" w:hAnsi="Times New Roman" w:cs="Times New Roman"/>
              </w:rPr>
            </w:pPr>
            <w:r w:rsidRPr="00F8423C">
              <w:rPr>
                <w:rFonts w:ascii="Times New Roman" w:hAnsi="Times New Roman" w:cs="Times New Roman"/>
              </w:rPr>
              <w:t>Διαταραχές του μεταβολισμού και της θρέψης</w:t>
            </w:r>
          </w:p>
        </w:tc>
        <w:tc>
          <w:tcPr>
            <w:tcW w:w="2841" w:type="dxa"/>
          </w:tcPr>
          <w:p w:rsidR="002F60E5" w:rsidRPr="007D6765" w:rsidRDefault="002F60E5" w:rsidP="00D959C6">
            <w:pPr>
              <w:rPr>
                <w:rFonts w:ascii="Times New Roman" w:hAnsi="Times New Roman" w:cs="Times New Roman"/>
              </w:rPr>
            </w:pPr>
            <w:r w:rsidRPr="007D6765">
              <w:rPr>
                <w:rFonts w:ascii="Times New Roman" w:hAnsi="Times New Roman" w:cs="Times New Roman"/>
              </w:rPr>
              <w:t>Αυξημένη όρεξη</w:t>
            </w:r>
          </w:p>
        </w:tc>
        <w:tc>
          <w:tcPr>
            <w:tcW w:w="2841" w:type="dxa"/>
          </w:tcPr>
          <w:p w:rsidR="002F60E5" w:rsidRPr="007D6765" w:rsidRDefault="002F60E5" w:rsidP="00D959C6">
            <w:pPr>
              <w:rPr>
                <w:rFonts w:ascii="Times New Roman" w:hAnsi="Times New Roman" w:cs="Times New Roman"/>
              </w:rPr>
            </w:pPr>
          </w:p>
        </w:tc>
      </w:tr>
      <w:tr w:rsidR="002F60E5" w:rsidRPr="007D6765" w:rsidTr="002F60E5">
        <w:tc>
          <w:tcPr>
            <w:tcW w:w="2840" w:type="dxa"/>
          </w:tcPr>
          <w:p w:rsidR="002F60E5" w:rsidRPr="00F8423C" w:rsidRDefault="002F60E5" w:rsidP="00D959C6">
            <w:pPr>
              <w:rPr>
                <w:rFonts w:ascii="Times New Roman" w:hAnsi="Times New Roman" w:cs="Times New Roman"/>
              </w:rPr>
            </w:pPr>
            <w:r w:rsidRPr="00F8423C">
              <w:rPr>
                <w:rFonts w:ascii="Times New Roman" w:hAnsi="Times New Roman" w:cs="Times New Roman"/>
              </w:rPr>
              <w:t>Διαταραχές του νευρικού συστήματος</w:t>
            </w:r>
          </w:p>
        </w:tc>
        <w:tc>
          <w:tcPr>
            <w:tcW w:w="2841" w:type="dxa"/>
          </w:tcPr>
          <w:p w:rsidR="002F60E5" w:rsidRPr="007D6765" w:rsidRDefault="002F60E5" w:rsidP="00D959C6">
            <w:pPr>
              <w:rPr>
                <w:rFonts w:ascii="Times New Roman" w:hAnsi="Times New Roman" w:cs="Times New Roman"/>
              </w:rPr>
            </w:pPr>
            <w:r w:rsidRPr="007D6765">
              <w:rPr>
                <w:rFonts w:ascii="Times New Roman" w:hAnsi="Times New Roman" w:cs="Times New Roman"/>
              </w:rPr>
              <w:t>Εξωπυραμιδικά συμπτώματα</w:t>
            </w:r>
            <w:r w:rsidRPr="007D6765">
              <w:rPr>
                <w:rFonts w:ascii="Times New Roman" w:hAnsi="Times New Roman" w:cs="Times New Roman"/>
                <w:vertAlign w:val="superscript"/>
              </w:rPr>
              <w:t>3, 4</w:t>
            </w:r>
          </w:p>
        </w:tc>
        <w:tc>
          <w:tcPr>
            <w:tcW w:w="2841" w:type="dxa"/>
          </w:tcPr>
          <w:p w:rsidR="002F60E5" w:rsidRPr="007D6765" w:rsidRDefault="002F60E5" w:rsidP="00D959C6">
            <w:pPr>
              <w:rPr>
                <w:rFonts w:ascii="Times New Roman" w:hAnsi="Times New Roman" w:cs="Times New Roman"/>
              </w:rPr>
            </w:pPr>
            <w:r w:rsidRPr="007D6765">
              <w:rPr>
                <w:rFonts w:ascii="Times New Roman" w:hAnsi="Times New Roman" w:cs="Times New Roman"/>
              </w:rPr>
              <w:t>Συγκοπή</w:t>
            </w:r>
          </w:p>
        </w:tc>
      </w:tr>
      <w:tr w:rsidR="002F60E5" w:rsidRPr="007D6765" w:rsidTr="002F60E5">
        <w:tc>
          <w:tcPr>
            <w:tcW w:w="2840" w:type="dxa"/>
          </w:tcPr>
          <w:p w:rsidR="002F60E5" w:rsidRPr="00F8423C" w:rsidRDefault="002F60E5" w:rsidP="00D959C6">
            <w:pPr>
              <w:rPr>
                <w:rFonts w:ascii="Times New Roman" w:hAnsi="Times New Roman" w:cs="Times New Roman"/>
              </w:rPr>
            </w:pPr>
            <w:r w:rsidRPr="00F8423C">
              <w:rPr>
                <w:rFonts w:ascii="Times New Roman" w:hAnsi="Times New Roman" w:cs="Times New Roman"/>
              </w:rPr>
              <w:t>Αγγειακές διαταραχές</w:t>
            </w:r>
          </w:p>
        </w:tc>
        <w:tc>
          <w:tcPr>
            <w:tcW w:w="2841" w:type="dxa"/>
          </w:tcPr>
          <w:p w:rsidR="002F60E5" w:rsidRPr="007D6765" w:rsidRDefault="002F60E5" w:rsidP="002F60E5">
            <w:pPr>
              <w:rPr>
                <w:rFonts w:ascii="Times New Roman" w:hAnsi="Times New Roman" w:cs="Times New Roman"/>
              </w:rPr>
            </w:pPr>
            <w:r w:rsidRPr="007D6765">
              <w:rPr>
                <w:rFonts w:ascii="Times New Roman" w:hAnsi="Times New Roman" w:cs="Times New Roman"/>
              </w:rPr>
              <w:t>Αυξήσεις της αρτηριακής</w:t>
            </w:r>
            <w:r w:rsidRPr="007D6765">
              <w:rPr>
                <w:rFonts w:ascii="Times New Roman" w:hAnsi="Times New Roman" w:cs="Times New Roman"/>
                <w:lang w:val="en-US"/>
              </w:rPr>
              <w:t xml:space="preserve"> </w:t>
            </w:r>
            <w:r w:rsidRPr="007D6765">
              <w:rPr>
                <w:rFonts w:ascii="Times New Roman" w:hAnsi="Times New Roman" w:cs="Times New Roman"/>
              </w:rPr>
              <w:t>πίεσης</w:t>
            </w:r>
            <w:r w:rsidRPr="007D6765">
              <w:rPr>
                <w:rFonts w:ascii="Times New Roman" w:hAnsi="Times New Roman" w:cs="Times New Roman"/>
                <w:vertAlign w:val="superscript"/>
              </w:rPr>
              <w:t>2</w:t>
            </w:r>
          </w:p>
        </w:tc>
        <w:tc>
          <w:tcPr>
            <w:tcW w:w="2841" w:type="dxa"/>
          </w:tcPr>
          <w:p w:rsidR="002F60E5" w:rsidRPr="007D6765" w:rsidRDefault="002F60E5" w:rsidP="00D959C6">
            <w:pPr>
              <w:rPr>
                <w:rFonts w:ascii="Times New Roman" w:hAnsi="Times New Roman" w:cs="Times New Roman"/>
              </w:rPr>
            </w:pPr>
          </w:p>
        </w:tc>
      </w:tr>
      <w:tr w:rsidR="002F60E5" w:rsidRPr="007D6765" w:rsidTr="002F60E5">
        <w:tc>
          <w:tcPr>
            <w:tcW w:w="2840" w:type="dxa"/>
          </w:tcPr>
          <w:p w:rsidR="002F60E5" w:rsidRPr="00F8423C" w:rsidRDefault="002F60E5" w:rsidP="00D959C6">
            <w:pPr>
              <w:rPr>
                <w:rFonts w:ascii="Times New Roman" w:hAnsi="Times New Roman" w:cs="Times New Roman"/>
              </w:rPr>
            </w:pPr>
            <w:r w:rsidRPr="00F8423C">
              <w:rPr>
                <w:rFonts w:ascii="Times New Roman" w:hAnsi="Times New Roman" w:cs="Times New Roman"/>
              </w:rPr>
              <w:t>Διαταραχές του αναπνευστικού συστήματος, του θώρακα και του μεσοθωράκιου</w:t>
            </w:r>
          </w:p>
        </w:tc>
        <w:tc>
          <w:tcPr>
            <w:tcW w:w="2841" w:type="dxa"/>
          </w:tcPr>
          <w:p w:rsidR="002F60E5" w:rsidRPr="007D6765" w:rsidRDefault="002F60E5" w:rsidP="00D959C6">
            <w:pPr>
              <w:rPr>
                <w:rFonts w:ascii="Times New Roman" w:hAnsi="Times New Roman" w:cs="Times New Roman"/>
              </w:rPr>
            </w:pPr>
          </w:p>
        </w:tc>
        <w:tc>
          <w:tcPr>
            <w:tcW w:w="2841" w:type="dxa"/>
          </w:tcPr>
          <w:p w:rsidR="002F60E5" w:rsidRPr="007D6765" w:rsidRDefault="002F60E5" w:rsidP="00D959C6">
            <w:pPr>
              <w:rPr>
                <w:rFonts w:ascii="Times New Roman" w:hAnsi="Times New Roman" w:cs="Times New Roman"/>
              </w:rPr>
            </w:pPr>
            <w:r w:rsidRPr="007D6765">
              <w:rPr>
                <w:rFonts w:ascii="Times New Roman" w:hAnsi="Times New Roman" w:cs="Times New Roman"/>
              </w:rPr>
              <w:t>Ρινίτιδα</w:t>
            </w:r>
          </w:p>
        </w:tc>
      </w:tr>
      <w:tr w:rsidR="002F60E5" w:rsidRPr="007D6765" w:rsidTr="002F60E5">
        <w:tc>
          <w:tcPr>
            <w:tcW w:w="2840" w:type="dxa"/>
          </w:tcPr>
          <w:p w:rsidR="002F60E5" w:rsidRPr="00F8423C" w:rsidRDefault="002F60E5" w:rsidP="00D959C6">
            <w:pPr>
              <w:rPr>
                <w:rFonts w:ascii="Times New Roman" w:hAnsi="Times New Roman" w:cs="Times New Roman"/>
              </w:rPr>
            </w:pPr>
            <w:r w:rsidRPr="00F8423C">
              <w:rPr>
                <w:rFonts w:ascii="Times New Roman" w:hAnsi="Times New Roman" w:cs="Times New Roman"/>
              </w:rPr>
              <w:t>Διαταραχές του γαστρεντερικού</w:t>
            </w:r>
          </w:p>
        </w:tc>
        <w:tc>
          <w:tcPr>
            <w:tcW w:w="2841" w:type="dxa"/>
          </w:tcPr>
          <w:p w:rsidR="002F60E5" w:rsidRPr="007D6765" w:rsidRDefault="002F60E5" w:rsidP="00D959C6">
            <w:pPr>
              <w:rPr>
                <w:rFonts w:ascii="Times New Roman" w:hAnsi="Times New Roman" w:cs="Times New Roman"/>
              </w:rPr>
            </w:pPr>
            <w:r w:rsidRPr="007D6765">
              <w:rPr>
                <w:rFonts w:ascii="Times New Roman" w:hAnsi="Times New Roman" w:cs="Times New Roman"/>
              </w:rPr>
              <w:t>Έμετος</w:t>
            </w:r>
          </w:p>
        </w:tc>
        <w:tc>
          <w:tcPr>
            <w:tcW w:w="2841" w:type="dxa"/>
          </w:tcPr>
          <w:p w:rsidR="002F60E5" w:rsidRPr="007D6765" w:rsidRDefault="002F60E5" w:rsidP="00D959C6">
            <w:pPr>
              <w:rPr>
                <w:rFonts w:ascii="Times New Roman" w:hAnsi="Times New Roman" w:cs="Times New Roman"/>
              </w:rPr>
            </w:pPr>
          </w:p>
        </w:tc>
      </w:tr>
      <w:tr w:rsidR="002F60E5" w:rsidRPr="007D6765" w:rsidTr="002F60E5">
        <w:tc>
          <w:tcPr>
            <w:tcW w:w="2840" w:type="dxa"/>
          </w:tcPr>
          <w:p w:rsidR="002F60E5" w:rsidRPr="00F8423C" w:rsidRDefault="002F60E5" w:rsidP="00D959C6">
            <w:pPr>
              <w:rPr>
                <w:rFonts w:ascii="Times New Roman" w:hAnsi="Times New Roman" w:cs="Times New Roman"/>
              </w:rPr>
            </w:pPr>
            <w:r w:rsidRPr="00F8423C">
              <w:rPr>
                <w:rFonts w:ascii="Times New Roman" w:hAnsi="Times New Roman" w:cs="Times New Roman"/>
              </w:rPr>
              <w:t>Γενικές διαταραχές και καταστάσεις της οδού χορήγησης</w:t>
            </w:r>
          </w:p>
        </w:tc>
        <w:tc>
          <w:tcPr>
            <w:tcW w:w="2841" w:type="dxa"/>
          </w:tcPr>
          <w:p w:rsidR="002F60E5" w:rsidRPr="007D6765" w:rsidRDefault="002F60E5" w:rsidP="00D959C6">
            <w:pPr>
              <w:rPr>
                <w:rFonts w:ascii="Times New Roman" w:hAnsi="Times New Roman" w:cs="Times New Roman"/>
              </w:rPr>
            </w:pPr>
          </w:p>
        </w:tc>
        <w:tc>
          <w:tcPr>
            <w:tcW w:w="2841" w:type="dxa"/>
          </w:tcPr>
          <w:p w:rsidR="002F60E5" w:rsidRPr="007D6765" w:rsidRDefault="002F60E5" w:rsidP="00D959C6">
            <w:pPr>
              <w:rPr>
                <w:rFonts w:ascii="Times New Roman" w:hAnsi="Times New Roman" w:cs="Times New Roman"/>
              </w:rPr>
            </w:pPr>
            <w:r w:rsidRPr="007D6765">
              <w:rPr>
                <w:rFonts w:ascii="Times New Roman" w:hAnsi="Times New Roman" w:cs="Times New Roman"/>
              </w:rPr>
              <w:t>Ευερεθιστότητα</w:t>
            </w:r>
            <w:r w:rsidRPr="007D6765">
              <w:rPr>
                <w:rFonts w:ascii="Times New Roman" w:hAnsi="Times New Roman" w:cs="Times New Roman"/>
                <w:vertAlign w:val="superscript"/>
              </w:rPr>
              <w:t>3</w:t>
            </w:r>
          </w:p>
        </w:tc>
      </w:tr>
    </w:tbl>
    <w:p w:rsidR="001F7257" w:rsidRPr="007D6765" w:rsidRDefault="001F7257" w:rsidP="001F7257">
      <w:pPr>
        <w:rPr>
          <w:rFonts w:ascii="Times New Roman" w:hAnsi="Times New Roman" w:cs="Times New Roman"/>
          <w:lang w:val="en-US"/>
        </w:rPr>
      </w:pPr>
    </w:p>
    <w:p w:rsidR="002F60E5" w:rsidRPr="007D6765" w:rsidRDefault="00D959C6" w:rsidP="001F7257">
      <w:pPr>
        <w:pStyle w:val="a3"/>
        <w:numPr>
          <w:ilvl w:val="0"/>
          <w:numId w:val="4"/>
        </w:numPr>
        <w:rPr>
          <w:rFonts w:ascii="Times New Roman" w:hAnsi="Times New Roman" w:cs="Times New Roman"/>
        </w:rPr>
      </w:pPr>
      <w:r w:rsidRPr="007D6765">
        <w:rPr>
          <w:rFonts w:ascii="Times New Roman" w:hAnsi="Times New Roman" w:cs="Times New Roman"/>
        </w:rPr>
        <w:t xml:space="preserve">Επίπεδα προλακτίνης (ασθενείς&lt;18 ετών): &gt;20 </w:t>
      </w:r>
      <w:r w:rsidR="001C56AF" w:rsidRPr="007D6765">
        <w:rPr>
          <w:rFonts w:ascii="Times New Roman" w:hAnsi="Times New Roman" w:cs="Times New Roman"/>
        </w:rPr>
        <w:t>μ</w:t>
      </w:r>
      <w:r w:rsidRPr="007D6765">
        <w:rPr>
          <w:rFonts w:ascii="Times New Roman" w:hAnsi="Times New Roman" w:cs="Times New Roman"/>
        </w:rPr>
        <w:t xml:space="preserve">g/L (&gt;869.56 pmol/L) άντρες, &gt;26 </w:t>
      </w:r>
      <w:r w:rsidR="001C56AF" w:rsidRPr="007D6765">
        <w:rPr>
          <w:rFonts w:ascii="Times New Roman" w:hAnsi="Times New Roman" w:cs="Times New Roman"/>
        </w:rPr>
        <w:t>μ</w:t>
      </w:r>
      <w:r w:rsidRPr="007D6765">
        <w:rPr>
          <w:rFonts w:ascii="Times New Roman" w:hAnsi="Times New Roman" w:cs="Times New Roman"/>
        </w:rPr>
        <w:t>g/L</w:t>
      </w:r>
      <w:r w:rsidR="002F60E5" w:rsidRPr="007D6765">
        <w:rPr>
          <w:rFonts w:ascii="Times New Roman" w:hAnsi="Times New Roman" w:cs="Times New Roman"/>
        </w:rPr>
        <w:t xml:space="preserve"> </w:t>
      </w:r>
      <w:r w:rsidRPr="007D6765">
        <w:rPr>
          <w:rFonts w:ascii="Times New Roman" w:hAnsi="Times New Roman" w:cs="Times New Roman"/>
        </w:rPr>
        <w:t>(&gt;1130.428 pmol/L) γυναίκες οποιαδήποτε στιγμή. Λιγότερο από 1% των ασθενών είχε μία αύξηση των επιπέδων προλακτίνης &gt;100</w:t>
      </w:r>
      <w:r w:rsidR="001C56AF" w:rsidRPr="007D6765">
        <w:rPr>
          <w:rFonts w:ascii="Times New Roman" w:hAnsi="Times New Roman" w:cs="Times New Roman"/>
        </w:rPr>
        <w:t xml:space="preserve"> μ</w:t>
      </w:r>
      <w:r w:rsidRPr="007D6765">
        <w:rPr>
          <w:rFonts w:ascii="Times New Roman" w:hAnsi="Times New Roman" w:cs="Times New Roman"/>
        </w:rPr>
        <w:t>g/L.</w:t>
      </w:r>
    </w:p>
    <w:p w:rsidR="002F60E5" w:rsidRPr="007D6765" w:rsidRDefault="00D959C6" w:rsidP="00D959C6">
      <w:pPr>
        <w:pStyle w:val="a3"/>
        <w:numPr>
          <w:ilvl w:val="0"/>
          <w:numId w:val="4"/>
        </w:numPr>
        <w:rPr>
          <w:rFonts w:ascii="Times New Roman" w:hAnsi="Times New Roman" w:cs="Times New Roman"/>
        </w:rPr>
      </w:pPr>
      <w:r w:rsidRPr="007D6765">
        <w:rPr>
          <w:rFonts w:ascii="Times New Roman" w:hAnsi="Times New Roman" w:cs="Times New Roman"/>
        </w:rPr>
        <w:lastRenderedPageBreak/>
        <w:t>Βάσει μεταβολών άνω του κλινικώς σημαντικού ορίου (προσαρμοσμένο από τα κριτήρια των Εθνικών Ιδρυμάτων Υγείας) ή αυξήσεων &gt;20mmHg για συστολική ή &gt;10mmHg για διαστολική αρτηριακή πίεση οποιαδήποτε στιγμή σε δύο μελέτες οξείας φάσης (3-6 εβδομάδων) ελεγχόμενες με εικονικό φάρμακο σε παιδιά και εφήβους.</w:t>
      </w:r>
    </w:p>
    <w:p w:rsidR="002F60E5" w:rsidRPr="007D6765" w:rsidRDefault="00D959C6" w:rsidP="00D959C6">
      <w:pPr>
        <w:pStyle w:val="a3"/>
        <w:numPr>
          <w:ilvl w:val="0"/>
          <w:numId w:val="4"/>
        </w:numPr>
        <w:rPr>
          <w:rFonts w:ascii="Times New Roman" w:hAnsi="Times New Roman" w:cs="Times New Roman"/>
        </w:rPr>
      </w:pPr>
      <w:r w:rsidRPr="007D6765">
        <w:rPr>
          <w:rFonts w:ascii="Times New Roman" w:hAnsi="Times New Roman" w:cs="Times New Roman"/>
        </w:rPr>
        <w:t>Σημείωση: Η συχνότητα είναι σε συμφωνία με αυτήν που παρατηρείται σε ενήλικες, αλλά μπορεί να συνδέεται με διαφορετικές κλινικές επιπτώσεις σε παιδιά και εφήβους σε σύγκριση με τους ενήλικες.</w:t>
      </w:r>
    </w:p>
    <w:p w:rsidR="00D959C6" w:rsidRPr="007D6765" w:rsidRDefault="00526D17" w:rsidP="00D959C6">
      <w:pPr>
        <w:pStyle w:val="a3"/>
        <w:numPr>
          <w:ilvl w:val="0"/>
          <w:numId w:val="4"/>
        </w:numPr>
        <w:rPr>
          <w:rFonts w:ascii="Times New Roman" w:hAnsi="Times New Roman" w:cs="Times New Roman"/>
        </w:rPr>
      </w:pPr>
      <w:r>
        <w:rPr>
          <w:rFonts w:ascii="Times New Roman" w:hAnsi="Times New Roman" w:cs="Times New Roman"/>
        </w:rPr>
        <w:t>Βλ. παράγραφο</w:t>
      </w:r>
      <w:r w:rsidR="00D959C6" w:rsidRPr="007D6765">
        <w:rPr>
          <w:rFonts w:ascii="Times New Roman" w:hAnsi="Times New Roman" w:cs="Times New Roman"/>
        </w:rPr>
        <w:t xml:space="preserve"> 5.1</w:t>
      </w:r>
      <w:r w:rsidR="001C56AF" w:rsidRPr="007D6765">
        <w:rPr>
          <w:rFonts w:ascii="Times New Roman" w:hAnsi="Times New Roman" w:cs="Times New Roman"/>
        </w:rPr>
        <w:t>.</w:t>
      </w:r>
    </w:p>
    <w:p w:rsidR="002F60E5" w:rsidRPr="007D6765" w:rsidRDefault="002F60E5" w:rsidP="00D959C6">
      <w:pPr>
        <w:rPr>
          <w:rFonts w:ascii="Times New Roman" w:hAnsi="Times New Roman" w:cs="Times New Roman"/>
          <w:lang w:val="en-US"/>
        </w:rPr>
      </w:pPr>
    </w:p>
    <w:p w:rsidR="00896106" w:rsidRPr="007D6765" w:rsidRDefault="00896106" w:rsidP="00896106">
      <w:pPr>
        <w:widowControl w:val="0"/>
        <w:autoSpaceDE w:val="0"/>
        <w:autoSpaceDN w:val="0"/>
        <w:adjustRightInd w:val="0"/>
        <w:jc w:val="both"/>
        <w:rPr>
          <w:rFonts w:ascii="Times New Roman" w:eastAsia="Times New Roman" w:hAnsi="Times New Roman" w:cs="Times New Roman"/>
          <w:u w:val="single"/>
        </w:rPr>
      </w:pPr>
      <w:r w:rsidRPr="007D6765">
        <w:rPr>
          <w:rFonts w:ascii="Times New Roman" w:eastAsia="Times New Roman" w:hAnsi="Times New Roman" w:cs="Times New Roman"/>
          <w:noProof/>
          <w:u w:val="single"/>
        </w:rPr>
        <w:t>Αναφορά πιθανολογούμενων ανεπιθύμητων ενεργειών</w:t>
      </w:r>
    </w:p>
    <w:p w:rsidR="004A1FFC" w:rsidRDefault="00896106" w:rsidP="00896106">
      <w:pPr>
        <w:widowControl w:val="0"/>
        <w:shd w:val="clear" w:color="auto" w:fill="FFFFFF"/>
        <w:autoSpaceDE w:val="0"/>
        <w:autoSpaceDN w:val="0"/>
        <w:adjustRightInd w:val="0"/>
        <w:rPr>
          <w:rFonts w:ascii="Times New Roman" w:eastAsia="Times New Roman" w:hAnsi="Times New Roman" w:cs="Times New Roman"/>
        </w:rPr>
      </w:pPr>
      <w:r w:rsidRPr="007D6765">
        <w:rPr>
          <w:rFonts w:ascii="Times New Roman" w:eastAsia="Times New Roman" w:hAnsi="Times New Roman" w:cs="Times New Roman"/>
        </w:rPr>
        <w:t>Η αναφορά πιθανολογούμενων ανεπιθύμητων ενεργειών μετά από τη χορήγηση άδειας κυκλοφορίας του φαρμακευτικού προϊόντος είναι σημαντική</w:t>
      </w:r>
      <w:r w:rsidRPr="007D6765">
        <w:rPr>
          <w:rFonts w:ascii="Times New Roman" w:eastAsia="Times New Roman" w:hAnsi="Times New Roman" w:cs="Times New Roman"/>
          <w:noProof/>
        </w:rPr>
        <w:t>.</w:t>
      </w:r>
      <w:r w:rsidRPr="007D6765">
        <w:rPr>
          <w:rFonts w:ascii="Times New Roman" w:eastAsia="Times New Roman" w:hAnsi="Times New Roman" w:cs="Times New Roman"/>
        </w:rPr>
        <w:t xml:space="preserve"> Επιτρέπει τη συνεχή παρακολούθηση της σχέσης οφέλους-κινδύνου του φαρμακευτικού προϊόντος</w:t>
      </w:r>
      <w:r w:rsidRPr="007D6765">
        <w:rPr>
          <w:rFonts w:ascii="Times New Roman" w:eastAsia="Times New Roman" w:hAnsi="Times New Roman" w:cs="Times New Roman"/>
          <w:noProof/>
        </w:rPr>
        <w:t>.</w:t>
      </w:r>
      <w:r w:rsidRPr="007D6765">
        <w:rPr>
          <w:rFonts w:ascii="Times New Roman" w:eastAsia="Times New Roman" w:hAnsi="Times New Roman" w:cs="Times New Roman"/>
        </w:rPr>
        <w:t xml:space="preserve"> Ζητείται από τους επαγγελματίες </w:t>
      </w:r>
      <w:r w:rsidR="00543B64" w:rsidRPr="007D6765">
        <w:rPr>
          <w:rFonts w:ascii="Times New Roman" w:eastAsia="Times New Roman" w:hAnsi="Times New Roman" w:cs="Times New Roman"/>
        </w:rPr>
        <w:t xml:space="preserve">υγείας </w:t>
      </w:r>
      <w:r w:rsidRPr="007D6765">
        <w:rPr>
          <w:rFonts w:ascii="Times New Roman" w:eastAsia="Times New Roman" w:hAnsi="Times New Roman" w:cs="Times New Roman"/>
        </w:rPr>
        <w:t xml:space="preserve">να αναφέρουν οποιεσδήποτε πιθανολογούμενες ανεπιθύμητες ενέργειες μέσω του </w:t>
      </w:r>
    </w:p>
    <w:p w:rsidR="00896106" w:rsidRPr="007D6765" w:rsidRDefault="00896106" w:rsidP="00896106">
      <w:pPr>
        <w:widowControl w:val="0"/>
        <w:shd w:val="clear" w:color="auto" w:fill="FFFFFF"/>
        <w:autoSpaceDE w:val="0"/>
        <w:autoSpaceDN w:val="0"/>
        <w:adjustRightInd w:val="0"/>
        <w:rPr>
          <w:rFonts w:ascii="Times New Roman" w:eastAsia="Times New Roman" w:hAnsi="Times New Roman" w:cs="Times New Roman"/>
        </w:rPr>
      </w:pPr>
      <w:r w:rsidRPr="007D6765">
        <w:rPr>
          <w:rFonts w:ascii="Times New Roman" w:eastAsia="Times New Roman" w:hAnsi="Times New Roman" w:cs="Times New Roman"/>
        </w:rPr>
        <w:t>Εθνικού Οργανισμού Φαρμάκων</w:t>
      </w:r>
    </w:p>
    <w:p w:rsidR="00896106" w:rsidRPr="007D6765" w:rsidRDefault="00896106" w:rsidP="00896106">
      <w:pPr>
        <w:widowControl w:val="0"/>
        <w:shd w:val="clear" w:color="auto" w:fill="FFFFFF"/>
        <w:autoSpaceDE w:val="0"/>
        <w:autoSpaceDN w:val="0"/>
        <w:adjustRightInd w:val="0"/>
        <w:rPr>
          <w:rFonts w:ascii="Times New Roman" w:eastAsia="Times New Roman" w:hAnsi="Times New Roman" w:cs="Times New Roman"/>
        </w:rPr>
      </w:pPr>
      <w:r w:rsidRPr="007D6765">
        <w:rPr>
          <w:rFonts w:ascii="Times New Roman" w:eastAsia="Times New Roman" w:hAnsi="Times New Roman" w:cs="Times New Roman"/>
        </w:rPr>
        <w:t>Μεσογείων 284</w:t>
      </w:r>
    </w:p>
    <w:p w:rsidR="00896106" w:rsidRPr="007D6765" w:rsidRDefault="00896106" w:rsidP="00896106">
      <w:pPr>
        <w:widowControl w:val="0"/>
        <w:shd w:val="clear" w:color="auto" w:fill="FFFFFF"/>
        <w:autoSpaceDE w:val="0"/>
        <w:autoSpaceDN w:val="0"/>
        <w:adjustRightInd w:val="0"/>
        <w:rPr>
          <w:rFonts w:ascii="Times New Roman" w:eastAsia="Times New Roman" w:hAnsi="Times New Roman" w:cs="Times New Roman"/>
        </w:rPr>
      </w:pPr>
      <w:r w:rsidRPr="007D6765">
        <w:rPr>
          <w:rFonts w:ascii="Times New Roman" w:eastAsia="Times New Roman" w:hAnsi="Times New Roman" w:cs="Times New Roman"/>
        </w:rPr>
        <w:t>15562 Χολαργός, Αθήνα</w:t>
      </w:r>
    </w:p>
    <w:p w:rsidR="00896106" w:rsidRPr="007D6765" w:rsidRDefault="00896106" w:rsidP="00896106">
      <w:pPr>
        <w:widowControl w:val="0"/>
        <w:shd w:val="clear" w:color="auto" w:fill="FFFFFF"/>
        <w:autoSpaceDE w:val="0"/>
        <w:autoSpaceDN w:val="0"/>
        <w:adjustRightInd w:val="0"/>
        <w:rPr>
          <w:rFonts w:ascii="Times New Roman" w:eastAsia="Times New Roman" w:hAnsi="Times New Roman" w:cs="Times New Roman"/>
        </w:rPr>
      </w:pPr>
      <w:r w:rsidRPr="007D6765">
        <w:rPr>
          <w:rFonts w:ascii="Times New Roman" w:eastAsia="Times New Roman" w:hAnsi="Times New Roman" w:cs="Times New Roman"/>
        </w:rPr>
        <w:t>Τηλ: + 30 21 32040380/337</w:t>
      </w:r>
    </w:p>
    <w:p w:rsidR="00896106" w:rsidRPr="007D6765" w:rsidRDefault="00896106" w:rsidP="00896106">
      <w:pPr>
        <w:widowControl w:val="0"/>
        <w:shd w:val="clear" w:color="auto" w:fill="FFFFFF"/>
        <w:autoSpaceDE w:val="0"/>
        <w:autoSpaceDN w:val="0"/>
        <w:adjustRightInd w:val="0"/>
        <w:rPr>
          <w:rFonts w:ascii="Times New Roman" w:eastAsia="Times New Roman" w:hAnsi="Times New Roman" w:cs="Times New Roman"/>
        </w:rPr>
      </w:pPr>
      <w:r w:rsidRPr="007D6765">
        <w:rPr>
          <w:rFonts w:ascii="Times New Roman" w:eastAsia="Times New Roman" w:hAnsi="Times New Roman" w:cs="Times New Roman"/>
        </w:rPr>
        <w:t xml:space="preserve">Φαξ: + 30 21 06549585 </w:t>
      </w:r>
    </w:p>
    <w:p w:rsidR="00896106" w:rsidRPr="007D6765" w:rsidRDefault="00896106" w:rsidP="00896106">
      <w:pPr>
        <w:widowControl w:val="0"/>
        <w:shd w:val="clear" w:color="auto" w:fill="FFFFFF"/>
        <w:autoSpaceDE w:val="0"/>
        <w:autoSpaceDN w:val="0"/>
        <w:adjustRightInd w:val="0"/>
        <w:rPr>
          <w:rFonts w:ascii="Times New Roman" w:eastAsia="Times New Roman" w:hAnsi="Times New Roman" w:cs="Times New Roman"/>
        </w:rPr>
      </w:pPr>
      <w:r w:rsidRPr="007D6765">
        <w:rPr>
          <w:rFonts w:ascii="Times New Roman" w:eastAsia="Times New Roman" w:hAnsi="Times New Roman" w:cs="Times New Roman"/>
        </w:rPr>
        <w:t xml:space="preserve">Ιστότοπος: </w:t>
      </w:r>
      <w:hyperlink r:id="rId10" w:history="1">
        <w:r w:rsidR="001F7257" w:rsidRPr="007D6765">
          <w:rPr>
            <w:rStyle w:val="-"/>
            <w:rFonts w:ascii="Times New Roman" w:eastAsia="Times New Roman" w:hAnsi="Times New Roman" w:cs="Times New Roman"/>
          </w:rPr>
          <w:t>http://www.eof.gr</w:t>
        </w:r>
      </w:hyperlink>
      <w:r w:rsidRPr="007D6765">
        <w:rPr>
          <w:rFonts w:ascii="Times New Roman" w:eastAsia="Times New Roman" w:hAnsi="Times New Roman" w:cs="Times New Roman"/>
        </w:rPr>
        <w:t>.</w:t>
      </w:r>
    </w:p>
    <w:p w:rsidR="001F7257" w:rsidRPr="007D6765" w:rsidRDefault="001F7257" w:rsidP="00896106">
      <w:pPr>
        <w:widowControl w:val="0"/>
        <w:shd w:val="clear" w:color="auto" w:fill="FFFFFF"/>
        <w:autoSpaceDE w:val="0"/>
        <w:autoSpaceDN w:val="0"/>
        <w:adjustRightInd w:val="0"/>
        <w:rPr>
          <w:rFonts w:ascii="Times New Roman" w:eastAsia="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4.9</w:t>
      </w:r>
      <w:r w:rsidRPr="007D6765">
        <w:rPr>
          <w:rFonts w:ascii="Times New Roman" w:hAnsi="Times New Roman" w:cs="Times New Roman"/>
          <w:b/>
        </w:rPr>
        <w:tab/>
        <w:t>Yπερδοσολογία</w:t>
      </w:r>
    </w:p>
    <w:p w:rsidR="00896106" w:rsidRPr="007D6765" w:rsidRDefault="0089610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F8423C">
        <w:rPr>
          <w:rFonts w:ascii="Times New Roman" w:hAnsi="Times New Roman" w:cs="Times New Roman"/>
          <w:u w:val="single"/>
        </w:rPr>
        <w:t>Συμπτώματα</w:t>
      </w:r>
    </w:p>
    <w:p w:rsidR="00D959C6" w:rsidRPr="007D6765" w:rsidRDefault="00D959C6" w:rsidP="00D959C6">
      <w:pPr>
        <w:rPr>
          <w:rFonts w:ascii="Times New Roman" w:hAnsi="Times New Roman" w:cs="Times New Roman"/>
        </w:rPr>
      </w:pPr>
      <w:r w:rsidRPr="007D6765">
        <w:rPr>
          <w:rFonts w:ascii="Times New Roman" w:hAnsi="Times New Roman" w:cs="Times New Roman"/>
        </w:rPr>
        <w:t>Γενικά, τα σημεία και τα συμπτώματα που αναφέρθηκαν ήταν αυτά που προκύπτουν από την επίταση των γνωστών φαρμακολογικών δράσεων της δραστικής ουσίας, δηλαδή λήθαργος και καταστολή, ταχυκαρδία</w:t>
      </w:r>
      <w:r w:rsidR="004B3DAA" w:rsidRPr="007D6765">
        <w:rPr>
          <w:rFonts w:ascii="Times New Roman" w:hAnsi="Times New Roman" w:cs="Times New Roman"/>
        </w:rPr>
        <w:t>,</w:t>
      </w:r>
      <w:r w:rsidRPr="007D6765">
        <w:rPr>
          <w:rFonts w:ascii="Times New Roman" w:hAnsi="Times New Roman" w:cs="Times New Roman"/>
        </w:rPr>
        <w:t xml:space="preserve"> υπόταση</w:t>
      </w:r>
      <w:r w:rsidR="004B3DAA" w:rsidRPr="007D6765">
        <w:rPr>
          <w:rFonts w:ascii="Times New Roman" w:hAnsi="Times New Roman" w:cs="Times New Roman"/>
        </w:rPr>
        <w:t xml:space="preserve"> και αντιχολινεργικές επιδράσεις</w:t>
      </w:r>
      <w:r w:rsidRPr="007D6765">
        <w:rPr>
          <w:rFonts w:ascii="Times New Roman" w:hAnsi="Times New Roman" w:cs="Times New Roman"/>
        </w:rPr>
        <w:t>.</w:t>
      </w:r>
    </w:p>
    <w:p w:rsidR="00BF6D63" w:rsidRPr="007D6765" w:rsidRDefault="00BF6D63" w:rsidP="00D959C6">
      <w:pPr>
        <w:rPr>
          <w:rFonts w:ascii="Times New Roman" w:hAnsi="Times New Roman" w:cs="Times New Roman"/>
        </w:rPr>
      </w:pPr>
    </w:p>
    <w:p w:rsidR="001F7257" w:rsidRPr="007D6765" w:rsidRDefault="00D959C6" w:rsidP="00D959C6">
      <w:pPr>
        <w:rPr>
          <w:rFonts w:ascii="Times New Roman" w:hAnsi="Times New Roman" w:cs="Times New Roman"/>
        </w:rPr>
      </w:pPr>
      <w:r w:rsidRPr="007D6765">
        <w:rPr>
          <w:rFonts w:ascii="Times New Roman" w:hAnsi="Times New Roman" w:cs="Times New Roman"/>
        </w:rPr>
        <w:t xml:space="preserve">Η υπερδοσολογία θα μπορούσε να οδηγήσει σε παράταση του διαστήματος QT, σπασμούς, επιληπτική κατάσταση, ραβδομυόλυση, αναπνευστική καταστολή, κατακράτηση ούρων, σύγχυση, παραλήρημα και/ή διέγερση, κώμα και θάνατο. </w:t>
      </w:r>
    </w:p>
    <w:p w:rsidR="001F7257" w:rsidRPr="007D6765" w:rsidRDefault="001F7257"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Ασθενείς με προϋπάρχουσα σοβαρή καρδιαγγειακή νόσο ενδέχεται να αντιμετωπίζουν αυξημένο κίνδυνο από την επίδραση της υπερδοσολογίας. (</w:t>
      </w:r>
      <w:r w:rsidR="00526D17">
        <w:rPr>
          <w:rFonts w:ascii="Times New Roman" w:hAnsi="Times New Roman" w:cs="Times New Roman"/>
        </w:rPr>
        <w:t>Βλ. παράγραφο</w:t>
      </w:r>
      <w:r w:rsidRPr="007D6765">
        <w:rPr>
          <w:rFonts w:ascii="Times New Roman" w:hAnsi="Times New Roman" w:cs="Times New Roman"/>
        </w:rPr>
        <w:t xml:space="preserve"> 4.4: Ορθοστατική Υπόταση).</w:t>
      </w:r>
    </w:p>
    <w:p w:rsidR="00896106" w:rsidRPr="007D6765" w:rsidRDefault="00896106" w:rsidP="00D959C6">
      <w:pPr>
        <w:rPr>
          <w:rFonts w:ascii="Times New Roman" w:hAnsi="Times New Roman" w:cs="Times New Roman"/>
        </w:rPr>
      </w:pPr>
    </w:p>
    <w:p w:rsidR="00D959C6" w:rsidRPr="00F8423C" w:rsidRDefault="00D959C6" w:rsidP="00D959C6">
      <w:pPr>
        <w:rPr>
          <w:rFonts w:ascii="Times New Roman" w:hAnsi="Times New Roman" w:cs="Times New Roman"/>
          <w:u w:val="single"/>
        </w:rPr>
      </w:pPr>
      <w:r w:rsidRPr="00F8423C">
        <w:rPr>
          <w:rFonts w:ascii="Times New Roman" w:hAnsi="Times New Roman" w:cs="Times New Roman"/>
          <w:u w:val="single"/>
        </w:rPr>
        <w:t>Έλεγχος της υπερδοσολογίας</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Δεν υπάρχει ειδικό αντίδοτο για την quetiapine. Σε περιπτώσεις σοβαρών </w:t>
      </w:r>
      <w:r w:rsidR="004A1FFC">
        <w:rPr>
          <w:rFonts w:ascii="Times New Roman" w:hAnsi="Times New Roman" w:cs="Times New Roman"/>
        </w:rPr>
        <w:t>συμπτωμάτων</w:t>
      </w:r>
      <w:r w:rsidRPr="007D6765">
        <w:rPr>
          <w:rFonts w:ascii="Times New Roman" w:hAnsi="Times New Roman" w:cs="Times New Roman"/>
        </w:rPr>
        <w:t>, θα πρέπει να εξετάζεται το ενδεχόμενο εμπλοκής και άλλων συγχορηγούμενων φαρμάκων και συνιστάται η λήψη μέτρων εντατικής παρακολούθησης, περιλαμβανομένης της επίτευξης και διατήρησης ανοικτών των αεραγωγών, της εξασφάλισης επαρκούς οξυγόνωσης και αερισμού και της παρακολούθησης και υποστήριξης του καρδιαγγειακού συστήματος.</w:t>
      </w:r>
    </w:p>
    <w:p w:rsidR="00896106" w:rsidRPr="007D6765" w:rsidRDefault="0089610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Με βάση τη δημοσιευμένη βιβλιογραφία, οι ασθενείς με παραλήρημα και διέγερση και αδιαμφισβήτητο αντιχολινεργικό σύνδρομο μπορούν να αντιμετωπισθούν με 1-2 mg</w:t>
      </w:r>
    </w:p>
    <w:p w:rsidR="00D959C6" w:rsidRPr="007D6765" w:rsidRDefault="00D959C6" w:rsidP="00D959C6">
      <w:pPr>
        <w:rPr>
          <w:rFonts w:ascii="Times New Roman" w:hAnsi="Times New Roman" w:cs="Times New Roman"/>
        </w:rPr>
      </w:pPr>
      <w:r w:rsidRPr="007D6765">
        <w:rPr>
          <w:rFonts w:ascii="Times New Roman" w:hAnsi="Times New Roman" w:cs="Times New Roman"/>
        </w:rPr>
        <w:t>φυσοστιγμίνης (υπό συνεχή παρακολούθηση μέσω ΗΚΓ). Δεν συνιστάται ως πάγια θεραπεία, λόγω πιθανής αρνητικής επίδρασης της φυσοστιγμίνης στην καρδιακή αγωγιμότητα. Η φυσοστιγμίνη μπορεί να χρησιμοποιηθεί εάν δεν υπάρχουν παρεκκλίσεις στο ΗΚΓ. Μη χρησιμοποιείτε τη φυσοστιγμίνη σε περίπτωση δυσρυθμιών, οποιαδήποτε μορφή καρδιακού αποκλεισμού ή διεύρυνση του συμπλέγματος QRS.</w:t>
      </w:r>
    </w:p>
    <w:p w:rsidR="00896106" w:rsidRPr="007D6765" w:rsidRDefault="0089610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Παρόλο που δεν έχει διερευνηθεί η επίδραση από την παρεμπόδιση απορρόφησης του φαρμάκου σε περίπτωση υπερδοσολογίας, θα πρέπει να εξετασθεί το ενδεχόμενο πραγματοποίησης γαστρικής πλύσης σε σοβαρή δηλητηρίαση και αν είναι δυνατόν να </w:t>
      </w:r>
      <w:r w:rsidRPr="007D6765">
        <w:rPr>
          <w:rFonts w:ascii="Times New Roman" w:hAnsi="Times New Roman" w:cs="Times New Roman"/>
        </w:rPr>
        <w:lastRenderedPageBreak/>
        <w:t>πραγματοποιηθεί εντός μίας ώρας από την κατάποση. Πρέπει να εξετάζεται η χορήγηση ενεργού άνθρακα.</w:t>
      </w:r>
    </w:p>
    <w:p w:rsidR="00896106" w:rsidRPr="007D6765" w:rsidRDefault="0089610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Σε περιπτώσεις υπερδοσολογίας με quetiapine, η ανθεκτική υπόταση θα πρέπει να αντιμετωπίζεται με τα κατάλληλα μέτρα, όπως η ενδοφλέβια χορήγηση υγρών και/ή συμπαθητικομιμητικών φαρμάκων. Η επινεφρίνη και η ντοπαμίνη θα πρέπει να αποφεύγονται, επειδή η διέγερση των β υποδοχέων μπορεί να επιδεινώσει την υπόταση στο πλαίσιο του επαγόμενου από την quetiapine αποκλεισμού των α υποδοχέων</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H στενή ιατρική επιτήρηση και παρακολούθηση θα πρέπει να συνεχίζεται μέχρι να αναρρώσει ο ασθενής.</w:t>
      </w:r>
    </w:p>
    <w:p w:rsidR="00896106" w:rsidRPr="007D6765" w:rsidRDefault="00896106" w:rsidP="00D959C6">
      <w:pPr>
        <w:rPr>
          <w:rFonts w:ascii="Times New Roman" w:hAnsi="Times New Roman" w:cs="Times New Roman"/>
        </w:rPr>
      </w:pPr>
    </w:p>
    <w:p w:rsidR="00896106" w:rsidRPr="007D6765" w:rsidRDefault="00896106"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5.</w:t>
      </w:r>
      <w:r w:rsidRPr="007D6765">
        <w:rPr>
          <w:rFonts w:ascii="Times New Roman" w:hAnsi="Times New Roman" w:cs="Times New Roman"/>
          <w:b/>
        </w:rPr>
        <w:tab/>
        <w:t>ΦΑΡΜΑΚ</w:t>
      </w:r>
      <w:r w:rsidR="00543B64" w:rsidRPr="007D6765">
        <w:rPr>
          <w:rFonts w:ascii="Times New Roman" w:hAnsi="Times New Roman" w:cs="Times New Roman"/>
          <w:b/>
        </w:rPr>
        <w:t>ΟΛΟΓ</w:t>
      </w:r>
      <w:r w:rsidRPr="007D6765">
        <w:rPr>
          <w:rFonts w:ascii="Times New Roman" w:hAnsi="Times New Roman" w:cs="Times New Roman"/>
          <w:b/>
        </w:rPr>
        <w:t>ΙΚΕΣ ΙΔΙΟΤΗΤΕΣ</w:t>
      </w:r>
    </w:p>
    <w:p w:rsidR="00896106" w:rsidRPr="007D6765" w:rsidRDefault="00896106" w:rsidP="00D959C6">
      <w:pPr>
        <w:rPr>
          <w:rFonts w:ascii="Times New Roman" w:hAnsi="Times New Roman" w:cs="Times New Roman"/>
          <w:b/>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5.1</w:t>
      </w:r>
      <w:r w:rsidRPr="007D6765">
        <w:rPr>
          <w:rFonts w:ascii="Times New Roman" w:hAnsi="Times New Roman" w:cs="Times New Roman"/>
          <w:b/>
        </w:rPr>
        <w:tab/>
        <w:t>Φαρμακοδυναμικές ιδιότητες</w:t>
      </w:r>
    </w:p>
    <w:p w:rsidR="000C7A96" w:rsidRPr="007D6765" w:rsidRDefault="000C7A96" w:rsidP="00D959C6">
      <w:pPr>
        <w:rPr>
          <w:rFonts w:ascii="Times New Roman" w:hAnsi="Times New Roman" w:cs="Times New Roman"/>
        </w:rPr>
      </w:pPr>
    </w:p>
    <w:p w:rsidR="00376B8C" w:rsidRPr="007D6765" w:rsidRDefault="00D959C6" w:rsidP="00D959C6">
      <w:pPr>
        <w:rPr>
          <w:rFonts w:ascii="Times New Roman" w:eastAsia="Times New Roman" w:hAnsi="Times New Roman" w:cs="Times New Roman"/>
          <w:color w:val="000000"/>
          <w:lang w:eastAsia="el-GR"/>
        </w:rPr>
      </w:pPr>
      <w:r w:rsidRPr="007D6765">
        <w:rPr>
          <w:rFonts w:ascii="Times New Roman" w:hAnsi="Times New Roman" w:cs="Times New Roman"/>
        </w:rPr>
        <w:t>Φαρμακοθεραπευτική κατηγορία: Αντιψ</w:t>
      </w:r>
      <w:r w:rsidR="00376B8C" w:rsidRPr="007D6765">
        <w:rPr>
          <w:rFonts w:ascii="Times New Roman" w:hAnsi="Times New Roman" w:cs="Times New Roman"/>
        </w:rPr>
        <w:t xml:space="preserve">υχωσικά, διαζεπίνες, οξαζεπίνες </w:t>
      </w:r>
      <w:r w:rsidR="004B3DAA" w:rsidRPr="007D6765">
        <w:rPr>
          <w:rFonts w:ascii="Times New Roman" w:eastAsia="Times New Roman" w:hAnsi="Times New Roman" w:cs="Times New Roman"/>
          <w:color w:val="000000"/>
          <w:lang w:eastAsia="el-GR"/>
        </w:rPr>
        <w:t xml:space="preserve">και </w:t>
      </w:r>
      <w:r w:rsidRPr="007D6765">
        <w:rPr>
          <w:rFonts w:ascii="Times New Roman" w:hAnsi="Times New Roman" w:cs="Times New Roman"/>
        </w:rPr>
        <w:t>θειαζεπίνες</w:t>
      </w:r>
      <w:r w:rsidR="00376B8C" w:rsidRPr="007D6765">
        <w:rPr>
          <w:rFonts w:ascii="Times New Roman" w:eastAsia="Times New Roman" w:hAnsi="Times New Roman" w:cs="Times New Roman"/>
          <w:color w:val="000000"/>
          <w:lang w:eastAsia="el-GR"/>
        </w:rPr>
        <w:t>.</w:t>
      </w:r>
    </w:p>
    <w:p w:rsidR="00D959C6" w:rsidRPr="007D6765" w:rsidRDefault="00D959C6" w:rsidP="00D959C6">
      <w:pPr>
        <w:rPr>
          <w:rFonts w:ascii="Times New Roman" w:hAnsi="Times New Roman" w:cs="Times New Roman"/>
        </w:rPr>
      </w:pPr>
      <w:r w:rsidRPr="007D6765">
        <w:rPr>
          <w:rFonts w:ascii="Times New Roman" w:hAnsi="Times New Roman" w:cs="Times New Roman"/>
        </w:rPr>
        <w:t>Κωδικός ATC: N05A H04</w:t>
      </w:r>
    </w:p>
    <w:p w:rsidR="000C7A96" w:rsidRPr="007D6765" w:rsidRDefault="000C7A96" w:rsidP="00D959C6">
      <w:pPr>
        <w:rPr>
          <w:rFonts w:ascii="Times New Roman" w:hAnsi="Times New Roman" w:cs="Times New Roman"/>
        </w:rPr>
      </w:pPr>
    </w:p>
    <w:p w:rsidR="00D959C6" w:rsidRPr="00F8423C" w:rsidRDefault="00D959C6" w:rsidP="00D959C6">
      <w:pPr>
        <w:rPr>
          <w:rFonts w:ascii="Times New Roman" w:hAnsi="Times New Roman" w:cs="Times New Roman"/>
          <w:u w:val="single"/>
        </w:rPr>
      </w:pPr>
      <w:r w:rsidRPr="00F8423C">
        <w:rPr>
          <w:rFonts w:ascii="Times New Roman" w:hAnsi="Times New Roman" w:cs="Times New Roman"/>
          <w:u w:val="single"/>
        </w:rPr>
        <w:t>Μηχανισμός δράσης</w:t>
      </w:r>
    </w:p>
    <w:p w:rsidR="00D959C6" w:rsidRPr="007D6765" w:rsidRDefault="00D959C6" w:rsidP="00D959C6">
      <w:pPr>
        <w:rPr>
          <w:rFonts w:ascii="Times New Roman" w:hAnsi="Times New Roman" w:cs="Times New Roman"/>
        </w:rPr>
      </w:pPr>
      <w:r w:rsidRPr="007D6765">
        <w:rPr>
          <w:rFonts w:ascii="Times New Roman" w:hAnsi="Times New Roman" w:cs="Times New Roman"/>
        </w:rPr>
        <w:t>H quetiapine είναι ένας άτυπος αντιψυχωσικός παράγοντας. Η quetiapine και ο δραστικός της μεταβολίτης που ανευρίσκεται στο πλάσμα, nor-quetiapine, αλληλεπιδρούν με ένα ευρύ φάσμα νευροδιαβιβαστικών υποδοχέων. H quetiapine και η nor-quetiapine εμφανίζουν συγγένεια προς τους υποδοχείς της σεροτονίνης (5HT2) στον εγκέφαλο, και τους υποδοχείς D1 και D2 της ντοπαμίνης. Αυτός ακριβώς ο συνδυασμός ανταγωνισμού των υποδοχέων, με υψηλότερη εκλεκτικότητα προς τους υποδοχείς της 5HT2 σε σχέση με τους υποδοχείς D2, πιστεύεται ότι συμβάλλει στις κλιν</w:t>
      </w:r>
      <w:r w:rsidR="00376B8C" w:rsidRPr="007D6765">
        <w:rPr>
          <w:rFonts w:ascii="Times New Roman" w:hAnsi="Times New Roman" w:cs="Times New Roman"/>
        </w:rPr>
        <w:t>ικές αντιψυχωσικές ιδιότητες της</w:t>
      </w:r>
      <w:r w:rsidRPr="007D6765">
        <w:rPr>
          <w:rFonts w:ascii="Times New Roman" w:hAnsi="Times New Roman" w:cs="Times New Roman"/>
        </w:rPr>
        <w:t xml:space="preserve"> </w:t>
      </w:r>
      <w:r w:rsidR="00376B8C"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και στην μικρή πιθανότητα εμφάνισης </w:t>
      </w:r>
      <w:r w:rsidR="00910316" w:rsidRPr="007D6765">
        <w:rPr>
          <w:rFonts w:ascii="Times New Roman" w:hAnsi="Times New Roman" w:cs="Times New Roman"/>
        </w:rPr>
        <w:t>παρ</w:t>
      </w:r>
      <w:r w:rsidRPr="007D6765">
        <w:rPr>
          <w:rFonts w:ascii="Times New Roman" w:hAnsi="Times New Roman" w:cs="Times New Roman"/>
        </w:rPr>
        <w:t>ενεργειών από το εξωπυραμιδικό σύστημα σε σύγκριση με τα κλασσικά αντιψυχωσικά. H quetiapine και η nor-quetiapine δεν εμφανίζουν αξιοσημείωτη συγγένεια προς τους υποδοχείς των βενζοδιαζεπινών, αλλά υψηλή συγγένεια προς τους ισταμινικούς και τους α1 αδρενεργικούς υποδοχείς, μέτρια συγγένεια προς τους α2 αδρενεργικούς υποδοχείς</w:t>
      </w:r>
      <w:r w:rsidR="00910316" w:rsidRPr="007D6765">
        <w:rPr>
          <w:rFonts w:ascii="Times New Roman" w:hAnsi="Times New Roman" w:cs="Times New Roman"/>
        </w:rPr>
        <w:t xml:space="preserve">. H quetiapine εμφανίζει επίσης χαμηλή ή καμία συγγένεια προς μουσκαρινικούς υποδοχείς, ενώ η nor-quetiapine εμφανίζει </w:t>
      </w:r>
      <w:r w:rsidRPr="007D6765">
        <w:rPr>
          <w:rFonts w:ascii="Times New Roman" w:hAnsi="Times New Roman" w:cs="Times New Roman"/>
        </w:rPr>
        <w:t>μέτρια έως υψηλή συγγένεια προς διάφορους μουσκαρινικούς υποδοχείς</w:t>
      </w:r>
      <w:r w:rsidR="00910316" w:rsidRPr="007D6765">
        <w:rPr>
          <w:rFonts w:ascii="Times New Roman" w:hAnsi="Times New Roman" w:cs="Times New Roman"/>
        </w:rPr>
        <w:t>, η οποία μπορεί να εξηγήσει τις αντιχολινεργικές (μουσκαρινικές</w:t>
      </w:r>
      <w:r w:rsidR="004A1FFC">
        <w:rPr>
          <w:rFonts w:ascii="Times New Roman" w:hAnsi="Times New Roman" w:cs="Times New Roman"/>
        </w:rPr>
        <w:t>)</w:t>
      </w:r>
      <w:r w:rsidR="00910316" w:rsidRPr="007D6765">
        <w:rPr>
          <w:rFonts w:ascii="Times New Roman" w:hAnsi="Times New Roman" w:cs="Times New Roman"/>
        </w:rPr>
        <w:t xml:space="preserve"> επιδράσεις</w:t>
      </w:r>
      <w:r w:rsidRPr="007D6765">
        <w:rPr>
          <w:rFonts w:ascii="Times New Roman" w:hAnsi="Times New Roman" w:cs="Times New Roman"/>
        </w:rPr>
        <w:t>. Η αναστολή του μεταφορέα της νορεπινεφρίνης (ΝΕΤ) και η μερική αγωνιστική δράση στις θέσεις 5ΗΤ1Α από τη nor-quetiapine, μπορεί να συνεισφέρουν στη θε</w:t>
      </w:r>
      <w:r w:rsidR="00376B8C" w:rsidRPr="007D6765">
        <w:rPr>
          <w:rFonts w:ascii="Times New Roman" w:hAnsi="Times New Roman" w:cs="Times New Roman"/>
        </w:rPr>
        <w:t>ραπευτική αποτελεσματικότητα της</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EE10E2"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ως αντικαταθλιπτικού.</w:t>
      </w:r>
    </w:p>
    <w:p w:rsidR="000C7A96" w:rsidRPr="007D6765" w:rsidRDefault="000C7A96" w:rsidP="00D959C6">
      <w:pPr>
        <w:rPr>
          <w:rFonts w:ascii="Times New Roman" w:hAnsi="Times New Roman" w:cs="Times New Roman"/>
        </w:rPr>
      </w:pPr>
    </w:p>
    <w:p w:rsidR="00D959C6" w:rsidRPr="00F8423C" w:rsidRDefault="00D959C6" w:rsidP="00D959C6">
      <w:pPr>
        <w:rPr>
          <w:rFonts w:ascii="Times New Roman" w:hAnsi="Times New Roman" w:cs="Times New Roman"/>
          <w:u w:val="single"/>
        </w:rPr>
      </w:pPr>
      <w:r w:rsidRPr="00F8423C">
        <w:rPr>
          <w:rFonts w:ascii="Times New Roman" w:hAnsi="Times New Roman" w:cs="Times New Roman"/>
          <w:u w:val="single"/>
        </w:rPr>
        <w:t xml:space="preserve">Φαρμακοδυναμικές </w:t>
      </w:r>
      <w:r w:rsidR="00165F4C" w:rsidRPr="007D6765">
        <w:rPr>
          <w:rFonts w:ascii="Times New Roman" w:hAnsi="Times New Roman" w:cs="Times New Roman"/>
          <w:u w:val="single"/>
        </w:rPr>
        <w:t>επι</w:t>
      </w:r>
      <w:r w:rsidRPr="00F8423C">
        <w:rPr>
          <w:rFonts w:ascii="Times New Roman" w:hAnsi="Times New Roman" w:cs="Times New Roman"/>
          <w:u w:val="single"/>
        </w:rPr>
        <w:t>δράσεις</w:t>
      </w:r>
    </w:p>
    <w:p w:rsidR="00D959C6" w:rsidRPr="007D6765" w:rsidRDefault="00D959C6" w:rsidP="00D959C6">
      <w:pPr>
        <w:rPr>
          <w:rFonts w:ascii="Times New Roman" w:hAnsi="Times New Roman" w:cs="Times New Roman"/>
        </w:rPr>
      </w:pPr>
      <w:r w:rsidRPr="007D6765">
        <w:rPr>
          <w:rFonts w:ascii="Times New Roman" w:hAnsi="Times New Roman" w:cs="Times New Roman"/>
        </w:rPr>
        <w:t>H quetiapine είναι δραστική σε δοκιμασίες ελέγχου της αντιψυχωσικής δράσης, όπως στην εξαρτημένη αποφυγή. Επίσης αναστέλλει τη δράση των αγωνιστών της ντοπαμίνης, μετρούμενη είτε σε σχέση με τη συμπεριφορά, είτε ηλεκτροφυσιολογικά, και αυξάνει τις συγκεντρώσεις των μεταβολιτών της ντοπαμίνης, που αποτελεί νευροχημικό δείκτη αποκλεισμού των D2 υποδοχέων.</w:t>
      </w:r>
    </w:p>
    <w:p w:rsidR="00D959C6" w:rsidRPr="007D6765" w:rsidRDefault="00D959C6" w:rsidP="00D959C6">
      <w:pPr>
        <w:rPr>
          <w:rFonts w:ascii="Times New Roman" w:hAnsi="Times New Roman" w:cs="Times New Roman"/>
        </w:rPr>
      </w:pPr>
      <w:r w:rsidRPr="007D6765">
        <w:rPr>
          <w:rFonts w:ascii="Times New Roman" w:hAnsi="Times New Roman" w:cs="Times New Roman"/>
        </w:rPr>
        <w:t>Σε προκλινικές μελέτες για την πρόβλεψη εμφάνισης ή μη εξωπυραμιδικών συμπτωμάτων, η quetiapine διαφέρει από τα κλασσικά αντιψυχωσικά και εμφανίζει ένα άτυπο φαρμακολογικό προφίλ. H quetiapine δεν προκαλεί υπερευαισθησία των υποδοχέων D2 της ντοπαμίνης μετά από χρόνια χορήγηση. H quetiapine προκαλεί μόνο ελαφρά καταληψία σε δόσεις ικανές να αποκλείσουν τους υποδοχείς D2 της ντοπαμίνης. H quetiapine παρουσιάζει εκλεκτικότητα προς το μεταιχμιακό σύστημα, προκαλώντας αποπολωτικό αποκλεισ</w:t>
      </w:r>
      <w:r w:rsidR="00CF500E" w:rsidRPr="007D6765">
        <w:rPr>
          <w:rFonts w:ascii="Times New Roman" w:hAnsi="Times New Roman" w:cs="Times New Roman"/>
        </w:rPr>
        <w:t xml:space="preserve">μό των </w:t>
      </w:r>
      <w:r w:rsidRPr="007D6765">
        <w:rPr>
          <w:rFonts w:ascii="Times New Roman" w:hAnsi="Times New Roman" w:cs="Times New Roman"/>
        </w:rPr>
        <w:t xml:space="preserve">μεσομεταιχμιακών αλλά όχι των μελανοραβδωτών ντοπαμινεργικών νευρώνων, μετά από χρόνια χορήγηση. H quetiapine επιδεικνύει ελάχιστη προδιάθεση για δυστονία σε πιθήκους </w:t>
      </w:r>
      <w:r w:rsidRPr="007D6765">
        <w:rPr>
          <w:rFonts w:ascii="Times New Roman" w:hAnsi="Times New Roman" w:cs="Times New Roman"/>
        </w:rPr>
        <w:lastRenderedPageBreak/>
        <w:t>της οικογένειας Cebus, που ευαισθητοποιήθηκαν με αλοπεριδόλη ή που δεν είχαν λάβει άλλα φάρμακα, μετά από οξεία και χρόνια χορήγηση (</w:t>
      </w:r>
      <w:r w:rsidR="00526D17">
        <w:rPr>
          <w:rFonts w:ascii="Times New Roman" w:hAnsi="Times New Roman" w:cs="Times New Roman"/>
        </w:rPr>
        <w:t>βλ. παράγραφο</w:t>
      </w:r>
      <w:r w:rsidRPr="007D6765">
        <w:rPr>
          <w:rFonts w:ascii="Times New Roman" w:hAnsi="Times New Roman" w:cs="Times New Roman"/>
        </w:rPr>
        <w:t xml:space="preserve"> 4.8).</w:t>
      </w:r>
    </w:p>
    <w:p w:rsidR="000C7A96" w:rsidRPr="007D6765" w:rsidRDefault="000C7A96" w:rsidP="00D959C6">
      <w:pPr>
        <w:rPr>
          <w:rFonts w:ascii="Times New Roman" w:hAnsi="Times New Roman" w:cs="Times New Roman"/>
        </w:rPr>
      </w:pPr>
    </w:p>
    <w:p w:rsidR="00D959C6" w:rsidRPr="00F8423C" w:rsidRDefault="00D959C6" w:rsidP="00D959C6">
      <w:pPr>
        <w:rPr>
          <w:rFonts w:ascii="Times New Roman" w:hAnsi="Times New Roman" w:cs="Times New Roman"/>
          <w:u w:val="single"/>
        </w:rPr>
      </w:pPr>
      <w:r w:rsidRPr="00F8423C">
        <w:rPr>
          <w:rFonts w:ascii="Times New Roman" w:hAnsi="Times New Roman" w:cs="Times New Roman"/>
          <w:u w:val="single"/>
        </w:rPr>
        <w:t>Κλινική αποτελεσματικότητα</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F8423C">
        <w:rPr>
          <w:rFonts w:ascii="Times New Roman" w:hAnsi="Times New Roman" w:cs="Times New Roman"/>
          <w:b/>
          <w:i/>
        </w:rPr>
        <w:t>Σχιζοφρένεια</w:t>
      </w:r>
    </w:p>
    <w:p w:rsidR="001B2869" w:rsidRPr="007D6765" w:rsidRDefault="00D959C6" w:rsidP="00D959C6">
      <w:pPr>
        <w:rPr>
          <w:rFonts w:ascii="Times New Roman" w:hAnsi="Times New Roman" w:cs="Times New Roman"/>
        </w:rPr>
      </w:pPr>
      <w:r w:rsidRPr="007D6765">
        <w:rPr>
          <w:rFonts w:ascii="Times New Roman" w:hAnsi="Times New Roman" w:cs="Times New Roman"/>
        </w:rPr>
        <w:t>Η αποτε</w:t>
      </w:r>
      <w:r w:rsidR="00376B8C" w:rsidRPr="007D6765">
        <w:rPr>
          <w:rFonts w:ascii="Times New Roman" w:hAnsi="Times New Roman" w:cs="Times New Roman"/>
        </w:rPr>
        <w:t>λεσματικότητα της</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DC7B18" w:rsidRPr="007D6765">
        <w:rPr>
          <w:rFonts w:ascii="Times New Roman" w:hAnsi="Times New Roman" w:cs="Times New Roman"/>
        </w:rPr>
        <w:t xml:space="preserve">παρατεταμένης αποδέσμευσης </w:t>
      </w:r>
      <w:r w:rsidRPr="007D6765">
        <w:rPr>
          <w:rFonts w:ascii="Times New Roman" w:hAnsi="Times New Roman" w:cs="Times New Roman"/>
        </w:rPr>
        <w:t xml:space="preserve">στην θεραπεία της σχιζοφρένειας αποδείχθηκε σε μια μελέτη 6 εβδομάδων ελεγχόμενη με εικονικό φάρμακο σε ασθενείς που πληρούσαν τα DSM-IV κριτήρια για σχιζοφρένεια και σε μια ελεγχόμενη με δραστική ουσία μελέτη μεταφοράς από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άμεσης αποδέσμευσης σε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EE10E2" w:rsidRPr="007D6765">
        <w:rPr>
          <w:rFonts w:ascii="Times New Roman" w:hAnsi="Times New Roman" w:cs="Times New Roman"/>
        </w:rPr>
        <w:t>παρατεταμένης αποδέσμευσης</w:t>
      </w:r>
      <w:r w:rsidR="001B2869" w:rsidRPr="007D6765">
        <w:rPr>
          <w:rFonts w:ascii="Times New Roman" w:hAnsi="Times New Roman" w:cs="Times New Roman"/>
        </w:rPr>
        <w:t xml:space="preserve"> </w:t>
      </w:r>
      <w:r w:rsidRPr="007D6765">
        <w:rPr>
          <w:rFonts w:ascii="Times New Roman" w:hAnsi="Times New Roman" w:cs="Times New Roman"/>
        </w:rPr>
        <w:t xml:space="preserve">σε κλινικά σταθεροποιημένους εξωνοσοκομειακούς ασθενείς με σχιζοφρένεια. </w:t>
      </w:r>
    </w:p>
    <w:p w:rsidR="00D959C6" w:rsidRPr="007D6765" w:rsidRDefault="00D959C6" w:rsidP="00D959C6">
      <w:pPr>
        <w:rPr>
          <w:rFonts w:ascii="Times New Roman" w:hAnsi="Times New Roman" w:cs="Times New Roman"/>
        </w:rPr>
      </w:pPr>
      <w:r w:rsidRPr="007D6765">
        <w:rPr>
          <w:rFonts w:ascii="Times New Roman" w:hAnsi="Times New Roman" w:cs="Times New Roman"/>
        </w:rPr>
        <w:t>Η κύρια παράμετρος έκβασης στην ελεγχόμενη με εικονικό φάρμακο μελέτη ήταν η μεταβολή της συνολικής βαθμολογίας της κλίμακας PANSS από την τιμή α</w:t>
      </w:r>
      <w:r w:rsidR="00376B8C" w:rsidRPr="007D6765">
        <w:rPr>
          <w:rFonts w:ascii="Times New Roman" w:hAnsi="Times New Roman" w:cs="Times New Roman"/>
        </w:rPr>
        <w:t>ναφοράς στην τελική εκτίμηση. Η</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DC7B18" w:rsidRPr="007D6765">
        <w:rPr>
          <w:rFonts w:ascii="Times New Roman" w:hAnsi="Times New Roman" w:cs="Times New Roman"/>
        </w:rPr>
        <w:t xml:space="preserve">παρατεταμένης αποδέσμευσης </w:t>
      </w:r>
      <w:r w:rsidRPr="007D6765">
        <w:rPr>
          <w:rFonts w:ascii="Times New Roman" w:hAnsi="Times New Roman" w:cs="Times New Roman"/>
        </w:rPr>
        <w:t>χορηγούμεν</w:t>
      </w:r>
      <w:r w:rsidR="00DC7B18" w:rsidRPr="007D6765">
        <w:rPr>
          <w:rFonts w:ascii="Times New Roman" w:hAnsi="Times New Roman" w:cs="Times New Roman"/>
        </w:rPr>
        <w:t>η</w:t>
      </w:r>
      <w:r w:rsidRPr="007D6765">
        <w:rPr>
          <w:rFonts w:ascii="Times New Roman" w:hAnsi="Times New Roman" w:cs="Times New Roman"/>
        </w:rPr>
        <w:t xml:space="preserve"> σε δοσολογία 400 mg την ημέρα, 600 mg την ημέρα και 800 mg την ημέρα συσχετίστηκε με στατιστικά σημαντική βελτίωση των ψυχωτικών συμπτωμάτων συγκριτικά με το εικονικό φάρμακο. Το μέγεθος της δράσης των 600 mg και 800 mg ήταν μεγ</w:t>
      </w:r>
      <w:r w:rsidR="00376B8C" w:rsidRPr="007D6765">
        <w:rPr>
          <w:rFonts w:ascii="Times New Roman" w:hAnsi="Times New Roman" w:cs="Times New Roman"/>
        </w:rPr>
        <w:t xml:space="preserve">αλύτερο από τη δόση των 400 mg. </w:t>
      </w:r>
      <w:r w:rsidRPr="007D6765">
        <w:rPr>
          <w:rFonts w:ascii="Times New Roman" w:hAnsi="Times New Roman" w:cs="Times New Roman"/>
        </w:rPr>
        <w:t xml:space="preserve">Στην μία 6 εβδομάδων ελεγχόμενη με δραστική ουσία μελέτη αλλαγής η κύρια παράμετρος έκβασης ήταν η αναλογία των ασθενών που έδειξαν απουσία αποτελεσματικότητας δηλαδή αυτοί που διέκοψαν την θεραπεία της μελέτης λόγω απουσίας αποτελεσματικότητας ή αυτοί των οποίων η συνολική βαθμολογία της κλίμακας PANSS αυξήθηκε κατά 20% ή περισσότερο από την τυχαιοποίηση σε όποια επίσκεψη. Στους σταθεροποιημένους ασθενείς με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άμεσης αποδέσμευσης 400 mg μέχρι 800 mg, η αποτελεσματικότητα διατηρήθηκε όταν οι ασθενείς </w:t>
      </w:r>
      <w:r w:rsidR="00CF500E" w:rsidRPr="007D6765">
        <w:rPr>
          <w:rFonts w:ascii="Times New Roman" w:hAnsi="Times New Roman" w:cs="Times New Roman"/>
        </w:rPr>
        <w:t>άλλαξαν στην αντίστοιχη δόση της</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7843FE"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χορηγούμενη μία φορά την ημέρα.</w:t>
      </w:r>
    </w:p>
    <w:p w:rsidR="00376B8C" w:rsidRPr="007D6765" w:rsidRDefault="00376B8C"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Σε μία μακρόχρονη μελέτη σε σταθεροποιημένους ασθενείς με σχιζοφρένεια που συνέχισαν τη θεραπεία με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7843FE"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00CF500E" w:rsidRPr="007D6765">
        <w:rPr>
          <w:rFonts w:ascii="Times New Roman" w:hAnsi="Times New Roman" w:cs="Times New Roman"/>
        </w:rPr>
        <w:t>για 16 εβδομάδες, η</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007843FE"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00CF500E" w:rsidRPr="007D6765">
        <w:rPr>
          <w:rFonts w:ascii="Times New Roman" w:hAnsi="Times New Roman" w:cs="Times New Roman"/>
        </w:rPr>
        <w:t>ήταν πιο αποτελεσματική</w:t>
      </w:r>
      <w:r w:rsidRPr="007D6765">
        <w:rPr>
          <w:rFonts w:ascii="Times New Roman" w:hAnsi="Times New Roman" w:cs="Times New Roman"/>
        </w:rPr>
        <w:t xml:space="preserve"> από το εικονικό φάρμακο στην πρόληψη των υποτροπών. Ο αναμενόμενος κίνδυνος υποτροπών μετά από θεραπεία 6 μηνών ήταν 14,3% για την ομάδα στην οποία χορηγήθηκε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7843FE"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 xml:space="preserve">σε σύγκριση με 68,2% για το εικονικό φάρμακο. Η μέση δόση ήταν 669 mg. Δεν υπήρχαν επιπλέον ευρήματα ασφάλειας που να σχετίζονται με την θεραπεία με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7843FE"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 xml:space="preserve">για διάστημα έως 9 μήνες (μέση τιμή 7 μήνες). Ιδιαίτερα, με την μακρόχρονη θεραπεία με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7843FE"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δεν αυξήθηκαν οι ανεπιθύμητες ενέργειες που σχετίζονται με το εξωπυραμιδικό σύστημα και την αύξηση του βάρους.</w:t>
      </w:r>
    </w:p>
    <w:p w:rsidR="000C7A96" w:rsidRPr="007D6765" w:rsidRDefault="000C7A96" w:rsidP="00D959C6">
      <w:pPr>
        <w:rPr>
          <w:rFonts w:ascii="Times New Roman" w:hAnsi="Times New Roman" w:cs="Times New Roman"/>
        </w:rPr>
      </w:pPr>
    </w:p>
    <w:p w:rsidR="00D959C6" w:rsidRPr="00F8423C" w:rsidRDefault="00D959C6" w:rsidP="00D959C6">
      <w:pPr>
        <w:rPr>
          <w:rFonts w:ascii="Times New Roman" w:hAnsi="Times New Roman" w:cs="Times New Roman"/>
          <w:b/>
          <w:i/>
        </w:rPr>
      </w:pPr>
      <w:r w:rsidRPr="00F8423C">
        <w:rPr>
          <w:rFonts w:ascii="Times New Roman" w:hAnsi="Times New Roman" w:cs="Times New Roman"/>
          <w:b/>
          <w:i/>
        </w:rPr>
        <w:t>Διπολική διαταραχή</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Στην θεραπεία μετρίων έως σοβαρών μανιακών επεισοδίων, </w:t>
      </w:r>
      <w:r w:rsidR="0044798E" w:rsidRPr="007D6765">
        <w:rPr>
          <w:rFonts w:ascii="Times New Roman" w:hAnsi="Times New Roman" w:cs="Times New Roman"/>
        </w:rPr>
        <w:t>σε δύο μελέτες μονοθεραπείας, η</w:t>
      </w:r>
      <w:r w:rsidRPr="007D6765">
        <w:rPr>
          <w:rFonts w:ascii="Times New Roman" w:hAnsi="Times New Roman" w:cs="Times New Roman"/>
        </w:rPr>
        <w:t xml:space="preserve"> </w:t>
      </w:r>
      <w:r w:rsidR="0044798E" w:rsidRPr="007D6765">
        <w:rPr>
          <w:rFonts w:ascii="Times New Roman" w:hAnsi="Times New Roman" w:cs="Times New Roman"/>
        </w:rPr>
        <w:t>q</w:t>
      </w:r>
      <w:r w:rsidR="00744786" w:rsidRPr="007D6765">
        <w:rPr>
          <w:rFonts w:ascii="Times New Roman" w:hAnsi="Times New Roman" w:cs="Times New Roman"/>
        </w:rPr>
        <w:t>uetiapine</w:t>
      </w:r>
      <w:r w:rsidRPr="007D6765">
        <w:rPr>
          <w:rFonts w:ascii="Times New Roman" w:hAnsi="Times New Roman" w:cs="Times New Roman"/>
        </w:rPr>
        <w:t xml:space="preserve"> έδειξε καλύτερη αποτελεσματικότητα από το εικονικό φάρμακο στην ελάττωση των μανιακών συμπτωμάτων σε 3 και 12 εβδομάδες. Σε μία συμπληρωματική μελέτη 3 εβδομάδων αποδείχθηκε περαιτέρω η σημα</w:t>
      </w:r>
      <w:r w:rsidR="00CF500E" w:rsidRPr="007D6765">
        <w:rPr>
          <w:rFonts w:ascii="Times New Roman" w:hAnsi="Times New Roman" w:cs="Times New Roman"/>
        </w:rPr>
        <w:t>ντικότερη αποτελεσματικότητα της</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7843FE"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έναντι του εικ</w:t>
      </w:r>
      <w:r w:rsidR="00CF500E" w:rsidRPr="007D6765">
        <w:rPr>
          <w:rFonts w:ascii="Times New Roman" w:hAnsi="Times New Roman" w:cs="Times New Roman"/>
        </w:rPr>
        <w:t>ονικού φαρμάκου. Η δοσολογία της</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7843FE" w:rsidRPr="007D6765">
        <w:rPr>
          <w:rFonts w:ascii="Times New Roman" w:hAnsi="Times New Roman" w:cs="Times New Roman"/>
        </w:rPr>
        <w:t>παρατεταμένης αποδέσμευσης</w:t>
      </w:r>
      <w:r w:rsidR="0044798E" w:rsidRPr="007D6765">
        <w:rPr>
          <w:rFonts w:ascii="Times New Roman" w:hAnsi="Times New Roman" w:cs="Times New Roman"/>
        </w:rPr>
        <w:t xml:space="preserve"> </w:t>
      </w:r>
      <w:r w:rsidRPr="007D6765">
        <w:rPr>
          <w:rFonts w:ascii="Times New Roman" w:hAnsi="Times New Roman" w:cs="Times New Roman"/>
        </w:rPr>
        <w:t>κυμαινόταν από 400 έως 800 mg/ημέρα και η μέση δοσολογία ήταν περίπου 600 mg/ημέρα. Τα στοιχεία που αφορούν την συγχορήγηση τ</w:t>
      </w:r>
      <w:r w:rsidR="00CF500E" w:rsidRPr="007D6765">
        <w:rPr>
          <w:rFonts w:ascii="Times New Roman" w:hAnsi="Times New Roman" w:cs="Times New Roman"/>
        </w:rPr>
        <w:t>ης</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με divalproex ή λίθιο στα οξέα μέτρια έως σοβαρά μανιακά επεισόδια σε 3 και 6 εβδομάδες είναι περιορισμένα, ωστόσο η θεραπεία συγχορήγησης ήταν καλά ανεκτή. Τα στοιχεία έδειξαν αθροιστική δράση την 3η εβδομάδα. Μια δεύτερη μελέτη δεν απέδειξε μια αθροιστική δράση την 6η εβδομάδα.</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Σε μία κλινική μελέτη, σε ασθενείς με καταθλιπτικά επεισόδια σε διπολική Ι ή ΙΙ διαταραχή, </w:t>
      </w:r>
      <w:r w:rsidR="0044798E" w:rsidRPr="007D6765">
        <w:rPr>
          <w:rFonts w:ascii="Times New Roman" w:hAnsi="Times New Roman" w:cs="Times New Roman"/>
        </w:rPr>
        <w:t xml:space="preserve">η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7843FE" w:rsidRPr="007D6765">
        <w:rPr>
          <w:rFonts w:ascii="Times New Roman" w:hAnsi="Times New Roman" w:cs="Times New Roman"/>
        </w:rPr>
        <w:t>παρατεταμένης αποδέσμευσης</w:t>
      </w:r>
      <w:r w:rsidR="0044798E" w:rsidRPr="007D6765">
        <w:rPr>
          <w:rFonts w:ascii="Times New Roman" w:hAnsi="Times New Roman" w:cs="Times New Roman"/>
        </w:rPr>
        <w:t xml:space="preserve"> </w:t>
      </w:r>
      <w:r w:rsidRPr="007D6765">
        <w:rPr>
          <w:rFonts w:ascii="Times New Roman" w:hAnsi="Times New Roman" w:cs="Times New Roman"/>
        </w:rPr>
        <w:t xml:space="preserve">300 mg/ημέρα έδειξε ανώτερη </w:t>
      </w:r>
      <w:r w:rsidRPr="007D6765">
        <w:rPr>
          <w:rFonts w:ascii="Times New Roman" w:hAnsi="Times New Roman" w:cs="Times New Roman"/>
        </w:rPr>
        <w:lastRenderedPageBreak/>
        <w:t>αποτελεσματικότητα από το εικονικό φάρμακο στη μείωση της συνολικής βαθμολογίας MADRS (κλίμακα αξιολόγησης της κατάθλιψης των Montgomery-Asberg).</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Σε τέσσερις επιπλέον κλινικές μελέτες με quetiapine, με διάρκεια 8 εβδομάδες σε ασθενείς με μέτρια έως σοβαρά καταθλιπτικά επεισόδια </w:t>
      </w:r>
      <w:r w:rsidR="0044798E" w:rsidRPr="007D6765">
        <w:rPr>
          <w:rFonts w:ascii="Times New Roman" w:hAnsi="Times New Roman" w:cs="Times New Roman"/>
        </w:rPr>
        <w:t>σε διπολική Ι ή ΙΙ διαταραχή, η</w:t>
      </w:r>
      <w:r w:rsidRPr="007D6765">
        <w:rPr>
          <w:rFonts w:ascii="Times New Roman" w:hAnsi="Times New Roman" w:cs="Times New Roman"/>
        </w:rPr>
        <w:t xml:space="preserve"> </w:t>
      </w:r>
      <w:r w:rsidR="008A1201" w:rsidRPr="007D6765">
        <w:rPr>
          <w:rFonts w:ascii="Times New Roman" w:hAnsi="Times New Roman" w:cs="Times New Roman"/>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3F7232" w:rsidRPr="007D6765">
        <w:rPr>
          <w:rFonts w:ascii="Times New Roman" w:hAnsi="Times New Roman" w:cs="Times New Roman"/>
        </w:rPr>
        <w:t>άμεσης αποδέσμευσης</w:t>
      </w:r>
      <w:r w:rsidRPr="007D6765">
        <w:rPr>
          <w:rFonts w:ascii="Times New Roman" w:hAnsi="Times New Roman" w:cs="Times New Roman"/>
        </w:rPr>
        <w:t xml:space="preserve"> 300 mg και 600 mg ήταν σημαντικά ανώτερο από το εικονικό φάρμακο που χορηγήθηκε στους ασθενείς για τις σχετικές μετρήσεις έκβασης: μέση βελτίωση στη MADRS και για την απόκριση οριζόμενη ως τουλάχιστον 50% βελτίωση στη συνολική βαθμολογία MADRS ως προς την αρχική. Δεν υπήρχε διαφορά στο μέγεθος της αποτελεσματικότητας ανάμεσα στους ασθενείς που πήραν 300 mg </w:t>
      </w:r>
      <w:r w:rsidR="008A1201" w:rsidRPr="007D6765">
        <w:rPr>
          <w:rFonts w:ascii="Times New Roman" w:hAnsi="Times New Roman" w:cs="Times New Roman"/>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3F7232" w:rsidRPr="007D6765">
        <w:rPr>
          <w:rFonts w:ascii="Times New Roman" w:hAnsi="Times New Roman" w:cs="Times New Roman"/>
        </w:rPr>
        <w:t>άμεσης αποδέσμευσης</w:t>
      </w:r>
      <w:r w:rsidRPr="007D6765">
        <w:rPr>
          <w:rFonts w:ascii="Times New Roman" w:hAnsi="Times New Roman" w:cs="Times New Roman"/>
        </w:rPr>
        <w:t xml:space="preserve"> και σε αυτούς που πήραν δόση 600 mg.</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Σε δύο από αυτές τις μελέτες, στη φάση συντήρησης, αποδείχθηκε ότι μακρόχρονη θεραπεία σε</w:t>
      </w:r>
      <w:r w:rsidR="0044798E" w:rsidRPr="007D6765">
        <w:rPr>
          <w:rFonts w:ascii="Times New Roman" w:hAnsi="Times New Roman" w:cs="Times New Roman"/>
        </w:rPr>
        <w:t xml:space="preserve"> ασθενείς που ανταποκρίθηκαν στη</w:t>
      </w:r>
      <w:r w:rsidRPr="007D6765">
        <w:rPr>
          <w:rFonts w:ascii="Times New Roman" w:hAnsi="Times New Roman" w:cs="Times New Roman"/>
        </w:rPr>
        <w:t xml:space="preserve"> </w:t>
      </w:r>
      <w:r w:rsidR="008A1201" w:rsidRPr="007D6765">
        <w:rPr>
          <w:rFonts w:ascii="Times New Roman" w:hAnsi="Times New Roman" w:cs="Times New Roman"/>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3F7232" w:rsidRPr="007D6765">
        <w:rPr>
          <w:rFonts w:ascii="Times New Roman" w:hAnsi="Times New Roman" w:cs="Times New Roman"/>
        </w:rPr>
        <w:t>άμεσης αποδέσμευσης</w:t>
      </w:r>
      <w:r w:rsidRPr="007D6765">
        <w:rPr>
          <w:rFonts w:ascii="Times New Roman" w:hAnsi="Times New Roman" w:cs="Times New Roman"/>
        </w:rPr>
        <w:t xml:space="preserve"> 300 ή 600 mg ήταν αποτελεσματική συγκριτικά με το εικονικό φάρμακο όσον αφορά στα καταθλιπτικά συμπτώματα, αλλά όχι όσον αφορά στα μανιακά συμπτώματα.</w:t>
      </w:r>
    </w:p>
    <w:p w:rsidR="00D959C6" w:rsidRPr="007D6765" w:rsidRDefault="00D959C6" w:rsidP="00D959C6">
      <w:pPr>
        <w:rPr>
          <w:rFonts w:ascii="Times New Roman" w:hAnsi="Times New Roman" w:cs="Times New Roman"/>
        </w:rPr>
      </w:pPr>
    </w:p>
    <w:p w:rsidR="003034E2" w:rsidRPr="007D6765" w:rsidRDefault="003034E2" w:rsidP="003034E2">
      <w:pPr>
        <w:rPr>
          <w:rFonts w:ascii="Times New Roman" w:hAnsi="Times New Roman" w:cs="Times New Roman"/>
        </w:rPr>
      </w:pPr>
      <w:r w:rsidRPr="007D6765">
        <w:rPr>
          <w:rFonts w:ascii="Times New Roman" w:hAnsi="Times New Roman" w:cs="Times New Roman"/>
        </w:rPr>
        <w:t>Σε δύο μελέτες για τη πρόληψη των υποτροπών όπου αξιολογήθηκε η quetiapine σε συνδυασμό με σταθεροποιητές της διάθεσης, σε ασθενείς με μανιακά, καταθλιπτικά επεισόδια ή μικτά επεισόδια, ο συνδυασμός με quetiapine ήταν καλύτερος από τη μονοθεραπεία με σταθεροποιητές της διάθεσης ως προς την αύξηση του χρόνου μέχρι την υποτροπή οποιοδήποτε επεισοδίου (μανιακού, μικτού ή καταθλιπτικού). Η quetiapine χορηγήθηκε δύο φορές την ημέρα συνολικά 400 mg έως 800 mg την ημέρα σαν θεραπεία συγχορήγησης με λίθιο ή valproate.</w:t>
      </w:r>
    </w:p>
    <w:p w:rsidR="003034E2" w:rsidRPr="007D6765" w:rsidRDefault="003034E2" w:rsidP="00D959C6">
      <w:pPr>
        <w:rPr>
          <w:rFonts w:ascii="Times New Roman" w:hAnsi="Times New Roman" w:cs="Times New Roman"/>
        </w:rPr>
      </w:pPr>
    </w:p>
    <w:p w:rsidR="001C56AF" w:rsidRPr="007D6765" w:rsidRDefault="001C56AF" w:rsidP="00D959C6">
      <w:pPr>
        <w:rPr>
          <w:rFonts w:ascii="Times New Roman" w:hAnsi="Times New Roman" w:cs="Times New Roman"/>
        </w:rPr>
      </w:pPr>
      <w:r w:rsidRPr="007D6765">
        <w:rPr>
          <w:rFonts w:ascii="Times New Roman" w:hAnsi="Times New Roman" w:cs="Times New Roman"/>
        </w:rPr>
        <w:t xml:space="preserve">Σε μια τυχαιοποιημένη μελέτη διάρκειας 6 εβδομάδων λιθίου και quetiapine </w:t>
      </w:r>
      <w:r w:rsidR="004D0A0C" w:rsidRPr="007D6765">
        <w:rPr>
          <w:rFonts w:ascii="Times New Roman" w:hAnsi="Times New Roman" w:cs="Times New Roman"/>
        </w:rPr>
        <w:t xml:space="preserve">παρατεταμένης αποδέσμευσης </w:t>
      </w:r>
      <w:r w:rsidRPr="007D6765">
        <w:rPr>
          <w:rFonts w:ascii="Times New Roman" w:hAnsi="Times New Roman" w:cs="Times New Roman"/>
        </w:rPr>
        <w:t xml:space="preserve">έναντι εικονικού φαρμάκου και quetiapine </w:t>
      </w:r>
      <w:r w:rsidR="004D0A0C" w:rsidRPr="007D6765">
        <w:rPr>
          <w:rFonts w:ascii="Times New Roman" w:hAnsi="Times New Roman" w:cs="Times New Roman"/>
        </w:rPr>
        <w:t xml:space="preserve">παρατεταμένης αποδέσμευσης </w:t>
      </w:r>
      <w:r w:rsidRPr="007D6765">
        <w:rPr>
          <w:rFonts w:ascii="Times New Roman" w:hAnsi="Times New Roman" w:cs="Times New Roman"/>
        </w:rPr>
        <w:t>σε ενήλικες ασθενείς με οξεία μανία, η διαφορά της μέσης βελτίωσης της βαθμολογίας YMRS (κλίμακα βαθμολογίας της μανίας του Young) μεταξύ της ομάδας προσθήκης του λιθίου και της ομάδας προσθήκης του εικονικού φαρμάκου ήταν 2,8 μονάδες και η διαφορά στο % ποσοστό των ανταποκριθέντων (οριζόμενο ως 50% βελτίωση από την αρχική βαθμολογία YMRS) ήταν 11% (79% στην ομάδα προσθήκης του λιθίου έναντι 68% στην ομάδα προσθήκης του εικονικού φαρμάκου).</w:t>
      </w:r>
    </w:p>
    <w:p w:rsidR="001D476D" w:rsidRPr="007D6765" w:rsidRDefault="001D476D"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Σε μία μακροχρόνια μελέτη (μέχρι 2 χρόνια θεραπεία) όπου αξιολογήθηκε η πρόληψη υποτροπών σε ασθενείς με μανιακά, καταθλιπτικά ή μικτά επεισόδια η quetiapine ήταν καλύτερη από το εικονικό φάρμακο ως προς την αύξηση του χρόνου μέχρι την υποτροπή οποιουδήποτε επεισοδίου (μανιακού, μικτού ή καταθλιπτικού), σε ασθενείς με διπολική διαταραχή Ι. Ο αριθμός των ασθενών με επεισόδια διάθεσης ήταν 91 (22,5%) στην ομάδα της quetiapine, 208 (51,5%) στην ομάδα του εικονικού φαρμάκου και 95 (26,1%) στην ομάδα θεραπείας με λίθιο αντίστοιχα. Σε ασθενείς που ανταποκρίθηκαν στην quetiapine, όταν έγινε σύγκριση της συνέχισης θεραπείας με quetiapine με την αλλαγή θεραπείας σε λίθιο, τα αποτελέσματα υποδείκνυαν ότι η αλλαγή θεραπείας σε λίθιο δε φαίνεται να συνδέεται με την αύξηση του χρόνου μέχρι την υποτροπή των επεισοδίων διάθεσης.</w:t>
      </w:r>
    </w:p>
    <w:p w:rsidR="000C7A96" w:rsidRPr="007D6765" w:rsidRDefault="000C7A96" w:rsidP="00D959C6">
      <w:pPr>
        <w:rPr>
          <w:rFonts w:ascii="Times New Roman" w:hAnsi="Times New Roman" w:cs="Times New Roman"/>
        </w:rPr>
      </w:pPr>
    </w:p>
    <w:p w:rsidR="00D959C6" w:rsidRPr="00F8423C" w:rsidRDefault="00D959C6" w:rsidP="00D959C6">
      <w:pPr>
        <w:rPr>
          <w:rFonts w:ascii="Times New Roman" w:hAnsi="Times New Roman" w:cs="Times New Roman"/>
          <w:b/>
          <w:i/>
        </w:rPr>
      </w:pPr>
      <w:r w:rsidRPr="00F8423C">
        <w:rPr>
          <w:rFonts w:ascii="Times New Roman" w:hAnsi="Times New Roman" w:cs="Times New Roman"/>
          <w:b/>
          <w:i/>
        </w:rPr>
        <w:t>Μείζονα καταθλιπτικά επεισόδια σε Μείζονα Καταθλιπτική Διαταραχή</w:t>
      </w:r>
    </w:p>
    <w:p w:rsidR="00D959C6" w:rsidRPr="007D6765" w:rsidRDefault="00D959C6" w:rsidP="00D959C6">
      <w:pPr>
        <w:rPr>
          <w:rFonts w:ascii="Times New Roman" w:hAnsi="Times New Roman" w:cs="Times New Roman"/>
        </w:rPr>
      </w:pPr>
      <w:r w:rsidRPr="007D6765">
        <w:rPr>
          <w:rFonts w:ascii="Times New Roman" w:hAnsi="Times New Roman" w:cs="Times New Roman"/>
        </w:rPr>
        <w:t>Σε δύο βραχυχρόνιες (6 εβδομάδες) μελέτες εντάχθηκαν ασθενείς που είχαν επιδείξει ανεπαρκή ανταπόκριση σε τουλ</w:t>
      </w:r>
      <w:r w:rsidR="0044798E" w:rsidRPr="007D6765">
        <w:rPr>
          <w:rFonts w:ascii="Times New Roman" w:hAnsi="Times New Roman" w:cs="Times New Roman"/>
        </w:rPr>
        <w:t>άχιστον ένα αντικαταθλιπτικό. Η</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EE10E2"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150 mg και 300 mg/ημέρα, χορηγούμεν</w:t>
      </w:r>
      <w:r w:rsidR="00DC7B18" w:rsidRPr="007D6765">
        <w:rPr>
          <w:rFonts w:ascii="Times New Roman" w:hAnsi="Times New Roman" w:cs="Times New Roman"/>
        </w:rPr>
        <w:t>η</w:t>
      </w:r>
      <w:r w:rsidRPr="007D6765">
        <w:rPr>
          <w:rFonts w:ascii="Times New Roman" w:hAnsi="Times New Roman" w:cs="Times New Roman"/>
        </w:rPr>
        <w:t xml:space="preserve"> ως επιπρόσθετη θεραπεία στη συνεχιζόμενη αντικαταθλιπτική θεραπεία (αμιτριπτυλίνη, βουπροπιόνη, σιταλοπράμη, ντουλοξετίνη, εσιταλοπράμη, φλουοξετίνη, παροξετίνη, σερτραλίνη ή βενλαφαξίνη) επέδειξε ανωτερότητα έναντι της μονοθεραπείας με αντικαταθλιπτικά στη μείωση των καταθλιπτικών συμπτωμάτων όπως μετρήθηκε από τη βελτίωση της συνολικής βαθμολογίας στη MADRS (μέση μεταβολή ελαχίστων τετραγώνων έναντι του εικονικού φαρμάκου 2-3,3 βαθμοί).</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lastRenderedPageBreak/>
        <w:t>Η μακροχρόνια αποτελεσματικότητα και ασφάλεια σε ασθενείς με μείζονα καταθλιπτική διαταραχή δεν έχει αξιολογηθεί ως επιπρόσθετη θεραπεία, ωστόσο η μακροχρόνια αποτελεσματικότητα και ασφάλεια έχει αξιολογηθεί σε ενήλικους ασθενείς ως μονοθεραπεία (βλ. παρακάτω).</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Οι ακόλουθες μελέτες πραγματοποιήθηκαν με </w:t>
      </w:r>
      <w:r w:rsidR="00744786" w:rsidRPr="007D6765">
        <w:rPr>
          <w:rFonts w:ascii="Times New Roman" w:hAnsi="Times New Roman" w:cs="Times New Roman"/>
          <w:lang w:val="en-US"/>
        </w:rPr>
        <w:t>q</w:t>
      </w:r>
      <w:r w:rsidR="00744786" w:rsidRPr="007D6765">
        <w:rPr>
          <w:rFonts w:ascii="Times New Roman" w:hAnsi="Times New Roman" w:cs="Times New Roman"/>
        </w:rPr>
        <w:t xml:space="preserve">uetiapine </w:t>
      </w:r>
      <w:r w:rsidR="007843FE"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0044798E" w:rsidRPr="007D6765">
        <w:rPr>
          <w:rFonts w:ascii="Times New Roman" w:hAnsi="Times New Roman" w:cs="Times New Roman"/>
        </w:rPr>
        <w:t>ως μονοθεραπεία, ωστόσο η</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DC7B18"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ενδείκνυται μόνο για χρήση ως επιπρόσθετη θεραπεία:</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Σε τρεις από τις τέσσερις βραχυχρόνιες (μέχρι 8 εβδομάδες) μελέτες μονοθεραπείας, σε ασθενείς με με</w:t>
      </w:r>
      <w:r w:rsidR="0044798E" w:rsidRPr="007D6765">
        <w:rPr>
          <w:rFonts w:ascii="Times New Roman" w:hAnsi="Times New Roman" w:cs="Times New Roman"/>
        </w:rPr>
        <w:t>ίζονα καταθλιπτική διαταραχή, η</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DC7B18"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50 mg, 150 mg και 300 mg/ημέρα επέδειξε ανώτερη αποτελεσματικότητα από το εικονικό φάρμακο στη μείωση των καταθλιπτικών συμπτωμάτων όπως μετρήθηκε από την βελτίωση της συνολικής βαθμολογίας στην Montgomery- Asberg Depression Rating Scale (MADRS) (μέση μεταβολή ελαχίστων τετραγώνων έναντι του εικονικού φαρμάκου 2-4 βαθμοί).</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Σε μία μελέτη μονοθεραπείας πρόληψης υποτροπών, ασθενείς με καταθλιπτικά επεισόδια σταθεροποιημένοι σε ανοιχτή θεραπεία με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7843FE"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 xml:space="preserve">για τουλάχιστον 12 εβδομάδες τυχαιοποιήθηκαν είτε σε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7843FE"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μία φορά ημερησίως είτε σε εικονικό φάρμακο για μέχρι κ</w:t>
      </w:r>
      <w:r w:rsidR="0044798E" w:rsidRPr="007D6765">
        <w:rPr>
          <w:rFonts w:ascii="Times New Roman" w:hAnsi="Times New Roman" w:cs="Times New Roman"/>
        </w:rPr>
        <w:t>αι 52 εβδομάδες. Η μέση δόση της</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43047F"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 xml:space="preserve">κατά τη διάρκεια της φάσης τυχαιοποίησης ήταν 177 mg/ημέρα. Η συχνότητα εμφάνισης υποτροπής ήταν 14,2% για τους ασθενείς υπό θεραπεία με </w:t>
      </w:r>
      <w:r w:rsidR="00744786" w:rsidRPr="007D6765">
        <w:rPr>
          <w:rFonts w:ascii="Times New Roman" w:hAnsi="Times New Roman" w:cs="Times New Roman"/>
          <w:lang w:val="en-US"/>
        </w:rPr>
        <w:t>q</w:t>
      </w:r>
      <w:r w:rsidR="00744786" w:rsidRPr="007D6765">
        <w:rPr>
          <w:rFonts w:ascii="Times New Roman" w:hAnsi="Times New Roman" w:cs="Times New Roman"/>
        </w:rPr>
        <w:t xml:space="preserve">uetiapine </w:t>
      </w:r>
      <w:r w:rsidR="007843FE"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και 34,4% για τους ασθενείς υπό θεραπεία με εικονικό φάρμακο.</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Σε μία βραχυχρόνια (9 εβδομάδες) μελέτη με ηλικιωμένους ασθενείς χωρίς άνοια (ηλικίας 66 έως 89 ετών) με με</w:t>
      </w:r>
      <w:r w:rsidR="0044798E" w:rsidRPr="007D6765">
        <w:rPr>
          <w:rFonts w:ascii="Times New Roman" w:hAnsi="Times New Roman" w:cs="Times New Roman"/>
        </w:rPr>
        <w:t>ίζονα καταθλιπτική διαταραχή, η</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DC7B18"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 xml:space="preserve">με ευέλικτη χορήγηση εύρους από 50 mg έως 300 mg/ημέρα επέδειξε ανώτερη αποτελεσματικότητα από το εικονικό φάρμακο στη μείωση των καταθλιπτικών συμπτωμάτων όπως μετρήθηκε από τη βελτίωση της συνολικής βαθμολογίας στη MADRS (μέση μεταβολή ελαχίστων τετραγώνων έναντι του εικονικού φαρμάκου -7,54). Σε αυτήν τη μελέτη οι </w:t>
      </w:r>
      <w:r w:rsidR="0044798E" w:rsidRPr="007D6765">
        <w:rPr>
          <w:rFonts w:ascii="Times New Roman" w:hAnsi="Times New Roman" w:cs="Times New Roman"/>
        </w:rPr>
        <w:t>ασθενείς που τυχαιοποιήθηκαν στη</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DC7B18"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έλαβαν 50 mg/ημέρα την 1η-3η ημέρα, η δόση μπορούσε να αυξηθεί στα 100 mg/ημέρα την 4</w:t>
      </w:r>
      <w:r w:rsidR="000C7A96" w:rsidRPr="007D6765">
        <w:rPr>
          <w:rFonts w:ascii="Times New Roman" w:hAnsi="Times New Roman" w:cs="Times New Roman"/>
        </w:rPr>
        <w:t xml:space="preserve">η ημέρα, </w:t>
      </w:r>
      <w:r w:rsidRPr="007D6765">
        <w:rPr>
          <w:rFonts w:ascii="Times New Roman" w:hAnsi="Times New Roman" w:cs="Times New Roman"/>
        </w:rPr>
        <w:t>150 mg/ημέρα την 8η ημέρα και μέχρι τα 300 mg/ημέρα ανάλογα με την κλινική ανταπόκρισ</w:t>
      </w:r>
      <w:r w:rsidR="0044798E" w:rsidRPr="007D6765">
        <w:rPr>
          <w:rFonts w:ascii="Times New Roman" w:hAnsi="Times New Roman" w:cs="Times New Roman"/>
        </w:rPr>
        <w:t>η και την ανοχή. Η μέση δόση της</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7843FE"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ήταν 160 mg/ημέρα. Εκτός από την συχνότητα εμφάνισης εξωπυραμιδικών συμπτωμάτων (</w:t>
      </w:r>
      <w:r w:rsidR="00526D17">
        <w:rPr>
          <w:rFonts w:ascii="Times New Roman" w:hAnsi="Times New Roman" w:cs="Times New Roman"/>
        </w:rPr>
        <w:t>βλ. παράγραφο</w:t>
      </w:r>
      <w:r w:rsidRPr="007D6765">
        <w:rPr>
          <w:rFonts w:ascii="Times New Roman" w:hAnsi="Times New Roman" w:cs="Times New Roman"/>
        </w:rPr>
        <w:t xml:space="preserve"> 4.8 και ‘Κλινική Ασφ</w:t>
      </w:r>
      <w:r w:rsidR="0044798E" w:rsidRPr="007D6765">
        <w:rPr>
          <w:rFonts w:ascii="Times New Roman" w:hAnsi="Times New Roman" w:cs="Times New Roman"/>
        </w:rPr>
        <w:t>άλεια’ παρακάτω) η ανοχή στη</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DC7B18"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μία φορά ημερησίως σε ηλικιωμένους ασθενείς ήταν συγκρίσιμη με εκείνη που παρατηρήθηκε σε ενήλικες (ηλικίας 18-65 ετών). Η αναλογία των τυχαιοποιημένων ασθενών ηλικίας άνω των 75 ετών ήταν 19%.</w:t>
      </w:r>
    </w:p>
    <w:p w:rsidR="000C7A96" w:rsidRPr="007D6765" w:rsidRDefault="000C7A96" w:rsidP="00D959C6">
      <w:pPr>
        <w:rPr>
          <w:rFonts w:ascii="Times New Roman" w:hAnsi="Times New Roman" w:cs="Times New Roman"/>
        </w:rPr>
      </w:pPr>
    </w:p>
    <w:p w:rsidR="0044798E" w:rsidRPr="00F8423C" w:rsidRDefault="00D36DE3" w:rsidP="00D959C6">
      <w:pPr>
        <w:rPr>
          <w:rFonts w:ascii="Times New Roman" w:hAnsi="Times New Roman" w:cs="Times New Roman"/>
          <w:u w:val="single"/>
        </w:rPr>
      </w:pPr>
      <w:r w:rsidRPr="00F8423C">
        <w:rPr>
          <w:rFonts w:ascii="Times New Roman" w:hAnsi="Times New Roman" w:cs="Times New Roman"/>
          <w:u w:val="single"/>
        </w:rPr>
        <w:t>Κλινική ασφάλεια</w:t>
      </w:r>
    </w:p>
    <w:p w:rsidR="00D959C6" w:rsidRPr="007D6765" w:rsidRDefault="00D959C6" w:rsidP="00D959C6">
      <w:pPr>
        <w:rPr>
          <w:rFonts w:ascii="Times New Roman" w:hAnsi="Times New Roman" w:cs="Times New Roman"/>
        </w:rPr>
      </w:pPr>
      <w:r w:rsidRPr="007D6765">
        <w:rPr>
          <w:rFonts w:ascii="Times New Roman" w:hAnsi="Times New Roman" w:cs="Times New Roman"/>
        </w:rPr>
        <w:t>Σε βραχυχρόνιες κλινικές μελέτες ελεγχόμενες με εικονικό φάρμακο στη σχιζοφρένεια και στη διπολική μανία η συνολική συχνότητα εμφάνισης εξωπυραμιδικών συμπτωμάτων ήταν παρόμοια με το εικονικό φάρμακο (σχιζοφρένεια: 7,8% για τη quetiapine και 8,0% για το εικονικό φάρμακο, διπολική μανία: 11,2% για τη quetiapine και 11,4% για το εικονικό φάρμακο). Υψηλότερη αναλογία εξωπυραμιδικών συμπτωμάτων παρατηρήθηκε στους ασθενείς υπό θεραπεία με quetiapine σε σύγκριση με εκείνους υπό θεραπεία με εικονικό φάρμακο σε βραχυχρόνιες κλινικές μελέτες ελεγχόμενες με εικονικό φάρμακο σε μείζονα καταθλιπτική διαταραχή και διπολική κατάθλιψη. Σε βραχυχρόνιες κλινικές μελέτες ελεγχόμενες με εικονικό φάρμακο στη διπολική κατάθλιψη η συνολική συχνότητα εμφάνισης εξωπυραμιδικών συμπτωμάτων ήταν 8,9% για τη quetiapine σε σύγκριση με 3,8% για το εικονικό φάρμακο. Σε βραχυχρόνιες, ελεγχόμενες με εικονικό φάρμακο κλινικές μελέτες μονοθεραπείας σε μείζονα καταθλιπτική διαταραχή η συνολική συχνότητα εμφάνισης εξωπυραμιδικών συμπτωμάτων ήταν 5</w:t>
      </w:r>
      <w:r w:rsidR="0044798E" w:rsidRPr="007D6765">
        <w:rPr>
          <w:rFonts w:ascii="Times New Roman" w:hAnsi="Times New Roman" w:cs="Times New Roman"/>
        </w:rPr>
        <w:t>,4% για τη</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7843FE"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lastRenderedPageBreak/>
        <w:t>και 3,2% για το εικονικό φάρμακο. Σε βραχυχρόνια ελεγχόμενη με εικονικό φάρμακο μελέτη μονοθεραπείας σε ηλικιωμένους ασθενείς με μείζονα καταθλιπτική διαταραχή, η συνολική συχνότητα εμφάνισης εξωπυραμιδικών συμπτωμάτων ήταν 9,0% για τ</w:t>
      </w:r>
      <w:r w:rsidR="0044798E" w:rsidRPr="007D6765">
        <w:rPr>
          <w:rFonts w:ascii="Times New Roman" w:hAnsi="Times New Roman" w:cs="Times New Roman"/>
        </w:rPr>
        <w:t>η</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7843FE"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και 2,3% για το εικονικό φάρμακο. Τόσο στη διπολική κατάθλιψη όσο και στην μείζονα καταθλιπτική διαταραχή, η συχνότητα εμφάνισης των εξατομικευμένων ανεπιθύμητων ενεργειών (π.χ ακαθησία, εξωπυραμιδική διαταραχή, τρόμος, δυσκινησία, δυστονία, ανησυχία, ακούσιες μυϊκές συσπάσεις, ψυχοκινητική υπερδραστηριότητα και μυϊκή δυσκαμψία) δεν ξεπερνούσε το 4% σε οποιαδήποτε ομάδα θεραπείας.</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Σε βραχυχρόνιες κλινικές μελέτες (που κυμαίνονται από 3 έως 8 εβδομάδες) ελεγχόμενες με εικονικό φάρμακο με σταθερή δόση (50 mg/ημέρα έως 800 mg/ημέρα), η μέση αύξηση του σωματικού βάρους για τους ασθενείς υπό θεραπεία με quetiapine κυμάνθηκε από 0,8 kg για την ημερήσια δόση των 50 mg έως 1,4 kg για την ημερήσια δόση των 600 mg (με χαμηλότερη πρόσληψη για την ημερήσια δόση των 800 mg), σε σύγκριση με τα 0,2 kg για τους ασθενείς υπό θεραπεία με εικονικό φάρμακο. Το ποσοστό επί τοις εκατό των ασθενών υπό θεραπεία με quetiapine που προσέλαβαν </w:t>
      </w:r>
      <w:r w:rsidR="003A2968" w:rsidRPr="007D6765">
        <w:rPr>
          <w:rFonts w:ascii="Times New Roman" w:hAnsi="Times New Roman" w:cs="Times New Roman"/>
        </w:rPr>
        <w:t xml:space="preserve">≥ </w:t>
      </w:r>
      <w:r w:rsidRPr="007D6765">
        <w:rPr>
          <w:rFonts w:ascii="Times New Roman" w:hAnsi="Times New Roman" w:cs="Times New Roman"/>
        </w:rPr>
        <w:t>7% του σωματικού βάρους κυμάνθηκε από 5,3% για την ημερήσια δόση των 50 mg έως 15,5% για την ημερήσια δόση των 400 mg (με χαμηλότερη πρόσληψη για τις ημερήσιες δόσεις των 600 και 800 mg), σε σύγκριση με το 3,7% για τους ασθενείς υπό θεραπεία με εικονικό φάρμακο.</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Μια τυχαιοποιημένη μελέτη διάρκειας 6 εβδομάδων λιθίου και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4913D1" w:rsidRPr="007D6765">
        <w:rPr>
          <w:rFonts w:ascii="Times New Roman" w:hAnsi="Times New Roman" w:cs="Times New Roman"/>
        </w:rPr>
        <w:t>παρατεταμένης αποδέσμευσης</w:t>
      </w:r>
      <w:r w:rsidR="004913D1" w:rsidRPr="00F8423C">
        <w:rPr>
          <w:rFonts w:ascii="Times New Roman" w:hAnsi="Times New Roman" w:cs="Times New Roman"/>
        </w:rPr>
        <w:t xml:space="preserve"> </w:t>
      </w:r>
      <w:r w:rsidRPr="007D6765">
        <w:rPr>
          <w:rFonts w:ascii="Times New Roman" w:hAnsi="Times New Roman" w:cs="Times New Roman"/>
        </w:rPr>
        <w:t xml:space="preserve">έναντι εικονικού φαρμάκου και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4913D1" w:rsidRPr="007D6765">
        <w:rPr>
          <w:rFonts w:ascii="Times New Roman" w:hAnsi="Times New Roman" w:cs="Times New Roman"/>
        </w:rPr>
        <w:t>παρατεταμένης αποδέσμευσης</w:t>
      </w:r>
      <w:r w:rsidR="004913D1" w:rsidRPr="00F8423C">
        <w:rPr>
          <w:rFonts w:ascii="Times New Roman" w:hAnsi="Times New Roman" w:cs="Times New Roman"/>
        </w:rPr>
        <w:t xml:space="preserve"> </w:t>
      </w:r>
      <w:r w:rsidRPr="007D6765">
        <w:rPr>
          <w:rFonts w:ascii="Times New Roman" w:hAnsi="Times New Roman" w:cs="Times New Roman"/>
        </w:rPr>
        <w:t xml:space="preserve">σε ενήλικες ασθενείς με οξεία μανία έδειξε ότι ο συνδυασμός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4913D1" w:rsidRPr="007D6765">
        <w:rPr>
          <w:rFonts w:ascii="Times New Roman" w:hAnsi="Times New Roman" w:cs="Times New Roman"/>
        </w:rPr>
        <w:t>παρατεταμένης αποδέσμευσης</w:t>
      </w:r>
      <w:r w:rsidR="004913D1" w:rsidRPr="00F8423C">
        <w:rPr>
          <w:rFonts w:ascii="Times New Roman" w:hAnsi="Times New Roman" w:cs="Times New Roman"/>
        </w:rPr>
        <w:t xml:space="preserve"> </w:t>
      </w:r>
      <w:r w:rsidRPr="007D6765">
        <w:rPr>
          <w:rFonts w:ascii="Times New Roman" w:hAnsi="Times New Roman" w:cs="Times New Roman"/>
        </w:rPr>
        <w:t>με λίθιο οδηγεί σε περισσότερα ανεπιθύμ</w:t>
      </w:r>
      <w:r w:rsidR="0044798E" w:rsidRPr="007D6765">
        <w:rPr>
          <w:rFonts w:ascii="Times New Roman" w:hAnsi="Times New Roman" w:cs="Times New Roman"/>
        </w:rPr>
        <w:t>ητα συμβάντα (63% έναντι 48% στη</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4913D1" w:rsidRPr="007D6765">
        <w:rPr>
          <w:rFonts w:ascii="Times New Roman" w:hAnsi="Times New Roman" w:cs="Times New Roman"/>
        </w:rPr>
        <w:t>παρατεταμένης αποδέσμευσης</w:t>
      </w:r>
      <w:r w:rsidR="004913D1" w:rsidRPr="00F8423C">
        <w:rPr>
          <w:rFonts w:ascii="Times New Roman" w:hAnsi="Times New Roman" w:cs="Times New Roman"/>
        </w:rPr>
        <w:t xml:space="preserve"> </w:t>
      </w:r>
      <w:r w:rsidRPr="007D6765">
        <w:rPr>
          <w:rFonts w:ascii="Times New Roman" w:hAnsi="Times New Roman" w:cs="Times New Roman"/>
        </w:rPr>
        <w:t xml:space="preserve">σε συνδυασμό με εικονικό φάρμακο). Τα αποτελέσματα ασφάλειας έδειξαν υψηλότερη συχνότητα αναφερόμενων εξωπυραμιδικών συμπτωμάτων στο 16,8% των ασθενών της ομάδας προσθήκης του λιθίου και στο 6,6% της ομάδας προσθήκης του εικονικού φαρμάκου, η πλειοψηφία των οποίων περιελάμβανε τρόμο, αναφερόμενο στο 15,6% των ασθενών της ομάδας προσθήκης του λιθίου και στο 4,9% της ομάδας προσθήκης του εικονικού φαρμάκου. Η συχνότητα της υπνηλίας ήταν υψηλότερη στην ομάδα λήψης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4913D1" w:rsidRPr="007D6765">
        <w:rPr>
          <w:rFonts w:ascii="Times New Roman" w:hAnsi="Times New Roman" w:cs="Times New Roman"/>
        </w:rPr>
        <w:t>παρατεταμένης αποδέσμευσης</w:t>
      </w:r>
      <w:r w:rsidR="004913D1" w:rsidRPr="00F8423C">
        <w:rPr>
          <w:rFonts w:ascii="Times New Roman" w:hAnsi="Times New Roman" w:cs="Times New Roman"/>
        </w:rPr>
        <w:t xml:space="preserve"> </w:t>
      </w:r>
      <w:r w:rsidRPr="007D6765">
        <w:rPr>
          <w:rFonts w:ascii="Times New Roman" w:hAnsi="Times New Roman" w:cs="Times New Roman"/>
        </w:rPr>
        <w:t>και λιθίου (12,7%) σε</w:t>
      </w:r>
      <w:r w:rsidR="0044798E" w:rsidRPr="007D6765">
        <w:rPr>
          <w:rFonts w:ascii="Times New Roman" w:hAnsi="Times New Roman" w:cs="Times New Roman"/>
        </w:rPr>
        <w:t xml:space="preserve"> σύγκριση με την ομάδα λήψης της</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4913D1" w:rsidRPr="007D6765">
        <w:rPr>
          <w:rFonts w:ascii="Times New Roman" w:hAnsi="Times New Roman" w:cs="Times New Roman"/>
        </w:rPr>
        <w:t>παρατεταμένης αποδέσμευσης</w:t>
      </w:r>
      <w:r w:rsidR="004913D1" w:rsidRPr="00F8423C">
        <w:rPr>
          <w:rFonts w:ascii="Times New Roman" w:hAnsi="Times New Roman" w:cs="Times New Roman"/>
        </w:rPr>
        <w:t xml:space="preserve"> </w:t>
      </w:r>
      <w:r w:rsidRPr="007D6765">
        <w:rPr>
          <w:rFonts w:ascii="Times New Roman" w:hAnsi="Times New Roman" w:cs="Times New Roman"/>
        </w:rPr>
        <w:t>με το εικονικό φάρμακο (5,5%). Επιπλέον, υψηλότερο ποσοστό των ασθενών που έλαβαν θεραπεία στην ομάδα προσθήκης του λιθίου (8,0%) είχαν πρόσληψη βάρους (</w:t>
      </w:r>
      <w:r w:rsidR="00684CE4" w:rsidRPr="007D6765">
        <w:rPr>
          <w:rFonts w:ascii="Times New Roman" w:hAnsi="Times New Roman" w:cs="Times New Roman"/>
        </w:rPr>
        <w:t xml:space="preserve">≥ </w:t>
      </w:r>
      <w:r w:rsidRPr="007D6765">
        <w:rPr>
          <w:rFonts w:ascii="Times New Roman" w:hAnsi="Times New Roman" w:cs="Times New Roman"/>
        </w:rPr>
        <w:t>7%) στο τέλος της θεραπείας σε σύγκριση με τους ασθενείς της ομάδας προσθήκης του εικονικού φαρμάκου (4,7%).</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Πιο μακροχρόνιες μελέτες πρόληψης υποτροπών είχαν μια ανοιχτή περίοδο (που κυμαινόταν από 4 έως 36 εβδομάδες) κατά τη διάρκεια της οποίας χορηγήθηκε στους ασθενείς quetiapine, στη συνέχεια ακολούθησε μια τυχαιοποιημένη περίοδος διακοπής κατά τη διάρκεια της οποίας οι ασθενείς τυχαιοποιήθηκαν σε quetiapine ή εικονικό φάρμακο. Για τους ασθενείς που τυχαιοποιήθηκαν σε quetiapine, η μέση αύξηση του σωματικού βάρους κατά την ανοιχτή περίοδο ήταν 2,56 kg και μέχρι την εβδομάδα 48 της τυχαιοποιημένης περιόδου, η μέση αύξηση του σωματικού βάρους ήταν 3,22 kg σε σύγκριση με την αρχική τιμή της ανοιχτής περιόδου. Για τους ασθενείς που τυχαιοποιήθηκαν σε εικονικό φάρμακο, η μέση αύξηση του σωματικού βάρους κατά τη διάρκεια της ανοιχτής περιόδου ήταν 2,39 kg και μέχρι την εβδομάδα 48 της τυχαιοποιημένης περιόδου η μέση αύξηση του σωματικού βάρους ήταν 0,89 kg, σε σύγκριση με την αρχική τιμή της ανοιχτής περιόδου.</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Σε ελεγχόμενες με εικονικό φάρμακο μελέτες σε ηλικιωμένους ασθενείς με ψύχωση-σχετιζόμενη με άνοια, η συχνότητα των ανεπιθύμητων ενεργειών από τα εγκεφαλικά αγγεία ανά 100 ασθενείς- έτη, δεν ήταν υψηλότερη στους ασθενείς που χορηγήθηκε quetiapine σε σχέση με αυτούς στους οποίους χορηγήθηκε εικονικό φάρμακο.</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lastRenderedPageBreak/>
        <w:t xml:space="preserve">Σε όλες τις βραχυχρόνιες τις κλινικές μελέτες μονοθεραπείας ελεγχόμενες με εικονικό φάρμακο, σε ασθενείς με αριθμό ουδετερόφιλων κατά την έναρξη </w:t>
      </w:r>
      <w:r w:rsidR="00684CE4" w:rsidRPr="007D6765">
        <w:rPr>
          <w:rFonts w:ascii="Times New Roman" w:hAnsi="Times New Roman" w:cs="Times New Roman"/>
        </w:rPr>
        <w:t xml:space="preserve">≥ </w:t>
      </w:r>
      <w:r w:rsidRPr="007D6765">
        <w:rPr>
          <w:rFonts w:ascii="Times New Roman" w:hAnsi="Times New Roman" w:cs="Times New Roman"/>
        </w:rPr>
        <w:t xml:space="preserve">1,5 X 109/L, η συχνότητα εμφάνισης τουλάχιστον ενός περιστατικού σε μεταβολή του αριθμού ουδετερόφιλων &lt;1,5 X 109/L ήταν 1,9% σε ασθενείς που χορηγήθηκε quetiapine, σε σύγκριση με 1,5% σε ασθενείς που χορηγήθηκε εικονικό φάρμακο. Η συχνότητα εμφάνισης των μεταβολών σε &gt;0,5-&lt;1,0 x 109/L ήταν η ίδια (0,2%) σε ασθενείς που χορηγήθηκε quetiapine με τους ασθενείς που χορηγήθηκε εικονικό φάρμακο. Σε όλες τις κλινικές μελέτες (ελεγχόμενες με εικονικό φάρμακο, ανοικτές, συγκριτικές με δραστική ουσία) σε ασθενείς με αριθμό ουδετερόφιλων κατά την έναρξη </w:t>
      </w:r>
      <w:r w:rsidR="00684CE4" w:rsidRPr="007D6765">
        <w:rPr>
          <w:rFonts w:ascii="Times New Roman" w:hAnsi="Times New Roman" w:cs="Times New Roman"/>
        </w:rPr>
        <w:t xml:space="preserve">≥ </w:t>
      </w:r>
      <w:r w:rsidRPr="007D6765">
        <w:rPr>
          <w:rFonts w:ascii="Times New Roman" w:hAnsi="Times New Roman" w:cs="Times New Roman"/>
        </w:rPr>
        <w:t>1,5 X 109/L, η συχνότητα εμφάνισης τουλάχιστον ενός περιστατικού με μεταβολή του αριθμού ουδετερόφιλων &lt;1,5 x 109/L ήταν 2,9% και έως &lt;0,5 X 109/L ήταν 0,21% σε ασθενείς που χορηγήθηκε quetiapine.</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H θεραπεία με </w:t>
      </w:r>
      <w:r w:rsidR="00D36DE3" w:rsidRPr="007D6765">
        <w:rPr>
          <w:rFonts w:ascii="Times New Roman" w:hAnsi="Times New Roman" w:cs="Times New Roman"/>
        </w:rPr>
        <w:t>q</w:t>
      </w:r>
      <w:r w:rsidR="00744786" w:rsidRPr="007D6765">
        <w:rPr>
          <w:rFonts w:ascii="Times New Roman" w:hAnsi="Times New Roman" w:cs="Times New Roman"/>
        </w:rPr>
        <w:t>uetiapine</w:t>
      </w:r>
      <w:r w:rsidRPr="007D6765">
        <w:rPr>
          <w:rFonts w:ascii="Times New Roman" w:hAnsi="Times New Roman" w:cs="Times New Roman"/>
        </w:rPr>
        <w:t xml:space="preserve"> συσχετίσθηκε με δοσοεξαρτώμενες μειώσεις στα επίπεδα των θυρεοειδικών ορμονών. Η συχνότητα εμφάνισης μεταβολών της TSH ήταν 3,2 % για τη quetiapine έναντι 2,7 % για το εικονικό φάρμακο. Η συχνότητα εμφάνισης αμοιβαίων πιθανά κλινικά σημαντικών μεταβολών τόσο της Τ3 όσο και της Τ4 και της TSH σε αυτές τις μελέτες ήταν σπάνια, και οι αλλαγές που παρατηρήθηκαν στα επίπεδα των ορμονών του θυρεοειδούς δεν συσχετίστηκαν με κλινικά συμπτώματα υποθυρεοειδισμού.</w:t>
      </w:r>
    </w:p>
    <w:p w:rsidR="00D959C6" w:rsidRPr="007D6765" w:rsidRDefault="00D959C6" w:rsidP="00D959C6">
      <w:pPr>
        <w:rPr>
          <w:rFonts w:ascii="Times New Roman" w:hAnsi="Times New Roman" w:cs="Times New Roman"/>
        </w:rPr>
      </w:pPr>
      <w:r w:rsidRPr="007D6765">
        <w:rPr>
          <w:rFonts w:ascii="Times New Roman" w:hAnsi="Times New Roman" w:cs="Times New Roman"/>
        </w:rPr>
        <w:t>Η μείωση της συνολικής και της ελεύθερης Τ4 ήταν μέγιστη κατά τις πρώτες έξι εβδομάδες της θεραπείας με quetiapine, χωρίς περαιτέρω μείωση κατά τη διάρκεια μακροχρόνιας θεραπείας.</w:t>
      </w:r>
    </w:p>
    <w:p w:rsidR="00D959C6" w:rsidRPr="007D6765" w:rsidRDefault="00D959C6" w:rsidP="00D959C6">
      <w:pPr>
        <w:rPr>
          <w:rFonts w:ascii="Times New Roman" w:hAnsi="Times New Roman" w:cs="Times New Roman"/>
        </w:rPr>
      </w:pPr>
      <w:r w:rsidRPr="007D6765">
        <w:rPr>
          <w:rFonts w:ascii="Times New Roman" w:hAnsi="Times New Roman" w:cs="Times New Roman"/>
        </w:rPr>
        <w:t>Περίπου στα 2/3 του συνόλου των περιπτώσεων, η διακοπή της θεραπείας με quetiapine συνοδευόταν από αντιστροφή των επιδράσεων στην ολική και την ελεύθερη T4, ανεξάρτητα από τη διάρκεια της θεραπείας.</w:t>
      </w:r>
    </w:p>
    <w:p w:rsidR="000C7A96" w:rsidRPr="007D6765" w:rsidRDefault="000C7A96" w:rsidP="00D959C6">
      <w:pPr>
        <w:rPr>
          <w:rFonts w:ascii="Times New Roman" w:hAnsi="Times New Roman" w:cs="Times New Roman"/>
        </w:rPr>
      </w:pPr>
    </w:p>
    <w:p w:rsidR="00D959C6" w:rsidRPr="00F8423C" w:rsidRDefault="00D959C6" w:rsidP="00D959C6">
      <w:pPr>
        <w:rPr>
          <w:rFonts w:ascii="Times New Roman" w:hAnsi="Times New Roman" w:cs="Times New Roman"/>
          <w:b/>
          <w:i/>
        </w:rPr>
      </w:pPr>
      <w:r w:rsidRPr="00F8423C">
        <w:rPr>
          <w:rFonts w:ascii="Times New Roman" w:hAnsi="Times New Roman" w:cs="Times New Roman"/>
          <w:b/>
          <w:i/>
        </w:rPr>
        <w:t>Καταρράκτης/θολερότητα φακού</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Σε μία κλινική μελέτη για την αξιολόγηση της πιθανότητας δημιουργίας καταρράκτη του </w:t>
      </w:r>
      <w:r w:rsidR="009A7374" w:rsidRPr="007D6765">
        <w:rPr>
          <w:rFonts w:ascii="Times New Roman" w:hAnsi="Times New Roman" w:cs="Times New Roman"/>
        </w:rPr>
        <w:t>q</w:t>
      </w:r>
      <w:r w:rsidR="00744786" w:rsidRPr="007D6765">
        <w:rPr>
          <w:rFonts w:ascii="Times New Roman" w:hAnsi="Times New Roman" w:cs="Times New Roman"/>
        </w:rPr>
        <w:t>uetiapine</w:t>
      </w:r>
      <w:r w:rsidRPr="007D6765">
        <w:rPr>
          <w:rFonts w:ascii="Times New Roman" w:hAnsi="Times New Roman" w:cs="Times New Roman"/>
        </w:rPr>
        <w:t xml:space="preserve"> (200-800 mg/ημέρα) έναντι της ρισπεριδόνης (2-8 mg) σε ασθενείς με σχιζοφρένεια ή σχιζοσυναισθηματική διαταραχή, το ποσοστό των ασθενών με αυξημένο βαθμό θολερότητας του φακού δεν ήταν υψηλότερη με </w:t>
      </w:r>
      <w:r w:rsidR="009A7374" w:rsidRPr="007D6765">
        <w:rPr>
          <w:rFonts w:ascii="Times New Roman" w:hAnsi="Times New Roman" w:cs="Times New Roman"/>
        </w:rPr>
        <w:t>q</w:t>
      </w:r>
      <w:r w:rsidR="00744786" w:rsidRPr="007D6765">
        <w:rPr>
          <w:rFonts w:ascii="Times New Roman" w:hAnsi="Times New Roman" w:cs="Times New Roman"/>
        </w:rPr>
        <w:t>uetiapine</w:t>
      </w:r>
      <w:r w:rsidRPr="007D6765">
        <w:rPr>
          <w:rFonts w:ascii="Times New Roman" w:hAnsi="Times New Roman" w:cs="Times New Roman"/>
        </w:rPr>
        <w:t xml:space="preserve"> (4%) σε σύγκριση με ρισπεριδόνη (10%), για ασθενείς με έκθεση τουλάχιστον 21 μηνών.</w:t>
      </w:r>
    </w:p>
    <w:p w:rsidR="000C7A96" w:rsidRPr="007D6765" w:rsidRDefault="000C7A96" w:rsidP="00D959C6">
      <w:pPr>
        <w:rPr>
          <w:rFonts w:ascii="Times New Roman" w:hAnsi="Times New Roman" w:cs="Times New Roman"/>
        </w:rPr>
      </w:pPr>
    </w:p>
    <w:p w:rsidR="000C7A96" w:rsidRPr="007D6765" w:rsidRDefault="00684CE4" w:rsidP="00D959C6">
      <w:pPr>
        <w:rPr>
          <w:rFonts w:ascii="Times New Roman" w:hAnsi="Times New Roman" w:cs="Times New Roman"/>
          <w:b/>
        </w:rPr>
      </w:pPr>
      <w:r w:rsidRPr="007D6765">
        <w:rPr>
          <w:rFonts w:ascii="Times New Roman" w:hAnsi="Times New Roman" w:cs="Times New Roman"/>
          <w:b/>
        </w:rPr>
        <w:t>Παιδι</w:t>
      </w:r>
      <w:r w:rsidR="009414D6" w:rsidRPr="007D6765">
        <w:rPr>
          <w:rFonts w:ascii="Times New Roman" w:hAnsi="Times New Roman" w:cs="Times New Roman"/>
          <w:b/>
        </w:rPr>
        <w:t xml:space="preserve">ατρικός πληθυσμός </w:t>
      </w:r>
    </w:p>
    <w:p w:rsidR="000C7A96" w:rsidRPr="007D6765" w:rsidRDefault="000C7A96" w:rsidP="00D959C6">
      <w:pPr>
        <w:rPr>
          <w:rFonts w:ascii="Times New Roman" w:hAnsi="Times New Roman" w:cs="Times New Roman"/>
        </w:rPr>
      </w:pPr>
    </w:p>
    <w:p w:rsidR="00D959C6" w:rsidRPr="00F8423C" w:rsidRDefault="00D959C6" w:rsidP="00D959C6">
      <w:pPr>
        <w:rPr>
          <w:rFonts w:ascii="Times New Roman" w:hAnsi="Times New Roman" w:cs="Times New Roman"/>
          <w:b/>
          <w:i/>
        </w:rPr>
      </w:pPr>
      <w:r w:rsidRPr="00F8423C">
        <w:rPr>
          <w:rFonts w:ascii="Times New Roman" w:hAnsi="Times New Roman" w:cs="Times New Roman"/>
          <w:b/>
          <w:i/>
        </w:rPr>
        <w:t>Κλινική αποτελεσματικότητα</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Η αποτε</w:t>
      </w:r>
      <w:r w:rsidR="009A7374" w:rsidRPr="007D6765">
        <w:rPr>
          <w:rFonts w:ascii="Times New Roman" w:hAnsi="Times New Roman" w:cs="Times New Roman"/>
        </w:rPr>
        <w:t>λεσματικότητα και η ασφάλεια της</w:t>
      </w:r>
      <w:r w:rsidRPr="007D6765">
        <w:rPr>
          <w:rFonts w:ascii="Times New Roman" w:hAnsi="Times New Roman" w:cs="Times New Roman"/>
        </w:rPr>
        <w:t xml:space="preserve"> </w:t>
      </w:r>
      <w:r w:rsidR="009A7374" w:rsidRPr="007D6765">
        <w:rPr>
          <w:rFonts w:ascii="Times New Roman" w:hAnsi="Times New Roman" w:cs="Times New Roman"/>
        </w:rPr>
        <w:t>q</w:t>
      </w:r>
      <w:r w:rsidR="00744786" w:rsidRPr="007D6765">
        <w:rPr>
          <w:rFonts w:ascii="Times New Roman" w:hAnsi="Times New Roman" w:cs="Times New Roman"/>
        </w:rPr>
        <w:t>uetiapine</w:t>
      </w:r>
      <w:r w:rsidRPr="007D6765">
        <w:rPr>
          <w:rFonts w:ascii="Times New Roman" w:hAnsi="Times New Roman" w:cs="Times New Roman"/>
        </w:rPr>
        <w:t xml:space="preserve"> μελετήθηκαν σε μία 3 εβδομάδων ελεγχόμενη με εικονικό φάρμακο μελέτη για τη θεραπεία της μανίας (n=284 ασθενείς από τις ΗΠΑ, ηλικίας 10-17). Περίπου το 45% του πληθυσμού των ασθενών </w:t>
      </w:r>
      <w:r w:rsidR="00684CE4" w:rsidRPr="007D6765">
        <w:rPr>
          <w:rFonts w:ascii="Times New Roman" w:hAnsi="Times New Roman" w:cs="Times New Roman"/>
        </w:rPr>
        <w:t xml:space="preserve">είχε επίσης διαγνωστεί με ADHD. </w:t>
      </w:r>
      <w:r w:rsidRPr="007D6765">
        <w:rPr>
          <w:rFonts w:ascii="Times New Roman" w:hAnsi="Times New Roman" w:cs="Times New Roman"/>
        </w:rPr>
        <w:t>Επιπλέον, πραγματοποιήθηκε μία μελέτη 6 εβδομάδων ελεγχόμενη με εικονικό φάρμακο για τη θεραπεία της σχιζοφρένειας (n=222 ασθενείς, ηλικίας 13-17). Και στις δύο μελέτες, αποκλείστηκαν οι ασθενείς</w:t>
      </w:r>
      <w:r w:rsidR="009A7374" w:rsidRPr="007D6765">
        <w:rPr>
          <w:rFonts w:ascii="Times New Roman" w:hAnsi="Times New Roman" w:cs="Times New Roman"/>
        </w:rPr>
        <w:t xml:space="preserve"> με γνωστή έλλειψη απόκρισης στη</w:t>
      </w:r>
      <w:r w:rsidRPr="007D6765">
        <w:rPr>
          <w:rFonts w:ascii="Times New Roman" w:hAnsi="Times New Roman" w:cs="Times New Roman"/>
        </w:rPr>
        <w:t xml:space="preserve"> </w:t>
      </w:r>
      <w:r w:rsidR="009A7374" w:rsidRPr="007D6765">
        <w:rPr>
          <w:rFonts w:ascii="Times New Roman" w:hAnsi="Times New Roman" w:cs="Times New Roman"/>
        </w:rPr>
        <w:t>q</w:t>
      </w:r>
      <w:r w:rsidR="00744786" w:rsidRPr="007D6765">
        <w:rPr>
          <w:rFonts w:ascii="Times New Roman" w:hAnsi="Times New Roman" w:cs="Times New Roman"/>
        </w:rPr>
        <w:t>uetiapine</w:t>
      </w:r>
      <w:r w:rsidRPr="007D6765">
        <w:rPr>
          <w:rFonts w:ascii="Times New Roman" w:hAnsi="Times New Roman" w:cs="Times New Roman"/>
        </w:rPr>
        <w:t xml:space="preserve">. Η θεραπεία με </w:t>
      </w:r>
      <w:r w:rsidR="009A7374" w:rsidRPr="007D6765">
        <w:rPr>
          <w:rFonts w:ascii="Times New Roman" w:hAnsi="Times New Roman" w:cs="Times New Roman"/>
        </w:rPr>
        <w:t>q</w:t>
      </w:r>
      <w:r w:rsidR="00744786" w:rsidRPr="007D6765">
        <w:rPr>
          <w:rFonts w:ascii="Times New Roman" w:hAnsi="Times New Roman" w:cs="Times New Roman"/>
        </w:rPr>
        <w:t>uetiapine</w:t>
      </w:r>
      <w:r w:rsidRPr="007D6765">
        <w:rPr>
          <w:rFonts w:ascii="Times New Roman" w:hAnsi="Times New Roman" w:cs="Times New Roman"/>
        </w:rPr>
        <w:t xml:space="preserve"> ξεκίνησε με 50 mg/ημέρα και την ημέρα 2 αυξήθηκε στα 100 mg/ημέρα. Ακολούθως, η δόση τιτλοποιήθηκε σε μία δόση στόχο (μανία 400-600 mg/ημέρα, σχιζοφρένεια 400-800 mg/ημέρα) χρησιμοποιώντας προσαυξήσεις των 100 mg/ημέρα χορηγούμενα δύο ή τρεις φορές ημερησίως.</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Στη μελέτη μανίας, η διαφορά στη μέση μεταβολή με τη μέθοδο των ελαχίστων τετραγώνων από την αρχική τιμή στη συνολική βαθμολογία YMRS (δραστική ουσία μείων εικονικό φάρμακο) ήταν -5,21 για </w:t>
      </w:r>
      <w:r w:rsidR="009A7374" w:rsidRPr="007D6765">
        <w:rPr>
          <w:rFonts w:ascii="Times New Roman" w:hAnsi="Times New Roman" w:cs="Times New Roman"/>
        </w:rPr>
        <w:t>q</w:t>
      </w:r>
      <w:r w:rsidR="00744786" w:rsidRPr="007D6765">
        <w:rPr>
          <w:rFonts w:ascii="Times New Roman" w:hAnsi="Times New Roman" w:cs="Times New Roman"/>
        </w:rPr>
        <w:t>uetiapine</w:t>
      </w:r>
      <w:r w:rsidRPr="007D6765">
        <w:rPr>
          <w:rFonts w:ascii="Times New Roman" w:hAnsi="Times New Roman" w:cs="Times New Roman"/>
        </w:rPr>
        <w:t xml:space="preserve"> 400 mg/ημέρα και -6,56 για </w:t>
      </w:r>
      <w:r w:rsidR="009A7374" w:rsidRPr="007D6765">
        <w:rPr>
          <w:rFonts w:ascii="Times New Roman" w:hAnsi="Times New Roman" w:cs="Times New Roman"/>
        </w:rPr>
        <w:t>q</w:t>
      </w:r>
      <w:r w:rsidR="00744786" w:rsidRPr="007D6765">
        <w:rPr>
          <w:rFonts w:ascii="Times New Roman" w:hAnsi="Times New Roman" w:cs="Times New Roman"/>
        </w:rPr>
        <w:t>uetiapine</w:t>
      </w:r>
      <w:r w:rsidRPr="007D6765">
        <w:rPr>
          <w:rFonts w:ascii="Times New Roman" w:hAnsi="Times New Roman" w:cs="Times New Roman"/>
        </w:rPr>
        <w:t xml:space="preserve"> 600 mg/ημέρα. Τα ποσοστά ανταπόκρισης (βελτίωση YMRS</w:t>
      </w:r>
      <w:r w:rsidR="00AC64AF" w:rsidRPr="007D6765">
        <w:rPr>
          <w:rFonts w:ascii="Times New Roman" w:hAnsi="Times New Roman" w:cs="Times New Roman"/>
        </w:rPr>
        <w:t xml:space="preserve"> ≥ </w:t>
      </w:r>
      <w:r w:rsidRPr="007D6765">
        <w:rPr>
          <w:rFonts w:ascii="Times New Roman" w:hAnsi="Times New Roman" w:cs="Times New Roman"/>
        </w:rPr>
        <w:t xml:space="preserve">50%) ήταν 64% για </w:t>
      </w:r>
      <w:r w:rsidR="009A7374" w:rsidRPr="007D6765">
        <w:rPr>
          <w:rFonts w:ascii="Times New Roman" w:hAnsi="Times New Roman" w:cs="Times New Roman"/>
        </w:rPr>
        <w:t>q</w:t>
      </w:r>
      <w:r w:rsidR="00744786" w:rsidRPr="007D6765">
        <w:rPr>
          <w:rFonts w:ascii="Times New Roman" w:hAnsi="Times New Roman" w:cs="Times New Roman"/>
        </w:rPr>
        <w:t>uetiapine</w:t>
      </w:r>
      <w:r w:rsidRPr="007D6765">
        <w:rPr>
          <w:rFonts w:ascii="Times New Roman" w:hAnsi="Times New Roman" w:cs="Times New Roman"/>
        </w:rPr>
        <w:t xml:space="preserve"> 400 mg/ημέρα, 58% για 600 mg/ημέρα και 37% για το εικονικό φάρμακο.</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Στη μελέτη σχιζοφρένειας, η διαφορά στη μέση μεταβολή με τη μέθοδο των ελαχίστων τετραγώνων από την αρχική τιμή στη συνολική βαθμολογία PANSS (δραστική μείων </w:t>
      </w:r>
      <w:r w:rsidRPr="007D6765">
        <w:rPr>
          <w:rFonts w:ascii="Times New Roman" w:hAnsi="Times New Roman" w:cs="Times New Roman"/>
        </w:rPr>
        <w:lastRenderedPageBreak/>
        <w:t xml:space="preserve">εικονικό φάρμακο) ήταν -8,16 για </w:t>
      </w:r>
      <w:r w:rsidR="009A7374" w:rsidRPr="007D6765">
        <w:rPr>
          <w:rFonts w:ascii="Times New Roman" w:hAnsi="Times New Roman" w:cs="Times New Roman"/>
        </w:rPr>
        <w:t>q</w:t>
      </w:r>
      <w:r w:rsidR="00744786" w:rsidRPr="007D6765">
        <w:rPr>
          <w:rFonts w:ascii="Times New Roman" w:hAnsi="Times New Roman" w:cs="Times New Roman"/>
        </w:rPr>
        <w:t>uetiapine</w:t>
      </w:r>
      <w:r w:rsidRPr="007D6765">
        <w:rPr>
          <w:rFonts w:ascii="Times New Roman" w:hAnsi="Times New Roman" w:cs="Times New Roman"/>
        </w:rPr>
        <w:t xml:space="preserve"> 400 mg/ημέρα και -9,29 για </w:t>
      </w:r>
      <w:r w:rsidR="009A7374" w:rsidRPr="007D6765">
        <w:rPr>
          <w:rFonts w:ascii="Times New Roman" w:hAnsi="Times New Roman" w:cs="Times New Roman"/>
        </w:rPr>
        <w:t>q</w:t>
      </w:r>
      <w:r w:rsidR="00744786" w:rsidRPr="007D6765">
        <w:rPr>
          <w:rFonts w:ascii="Times New Roman" w:hAnsi="Times New Roman" w:cs="Times New Roman"/>
        </w:rPr>
        <w:t>uetiapine</w:t>
      </w:r>
      <w:r w:rsidRPr="007D6765">
        <w:rPr>
          <w:rFonts w:ascii="Times New Roman" w:hAnsi="Times New Roman" w:cs="Times New Roman"/>
        </w:rPr>
        <w:t xml:space="preserve"> 800 mg/ημέρα. Ούτε το χαμηλό (400 mg/ημέρα) ούτε το υψηλό δοσολογικό σχήμα (800 mg/ημέρα) quetiapine υπερτερούσαν του εικονικού φαρμάκου ως προς το ποσοστό των ασθενών όπου επιτεύχθηκε απόκριση, η οποία προσδιορίστηκε ως 30% μείωση από την αρχική τιμή στη συνολική βαθμολογία PANSS. Οι υψηλότερες δόσεις τόσο στη μανία όσο και στη σχιζοφρένεια είχαν ως αποτέλεσμα αριθμητικώς χαμηλότερους βαθμούς απόκρισης.</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Σε μια τρίτη βραχυχρόνια ελεγχόμενη με εικονικό φάρμακο μελέτη μονοθεραπείας με το </w:t>
      </w:r>
      <w:r w:rsidR="00744786" w:rsidRPr="007D6765">
        <w:rPr>
          <w:rFonts w:ascii="Times New Roman" w:hAnsi="Times New Roman" w:cs="Times New Roman"/>
          <w:lang w:val="en-US"/>
        </w:rPr>
        <w:t>q</w:t>
      </w:r>
      <w:r w:rsidR="00744786" w:rsidRPr="007D6765">
        <w:rPr>
          <w:rFonts w:ascii="Times New Roman" w:hAnsi="Times New Roman" w:cs="Times New Roman"/>
        </w:rPr>
        <w:t xml:space="preserve">uetiapine </w:t>
      </w:r>
      <w:r w:rsidR="004913D1" w:rsidRPr="007D6765">
        <w:rPr>
          <w:rFonts w:ascii="Times New Roman" w:hAnsi="Times New Roman" w:cs="Times New Roman"/>
        </w:rPr>
        <w:t>παρατεταμένης αποδέσμευσης</w:t>
      </w:r>
      <w:r w:rsidR="004913D1" w:rsidRPr="00F8423C">
        <w:rPr>
          <w:rFonts w:ascii="Times New Roman" w:hAnsi="Times New Roman" w:cs="Times New Roman"/>
        </w:rPr>
        <w:t xml:space="preserve"> </w:t>
      </w:r>
      <w:r w:rsidRPr="007D6765">
        <w:rPr>
          <w:rFonts w:ascii="Times New Roman" w:hAnsi="Times New Roman" w:cs="Times New Roman"/>
        </w:rPr>
        <w:t>σε παιδιά και έφηβους ασθενείς (ηλικίας 10-17 ετών) με διπολική κατάθλιψη, δεν καταδείχθηκε αποτελεσματικότητα.</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Δεν υπάρχουν διαθέσιμα δεδομένα για τη διατήρηση της επίδρασης ή την πρόληψη των υποτροπών σε αυτήν την ηλικιακή ομάδα.</w:t>
      </w:r>
    </w:p>
    <w:p w:rsidR="000C7A96" w:rsidRPr="007D6765" w:rsidRDefault="000C7A96" w:rsidP="00D959C6">
      <w:pPr>
        <w:rPr>
          <w:rFonts w:ascii="Times New Roman" w:hAnsi="Times New Roman" w:cs="Times New Roman"/>
        </w:rPr>
      </w:pPr>
    </w:p>
    <w:p w:rsidR="00D959C6" w:rsidRPr="00F8423C" w:rsidRDefault="00D959C6" w:rsidP="00D959C6">
      <w:pPr>
        <w:rPr>
          <w:rFonts w:ascii="Times New Roman" w:hAnsi="Times New Roman" w:cs="Times New Roman"/>
          <w:b/>
          <w:i/>
        </w:rPr>
      </w:pPr>
      <w:r w:rsidRPr="00F8423C">
        <w:rPr>
          <w:rFonts w:ascii="Times New Roman" w:hAnsi="Times New Roman" w:cs="Times New Roman"/>
          <w:b/>
          <w:i/>
        </w:rPr>
        <w:t>Κλινική ασφάλεια</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Στις βραχυχρόνιες παιδιατρικές μελέτες με την quetiapine οι οποίες περιγράφηκαν ανωτέρω, τα ποσοστά εξωπυραμιδικών συμπτωμάτων στο σκέλος της ενεργού θεραπείας έναντι του εικονικού φαρμάκου ήταν 12,9% έναντι 5,3% στη μελέτη της σχιζοφρένειας, 3,6% έναντι 1,1% στη μελέτη της διπολικής μανίας και 1,1% έναντι 0% στη μελέτη της διπολικής κατάθλιψης. Τα ποσοστά πρόσληψης σωματικού βάρους </w:t>
      </w:r>
      <w:r w:rsidR="00AC64AF" w:rsidRPr="007D6765">
        <w:rPr>
          <w:rFonts w:ascii="Times New Roman" w:hAnsi="Times New Roman" w:cs="Times New Roman"/>
        </w:rPr>
        <w:t>≥</w:t>
      </w:r>
      <w:r w:rsidRPr="007D6765">
        <w:rPr>
          <w:rFonts w:ascii="Times New Roman" w:hAnsi="Times New Roman" w:cs="Times New Roman"/>
        </w:rPr>
        <w:t xml:space="preserve"> 7% σε σχέση με το αρχικό σωματικό βάρος στο ενεργό σκέλος έναντι του εικονικού φαρμάκου ήταν 17% έναντι 2,5% στις μελέτες της σχιζοφρένειας και της διπολικής μανίας, και 1</w:t>
      </w:r>
      <w:r w:rsidR="000A6CB0" w:rsidRPr="00F8423C">
        <w:rPr>
          <w:rFonts w:ascii="Times New Roman" w:hAnsi="Times New Roman" w:cs="Times New Roman"/>
        </w:rPr>
        <w:t>3</w:t>
      </w:r>
      <w:r w:rsidRPr="007D6765">
        <w:rPr>
          <w:rFonts w:ascii="Times New Roman" w:hAnsi="Times New Roman" w:cs="Times New Roman"/>
        </w:rPr>
        <w:t>,</w:t>
      </w:r>
      <w:r w:rsidR="000A6CB0" w:rsidRPr="00F8423C">
        <w:rPr>
          <w:rFonts w:ascii="Times New Roman" w:hAnsi="Times New Roman" w:cs="Times New Roman"/>
        </w:rPr>
        <w:t>7</w:t>
      </w:r>
      <w:r w:rsidRPr="007D6765">
        <w:rPr>
          <w:rFonts w:ascii="Times New Roman" w:hAnsi="Times New Roman" w:cs="Times New Roman"/>
        </w:rPr>
        <w:t>% έναντι 6</w:t>
      </w:r>
      <w:r w:rsidR="000A6CB0" w:rsidRPr="00F8423C">
        <w:rPr>
          <w:rFonts w:ascii="Times New Roman" w:hAnsi="Times New Roman" w:cs="Times New Roman"/>
        </w:rPr>
        <w:t>,8</w:t>
      </w:r>
      <w:r w:rsidRPr="007D6765">
        <w:rPr>
          <w:rFonts w:ascii="Times New Roman" w:hAnsi="Times New Roman" w:cs="Times New Roman"/>
        </w:rPr>
        <w:t>% στη μελέτη της διπολικής κατάθλιψης. Τα ποσοστά των σχετικών με αυτοκτονία συμβάντων στο σκέλος της ενεργού θεραπείας έναντι του εικονικού φαρμάκου ήταν 1,4% έναντι 1,3% στη μελέτη της σχιζοφρένειας, 1,0% έναντι 0% στη μελέτη της διπολικής μανίας και 1,1% έναντι 0% στη μελέτη της διπολικής κατάθλιψης. Κατά τη διάρκεια μιας παρατεταμένης φάσης παρακολούθησης των ασθενών της μελέτης διπολικής κατάθλιψης μετά το τέλος της θεραπείας, υπήρξαν δύο επιπλέον σχετιζόμενα με αυτοκτονία συμβάντα σε δύο ασθενείς. Ένας από τους ασθενείς αυτούς λάμβανε quetiapine όταν παρουσιάστηκε το συμβάν.</w:t>
      </w:r>
    </w:p>
    <w:p w:rsidR="000C7A96" w:rsidRPr="007D6765" w:rsidRDefault="000C7A96" w:rsidP="00D959C6">
      <w:pPr>
        <w:rPr>
          <w:rFonts w:ascii="Times New Roman" w:hAnsi="Times New Roman" w:cs="Times New Roman"/>
        </w:rPr>
      </w:pPr>
    </w:p>
    <w:p w:rsidR="00D959C6" w:rsidRPr="00F8423C" w:rsidRDefault="00D959C6" w:rsidP="00D959C6">
      <w:pPr>
        <w:rPr>
          <w:rFonts w:ascii="Times New Roman" w:hAnsi="Times New Roman" w:cs="Times New Roman"/>
          <w:b/>
          <w:i/>
        </w:rPr>
      </w:pPr>
      <w:r w:rsidRPr="00F8423C">
        <w:rPr>
          <w:rFonts w:ascii="Times New Roman" w:hAnsi="Times New Roman" w:cs="Times New Roman"/>
          <w:b/>
          <w:i/>
        </w:rPr>
        <w:t>Μακροχρόνια ασφάλεια</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Μία ανοιχτή 26 εβδομάδων επέκταση των μελετών οξείας φάσης (n=380 ασθενείς), με ευέλικτη δοσολόγηση του </w:t>
      </w:r>
      <w:r w:rsidR="009A7374" w:rsidRPr="007D6765">
        <w:rPr>
          <w:rFonts w:ascii="Times New Roman" w:hAnsi="Times New Roman" w:cs="Times New Roman"/>
        </w:rPr>
        <w:t>q</w:t>
      </w:r>
      <w:r w:rsidR="00744786" w:rsidRPr="007D6765">
        <w:rPr>
          <w:rFonts w:ascii="Times New Roman" w:hAnsi="Times New Roman" w:cs="Times New Roman"/>
        </w:rPr>
        <w:t>uetiapine</w:t>
      </w:r>
      <w:r w:rsidRPr="007D6765">
        <w:rPr>
          <w:rFonts w:ascii="Times New Roman" w:hAnsi="Times New Roman" w:cs="Times New Roman"/>
        </w:rPr>
        <w:t xml:space="preserve"> 400-800 mg/ημέρα, παρείχε επιπλέον δεδομένα ασφάλειας. Αναφέρθηκαν αυξήσεις της αρτηριακής πίεσης σε παιδιά και εφήβους, ενώ αυξημένη όρεξη, εξωπυραμιδικά συμπτώματα και αυξήσεις της προλακτίνης του ορού αναφέρθηκαν με υψηλότερη συχνότητα σε παιδιά και εφήβους παρά σε ενήλικες ασθενείς (</w:t>
      </w:r>
      <w:r w:rsidR="00526D17">
        <w:rPr>
          <w:rFonts w:ascii="Times New Roman" w:hAnsi="Times New Roman" w:cs="Times New Roman"/>
        </w:rPr>
        <w:t xml:space="preserve">βλ. παραγράφους </w:t>
      </w:r>
      <w:r w:rsidR="00CF025F">
        <w:rPr>
          <w:rFonts w:ascii="Times New Roman" w:hAnsi="Times New Roman" w:cs="Times New Roman"/>
        </w:rPr>
        <w:t xml:space="preserve"> </w:t>
      </w:r>
      <w:r w:rsidRPr="007D6765">
        <w:rPr>
          <w:rFonts w:ascii="Times New Roman" w:hAnsi="Times New Roman" w:cs="Times New Roman"/>
        </w:rPr>
        <w:t>4.4 και 4.8). Αναφορικά με την πρόσληψη του σωματικού βάρους, κατά την προσαρμογή για φυσιολογική ανάπτυξη μακροπρόθεσμα, χρησιμοποιήθηκε η αύξηση του Δείκτη Μάζας Σώματος (BMI) με τυπική απόκλιση 0,5, σε σχέση με την αρχική τιμή ως ένδειξη κλινικά σημαντικής μεταβολής. Το 18,3% των ασθενών που έλαβαν quetiapine για διάστημα τουλάχιστον 26 εβδομάδων πληρούσαν το κριτήριο αυτό.</w:t>
      </w:r>
    </w:p>
    <w:p w:rsidR="000C7A96" w:rsidRPr="007D6765" w:rsidRDefault="000C7A96" w:rsidP="00D959C6">
      <w:pPr>
        <w:rPr>
          <w:rFonts w:ascii="Times New Roman" w:hAnsi="Times New Roman" w:cs="Times New Roman"/>
        </w:rPr>
      </w:pPr>
    </w:p>
    <w:p w:rsidR="000C7A96" w:rsidRPr="007D6765" w:rsidRDefault="00D959C6" w:rsidP="00D959C6">
      <w:pPr>
        <w:rPr>
          <w:rFonts w:ascii="Times New Roman" w:hAnsi="Times New Roman" w:cs="Times New Roman"/>
          <w:b/>
        </w:rPr>
      </w:pPr>
      <w:r w:rsidRPr="007D6765">
        <w:rPr>
          <w:rFonts w:ascii="Times New Roman" w:hAnsi="Times New Roman" w:cs="Times New Roman"/>
          <w:b/>
        </w:rPr>
        <w:t>5.2</w:t>
      </w:r>
      <w:r w:rsidRPr="007D6765">
        <w:rPr>
          <w:rFonts w:ascii="Times New Roman" w:hAnsi="Times New Roman" w:cs="Times New Roman"/>
          <w:b/>
        </w:rPr>
        <w:tab/>
        <w:t xml:space="preserve">Φαρμακοκινητικές ιδιότητες </w:t>
      </w:r>
    </w:p>
    <w:p w:rsidR="000C7A96" w:rsidRPr="007D6765" w:rsidRDefault="000C7A96" w:rsidP="00D959C6">
      <w:pPr>
        <w:rPr>
          <w:rFonts w:ascii="Times New Roman" w:hAnsi="Times New Roman" w:cs="Times New Roman"/>
          <w:b/>
        </w:rPr>
      </w:pPr>
    </w:p>
    <w:p w:rsidR="00D959C6" w:rsidRPr="007D6765" w:rsidRDefault="00D959C6" w:rsidP="00D959C6">
      <w:pPr>
        <w:rPr>
          <w:rFonts w:ascii="Times New Roman" w:hAnsi="Times New Roman" w:cs="Times New Roman"/>
          <w:u w:val="single"/>
        </w:rPr>
      </w:pPr>
      <w:r w:rsidRPr="007D6765">
        <w:rPr>
          <w:rFonts w:ascii="Times New Roman" w:hAnsi="Times New Roman" w:cs="Times New Roman"/>
          <w:u w:val="single"/>
        </w:rPr>
        <w:t>Απορρόφηση</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H quetiapine απορροφάται καλά μετά από χορήγηση </w:t>
      </w:r>
      <w:r w:rsidR="009A7374" w:rsidRPr="007D6765">
        <w:rPr>
          <w:rFonts w:ascii="Times New Roman" w:hAnsi="Times New Roman" w:cs="Times New Roman"/>
        </w:rPr>
        <w:t>από το στόμα. Η</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DC7B18" w:rsidRPr="007D6765">
        <w:rPr>
          <w:rFonts w:ascii="Times New Roman" w:hAnsi="Times New Roman" w:cs="Times New Roman"/>
        </w:rPr>
        <w:t xml:space="preserve">παρατεταμένης αποδέσμευσης </w:t>
      </w:r>
      <w:r w:rsidRPr="007D6765">
        <w:rPr>
          <w:rFonts w:ascii="Times New Roman" w:hAnsi="Times New Roman" w:cs="Times New Roman"/>
        </w:rPr>
        <w:t>επιτυγχάνει μέγιστες συγκεντρώσεις στο πλάσμα της quetiapine και της nor-quetiapine περίπου 6 ώρες μετά την χορήγηση (Tmax). Σε σταθερή κατάσταση οι μέγιστες μοριακές συγκεντρώσεις του δραστικού μεταβολίτη nor-quetiapine είναι 35% αυτών που παρατηρήθηκαν με την quetiapine.</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H φαρμακοκινητική της quetiapine και της nor-quetiapine είναι γραμμική και ανάλογη με τη δόση σε δόσεις μέχρι 800 mg χορηγούμενες μία φορά την ημέρα. Όταν συγκρίνεται το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7843FE" w:rsidRPr="007D6765">
        <w:rPr>
          <w:rFonts w:ascii="Times New Roman" w:hAnsi="Times New Roman" w:cs="Times New Roman"/>
        </w:rPr>
        <w:t>παρατεταμένης αποδέσμευσης</w:t>
      </w:r>
      <w:r w:rsidR="004E11FD" w:rsidRPr="007D6765">
        <w:rPr>
          <w:rFonts w:ascii="Times New Roman" w:hAnsi="Times New Roman" w:cs="Times New Roman"/>
        </w:rPr>
        <w:t xml:space="preserve"> </w:t>
      </w:r>
      <w:r w:rsidRPr="007D6765">
        <w:rPr>
          <w:rFonts w:ascii="Times New Roman" w:hAnsi="Times New Roman" w:cs="Times New Roman"/>
        </w:rPr>
        <w:t>χορηγούμεν</w:t>
      </w:r>
      <w:r w:rsidR="007843FE" w:rsidRPr="007D6765">
        <w:rPr>
          <w:rFonts w:ascii="Times New Roman" w:hAnsi="Times New Roman" w:cs="Times New Roman"/>
        </w:rPr>
        <w:t>η</w:t>
      </w:r>
      <w:r w:rsidRPr="007D6765">
        <w:rPr>
          <w:rFonts w:ascii="Times New Roman" w:hAnsi="Times New Roman" w:cs="Times New Roman"/>
        </w:rPr>
        <w:t xml:space="preserve"> μία φορά την ημέρα με την ίδια συνολική ημερήσια δόση της quetiapine fumarate άμεσης αποδέσμευσης χορηγούμενης δύο </w:t>
      </w:r>
      <w:r w:rsidRPr="007D6765">
        <w:rPr>
          <w:rFonts w:ascii="Times New Roman" w:hAnsi="Times New Roman" w:cs="Times New Roman"/>
        </w:rPr>
        <w:lastRenderedPageBreak/>
        <w:t>φορές την ημέρα, το εμβαδόν της επιφάνειας κάτω από την καμπύλη (AUC) είναι αντίστοιχο, αλλά η μέγιστη συγκέντρωση στο πλάσμα (Cmax) είναι 13% χαμηλότερη σε σταθερ</w:t>
      </w:r>
      <w:r w:rsidR="009A7374" w:rsidRPr="007D6765">
        <w:rPr>
          <w:rFonts w:ascii="Times New Roman" w:hAnsi="Times New Roman" w:cs="Times New Roman"/>
        </w:rPr>
        <w:t>ή κατάσταση. Όταν συγκρί</w:t>
      </w:r>
      <w:r w:rsidR="006B4CE1" w:rsidRPr="007D6765">
        <w:rPr>
          <w:rFonts w:ascii="Times New Roman" w:hAnsi="Times New Roman" w:cs="Times New Roman"/>
        </w:rPr>
        <w:t xml:space="preserve">νεται </w:t>
      </w:r>
      <w:r w:rsidR="009A7374" w:rsidRPr="007D6765">
        <w:rPr>
          <w:rFonts w:ascii="Times New Roman" w:hAnsi="Times New Roman" w:cs="Times New Roman"/>
        </w:rPr>
        <w:t>η</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DC7B18" w:rsidRPr="007D6765">
        <w:rPr>
          <w:rFonts w:ascii="Times New Roman" w:hAnsi="Times New Roman" w:cs="Times New Roman"/>
        </w:rPr>
        <w:t>παρατεταμένης αποδέσμευσης</w:t>
      </w:r>
      <w:r w:rsidR="006B4CE1" w:rsidRPr="007D6765">
        <w:rPr>
          <w:rFonts w:ascii="Times New Roman" w:hAnsi="Times New Roman" w:cs="Times New Roman"/>
        </w:rPr>
        <w:t xml:space="preserve"> με τη</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άμεσης αποδέσμευσης, το εμβαδόν της επιφάνειας κάτω από την καμπύλη (AUC) του μεταβολίτη nor-quetiapine είναι 18% χαμηλότερο.</w:t>
      </w:r>
    </w:p>
    <w:p w:rsidR="00D959C6" w:rsidRPr="007D6765" w:rsidRDefault="00D959C6" w:rsidP="00D959C6">
      <w:pPr>
        <w:rPr>
          <w:rFonts w:ascii="Times New Roman" w:hAnsi="Times New Roman" w:cs="Times New Roman"/>
        </w:rPr>
      </w:pPr>
      <w:r w:rsidRPr="007D6765">
        <w:rPr>
          <w:rFonts w:ascii="Times New Roman" w:hAnsi="Times New Roman" w:cs="Times New Roman"/>
        </w:rPr>
        <w:t>Σε μία μελέτη που εξέτασε την επίδραση της τροφής στην βιοδιαθεσιμότητα της quetiapine</w:t>
      </w:r>
      <w:r w:rsidR="004E11FD" w:rsidRPr="007D6765">
        <w:rPr>
          <w:rFonts w:ascii="Times New Roman" w:hAnsi="Times New Roman" w:cs="Times New Roman"/>
        </w:rPr>
        <w:t xml:space="preserve"> </w:t>
      </w:r>
      <w:r w:rsidR="007843FE" w:rsidRPr="007D6765">
        <w:rPr>
          <w:rFonts w:ascii="Times New Roman" w:hAnsi="Times New Roman" w:cs="Times New Roman"/>
        </w:rPr>
        <w:t>παρατεταμένης αποδέσμευσης</w:t>
      </w:r>
      <w:r w:rsidRPr="007D6765">
        <w:rPr>
          <w:rFonts w:ascii="Times New Roman" w:hAnsi="Times New Roman" w:cs="Times New Roman"/>
        </w:rPr>
        <w:t>, βρέθηκε ότι τα πολύ λιπαρά γεύματα προκαλούν στατιστικά σημαντική αύξηση στην μέγιστη συγκέντρωση (Cmax) και στο εμβαδόν της επιφάνεια</w:t>
      </w:r>
      <w:r w:rsidR="009A7374" w:rsidRPr="007D6765">
        <w:rPr>
          <w:rFonts w:ascii="Times New Roman" w:hAnsi="Times New Roman" w:cs="Times New Roman"/>
        </w:rPr>
        <w:t>ς κάτω από την καμπύλη (AUC) της</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περίπου 50% και 20% αντίστοιχα. Δεν μπορεί να αποκλειστεί ότι η επίδραση των πολύ λιπαρών γευμάτων στην φαρμακοτεχνική μορφή μπορεί να είναι μεγαλύτερη. Αντιθέτως, ένα ελαφρύ γεύμα δεν έχει σημαντική δράση στην μέγιστη συγκέντρωση (Cmax) και στο εμβαδόν της επιφάνειας κάτω από την καμπύλη (AU</w:t>
      </w:r>
      <w:r w:rsidR="009A7374" w:rsidRPr="007D6765">
        <w:rPr>
          <w:rFonts w:ascii="Times New Roman" w:hAnsi="Times New Roman" w:cs="Times New Roman"/>
        </w:rPr>
        <w:t>C) της quetiapine. Συνιστάται η</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DC7B18" w:rsidRPr="007D6765">
        <w:rPr>
          <w:rFonts w:ascii="Times New Roman" w:hAnsi="Times New Roman" w:cs="Times New Roman"/>
        </w:rPr>
        <w:t xml:space="preserve">παρατεταμένης αποδέσμευσης </w:t>
      </w:r>
      <w:r w:rsidRPr="007D6765">
        <w:rPr>
          <w:rFonts w:ascii="Times New Roman" w:hAnsi="Times New Roman" w:cs="Times New Roman"/>
        </w:rPr>
        <w:t>να λαμβάνεται μία φορά την ημέρα χωρίς τροφή.</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u w:val="single"/>
        </w:rPr>
      </w:pPr>
      <w:r w:rsidRPr="007D6765">
        <w:rPr>
          <w:rFonts w:ascii="Times New Roman" w:hAnsi="Times New Roman" w:cs="Times New Roman"/>
          <w:u w:val="single"/>
        </w:rPr>
        <w:t>Κατανομή</w:t>
      </w:r>
    </w:p>
    <w:p w:rsidR="00D959C6" w:rsidRPr="007D6765" w:rsidRDefault="00D959C6" w:rsidP="00D959C6">
      <w:pPr>
        <w:rPr>
          <w:rFonts w:ascii="Times New Roman" w:hAnsi="Times New Roman" w:cs="Times New Roman"/>
        </w:rPr>
      </w:pPr>
      <w:r w:rsidRPr="007D6765">
        <w:rPr>
          <w:rFonts w:ascii="Times New Roman" w:hAnsi="Times New Roman" w:cs="Times New Roman"/>
        </w:rPr>
        <w:t>H quetiapine συνδέεται σε ποσοστό περίπου 83% με τις πρωτεΐνες του πλάσματος.</w:t>
      </w:r>
    </w:p>
    <w:p w:rsidR="000C7A96" w:rsidRPr="007D6765" w:rsidRDefault="000C7A96" w:rsidP="00D959C6">
      <w:pPr>
        <w:rPr>
          <w:rFonts w:ascii="Times New Roman" w:hAnsi="Times New Roman" w:cs="Times New Roman"/>
        </w:rPr>
      </w:pPr>
    </w:p>
    <w:p w:rsidR="000C7A96" w:rsidRPr="007D6765" w:rsidRDefault="009A7374" w:rsidP="00D959C6">
      <w:pPr>
        <w:rPr>
          <w:rFonts w:ascii="Times New Roman" w:hAnsi="Times New Roman" w:cs="Times New Roman"/>
          <w:u w:val="single"/>
        </w:rPr>
      </w:pPr>
      <w:r w:rsidRPr="007D6765">
        <w:rPr>
          <w:rFonts w:ascii="Times New Roman" w:hAnsi="Times New Roman" w:cs="Times New Roman"/>
          <w:u w:val="single"/>
        </w:rPr>
        <w:t>Βιομετα</w:t>
      </w:r>
      <w:r w:rsidR="004B3DAA" w:rsidRPr="007D6765">
        <w:rPr>
          <w:rFonts w:ascii="Times New Roman" w:hAnsi="Times New Roman" w:cs="Times New Roman"/>
          <w:u w:val="single"/>
        </w:rPr>
        <w:t>σχηματισμός</w:t>
      </w:r>
    </w:p>
    <w:p w:rsidR="00D959C6" w:rsidRPr="007D6765" w:rsidRDefault="00D959C6" w:rsidP="00D959C6">
      <w:pPr>
        <w:rPr>
          <w:rFonts w:ascii="Times New Roman" w:hAnsi="Times New Roman" w:cs="Times New Roman"/>
        </w:rPr>
      </w:pPr>
      <w:r w:rsidRPr="007D6765">
        <w:rPr>
          <w:rFonts w:ascii="Times New Roman" w:hAnsi="Times New Roman" w:cs="Times New Roman"/>
        </w:rPr>
        <w:t>H quetiapine μεταβολίζεται εκτενώς στο ήπαρ, με τη μητρική ένωση να αντιστοιχεί σε ποσοστό μικρότερο από το 5% των αναλλοίωτων συστατικών, που ανευρίσκονται στα ούρα ή στα κόπρανα, μετά τη χορήγηση ραδιοσημασμένης quetiapine.</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Έρευνες </w:t>
      </w:r>
      <w:r w:rsidRPr="00F8423C">
        <w:rPr>
          <w:rFonts w:ascii="Times New Roman" w:hAnsi="Times New Roman" w:cs="Times New Roman"/>
          <w:i/>
        </w:rPr>
        <w:t>in vitro</w:t>
      </w:r>
      <w:r w:rsidRPr="007D6765">
        <w:rPr>
          <w:rFonts w:ascii="Times New Roman" w:hAnsi="Times New Roman" w:cs="Times New Roman"/>
        </w:rPr>
        <w:t xml:space="preserve"> απέδειξαν ότι το CYP3A4 είναι το κύριο ένζυμο που είναι υπεύθυνο για το μεταβολισμό της quetiapine που λαμβάνει χώραν μέσω του κυτοχρώματος P450. Η nor-quetiapine κυρίως σχηματίζεται και μεταβολίζεται μέσω του CYP3A4.</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Σε μελέτες </w:t>
      </w:r>
      <w:r w:rsidRPr="00F8423C">
        <w:rPr>
          <w:rFonts w:ascii="Times New Roman" w:hAnsi="Times New Roman" w:cs="Times New Roman"/>
          <w:i/>
        </w:rPr>
        <w:t>in vitro</w:t>
      </w:r>
      <w:r w:rsidRPr="007D6765">
        <w:rPr>
          <w:rFonts w:ascii="Times New Roman" w:hAnsi="Times New Roman" w:cs="Times New Roman"/>
        </w:rPr>
        <w:t xml:space="preserve"> έχει βρεθεί ότι η quetiapine και αρκετοί από τους μεταβολίτες της (συμπεριλαμβανόμενης της nor-quetiapine), είναι ασθενείς αναστολείς της δράσης του κυτοχρώματος P450 1A2, 2C9, 2C19, 2D6 και 3A4 στον άνθρωπο. </w:t>
      </w:r>
      <w:r w:rsidRPr="00F8423C">
        <w:rPr>
          <w:rFonts w:ascii="Times New Roman" w:hAnsi="Times New Roman" w:cs="Times New Roman"/>
          <w:i/>
        </w:rPr>
        <w:t>In vitro</w:t>
      </w:r>
      <w:r w:rsidRPr="007D6765">
        <w:rPr>
          <w:rFonts w:ascii="Times New Roman" w:hAnsi="Times New Roman" w:cs="Times New Roman"/>
        </w:rPr>
        <w:t xml:space="preserve"> παρατηρείται αναστολή του CYP μόνο σε συγκεντρώσεις περίπου 5 έως 50 φορές μεγαλύτερες από αυτές που παρατηρούνται με δόσεις που κυμαίνονται από 300 έως 800 mg/ημέρα στον άνθρωπο. Με βάση αυτά τα </w:t>
      </w:r>
      <w:r w:rsidRPr="00F8423C">
        <w:rPr>
          <w:rFonts w:ascii="Times New Roman" w:hAnsi="Times New Roman" w:cs="Times New Roman"/>
          <w:i/>
        </w:rPr>
        <w:t>in vitro</w:t>
      </w:r>
      <w:r w:rsidRPr="007D6765">
        <w:rPr>
          <w:rFonts w:ascii="Times New Roman" w:hAnsi="Times New Roman" w:cs="Times New Roman"/>
        </w:rPr>
        <w:t xml:space="preserve"> αποτελέσματα, θεωρείται απίθανο η συγχορήγηση της quetiapine με άλλα φάρμακα, να οδηγήσει σε κλινικά σημαντική αναστολή του μεταβολισμού του άλλου φαρμάκου μέσω του κυτοχρώματος P450. Από μελέτες σε ζώα φαίνεται ότι η quetiapine μπορεί να προκαλέσει ενζυμική επαγωγή στα ένζυμα του κυτοχρώματος P450. Ωστόσο, σε μια ειδική μελέτη αλληλεπίδρασης σε ψυχωτικούς ασθενείς, δεν παρατηρήθηκε αύξηση στη δραστηριότητα του κυτοχρώματος P450 μετά τη χορήγηση quetiapine.</w:t>
      </w:r>
    </w:p>
    <w:p w:rsidR="00744786" w:rsidRPr="007D6765" w:rsidRDefault="00744786" w:rsidP="00D959C6">
      <w:pPr>
        <w:rPr>
          <w:rFonts w:ascii="Times New Roman" w:hAnsi="Times New Roman" w:cs="Times New Roman"/>
        </w:rPr>
      </w:pPr>
    </w:p>
    <w:p w:rsidR="00D959C6" w:rsidRPr="007D6765" w:rsidRDefault="00D959C6" w:rsidP="00D959C6">
      <w:pPr>
        <w:rPr>
          <w:rFonts w:ascii="Times New Roman" w:hAnsi="Times New Roman" w:cs="Times New Roman"/>
          <w:u w:val="single"/>
        </w:rPr>
      </w:pPr>
      <w:r w:rsidRPr="007D6765">
        <w:rPr>
          <w:rFonts w:ascii="Times New Roman" w:hAnsi="Times New Roman" w:cs="Times New Roman"/>
          <w:u w:val="single"/>
        </w:rPr>
        <w:t>Αποβολή</w:t>
      </w:r>
    </w:p>
    <w:p w:rsidR="00D959C6" w:rsidRPr="007D6765" w:rsidRDefault="00D959C6" w:rsidP="00D959C6">
      <w:pPr>
        <w:rPr>
          <w:rFonts w:ascii="Times New Roman" w:hAnsi="Times New Roman" w:cs="Times New Roman"/>
        </w:rPr>
      </w:pPr>
      <w:r w:rsidRPr="007D6765">
        <w:rPr>
          <w:rFonts w:ascii="Times New Roman" w:hAnsi="Times New Roman" w:cs="Times New Roman"/>
        </w:rPr>
        <w:t>Οι χρόνοι ημιπεριόδου ζωής της αποβολής της quetiapine και της nor-quetiapine είναι περίπου 7 και 12 ώρες αντίστοιχα. Περίπου το 73% ραδιοσημασμένων παραγώγων εκκρίνεται στα ούρα και το 21% στα κόπρανα με λιγότερο από 5% της ραδιενέργειας να αντιπροσωπεύει αμετάβλητα παράγωγα που σχετίζονται με το φάρμακο. Το μέσο μοριακό κλάσμα δόσης της ελεύθερης quetiapine και ο δραστικός μεταβολίτης που ανευρίσκεται στο πλάσμα, η nor-quetiapine απεκκρίνονται στα ούρα σε ποσοστό &lt;5%.</w:t>
      </w:r>
    </w:p>
    <w:p w:rsidR="000C7A96" w:rsidRPr="007D6765" w:rsidRDefault="000C7A96" w:rsidP="00D959C6">
      <w:pPr>
        <w:rPr>
          <w:rFonts w:ascii="Times New Roman" w:hAnsi="Times New Roman" w:cs="Times New Roman"/>
        </w:rPr>
      </w:pPr>
    </w:p>
    <w:p w:rsidR="00D959C6" w:rsidRPr="00F8423C" w:rsidRDefault="00D959C6" w:rsidP="00D959C6">
      <w:pPr>
        <w:rPr>
          <w:rFonts w:ascii="Times New Roman" w:hAnsi="Times New Roman" w:cs="Times New Roman"/>
          <w:b/>
        </w:rPr>
      </w:pPr>
      <w:r w:rsidRPr="00F8423C">
        <w:rPr>
          <w:rFonts w:ascii="Times New Roman" w:hAnsi="Times New Roman" w:cs="Times New Roman"/>
          <w:b/>
        </w:rPr>
        <w:t>Ειδικοί πληθυσμοί</w:t>
      </w:r>
    </w:p>
    <w:p w:rsidR="000C7A96" w:rsidRPr="007D6765" w:rsidRDefault="000C7A96" w:rsidP="00D959C6">
      <w:pPr>
        <w:rPr>
          <w:rFonts w:ascii="Times New Roman" w:hAnsi="Times New Roman" w:cs="Times New Roman"/>
        </w:rPr>
      </w:pPr>
    </w:p>
    <w:p w:rsidR="00D959C6" w:rsidRPr="00F8423C" w:rsidRDefault="00D959C6" w:rsidP="00D959C6">
      <w:pPr>
        <w:rPr>
          <w:rFonts w:ascii="Times New Roman" w:hAnsi="Times New Roman" w:cs="Times New Roman"/>
          <w:b/>
          <w:i/>
        </w:rPr>
      </w:pPr>
      <w:r w:rsidRPr="00F8423C">
        <w:rPr>
          <w:rFonts w:ascii="Times New Roman" w:hAnsi="Times New Roman" w:cs="Times New Roman"/>
          <w:b/>
          <w:i/>
        </w:rPr>
        <w:t>Φύλο</w:t>
      </w:r>
    </w:p>
    <w:p w:rsidR="00D959C6" w:rsidRPr="007D6765" w:rsidRDefault="00D959C6" w:rsidP="00D959C6">
      <w:pPr>
        <w:rPr>
          <w:rFonts w:ascii="Times New Roman" w:hAnsi="Times New Roman" w:cs="Times New Roman"/>
        </w:rPr>
      </w:pPr>
      <w:r w:rsidRPr="007D6765">
        <w:rPr>
          <w:rFonts w:ascii="Times New Roman" w:hAnsi="Times New Roman" w:cs="Times New Roman"/>
        </w:rPr>
        <w:t>Η κινητική της quetiapine δεν διαφέρει μεταξύ αντρών και γυναικών.</w:t>
      </w:r>
    </w:p>
    <w:p w:rsidR="000C7A96" w:rsidRPr="007D6765" w:rsidRDefault="000C7A96" w:rsidP="00D959C6">
      <w:pPr>
        <w:rPr>
          <w:rFonts w:ascii="Times New Roman" w:hAnsi="Times New Roman" w:cs="Times New Roman"/>
        </w:rPr>
      </w:pPr>
    </w:p>
    <w:p w:rsidR="00D959C6" w:rsidRPr="00F8423C" w:rsidRDefault="00D959C6" w:rsidP="00D959C6">
      <w:pPr>
        <w:rPr>
          <w:rFonts w:ascii="Times New Roman" w:hAnsi="Times New Roman" w:cs="Times New Roman"/>
          <w:b/>
          <w:i/>
        </w:rPr>
      </w:pPr>
      <w:r w:rsidRPr="00F8423C">
        <w:rPr>
          <w:rFonts w:ascii="Times New Roman" w:hAnsi="Times New Roman" w:cs="Times New Roman"/>
          <w:b/>
          <w:i/>
        </w:rPr>
        <w:t>Ηλικιωμένοι:</w:t>
      </w:r>
    </w:p>
    <w:p w:rsidR="00D959C6" w:rsidRPr="007D6765" w:rsidRDefault="00D959C6" w:rsidP="00D959C6">
      <w:pPr>
        <w:rPr>
          <w:rFonts w:ascii="Times New Roman" w:hAnsi="Times New Roman" w:cs="Times New Roman"/>
        </w:rPr>
      </w:pPr>
      <w:r w:rsidRPr="007D6765">
        <w:rPr>
          <w:rFonts w:ascii="Times New Roman" w:hAnsi="Times New Roman" w:cs="Times New Roman"/>
        </w:rPr>
        <w:t>H μέση τιμή κάθαρσης της quetiapine στους ηλικιωμένους είναι περίπου κατά 30% έως 50% χαμηλότερη από αυτήν που παρατηρείται σε άτομα ηλικίας από 18 έως 65 ετών.</w:t>
      </w:r>
    </w:p>
    <w:p w:rsidR="000C7A96" w:rsidRPr="007D6765" w:rsidRDefault="000C7A96" w:rsidP="00D959C6">
      <w:pPr>
        <w:rPr>
          <w:rFonts w:ascii="Times New Roman" w:hAnsi="Times New Roman" w:cs="Times New Roman"/>
        </w:rPr>
      </w:pPr>
    </w:p>
    <w:p w:rsidR="00D959C6" w:rsidRPr="00F8423C" w:rsidRDefault="00D959C6" w:rsidP="00D959C6">
      <w:pPr>
        <w:rPr>
          <w:rFonts w:ascii="Times New Roman" w:hAnsi="Times New Roman" w:cs="Times New Roman"/>
          <w:b/>
          <w:i/>
        </w:rPr>
      </w:pPr>
      <w:r w:rsidRPr="00F8423C">
        <w:rPr>
          <w:rFonts w:ascii="Times New Roman" w:hAnsi="Times New Roman" w:cs="Times New Roman"/>
          <w:b/>
          <w:i/>
        </w:rPr>
        <w:lastRenderedPageBreak/>
        <w:t>Νεφρική ανεπάρκεια</w:t>
      </w:r>
    </w:p>
    <w:p w:rsidR="00D959C6" w:rsidRPr="007D6765" w:rsidRDefault="00D959C6" w:rsidP="00D959C6">
      <w:pPr>
        <w:rPr>
          <w:rFonts w:ascii="Times New Roman" w:hAnsi="Times New Roman" w:cs="Times New Roman"/>
        </w:rPr>
      </w:pPr>
      <w:r w:rsidRPr="007D6765">
        <w:rPr>
          <w:rFonts w:ascii="Times New Roman" w:hAnsi="Times New Roman" w:cs="Times New Roman"/>
        </w:rPr>
        <w:t>H μέση τιμή κάθαρσης της quetiapine στο πλάσμα μειώθηκε κατά περίπου 25% σε άτομα με σοβαρή νεφρική ανεπάρκεια (κάθαρση κρεατινίνης μικρότερη από 30ml/min/1,73m</w:t>
      </w:r>
      <w:r w:rsidR="00636A7F" w:rsidRPr="007D6765">
        <w:rPr>
          <w:rFonts w:ascii="Times New Roman" w:hAnsi="Times New Roman" w:cs="Times New Roman"/>
          <w:vertAlign w:val="superscript"/>
        </w:rPr>
        <w:t>2</w:t>
      </w:r>
      <w:r w:rsidRPr="007D6765">
        <w:rPr>
          <w:rFonts w:ascii="Times New Roman" w:hAnsi="Times New Roman" w:cs="Times New Roman"/>
        </w:rPr>
        <w:t>), αλλά οι κατ’ άτομον τιμές κάθαρσης βρίσκονται μέσα στο εύρος τιμών των φυσιολογικών.</w:t>
      </w:r>
    </w:p>
    <w:p w:rsidR="000C7A96" w:rsidRPr="007D6765" w:rsidRDefault="000C7A96" w:rsidP="00D959C6">
      <w:pPr>
        <w:rPr>
          <w:rFonts w:ascii="Times New Roman" w:hAnsi="Times New Roman" w:cs="Times New Roman"/>
        </w:rPr>
      </w:pPr>
    </w:p>
    <w:p w:rsidR="00D959C6" w:rsidRPr="00F8423C" w:rsidRDefault="00D959C6" w:rsidP="00D959C6">
      <w:pPr>
        <w:rPr>
          <w:rFonts w:ascii="Times New Roman" w:hAnsi="Times New Roman" w:cs="Times New Roman"/>
          <w:b/>
          <w:i/>
        </w:rPr>
      </w:pPr>
      <w:r w:rsidRPr="00F8423C">
        <w:rPr>
          <w:rFonts w:ascii="Times New Roman" w:hAnsi="Times New Roman" w:cs="Times New Roman"/>
          <w:b/>
          <w:i/>
        </w:rPr>
        <w:t>Ηπατική ανεπάρκεια</w:t>
      </w:r>
    </w:p>
    <w:p w:rsidR="00D959C6" w:rsidRPr="007D6765" w:rsidRDefault="00D959C6" w:rsidP="00D959C6">
      <w:pPr>
        <w:rPr>
          <w:rFonts w:ascii="Times New Roman" w:hAnsi="Times New Roman" w:cs="Times New Roman"/>
        </w:rPr>
      </w:pPr>
      <w:r w:rsidRPr="007D6765">
        <w:rPr>
          <w:rFonts w:ascii="Times New Roman" w:hAnsi="Times New Roman" w:cs="Times New Roman"/>
        </w:rPr>
        <w:t>H μέση κάθαρση της quetiapine στο πλάσμα μειώνεται κατά περίπου 25% σε άτομα με γνωστή ηπατική ανεπάρκεια (σταθερή αλκοολική κίρρωση). Εφόσον η quetiapine μεταβολίζεται εκτενώς στο ήπαρ, σε άτομα με ηπατική ανεπάρκεια αναμένονται υψηλότερα επίπεδα στο πλάσμα. Μπορεί να απαιτείται προσαρμογή της δοσολογίας σ’ αυτούς τους ασθενείς (</w:t>
      </w:r>
      <w:r w:rsidR="00526D17">
        <w:rPr>
          <w:rFonts w:ascii="Times New Roman" w:hAnsi="Times New Roman" w:cs="Times New Roman"/>
        </w:rPr>
        <w:t>βλ. παράγραφο</w:t>
      </w:r>
      <w:r w:rsidRPr="007D6765">
        <w:rPr>
          <w:rFonts w:ascii="Times New Roman" w:hAnsi="Times New Roman" w:cs="Times New Roman"/>
        </w:rPr>
        <w:t xml:space="preserve"> 4.2).</w:t>
      </w:r>
    </w:p>
    <w:p w:rsidR="000C7A96" w:rsidRPr="007D6765" w:rsidRDefault="000C7A96" w:rsidP="00D959C6">
      <w:pPr>
        <w:rPr>
          <w:rFonts w:ascii="Times New Roman" w:hAnsi="Times New Roman" w:cs="Times New Roman"/>
        </w:rPr>
      </w:pPr>
    </w:p>
    <w:p w:rsidR="00D959C6" w:rsidRPr="00F8423C" w:rsidRDefault="00D959C6" w:rsidP="00D959C6">
      <w:pPr>
        <w:rPr>
          <w:rFonts w:ascii="Times New Roman" w:hAnsi="Times New Roman" w:cs="Times New Roman"/>
          <w:b/>
          <w:i/>
        </w:rPr>
      </w:pPr>
      <w:r w:rsidRPr="00F8423C">
        <w:rPr>
          <w:rFonts w:ascii="Times New Roman" w:hAnsi="Times New Roman" w:cs="Times New Roman"/>
          <w:b/>
          <w:i/>
        </w:rPr>
        <w:t>Παιδιατρικός πληθυσμός</w:t>
      </w:r>
    </w:p>
    <w:p w:rsidR="00D959C6" w:rsidRPr="007D6765" w:rsidRDefault="00D959C6" w:rsidP="00D959C6">
      <w:pPr>
        <w:rPr>
          <w:rFonts w:ascii="Times New Roman" w:hAnsi="Times New Roman" w:cs="Times New Roman"/>
        </w:rPr>
      </w:pPr>
      <w:r w:rsidRPr="007D6765">
        <w:rPr>
          <w:rFonts w:ascii="Times New Roman" w:hAnsi="Times New Roman" w:cs="Times New Roman"/>
        </w:rPr>
        <w:t>Πραγματοποιήθηκε δειγματοληψία για φαρμακοκινητικά δεδομένα σε 9 παιδιά ηλικίας 10-12 ετών και σε 12 εφήβους, που βρίσκονταν υπό θεραπεία σταθ</w:t>
      </w:r>
      <w:r w:rsidR="00636A7F" w:rsidRPr="007D6765">
        <w:rPr>
          <w:rFonts w:ascii="Times New Roman" w:hAnsi="Times New Roman" w:cs="Times New Roman"/>
        </w:rPr>
        <w:t>εροποίησης με 400 mg quetiapine</w:t>
      </w:r>
      <w:r w:rsidRPr="007D6765">
        <w:rPr>
          <w:rFonts w:ascii="Times New Roman" w:hAnsi="Times New Roman" w:cs="Times New Roman"/>
        </w:rPr>
        <w:t xml:space="preserve"> δύο φορές ημερησίως. Στη σταθερή κατάσταση, τα κανονικοποιημένα με τη δόση επίπεδα στο πλάσμα της πατρικής ένωσης, quetiapine, σε παιδιά και εφήβους (ηλικίας 10-17 ετών) ήταν γενικώς παρόμοια με αυτά των ενηλίκων, αν και το Cmax στα παιδιά ήταν στο υψηλότερο όριο της κλίμακας που παρατηρείται στους ενήλικες. Τα AUC και Cmax του δραστικού μεταβολίτη, nor</w:t>
      </w:r>
      <w:r w:rsidR="00675D06" w:rsidRPr="007D6765">
        <w:rPr>
          <w:rFonts w:ascii="Times New Roman" w:hAnsi="Times New Roman" w:cs="Times New Roman"/>
        </w:rPr>
        <w:t>-</w:t>
      </w:r>
      <w:r w:rsidRPr="007D6765">
        <w:rPr>
          <w:rFonts w:ascii="Times New Roman" w:hAnsi="Times New Roman" w:cs="Times New Roman"/>
        </w:rPr>
        <w:t>quetiapine, ήταν υψηλότερα, περίπου κατά 62% και 49% σε παιδιά (10-12 ετών), αντίστοιχα και 28% και 14% σε εφήβους (13-17 ετών), αντίστοιχα, σε σύγκριση με τους ενήλικες.</w:t>
      </w:r>
    </w:p>
    <w:p w:rsidR="00675D06" w:rsidRPr="007D6765" w:rsidRDefault="00675D0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Δεν υπάρχο</w:t>
      </w:r>
      <w:r w:rsidR="00675D06" w:rsidRPr="007D6765">
        <w:rPr>
          <w:rFonts w:ascii="Times New Roman" w:hAnsi="Times New Roman" w:cs="Times New Roman"/>
        </w:rPr>
        <w:t>υν διαθέσιμες πληροφορίες για τη</w:t>
      </w:r>
      <w:r w:rsidRPr="007D6765">
        <w:rPr>
          <w:rFonts w:ascii="Times New Roman" w:hAnsi="Times New Roman" w:cs="Times New Roman"/>
        </w:rPr>
        <w:t xml:space="preserve"> </w:t>
      </w:r>
      <w:r w:rsidR="00744786" w:rsidRPr="007D6765">
        <w:rPr>
          <w:rFonts w:ascii="Times New Roman" w:hAnsi="Times New Roman" w:cs="Times New Roman"/>
          <w:lang w:val="en-US"/>
        </w:rPr>
        <w:t>q</w:t>
      </w:r>
      <w:r w:rsidR="00744786" w:rsidRPr="007D6765">
        <w:rPr>
          <w:rFonts w:ascii="Times New Roman" w:hAnsi="Times New Roman" w:cs="Times New Roman"/>
        </w:rPr>
        <w:t>uetiapine</w:t>
      </w:r>
      <w:r w:rsidRPr="007D6765">
        <w:rPr>
          <w:rFonts w:ascii="Times New Roman" w:hAnsi="Times New Roman" w:cs="Times New Roman"/>
        </w:rPr>
        <w:t xml:space="preserve"> </w:t>
      </w:r>
      <w:r w:rsidR="007843FE" w:rsidRPr="007D6765">
        <w:rPr>
          <w:rFonts w:ascii="Times New Roman" w:hAnsi="Times New Roman" w:cs="Times New Roman"/>
        </w:rPr>
        <w:t>παρατεταμένης αποδέσμευσης</w:t>
      </w:r>
      <w:r w:rsidR="005C6CAF" w:rsidRPr="007D6765">
        <w:rPr>
          <w:rFonts w:ascii="Times New Roman" w:hAnsi="Times New Roman" w:cs="Times New Roman"/>
        </w:rPr>
        <w:t xml:space="preserve"> </w:t>
      </w:r>
      <w:r w:rsidRPr="007D6765">
        <w:rPr>
          <w:rFonts w:ascii="Times New Roman" w:hAnsi="Times New Roman" w:cs="Times New Roman"/>
        </w:rPr>
        <w:t>σε παιδιά και εφήβους.</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5.3 Προκλινικά δεδομένα για την ασφάλεια</w:t>
      </w:r>
    </w:p>
    <w:p w:rsidR="000C7A96" w:rsidRPr="007D6765" w:rsidRDefault="000C7A96" w:rsidP="00D959C6">
      <w:pPr>
        <w:rPr>
          <w:rFonts w:ascii="Times New Roman" w:hAnsi="Times New Roman" w:cs="Times New Roman"/>
          <w:b/>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Δεν υπήρξαν στοιχεία γενοτοξικότητας σε μια σειρά γενοτοξικών μελετών </w:t>
      </w:r>
      <w:r w:rsidRPr="00F8423C">
        <w:rPr>
          <w:rFonts w:ascii="Times New Roman" w:hAnsi="Times New Roman" w:cs="Times New Roman"/>
          <w:i/>
        </w:rPr>
        <w:t>in vitro</w:t>
      </w:r>
      <w:r w:rsidRPr="007D6765">
        <w:rPr>
          <w:rFonts w:ascii="Times New Roman" w:hAnsi="Times New Roman" w:cs="Times New Roman"/>
        </w:rPr>
        <w:t xml:space="preserve"> και </w:t>
      </w:r>
      <w:r w:rsidRPr="00F8423C">
        <w:rPr>
          <w:rFonts w:ascii="Times New Roman" w:hAnsi="Times New Roman" w:cs="Times New Roman"/>
          <w:i/>
        </w:rPr>
        <w:t>in vivo</w:t>
      </w:r>
      <w:r w:rsidRPr="007D6765">
        <w:rPr>
          <w:rFonts w:ascii="Times New Roman" w:hAnsi="Times New Roman" w:cs="Times New Roman"/>
        </w:rPr>
        <w:t>.</w:t>
      </w:r>
    </w:p>
    <w:p w:rsidR="00D959C6" w:rsidRPr="007D6765" w:rsidRDefault="00D959C6" w:rsidP="00D959C6">
      <w:pPr>
        <w:rPr>
          <w:rFonts w:ascii="Times New Roman" w:hAnsi="Times New Roman" w:cs="Times New Roman"/>
        </w:rPr>
      </w:pPr>
      <w:r w:rsidRPr="007D6765">
        <w:rPr>
          <w:rFonts w:ascii="Times New Roman" w:hAnsi="Times New Roman" w:cs="Times New Roman"/>
        </w:rPr>
        <w:t>Σε πειραματόζωα, μετά από κλινικά σημαντική έκθεση στο φάρμακο παρατηρήθηκαν οι ακόλουθες παρεκκλίσεις, οι οποίες δεν έχουν επιβεβαιωθεί ακόμη σε μακροχρόνια κλινική έρευνα:</w:t>
      </w:r>
    </w:p>
    <w:p w:rsidR="00D959C6" w:rsidRPr="007D6765" w:rsidRDefault="00D959C6" w:rsidP="00D959C6">
      <w:pPr>
        <w:rPr>
          <w:rFonts w:ascii="Times New Roman" w:hAnsi="Times New Roman" w:cs="Times New Roman"/>
        </w:rPr>
      </w:pPr>
      <w:r w:rsidRPr="007D6765">
        <w:rPr>
          <w:rFonts w:ascii="Times New Roman" w:hAnsi="Times New Roman" w:cs="Times New Roman"/>
        </w:rPr>
        <w:t xml:space="preserve">Σε αρουραίους παρατηρήθηκε εναπόθεση χρωστικής στο θυρεοειδή αδένα, σε κυνοπιθήκους παρατηρήθηκε υπερτροφία των θυλακιωδών κυττάρων του θυρεοειδούς, πτώση των επιπέδων της T3 στο πλάσμα, μειωμένη συγκέντρωση αιμοσφαιρίνης και μείωση του αριθμού των ερυθροκυττάρων και των λευκοκυττάρων στο αίμα, και σε σκύλους θολερότητα του φακού του οφθαλμού και καταρράκτης (για καταρράκτη/θολερότητα φακού </w:t>
      </w:r>
      <w:r w:rsidR="00526D17">
        <w:rPr>
          <w:rFonts w:ascii="Times New Roman" w:hAnsi="Times New Roman" w:cs="Times New Roman"/>
        </w:rPr>
        <w:t>βλ. παράγραφο</w:t>
      </w:r>
      <w:r w:rsidRPr="007D6765">
        <w:rPr>
          <w:rFonts w:ascii="Times New Roman" w:hAnsi="Times New Roman" w:cs="Times New Roman"/>
        </w:rPr>
        <w:t xml:space="preserve"> 5.1).</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Σε μια μελέτη εμβρυϊκής τοξικότητας που πραγματοποιήθηκε σε κουνέλια, αυξήθηκε η συχνότητα κάμψης του καρπού και του ταρσού στα έμβρυα. Η επίδραση αυτή εμφανίστηκε παρουσία εμφανών επιδράσεων στη μητέρα, όπως μειωμένο βάρος σώματος. Οι επιδράσεις αυτές ήταν εμφανείς σε επίπεδα έκθεσης της μητέρας παρόμοια ή ελαφρώς υψηλότερα από εκείνα στον άνθρωπο στη μέγιστη θεραπευτική δόση. Η σημασία του ευρήματος αυτού για τον άνθρωπο είναι άγνωστη.</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Σε μια μελέτη γονιμότητας που πραγματοποιήθηκε σε αρουραίους, παρατηρήθηκαν ελάχιστη μείωση της ανδρικής γονιμότητας και ψευδοκύησης, παρατεταμένες περιόδους διοίστρου, αυξημένο χρονικό διάστημα προ συνουσίας και μειωμένη συχνότητα κυήσεων. Οι επιδράσεις αυτές σχετίζονται με αυξημένα επίπεδα προλακτίνης και δεν σχετίζονται άμεσα με τον άνθρωπο λόγω των διαφορών στον ορμονικό έλεγχο της αναπαραγωγής.</w:t>
      </w:r>
    </w:p>
    <w:p w:rsidR="000C7A96" w:rsidRPr="007D6765" w:rsidRDefault="000C7A96" w:rsidP="00D959C6">
      <w:pPr>
        <w:rPr>
          <w:rFonts w:ascii="Times New Roman" w:hAnsi="Times New Roman" w:cs="Times New Roman"/>
        </w:rPr>
      </w:pP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6.</w:t>
      </w:r>
      <w:r w:rsidRPr="007D6765">
        <w:rPr>
          <w:rFonts w:ascii="Times New Roman" w:hAnsi="Times New Roman" w:cs="Times New Roman"/>
          <w:b/>
        </w:rPr>
        <w:tab/>
        <w:t>ΦΑΡΜΑΚΕΥΤΙΚΕΣ ΠΛΗΡΟΦΟΡΙΕΣ</w:t>
      </w:r>
    </w:p>
    <w:p w:rsidR="000C7A96" w:rsidRPr="007D6765" w:rsidRDefault="000C7A96" w:rsidP="00D959C6">
      <w:pPr>
        <w:rPr>
          <w:rFonts w:ascii="Times New Roman" w:hAnsi="Times New Roman" w:cs="Times New Roman"/>
          <w:b/>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lastRenderedPageBreak/>
        <w:t>6.1</w:t>
      </w:r>
      <w:r w:rsidRPr="007D6765">
        <w:rPr>
          <w:rFonts w:ascii="Times New Roman" w:hAnsi="Times New Roman" w:cs="Times New Roman"/>
          <w:b/>
        </w:rPr>
        <w:tab/>
        <w:t xml:space="preserve"> Κατάλογος εκδόχων</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Πυρήνας</w:t>
      </w:r>
    </w:p>
    <w:p w:rsidR="00675D06" w:rsidRPr="00F8423C" w:rsidRDefault="00675D06" w:rsidP="00675D06">
      <w:pPr>
        <w:rPr>
          <w:rFonts w:ascii="Times New Roman" w:eastAsia="Times New Roman" w:hAnsi="Times New Roman" w:cs="Times New Roman"/>
          <w:color w:val="000000"/>
          <w:lang w:eastAsia="el-GR"/>
        </w:rPr>
      </w:pPr>
      <w:r w:rsidRPr="007D6765">
        <w:rPr>
          <w:rFonts w:ascii="Times New Roman" w:eastAsia="Times New Roman" w:hAnsi="Times New Roman" w:cs="Times New Roman"/>
          <w:color w:val="000000"/>
          <w:lang w:val="en-GB" w:eastAsia="ro-RO"/>
        </w:rPr>
        <w:t>Methacrylic</w:t>
      </w:r>
      <w:r w:rsidRPr="00F8423C">
        <w:rPr>
          <w:rFonts w:ascii="Times New Roman" w:eastAsia="Times New Roman" w:hAnsi="Times New Roman" w:cs="Times New Roman"/>
          <w:color w:val="000000"/>
          <w:lang w:eastAsia="ro-RO"/>
        </w:rPr>
        <w:t xml:space="preserve"> </w:t>
      </w:r>
      <w:r w:rsidRPr="007D6765">
        <w:rPr>
          <w:rFonts w:ascii="Times New Roman" w:eastAsia="Times New Roman" w:hAnsi="Times New Roman" w:cs="Times New Roman"/>
          <w:color w:val="000000"/>
          <w:lang w:val="en-GB" w:eastAsia="ro-RO"/>
        </w:rPr>
        <w:t>acid</w:t>
      </w:r>
      <w:r w:rsidRPr="00F8423C">
        <w:rPr>
          <w:rFonts w:ascii="Times New Roman" w:eastAsia="Times New Roman" w:hAnsi="Times New Roman" w:cs="Times New Roman"/>
          <w:color w:val="000000"/>
          <w:lang w:eastAsia="ro-RO"/>
        </w:rPr>
        <w:t xml:space="preserve"> – </w:t>
      </w:r>
      <w:r w:rsidRPr="007D6765">
        <w:rPr>
          <w:rFonts w:ascii="Times New Roman" w:eastAsia="Times New Roman" w:hAnsi="Times New Roman" w:cs="Times New Roman"/>
          <w:color w:val="000000"/>
          <w:lang w:val="en-GB" w:eastAsia="ro-RO"/>
        </w:rPr>
        <w:t>ethyl</w:t>
      </w:r>
      <w:r w:rsidRPr="00F8423C">
        <w:rPr>
          <w:rFonts w:ascii="Times New Roman" w:eastAsia="Times New Roman" w:hAnsi="Times New Roman" w:cs="Times New Roman"/>
          <w:color w:val="000000"/>
          <w:lang w:eastAsia="ro-RO"/>
        </w:rPr>
        <w:t xml:space="preserve"> </w:t>
      </w:r>
      <w:r w:rsidRPr="007D6765">
        <w:rPr>
          <w:rFonts w:ascii="Times New Roman" w:eastAsia="Times New Roman" w:hAnsi="Times New Roman" w:cs="Times New Roman"/>
          <w:color w:val="000000"/>
          <w:lang w:val="en-GB" w:eastAsia="ro-RO"/>
        </w:rPr>
        <w:t>acrylate</w:t>
      </w:r>
      <w:r w:rsidRPr="00F8423C">
        <w:rPr>
          <w:rFonts w:ascii="Times New Roman" w:eastAsia="Times New Roman" w:hAnsi="Times New Roman" w:cs="Times New Roman"/>
          <w:color w:val="000000"/>
          <w:lang w:eastAsia="ro-RO"/>
        </w:rPr>
        <w:t xml:space="preserve"> </w:t>
      </w:r>
      <w:r w:rsidRPr="007D6765">
        <w:rPr>
          <w:rFonts w:ascii="Times New Roman" w:eastAsia="Times New Roman" w:hAnsi="Times New Roman" w:cs="Times New Roman"/>
          <w:color w:val="000000"/>
          <w:lang w:val="en-GB" w:eastAsia="ro-RO"/>
        </w:rPr>
        <w:t>copolymer</w:t>
      </w:r>
      <w:r w:rsidRPr="00F8423C">
        <w:rPr>
          <w:rFonts w:ascii="Times New Roman" w:eastAsia="Times New Roman" w:hAnsi="Times New Roman" w:cs="Times New Roman"/>
          <w:color w:val="000000"/>
          <w:lang w:eastAsia="ro-RO"/>
        </w:rPr>
        <w:t xml:space="preserve"> (1:1), </w:t>
      </w:r>
      <w:r w:rsidRPr="007D6765">
        <w:rPr>
          <w:rFonts w:ascii="Times New Roman" w:eastAsia="Times New Roman" w:hAnsi="Times New Roman" w:cs="Times New Roman"/>
          <w:color w:val="000000"/>
          <w:lang w:val="en-GB" w:eastAsia="ro-RO"/>
        </w:rPr>
        <w:t>type</w:t>
      </w:r>
      <w:r w:rsidRPr="00F8423C">
        <w:rPr>
          <w:rFonts w:ascii="Times New Roman" w:eastAsia="Times New Roman" w:hAnsi="Times New Roman" w:cs="Times New Roman"/>
          <w:color w:val="000000"/>
          <w:lang w:eastAsia="ro-RO"/>
        </w:rPr>
        <w:t xml:space="preserve"> </w:t>
      </w:r>
      <w:r w:rsidRPr="007D6765">
        <w:rPr>
          <w:rFonts w:ascii="Times New Roman" w:eastAsia="Times New Roman" w:hAnsi="Times New Roman" w:cs="Times New Roman"/>
          <w:color w:val="000000"/>
          <w:lang w:val="en-GB" w:eastAsia="ro-RO"/>
        </w:rPr>
        <w:t>A</w:t>
      </w:r>
      <w:r w:rsidRPr="00F8423C">
        <w:rPr>
          <w:rFonts w:ascii="Times New Roman" w:eastAsia="Times New Roman" w:hAnsi="Times New Roman" w:cs="Times New Roman"/>
          <w:color w:val="000000"/>
          <w:lang w:eastAsia="el-GR"/>
        </w:rPr>
        <w:t xml:space="preserve"> </w:t>
      </w:r>
      <w:r w:rsidR="00B972EC" w:rsidRPr="00F8423C">
        <w:rPr>
          <w:rFonts w:ascii="Times New Roman" w:eastAsia="Times New Roman" w:hAnsi="Times New Roman" w:cs="Times New Roman"/>
          <w:color w:val="000000"/>
          <w:lang w:eastAsia="el-GR"/>
        </w:rPr>
        <w:t>(</w:t>
      </w:r>
      <w:r w:rsidR="00B972EC">
        <w:rPr>
          <w:rFonts w:ascii="Times New Roman" w:eastAsia="Times New Roman" w:hAnsi="Times New Roman" w:cs="Times New Roman"/>
          <w:color w:val="000000"/>
          <w:lang w:val="en-US" w:eastAsia="el-GR"/>
        </w:rPr>
        <w:t>Eudragit</w:t>
      </w:r>
      <w:r w:rsidR="00B972EC" w:rsidRPr="00F8423C">
        <w:rPr>
          <w:rFonts w:ascii="Times New Roman" w:eastAsia="Times New Roman" w:hAnsi="Times New Roman" w:cs="Times New Roman"/>
          <w:color w:val="000000"/>
          <w:lang w:eastAsia="el-GR"/>
        </w:rPr>
        <w:t xml:space="preserve"> </w:t>
      </w:r>
      <w:r w:rsidR="00B972EC">
        <w:rPr>
          <w:rFonts w:ascii="Times New Roman" w:eastAsia="Times New Roman" w:hAnsi="Times New Roman" w:cs="Times New Roman"/>
          <w:color w:val="000000"/>
          <w:lang w:val="en-US" w:eastAsia="el-GR"/>
        </w:rPr>
        <w:t>L</w:t>
      </w:r>
      <w:r w:rsidR="00B972EC" w:rsidRPr="00F8423C">
        <w:rPr>
          <w:rFonts w:ascii="Times New Roman" w:eastAsia="Times New Roman" w:hAnsi="Times New Roman" w:cs="Times New Roman"/>
          <w:color w:val="000000"/>
          <w:lang w:eastAsia="el-GR"/>
        </w:rPr>
        <w:t>100-55)</w:t>
      </w:r>
    </w:p>
    <w:p w:rsidR="00675D06" w:rsidRPr="007D6765" w:rsidRDefault="00675D06" w:rsidP="00675D06">
      <w:pPr>
        <w:rPr>
          <w:rFonts w:ascii="Times New Roman" w:eastAsia="Times New Roman" w:hAnsi="Times New Roman" w:cs="Times New Roman"/>
          <w:color w:val="000000"/>
          <w:lang w:val="en-US" w:eastAsia="el-GR"/>
        </w:rPr>
      </w:pPr>
      <w:r w:rsidRPr="007D6765">
        <w:rPr>
          <w:rFonts w:ascii="Times New Roman" w:eastAsia="Times New Roman" w:hAnsi="Times New Roman" w:cs="Times New Roman"/>
          <w:color w:val="000000"/>
          <w:lang w:val="en-US" w:eastAsia="el-GR"/>
        </w:rPr>
        <w:t xml:space="preserve">Lactose </w:t>
      </w:r>
      <w:r w:rsidRPr="007D6765">
        <w:rPr>
          <w:rFonts w:ascii="Times New Roman" w:eastAsia="SimSun" w:hAnsi="Times New Roman" w:cs="Times New Roman"/>
          <w:lang w:val="en-US" w:eastAsia="el-GR"/>
        </w:rPr>
        <w:t>anhydrous</w:t>
      </w:r>
      <w:r w:rsidR="00B972EC">
        <w:rPr>
          <w:rFonts w:ascii="Times New Roman" w:eastAsia="SimSun" w:hAnsi="Times New Roman" w:cs="Times New Roman"/>
          <w:lang w:val="en-US" w:eastAsia="el-GR"/>
        </w:rPr>
        <w:t xml:space="preserve"> (SD 250)</w:t>
      </w:r>
    </w:p>
    <w:p w:rsidR="00675D06" w:rsidRPr="007D6765" w:rsidRDefault="00675D06" w:rsidP="00675D06">
      <w:pPr>
        <w:rPr>
          <w:rFonts w:ascii="Times New Roman" w:eastAsia="Times New Roman" w:hAnsi="Times New Roman" w:cs="Times New Roman"/>
          <w:color w:val="000000"/>
          <w:lang w:val="en-US" w:eastAsia="el-GR"/>
        </w:rPr>
      </w:pPr>
      <w:r w:rsidRPr="007D6765">
        <w:rPr>
          <w:rFonts w:ascii="Times New Roman" w:eastAsia="Times New Roman" w:hAnsi="Times New Roman" w:cs="Times New Roman"/>
          <w:color w:val="000000"/>
          <w:lang w:val="en-US" w:eastAsia="el-GR"/>
        </w:rPr>
        <w:t>Magnesium stearate</w:t>
      </w:r>
      <w:r w:rsidR="00B972EC">
        <w:rPr>
          <w:rFonts w:ascii="Times New Roman" w:eastAsia="Times New Roman" w:hAnsi="Times New Roman" w:cs="Times New Roman"/>
          <w:color w:val="000000"/>
          <w:lang w:val="en-US" w:eastAsia="el-GR"/>
        </w:rPr>
        <w:t>, vegetable</w:t>
      </w:r>
      <w:r w:rsidRPr="007D6765">
        <w:rPr>
          <w:rFonts w:ascii="Times New Roman" w:eastAsia="Times New Roman" w:hAnsi="Times New Roman" w:cs="Times New Roman"/>
          <w:color w:val="000000"/>
          <w:lang w:val="en-US" w:eastAsia="el-GR"/>
        </w:rPr>
        <w:t xml:space="preserve"> </w:t>
      </w:r>
    </w:p>
    <w:p w:rsidR="00675D06" w:rsidRPr="007D6765" w:rsidRDefault="00675D06" w:rsidP="00675D06">
      <w:pPr>
        <w:rPr>
          <w:rFonts w:ascii="Times New Roman" w:eastAsia="SimSun" w:hAnsi="Times New Roman" w:cs="Times New Roman"/>
          <w:lang w:val="en-US" w:eastAsia="el-GR"/>
        </w:rPr>
      </w:pPr>
      <w:r w:rsidRPr="007D6765">
        <w:rPr>
          <w:rFonts w:ascii="Times New Roman" w:eastAsia="SimSun" w:hAnsi="Times New Roman" w:cs="Times New Roman"/>
          <w:lang w:val="en-US" w:eastAsia="el-GR"/>
        </w:rPr>
        <w:t>Crystalline Maltose</w:t>
      </w:r>
      <w:r w:rsidR="00B972EC">
        <w:rPr>
          <w:rFonts w:ascii="Times New Roman" w:eastAsia="SimSun" w:hAnsi="Times New Roman" w:cs="Times New Roman"/>
          <w:lang w:val="en-US" w:eastAsia="el-GR"/>
        </w:rPr>
        <w:t xml:space="preserve"> (Advantose 100)</w:t>
      </w:r>
      <w:r w:rsidRPr="007D6765">
        <w:rPr>
          <w:rFonts w:ascii="Times New Roman" w:eastAsia="SimSun" w:hAnsi="Times New Roman" w:cs="Times New Roman"/>
          <w:lang w:val="en-US" w:eastAsia="el-GR"/>
        </w:rPr>
        <w:t xml:space="preserve"> </w:t>
      </w:r>
    </w:p>
    <w:p w:rsidR="00675D06" w:rsidRPr="007D6765" w:rsidRDefault="00104BA8" w:rsidP="00675D06">
      <w:pPr>
        <w:rPr>
          <w:rFonts w:ascii="Times New Roman" w:eastAsia="SimSun" w:hAnsi="Times New Roman" w:cs="Times New Roman"/>
          <w:lang w:val="en-US" w:eastAsia="el-GR"/>
        </w:rPr>
      </w:pPr>
      <w:r w:rsidRPr="007D6765">
        <w:rPr>
          <w:rFonts w:ascii="Times New Roman" w:eastAsia="SimSun" w:hAnsi="Times New Roman" w:cs="Times New Roman"/>
          <w:lang w:val="en-US" w:eastAsia="el-GR"/>
        </w:rPr>
        <w:t>Talc</w:t>
      </w:r>
    </w:p>
    <w:p w:rsidR="000C7A96" w:rsidRPr="007D6765" w:rsidRDefault="000C7A96" w:rsidP="00D959C6">
      <w:pPr>
        <w:rPr>
          <w:rFonts w:ascii="Times New Roman" w:hAnsi="Times New Roman" w:cs="Times New Roman"/>
          <w:lang w:val="en-US"/>
        </w:rPr>
      </w:pPr>
    </w:p>
    <w:p w:rsidR="000C7A96" w:rsidRPr="007D6765" w:rsidRDefault="00D959C6" w:rsidP="00D959C6">
      <w:pPr>
        <w:rPr>
          <w:rFonts w:ascii="Times New Roman" w:hAnsi="Times New Roman" w:cs="Times New Roman"/>
          <w:b/>
          <w:lang w:val="en-US"/>
        </w:rPr>
      </w:pPr>
      <w:r w:rsidRPr="007D6765">
        <w:rPr>
          <w:rFonts w:ascii="Times New Roman" w:hAnsi="Times New Roman" w:cs="Times New Roman"/>
          <w:b/>
        </w:rPr>
        <w:t>Επικάλυψη</w:t>
      </w:r>
      <w:r w:rsidRPr="007D6765">
        <w:rPr>
          <w:rFonts w:ascii="Times New Roman" w:hAnsi="Times New Roman" w:cs="Times New Roman"/>
          <w:b/>
          <w:lang w:val="en-US"/>
        </w:rPr>
        <w:t xml:space="preserve"> </w:t>
      </w:r>
    </w:p>
    <w:p w:rsidR="00675D06" w:rsidRPr="007D6765" w:rsidRDefault="00675D06" w:rsidP="00675D06">
      <w:pPr>
        <w:rPr>
          <w:rFonts w:ascii="Times New Roman" w:eastAsia="Times New Roman" w:hAnsi="Times New Roman" w:cs="Times New Roman"/>
          <w:color w:val="000000"/>
          <w:lang w:val="en-IE" w:eastAsia="el-GR"/>
        </w:rPr>
      </w:pPr>
      <w:r w:rsidRPr="007D6765">
        <w:rPr>
          <w:rFonts w:ascii="Times New Roman" w:eastAsia="Times New Roman" w:hAnsi="Times New Roman" w:cs="Times New Roman"/>
          <w:color w:val="000000"/>
          <w:lang w:val="en-GB"/>
        </w:rPr>
        <w:t>Methacrylic acid – ethyl acrylate copolymer (1:1), type A</w:t>
      </w:r>
      <w:r w:rsidR="00B972EC">
        <w:rPr>
          <w:rFonts w:ascii="Times New Roman" w:eastAsia="Times New Roman" w:hAnsi="Times New Roman" w:cs="Times New Roman"/>
          <w:color w:val="000000"/>
          <w:lang w:val="en-GB"/>
        </w:rPr>
        <w:t xml:space="preserve"> </w:t>
      </w:r>
      <w:r w:rsidR="00B972EC">
        <w:rPr>
          <w:rFonts w:ascii="Times New Roman" w:hAnsi="Times New Roman" w:cs="Times New Roman"/>
          <w:lang w:val="en-GB"/>
        </w:rPr>
        <w:t>(Eudragit L100-55)</w:t>
      </w:r>
    </w:p>
    <w:p w:rsidR="00675D06" w:rsidRPr="00F8423C" w:rsidRDefault="00675D06" w:rsidP="00675D06">
      <w:pPr>
        <w:jc w:val="both"/>
        <w:rPr>
          <w:rFonts w:ascii="Times New Roman" w:eastAsia="Times New Roman" w:hAnsi="Times New Roman" w:cs="Times New Roman"/>
        </w:rPr>
      </w:pPr>
      <w:r w:rsidRPr="007D6765">
        <w:rPr>
          <w:rFonts w:ascii="Times New Roman" w:eastAsia="Times New Roman" w:hAnsi="Times New Roman" w:cs="Times New Roman"/>
          <w:lang w:val="en-IE"/>
        </w:rPr>
        <w:t>Triethyl</w:t>
      </w:r>
      <w:r w:rsidRPr="007D6765">
        <w:rPr>
          <w:rFonts w:ascii="Times New Roman" w:eastAsia="Times New Roman" w:hAnsi="Times New Roman" w:cs="Times New Roman"/>
        </w:rPr>
        <w:t xml:space="preserve"> </w:t>
      </w:r>
      <w:r w:rsidRPr="007D6765">
        <w:rPr>
          <w:rFonts w:ascii="Times New Roman" w:eastAsia="Times New Roman" w:hAnsi="Times New Roman" w:cs="Times New Roman"/>
          <w:lang w:val="en-IE"/>
        </w:rPr>
        <w:t>Citrate</w:t>
      </w:r>
      <w:r w:rsidRPr="007D6765">
        <w:rPr>
          <w:rFonts w:ascii="Times New Roman" w:eastAsia="SimSun" w:hAnsi="Times New Roman" w:cs="Times New Roman"/>
          <w:color w:val="000000"/>
          <w:sz w:val="24"/>
          <w:szCs w:val="24"/>
          <w:lang w:eastAsia="el-GR"/>
        </w:rPr>
        <w:t xml:space="preserve"> </w:t>
      </w:r>
      <w:r w:rsidR="00B972EC" w:rsidRPr="00F8423C">
        <w:rPr>
          <w:rFonts w:ascii="Times New Roman" w:eastAsia="SimSun" w:hAnsi="Times New Roman" w:cs="Times New Roman"/>
          <w:color w:val="000000"/>
          <w:sz w:val="24"/>
          <w:szCs w:val="24"/>
          <w:lang w:eastAsia="el-GR"/>
        </w:rPr>
        <w:t>(</w:t>
      </w:r>
      <w:r w:rsidR="00B972EC">
        <w:rPr>
          <w:rFonts w:ascii="Times New Roman" w:eastAsia="SimSun" w:hAnsi="Times New Roman" w:cs="Times New Roman"/>
          <w:color w:val="000000"/>
          <w:sz w:val="24"/>
          <w:szCs w:val="24"/>
          <w:lang w:val="en-US" w:eastAsia="el-GR"/>
        </w:rPr>
        <w:t>citrofol</w:t>
      </w:r>
      <w:r w:rsidR="00B972EC" w:rsidRPr="00F8423C">
        <w:rPr>
          <w:rFonts w:ascii="Times New Roman" w:eastAsia="SimSun" w:hAnsi="Times New Roman" w:cs="Times New Roman"/>
          <w:color w:val="000000"/>
          <w:sz w:val="24"/>
          <w:szCs w:val="24"/>
          <w:lang w:eastAsia="el-GR"/>
        </w:rPr>
        <w:t>)</w:t>
      </w:r>
    </w:p>
    <w:p w:rsidR="000C7A96" w:rsidRPr="007D6765" w:rsidRDefault="000C7A96" w:rsidP="00D959C6">
      <w:pPr>
        <w:rPr>
          <w:rFonts w:ascii="Times New Roman" w:hAnsi="Times New Roman" w:cs="Times New Roman"/>
        </w:rPr>
      </w:pPr>
    </w:p>
    <w:p w:rsidR="00D959C6" w:rsidRPr="007D6765" w:rsidRDefault="00675D06" w:rsidP="00D959C6">
      <w:pPr>
        <w:rPr>
          <w:rFonts w:ascii="Times New Roman" w:hAnsi="Times New Roman" w:cs="Times New Roman"/>
          <w:b/>
        </w:rPr>
      </w:pPr>
      <w:r w:rsidRPr="007D6765">
        <w:rPr>
          <w:rFonts w:ascii="Times New Roman" w:hAnsi="Times New Roman" w:cs="Times New Roman"/>
          <w:b/>
        </w:rPr>
        <w:t>6.2</w:t>
      </w:r>
      <w:r w:rsidRPr="007D6765">
        <w:rPr>
          <w:rFonts w:ascii="Times New Roman" w:hAnsi="Times New Roman" w:cs="Times New Roman"/>
          <w:b/>
        </w:rPr>
        <w:tab/>
      </w:r>
      <w:r w:rsidR="00D959C6" w:rsidRPr="007D6765">
        <w:rPr>
          <w:rFonts w:ascii="Times New Roman" w:hAnsi="Times New Roman" w:cs="Times New Roman"/>
          <w:b/>
        </w:rPr>
        <w:t>Ασυμβατότητες</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Δεν εφαρμόζεται.</w:t>
      </w:r>
    </w:p>
    <w:p w:rsidR="000C7A96" w:rsidRPr="007D6765" w:rsidRDefault="000C7A96" w:rsidP="00D959C6">
      <w:pPr>
        <w:rPr>
          <w:rFonts w:ascii="Times New Roman" w:hAnsi="Times New Roman" w:cs="Times New Roman"/>
        </w:rPr>
      </w:pPr>
    </w:p>
    <w:p w:rsidR="00D959C6" w:rsidRPr="007D6765" w:rsidRDefault="00675D06" w:rsidP="00D959C6">
      <w:pPr>
        <w:rPr>
          <w:rFonts w:ascii="Times New Roman" w:hAnsi="Times New Roman" w:cs="Times New Roman"/>
          <w:b/>
        </w:rPr>
      </w:pPr>
      <w:r w:rsidRPr="007D6765">
        <w:rPr>
          <w:rFonts w:ascii="Times New Roman" w:hAnsi="Times New Roman" w:cs="Times New Roman"/>
          <w:b/>
        </w:rPr>
        <w:t>6.3</w:t>
      </w:r>
      <w:r w:rsidRPr="007D6765">
        <w:rPr>
          <w:rFonts w:ascii="Times New Roman" w:hAnsi="Times New Roman" w:cs="Times New Roman"/>
          <w:b/>
        </w:rPr>
        <w:tab/>
      </w:r>
      <w:r w:rsidR="00D959C6" w:rsidRPr="007D6765">
        <w:rPr>
          <w:rFonts w:ascii="Times New Roman" w:hAnsi="Times New Roman" w:cs="Times New Roman"/>
          <w:b/>
        </w:rPr>
        <w:t>Διάρκεια ζωής</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3 χρόνια</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6.4</w:t>
      </w:r>
      <w:r w:rsidRPr="007D6765">
        <w:rPr>
          <w:rFonts w:ascii="Times New Roman" w:hAnsi="Times New Roman" w:cs="Times New Roman"/>
          <w:b/>
        </w:rPr>
        <w:tab/>
        <w:t xml:space="preserve"> Ιδιαίτερες προφυλάξεις κατά τη φύλαξη του προϊόντος </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Δεν απαιτούνται ειδικές συνθήκες φύλαξης για αυτό το φαρμακευτικό προϊόν.</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6.5</w:t>
      </w:r>
      <w:r w:rsidRPr="007D6765">
        <w:rPr>
          <w:rFonts w:ascii="Times New Roman" w:hAnsi="Times New Roman" w:cs="Times New Roman"/>
          <w:b/>
        </w:rPr>
        <w:tab/>
        <w:t>Φύση και συστατικά του περιέκτη</w:t>
      </w:r>
    </w:p>
    <w:p w:rsidR="00DB3778" w:rsidRPr="007D6765" w:rsidRDefault="00DB3778" w:rsidP="00D959C6">
      <w:pPr>
        <w:rPr>
          <w:rFonts w:ascii="Times New Roman" w:hAnsi="Times New Roman" w:cs="Times New Roman"/>
        </w:rPr>
      </w:pPr>
    </w:p>
    <w:p w:rsidR="00675D06" w:rsidRPr="007D6765" w:rsidRDefault="004E11FD" w:rsidP="00D959C6">
      <w:pPr>
        <w:rPr>
          <w:rFonts w:ascii="Times New Roman" w:hAnsi="Times New Roman" w:cs="Times New Roman"/>
        </w:rPr>
      </w:pPr>
      <w:r w:rsidRPr="007D6765">
        <w:rPr>
          <w:rFonts w:ascii="Times New Roman" w:hAnsi="Times New Roman" w:cs="Times New Roman"/>
        </w:rPr>
        <w:t>Κ</w:t>
      </w:r>
      <w:r w:rsidR="00675D06" w:rsidRPr="007D6765">
        <w:rPr>
          <w:rFonts w:ascii="Times New Roman" w:hAnsi="Times New Roman" w:cs="Times New Roman"/>
        </w:rPr>
        <w:t xml:space="preserve">ουτί από χαρτόνι που περιέχει </w:t>
      </w:r>
      <w:r w:rsidR="00DB3778" w:rsidRPr="007D6765">
        <w:rPr>
          <w:rFonts w:ascii="Times New Roman" w:hAnsi="Times New Roman" w:cs="Times New Roman"/>
        </w:rPr>
        <w:t xml:space="preserve">λευκές αδιαφανής κυψέλες από </w:t>
      </w:r>
      <w:r w:rsidR="00DB3778" w:rsidRPr="007D6765">
        <w:rPr>
          <w:rFonts w:ascii="Times New Roman" w:eastAsia="Times New Roman" w:hAnsi="Times New Roman" w:cs="Times New Roman"/>
          <w:bCs/>
          <w:iCs/>
          <w:color w:val="000000"/>
          <w:lang w:val="en-GB" w:eastAsia="el-GR"/>
        </w:rPr>
        <w:t>PVC</w:t>
      </w:r>
      <w:r w:rsidR="00DB3778" w:rsidRPr="007D6765">
        <w:rPr>
          <w:rFonts w:ascii="Times New Roman" w:eastAsia="Times New Roman" w:hAnsi="Times New Roman" w:cs="Times New Roman"/>
          <w:bCs/>
          <w:iCs/>
          <w:color w:val="000000"/>
          <w:lang w:eastAsia="el-GR"/>
        </w:rPr>
        <w:t>/</w:t>
      </w:r>
      <w:r w:rsidR="00DB3778" w:rsidRPr="007D6765">
        <w:rPr>
          <w:rFonts w:ascii="Times New Roman" w:eastAsia="Times New Roman" w:hAnsi="Times New Roman" w:cs="Times New Roman"/>
          <w:bCs/>
          <w:iCs/>
          <w:color w:val="000000"/>
          <w:lang w:val="en-GB" w:eastAsia="el-GR"/>
        </w:rPr>
        <w:t>PCTFE</w:t>
      </w:r>
      <w:r w:rsidR="00DB3778" w:rsidRPr="007D6765">
        <w:rPr>
          <w:rFonts w:ascii="Times New Roman" w:eastAsia="Times New Roman" w:hAnsi="Times New Roman" w:cs="Times New Roman"/>
          <w:bCs/>
          <w:iCs/>
          <w:color w:val="000000"/>
          <w:lang w:eastAsia="el-GR"/>
        </w:rPr>
        <w:t>-</w:t>
      </w:r>
      <w:r w:rsidR="00DB3778" w:rsidRPr="007D6765">
        <w:rPr>
          <w:rFonts w:ascii="Times New Roman" w:hAnsi="Times New Roman" w:cs="Times New Roman"/>
        </w:rPr>
        <w:t xml:space="preserve"> </w:t>
      </w:r>
      <w:r w:rsidR="00DB3778" w:rsidRPr="007D6765">
        <w:rPr>
          <w:rFonts w:ascii="Times New Roman" w:eastAsia="Times New Roman" w:hAnsi="Times New Roman" w:cs="Times New Roman"/>
          <w:bCs/>
          <w:iCs/>
          <w:color w:val="000000"/>
          <w:lang w:eastAsia="el-GR"/>
        </w:rPr>
        <w:t xml:space="preserve">φύλλο αλουμινίου </w:t>
      </w:r>
      <w:r w:rsidR="00675D06" w:rsidRPr="007D6765">
        <w:rPr>
          <w:rFonts w:ascii="Times New Roman" w:hAnsi="Times New Roman" w:cs="Times New Roman"/>
        </w:rPr>
        <w:t>και ένα φυλλάδιο με οδηγίες χρήσης.</w:t>
      </w:r>
    </w:p>
    <w:p w:rsidR="00675D06" w:rsidRPr="007D6765" w:rsidRDefault="00675D06" w:rsidP="00675D06">
      <w:pPr>
        <w:rPr>
          <w:rFonts w:ascii="Times New Roman" w:eastAsia="Times New Roman" w:hAnsi="Times New Roman" w:cs="Times New Roman"/>
          <w:spacing w:val="-1"/>
        </w:rPr>
      </w:pPr>
    </w:p>
    <w:p w:rsidR="00DB3778" w:rsidRPr="007D6765" w:rsidRDefault="00DB3778" w:rsidP="00675D06">
      <w:pPr>
        <w:rPr>
          <w:rFonts w:ascii="Times New Roman" w:eastAsia="Times New Roman" w:hAnsi="Times New Roman" w:cs="Times New Roman"/>
          <w:spacing w:val="-1"/>
        </w:rPr>
      </w:pPr>
      <w:r w:rsidRPr="007D6765">
        <w:rPr>
          <w:rFonts w:ascii="Times New Roman" w:eastAsia="Times New Roman" w:hAnsi="Times New Roman" w:cs="Times New Roman"/>
          <w:spacing w:val="-1"/>
        </w:rPr>
        <w:t>Οι συσκευασίες είναι οι εξής:</w:t>
      </w:r>
    </w:p>
    <w:p w:rsidR="00675D06" w:rsidRPr="007D6765" w:rsidRDefault="00675D06" w:rsidP="00675D06">
      <w:pPr>
        <w:rPr>
          <w:rFonts w:ascii="Times New Roman" w:eastAsia="Times New Roman" w:hAnsi="Times New Roman" w:cs="Times New Roman"/>
          <w:spacing w:val="-1"/>
        </w:rPr>
      </w:pPr>
      <w:r w:rsidRPr="007D6765">
        <w:rPr>
          <w:rFonts w:ascii="Times New Roman" w:eastAsia="Times New Roman" w:hAnsi="Times New Roman" w:cs="Times New Roman"/>
          <w:spacing w:val="-1"/>
          <w:lang w:val="en-US"/>
        </w:rPr>
        <w:t>Megazon</w:t>
      </w:r>
      <w:r w:rsidRPr="007D6765">
        <w:rPr>
          <w:rFonts w:ascii="Times New Roman" w:eastAsia="Times New Roman" w:hAnsi="Times New Roman" w:cs="Times New Roman"/>
          <w:spacing w:val="-1"/>
        </w:rPr>
        <w:t xml:space="preserve"> 50 </w:t>
      </w:r>
      <w:r w:rsidRPr="007D6765">
        <w:rPr>
          <w:rFonts w:ascii="Times New Roman" w:eastAsia="Times New Roman" w:hAnsi="Times New Roman" w:cs="Times New Roman"/>
          <w:spacing w:val="-1"/>
          <w:lang w:val="en-US"/>
        </w:rPr>
        <w:t>mg</w:t>
      </w:r>
      <w:r w:rsidRPr="007D6765">
        <w:rPr>
          <w:rFonts w:ascii="Times New Roman" w:eastAsia="Times New Roman" w:hAnsi="Times New Roman" w:cs="Times New Roman"/>
          <w:spacing w:val="-1"/>
        </w:rPr>
        <w:t xml:space="preserve">: 10, 20, 30, 50, 60 </w:t>
      </w:r>
      <w:r w:rsidR="004E11FD" w:rsidRPr="007D6765">
        <w:rPr>
          <w:rFonts w:ascii="Times New Roman" w:eastAsia="Times New Roman" w:hAnsi="Times New Roman" w:cs="Times New Roman"/>
          <w:spacing w:val="-1"/>
        </w:rPr>
        <w:t xml:space="preserve">και </w:t>
      </w:r>
      <w:r w:rsidRPr="007D6765">
        <w:rPr>
          <w:rFonts w:ascii="Times New Roman" w:eastAsia="Times New Roman" w:hAnsi="Times New Roman" w:cs="Times New Roman"/>
          <w:spacing w:val="-1"/>
        </w:rPr>
        <w:t>100 δισκία.</w:t>
      </w:r>
    </w:p>
    <w:p w:rsidR="00675D06" w:rsidRPr="007D6765" w:rsidRDefault="00675D06" w:rsidP="00675D06">
      <w:pPr>
        <w:rPr>
          <w:rFonts w:ascii="Times New Roman" w:eastAsia="Times New Roman" w:hAnsi="Times New Roman" w:cs="Times New Roman"/>
          <w:spacing w:val="-1"/>
        </w:rPr>
      </w:pPr>
      <w:r w:rsidRPr="007D6765">
        <w:rPr>
          <w:rFonts w:ascii="Times New Roman" w:eastAsia="Times New Roman" w:hAnsi="Times New Roman" w:cs="Times New Roman"/>
          <w:spacing w:val="-1"/>
          <w:lang w:val="en-US"/>
        </w:rPr>
        <w:t>Megazon</w:t>
      </w:r>
      <w:r w:rsidRPr="007D6765">
        <w:rPr>
          <w:rFonts w:ascii="Times New Roman" w:eastAsia="Times New Roman" w:hAnsi="Times New Roman" w:cs="Times New Roman"/>
          <w:spacing w:val="-1"/>
        </w:rPr>
        <w:t xml:space="preserve"> 150 </w:t>
      </w:r>
      <w:r w:rsidRPr="007D6765">
        <w:rPr>
          <w:rFonts w:ascii="Times New Roman" w:eastAsia="Times New Roman" w:hAnsi="Times New Roman" w:cs="Times New Roman"/>
          <w:spacing w:val="-1"/>
          <w:lang w:val="en-US"/>
        </w:rPr>
        <w:t>mg</w:t>
      </w:r>
      <w:r w:rsidRPr="007D6765">
        <w:rPr>
          <w:rFonts w:ascii="Times New Roman" w:eastAsia="Times New Roman" w:hAnsi="Times New Roman" w:cs="Times New Roman"/>
          <w:spacing w:val="-1"/>
        </w:rPr>
        <w:t xml:space="preserve">: 10, 20, 30, 50, 60 </w:t>
      </w:r>
      <w:r w:rsidR="004E11FD" w:rsidRPr="007D6765">
        <w:rPr>
          <w:rFonts w:ascii="Times New Roman" w:eastAsia="Times New Roman" w:hAnsi="Times New Roman" w:cs="Times New Roman"/>
          <w:spacing w:val="-1"/>
        </w:rPr>
        <w:t xml:space="preserve">και </w:t>
      </w:r>
      <w:r w:rsidRPr="007D6765">
        <w:rPr>
          <w:rFonts w:ascii="Times New Roman" w:eastAsia="Times New Roman" w:hAnsi="Times New Roman" w:cs="Times New Roman"/>
          <w:spacing w:val="-1"/>
        </w:rPr>
        <w:t>100 δισκία.</w:t>
      </w:r>
    </w:p>
    <w:p w:rsidR="00675D06" w:rsidRPr="007D6765" w:rsidRDefault="00675D06" w:rsidP="00675D06">
      <w:pPr>
        <w:rPr>
          <w:rFonts w:ascii="Times New Roman" w:eastAsia="Times New Roman" w:hAnsi="Times New Roman" w:cs="Times New Roman"/>
          <w:spacing w:val="-1"/>
        </w:rPr>
      </w:pPr>
      <w:r w:rsidRPr="007D6765">
        <w:rPr>
          <w:rFonts w:ascii="Times New Roman" w:eastAsia="Times New Roman" w:hAnsi="Times New Roman" w:cs="Times New Roman"/>
          <w:spacing w:val="-1"/>
          <w:lang w:val="en-US"/>
        </w:rPr>
        <w:t>Megazon</w:t>
      </w:r>
      <w:r w:rsidRPr="007D6765">
        <w:rPr>
          <w:rFonts w:ascii="Times New Roman" w:eastAsia="Times New Roman" w:hAnsi="Times New Roman" w:cs="Times New Roman"/>
          <w:spacing w:val="-1"/>
        </w:rPr>
        <w:t xml:space="preserve"> 200 </w:t>
      </w:r>
      <w:r w:rsidRPr="007D6765">
        <w:rPr>
          <w:rFonts w:ascii="Times New Roman" w:eastAsia="Times New Roman" w:hAnsi="Times New Roman" w:cs="Times New Roman"/>
          <w:spacing w:val="-1"/>
          <w:lang w:val="en-US"/>
        </w:rPr>
        <w:t>mg</w:t>
      </w:r>
      <w:r w:rsidRPr="007D6765">
        <w:rPr>
          <w:rFonts w:ascii="Times New Roman" w:eastAsia="Times New Roman" w:hAnsi="Times New Roman" w:cs="Times New Roman"/>
          <w:spacing w:val="-1"/>
        </w:rPr>
        <w:t xml:space="preserve">: 10, 20, 30, 50, 60 </w:t>
      </w:r>
      <w:r w:rsidR="004E11FD" w:rsidRPr="007D6765">
        <w:rPr>
          <w:rFonts w:ascii="Times New Roman" w:eastAsia="Times New Roman" w:hAnsi="Times New Roman" w:cs="Times New Roman"/>
          <w:spacing w:val="-1"/>
        </w:rPr>
        <w:t xml:space="preserve">και </w:t>
      </w:r>
      <w:r w:rsidRPr="007D6765">
        <w:rPr>
          <w:rFonts w:ascii="Times New Roman" w:eastAsia="Times New Roman" w:hAnsi="Times New Roman" w:cs="Times New Roman"/>
          <w:spacing w:val="-1"/>
        </w:rPr>
        <w:t>100 δισκία.</w:t>
      </w:r>
    </w:p>
    <w:p w:rsidR="00675D06" w:rsidRPr="007D6765" w:rsidRDefault="00675D06" w:rsidP="00675D06">
      <w:pPr>
        <w:rPr>
          <w:rFonts w:ascii="Times New Roman" w:eastAsia="Times New Roman" w:hAnsi="Times New Roman" w:cs="Times New Roman"/>
          <w:spacing w:val="-1"/>
        </w:rPr>
      </w:pPr>
      <w:r w:rsidRPr="007D6765">
        <w:rPr>
          <w:rFonts w:ascii="Times New Roman" w:eastAsia="Times New Roman" w:hAnsi="Times New Roman" w:cs="Times New Roman"/>
          <w:spacing w:val="-1"/>
          <w:lang w:val="en-US"/>
        </w:rPr>
        <w:t>Megazon</w:t>
      </w:r>
      <w:r w:rsidRPr="007D6765">
        <w:rPr>
          <w:rFonts w:ascii="Times New Roman" w:eastAsia="Times New Roman" w:hAnsi="Times New Roman" w:cs="Times New Roman"/>
          <w:spacing w:val="-1"/>
        </w:rPr>
        <w:t xml:space="preserve"> 300 </w:t>
      </w:r>
      <w:r w:rsidRPr="007D6765">
        <w:rPr>
          <w:rFonts w:ascii="Times New Roman" w:eastAsia="Times New Roman" w:hAnsi="Times New Roman" w:cs="Times New Roman"/>
          <w:spacing w:val="-1"/>
          <w:lang w:val="en-US"/>
        </w:rPr>
        <w:t>mg</w:t>
      </w:r>
      <w:r w:rsidRPr="007D6765">
        <w:rPr>
          <w:rFonts w:ascii="Times New Roman" w:eastAsia="Times New Roman" w:hAnsi="Times New Roman" w:cs="Times New Roman"/>
          <w:spacing w:val="-1"/>
        </w:rPr>
        <w:t xml:space="preserve">: 10, 20, 30, 50, 60 </w:t>
      </w:r>
      <w:r w:rsidR="004E11FD" w:rsidRPr="007D6765">
        <w:rPr>
          <w:rFonts w:ascii="Times New Roman" w:eastAsia="Times New Roman" w:hAnsi="Times New Roman" w:cs="Times New Roman"/>
          <w:spacing w:val="-1"/>
        </w:rPr>
        <w:t xml:space="preserve">και </w:t>
      </w:r>
      <w:r w:rsidRPr="007D6765">
        <w:rPr>
          <w:rFonts w:ascii="Times New Roman" w:eastAsia="Times New Roman" w:hAnsi="Times New Roman" w:cs="Times New Roman"/>
          <w:spacing w:val="-1"/>
        </w:rPr>
        <w:t>100 δισκία.</w:t>
      </w:r>
    </w:p>
    <w:p w:rsidR="00675D06" w:rsidRPr="007D6765" w:rsidRDefault="00675D06" w:rsidP="00675D06">
      <w:pPr>
        <w:rPr>
          <w:rFonts w:ascii="Times New Roman" w:eastAsia="Times New Roman" w:hAnsi="Times New Roman" w:cs="Times New Roman"/>
          <w:spacing w:val="-1"/>
        </w:rPr>
      </w:pPr>
      <w:r w:rsidRPr="007D6765">
        <w:rPr>
          <w:rFonts w:ascii="Times New Roman" w:eastAsia="Times New Roman" w:hAnsi="Times New Roman" w:cs="Times New Roman"/>
          <w:spacing w:val="-1"/>
          <w:lang w:val="en-US"/>
        </w:rPr>
        <w:t>Megazon</w:t>
      </w:r>
      <w:r w:rsidRPr="007D6765">
        <w:rPr>
          <w:rFonts w:ascii="Times New Roman" w:eastAsia="Times New Roman" w:hAnsi="Times New Roman" w:cs="Times New Roman"/>
          <w:spacing w:val="-1"/>
        </w:rPr>
        <w:t xml:space="preserve"> 400 </w:t>
      </w:r>
      <w:r w:rsidRPr="007D6765">
        <w:rPr>
          <w:rFonts w:ascii="Times New Roman" w:eastAsia="Times New Roman" w:hAnsi="Times New Roman" w:cs="Times New Roman"/>
          <w:spacing w:val="-1"/>
          <w:lang w:val="en-US"/>
        </w:rPr>
        <w:t>mg</w:t>
      </w:r>
      <w:r w:rsidRPr="007D6765">
        <w:rPr>
          <w:rFonts w:ascii="Times New Roman" w:eastAsia="Times New Roman" w:hAnsi="Times New Roman" w:cs="Times New Roman"/>
          <w:spacing w:val="-1"/>
        </w:rPr>
        <w:t xml:space="preserve">: 10, 20, 30, 50, 60 </w:t>
      </w:r>
      <w:r w:rsidR="004E11FD" w:rsidRPr="007D6765">
        <w:rPr>
          <w:rFonts w:ascii="Times New Roman" w:eastAsia="Times New Roman" w:hAnsi="Times New Roman" w:cs="Times New Roman"/>
          <w:spacing w:val="-1"/>
        </w:rPr>
        <w:t xml:space="preserve">και </w:t>
      </w:r>
      <w:r w:rsidRPr="007D6765">
        <w:rPr>
          <w:rFonts w:ascii="Times New Roman" w:eastAsia="Times New Roman" w:hAnsi="Times New Roman" w:cs="Times New Roman"/>
          <w:spacing w:val="-1"/>
        </w:rPr>
        <w:t>100 δισκία.</w:t>
      </w:r>
    </w:p>
    <w:p w:rsidR="00675D06" w:rsidRPr="007D6765" w:rsidRDefault="00675D0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Μπορεί να μην κυκλοφορούν όλες οι συσκευασίες.</w:t>
      </w:r>
    </w:p>
    <w:p w:rsidR="00D959C6" w:rsidRPr="007D6765" w:rsidRDefault="00D959C6" w:rsidP="00D959C6">
      <w:pPr>
        <w:rPr>
          <w:rFonts w:ascii="Times New Roman" w:hAnsi="Times New Roman" w:cs="Times New Roman"/>
        </w:rPr>
      </w:pPr>
    </w:p>
    <w:p w:rsidR="00D959C6" w:rsidRPr="007D6765" w:rsidRDefault="000C7A96" w:rsidP="00D959C6">
      <w:pPr>
        <w:rPr>
          <w:rFonts w:ascii="Times New Roman" w:hAnsi="Times New Roman" w:cs="Times New Roman"/>
          <w:b/>
        </w:rPr>
      </w:pPr>
      <w:r w:rsidRPr="007D6765">
        <w:rPr>
          <w:rFonts w:ascii="Times New Roman" w:hAnsi="Times New Roman" w:cs="Times New Roman"/>
          <w:b/>
        </w:rPr>
        <w:t>6.6</w:t>
      </w:r>
      <w:r w:rsidRPr="007D6765">
        <w:rPr>
          <w:rFonts w:ascii="Times New Roman" w:hAnsi="Times New Roman" w:cs="Times New Roman"/>
          <w:b/>
        </w:rPr>
        <w:tab/>
      </w:r>
      <w:r w:rsidRPr="007D6765">
        <w:rPr>
          <w:rFonts w:ascii="Times New Roman" w:hAnsi="Times New Roman" w:cs="Times New Roman"/>
          <w:b/>
          <w:lang w:val="en-US"/>
        </w:rPr>
        <w:t>I</w:t>
      </w:r>
      <w:r w:rsidRPr="007D6765">
        <w:rPr>
          <w:rFonts w:ascii="Times New Roman" w:hAnsi="Times New Roman" w:cs="Times New Roman"/>
          <w:b/>
        </w:rPr>
        <w:t>διαίτερες</w:t>
      </w:r>
      <w:r w:rsidR="00D959C6" w:rsidRPr="007D6765">
        <w:rPr>
          <w:rFonts w:ascii="Times New Roman" w:hAnsi="Times New Roman" w:cs="Times New Roman"/>
          <w:b/>
        </w:rPr>
        <w:t xml:space="preserve"> προφυλάξεις απόρριψης</w:t>
      </w:r>
    </w:p>
    <w:p w:rsidR="000C7A96" w:rsidRPr="007D6765" w:rsidRDefault="000C7A96" w:rsidP="00D959C6">
      <w:pPr>
        <w:rPr>
          <w:rFonts w:ascii="Times New Roman" w:hAnsi="Times New Roman" w:cs="Times New Roman"/>
        </w:rPr>
      </w:pPr>
    </w:p>
    <w:p w:rsidR="00D959C6" w:rsidRPr="007D6765" w:rsidRDefault="00D959C6" w:rsidP="00D959C6">
      <w:pPr>
        <w:rPr>
          <w:rFonts w:ascii="Times New Roman" w:hAnsi="Times New Roman" w:cs="Times New Roman"/>
        </w:rPr>
      </w:pPr>
      <w:r w:rsidRPr="007D6765">
        <w:rPr>
          <w:rFonts w:ascii="Times New Roman" w:hAnsi="Times New Roman" w:cs="Times New Roman"/>
        </w:rPr>
        <w:t>Καμία ειδική υποχρέωση.</w:t>
      </w:r>
    </w:p>
    <w:p w:rsidR="000C7A96" w:rsidRPr="007D6765" w:rsidRDefault="000C7A96" w:rsidP="00D959C6">
      <w:pPr>
        <w:rPr>
          <w:rFonts w:ascii="Times New Roman" w:hAnsi="Times New Roman" w:cs="Times New Roman"/>
        </w:rPr>
      </w:pPr>
    </w:p>
    <w:p w:rsidR="00543B64" w:rsidRPr="007D6765" w:rsidRDefault="00543B64" w:rsidP="00D959C6">
      <w:pPr>
        <w:rPr>
          <w:rFonts w:ascii="Times New Roman" w:hAnsi="Times New Roman" w:cs="Times New Roman"/>
        </w:rPr>
      </w:pPr>
    </w:p>
    <w:p w:rsidR="00D959C6" w:rsidRPr="007D6765" w:rsidRDefault="00D959C6" w:rsidP="00D959C6">
      <w:pPr>
        <w:rPr>
          <w:rFonts w:ascii="Times New Roman" w:hAnsi="Times New Roman" w:cs="Times New Roman"/>
          <w:b/>
        </w:rPr>
      </w:pPr>
      <w:r w:rsidRPr="007D6765">
        <w:rPr>
          <w:rFonts w:ascii="Times New Roman" w:hAnsi="Times New Roman" w:cs="Times New Roman"/>
          <w:b/>
        </w:rPr>
        <w:t>7.</w:t>
      </w:r>
      <w:r w:rsidRPr="007D6765">
        <w:rPr>
          <w:rFonts w:ascii="Times New Roman" w:hAnsi="Times New Roman" w:cs="Times New Roman"/>
          <w:b/>
        </w:rPr>
        <w:tab/>
      </w:r>
      <w:r w:rsidRPr="007D6765">
        <w:rPr>
          <w:rFonts w:ascii="Times New Roman" w:hAnsi="Times New Roman" w:cs="Times New Roman"/>
          <w:b/>
          <w:lang w:val="en-US"/>
        </w:rPr>
        <w:t>KATOXO</w:t>
      </w:r>
      <w:r w:rsidRPr="007D6765">
        <w:rPr>
          <w:rFonts w:ascii="Times New Roman" w:hAnsi="Times New Roman" w:cs="Times New Roman"/>
          <w:b/>
        </w:rPr>
        <w:t>Σ</w:t>
      </w:r>
      <w:r w:rsidR="000C7A96" w:rsidRPr="007D6765">
        <w:rPr>
          <w:rFonts w:ascii="Times New Roman" w:hAnsi="Times New Roman" w:cs="Times New Roman"/>
          <w:b/>
        </w:rPr>
        <w:t xml:space="preserve"> </w:t>
      </w:r>
      <w:r w:rsidR="000C7A96" w:rsidRPr="007D6765">
        <w:rPr>
          <w:rFonts w:ascii="Times New Roman" w:hAnsi="Times New Roman" w:cs="Times New Roman"/>
          <w:b/>
          <w:lang w:val="en-US"/>
        </w:rPr>
        <w:t>T</w:t>
      </w:r>
      <w:r w:rsidR="000C7A96" w:rsidRPr="007D6765">
        <w:rPr>
          <w:rFonts w:ascii="Times New Roman" w:hAnsi="Times New Roman" w:cs="Times New Roman"/>
          <w:b/>
        </w:rPr>
        <w:t>ΗΣ</w:t>
      </w:r>
      <w:r w:rsidRPr="007D6765">
        <w:rPr>
          <w:rFonts w:ascii="Times New Roman" w:hAnsi="Times New Roman" w:cs="Times New Roman"/>
          <w:b/>
        </w:rPr>
        <w:t xml:space="preserve"> </w:t>
      </w:r>
      <w:r w:rsidRPr="007D6765">
        <w:rPr>
          <w:rFonts w:ascii="Times New Roman" w:hAnsi="Times New Roman" w:cs="Times New Roman"/>
          <w:b/>
          <w:lang w:val="en-US"/>
        </w:rPr>
        <w:t>A</w:t>
      </w:r>
      <w:r w:rsidRPr="007D6765">
        <w:rPr>
          <w:rFonts w:ascii="Times New Roman" w:hAnsi="Times New Roman" w:cs="Times New Roman"/>
          <w:b/>
        </w:rPr>
        <w:t>Δ</w:t>
      </w:r>
      <w:r w:rsidRPr="007D6765">
        <w:rPr>
          <w:rFonts w:ascii="Times New Roman" w:hAnsi="Times New Roman" w:cs="Times New Roman"/>
          <w:b/>
          <w:lang w:val="en-US"/>
        </w:rPr>
        <w:t>EIA</w:t>
      </w:r>
      <w:r w:rsidRPr="007D6765">
        <w:rPr>
          <w:rFonts w:ascii="Times New Roman" w:hAnsi="Times New Roman" w:cs="Times New Roman"/>
          <w:b/>
        </w:rPr>
        <w:t xml:space="preserve">Σ </w:t>
      </w:r>
      <w:r w:rsidRPr="007D6765">
        <w:rPr>
          <w:rFonts w:ascii="Times New Roman" w:hAnsi="Times New Roman" w:cs="Times New Roman"/>
          <w:b/>
          <w:lang w:val="en-US"/>
        </w:rPr>
        <w:t>KYK</w:t>
      </w:r>
      <w:r w:rsidRPr="007D6765">
        <w:rPr>
          <w:rFonts w:ascii="Times New Roman" w:hAnsi="Times New Roman" w:cs="Times New Roman"/>
          <w:b/>
        </w:rPr>
        <w:t>Λ</w:t>
      </w:r>
      <w:r w:rsidRPr="007D6765">
        <w:rPr>
          <w:rFonts w:ascii="Times New Roman" w:hAnsi="Times New Roman" w:cs="Times New Roman"/>
          <w:b/>
          <w:lang w:val="en-US"/>
        </w:rPr>
        <w:t>O</w:t>
      </w:r>
      <w:r w:rsidRPr="007D6765">
        <w:rPr>
          <w:rFonts w:ascii="Times New Roman" w:hAnsi="Times New Roman" w:cs="Times New Roman"/>
          <w:b/>
        </w:rPr>
        <w:t>Φ</w:t>
      </w:r>
      <w:r w:rsidRPr="007D6765">
        <w:rPr>
          <w:rFonts w:ascii="Times New Roman" w:hAnsi="Times New Roman" w:cs="Times New Roman"/>
          <w:b/>
          <w:lang w:val="en-US"/>
        </w:rPr>
        <w:t>OPIA</w:t>
      </w:r>
      <w:r w:rsidRPr="007D6765">
        <w:rPr>
          <w:rFonts w:ascii="Times New Roman" w:hAnsi="Times New Roman" w:cs="Times New Roman"/>
          <w:b/>
        </w:rPr>
        <w:t>Σ</w:t>
      </w:r>
    </w:p>
    <w:p w:rsidR="000C7A96" w:rsidRPr="007D6765" w:rsidRDefault="000C7A96" w:rsidP="00D959C6">
      <w:pPr>
        <w:rPr>
          <w:rFonts w:ascii="Times New Roman" w:hAnsi="Times New Roman" w:cs="Times New Roman"/>
          <w:b/>
        </w:rPr>
      </w:pPr>
    </w:p>
    <w:p w:rsidR="00CA3A48" w:rsidRPr="00B972EC" w:rsidRDefault="00CA3A48" w:rsidP="00CA3A48">
      <w:pPr>
        <w:rPr>
          <w:rFonts w:ascii="Times New Roman" w:hAnsi="Times New Roman" w:cs="Times New Roman"/>
        </w:rPr>
      </w:pPr>
      <w:r w:rsidRPr="007D6765">
        <w:rPr>
          <w:rFonts w:ascii="Times New Roman" w:hAnsi="Times New Roman" w:cs="Times New Roman"/>
        </w:rPr>
        <w:t>ΦΑΡΜΑΤΕΝ Α.Β.Ε.Ε</w:t>
      </w:r>
      <w:r w:rsidR="00B972EC" w:rsidRPr="00B972EC">
        <w:rPr>
          <w:rFonts w:ascii="Times New Roman" w:hAnsi="Times New Roman" w:cs="Times New Roman"/>
        </w:rPr>
        <w:t>.</w:t>
      </w:r>
    </w:p>
    <w:p w:rsidR="00CA3A48" w:rsidRPr="007D6765" w:rsidRDefault="00CA3A48" w:rsidP="00CA3A48">
      <w:pPr>
        <w:rPr>
          <w:rFonts w:ascii="Times New Roman" w:hAnsi="Times New Roman" w:cs="Times New Roman"/>
        </w:rPr>
      </w:pPr>
      <w:r w:rsidRPr="007D6765">
        <w:rPr>
          <w:rFonts w:ascii="Times New Roman" w:hAnsi="Times New Roman" w:cs="Times New Roman"/>
        </w:rPr>
        <w:t>ΔΕΡΒΕΝΑΚΙΩΝ 6, 153 51, ΠΑΛΛΗΝΗ ΑΤΤΙΚΗΣ, ΕΛΛΑΔΑ</w:t>
      </w:r>
    </w:p>
    <w:p w:rsidR="00CA3A48" w:rsidRPr="007D6765" w:rsidRDefault="00CA3A48" w:rsidP="00CA3A48">
      <w:pPr>
        <w:rPr>
          <w:rFonts w:ascii="Times New Roman" w:hAnsi="Times New Roman" w:cs="Times New Roman"/>
        </w:rPr>
      </w:pPr>
      <w:r w:rsidRPr="007D6765">
        <w:rPr>
          <w:rFonts w:ascii="Times New Roman" w:hAnsi="Times New Roman" w:cs="Times New Roman"/>
        </w:rPr>
        <w:t>Τηλ: 210- 6604300</w:t>
      </w:r>
    </w:p>
    <w:p w:rsidR="00CA3A48" w:rsidRPr="007D6765" w:rsidRDefault="00CA3A48" w:rsidP="00CA3A48">
      <w:pPr>
        <w:rPr>
          <w:rFonts w:ascii="Times New Roman" w:hAnsi="Times New Roman" w:cs="Times New Roman"/>
          <w:lang w:val="en-GB"/>
        </w:rPr>
      </w:pPr>
      <w:r w:rsidRPr="007D6765">
        <w:rPr>
          <w:rFonts w:ascii="Times New Roman" w:hAnsi="Times New Roman" w:cs="Times New Roman"/>
          <w:lang w:val="en-GB"/>
        </w:rPr>
        <w:t>Fax: 210-6666749</w:t>
      </w:r>
    </w:p>
    <w:p w:rsidR="000C7A96" w:rsidRPr="007D6765" w:rsidRDefault="00CA3A48" w:rsidP="00CA3A48">
      <w:pPr>
        <w:rPr>
          <w:rFonts w:ascii="Times New Roman" w:hAnsi="Times New Roman" w:cs="Times New Roman"/>
          <w:b/>
          <w:lang w:val="en-US"/>
        </w:rPr>
      </w:pPr>
      <w:r w:rsidRPr="007D6765">
        <w:rPr>
          <w:rFonts w:ascii="Times New Roman" w:hAnsi="Times New Roman" w:cs="Times New Roman"/>
          <w:lang w:val="en-GB"/>
        </w:rPr>
        <w:t>E-Mail: info@pharmathen.com</w:t>
      </w:r>
    </w:p>
    <w:p w:rsidR="001E7389" w:rsidRPr="00F8423C" w:rsidRDefault="001E7389" w:rsidP="00D959C6">
      <w:pPr>
        <w:rPr>
          <w:rFonts w:ascii="Times New Roman" w:hAnsi="Times New Roman" w:cs="Times New Roman"/>
          <w:b/>
          <w:lang w:val="en-US"/>
        </w:rPr>
      </w:pPr>
    </w:p>
    <w:p w:rsidR="00543B64" w:rsidRPr="007D6765" w:rsidRDefault="00543B64" w:rsidP="00D959C6">
      <w:pPr>
        <w:rPr>
          <w:rFonts w:ascii="Times New Roman" w:hAnsi="Times New Roman" w:cs="Times New Roman"/>
          <w:b/>
          <w:lang w:val="en-US"/>
        </w:rPr>
      </w:pPr>
    </w:p>
    <w:p w:rsidR="00D959C6" w:rsidRPr="007D6765" w:rsidRDefault="000C7A96" w:rsidP="00D959C6">
      <w:pPr>
        <w:rPr>
          <w:rFonts w:ascii="Times New Roman" w:hAnsi="Times New Roman" w:cs="Times New Roman"/>
          <w:b/>
          <w:lang w:val="en-US"/>
        </w:rPr>
      </w:pPr>
      <w:r w:rsidRPr="007D6765">
        <w:rPr>
          <w:rFonts w:ascii="Times New Roman" w:hAnsi="Times New Roman" w:cs="Times New Roman"/>
          <w:b/>
          <w:lang w:val="en-US"/>
        </w:rPr>
        <w:t>8.</w:t>
      </w:r>
      <w:r w:rsidRPr="007D6765">
        <w:rPr>
          <w:rFonts w:ascii="Times New Roman" w:hAnsi="Times New Roman" w:cs="Times New Roman"/>
          <w:b/>
          <w:lang w:val="en-US"/>
        </w:rPr>
        <w:tab/>
        <w:t>AP</w:t>
      </w:r>
      <w:r w:rsidRPr="007D6765">
        <w:rPr>
          <w:rFonts w:ascii="Times New Roman" w:hAnsi="Times New Roman" w:cs="Times New Roman"/>
          <w:b/>
        </w:rPr>
        <w:t>ΙΘ</w:t>
      </w:r>
      <w:r w:rsidRPr="007D6765">
        <w:rPr>
          <w:rFonts w:ascii="Times New Roman" w:hAnsi="Times New Roman" w:cs="Times New Roman"/>
          <w:b/>
          <w:lang w:val="en-US"/>
        </w:rPr>
        <w:t>MO</w:t>
      </w:r>
      <w:r w:rsidRPr="007D6765">
        <w:rPr>
          <w:rFonts w:ascii="Times New Roman" w:hAnsi="Times New Roman" w:cs="Times New Roman"/>
          <w:b/>
        </w:rPr>
        <w:t>Σ</w:t>
      </w:r>
      <w:r w:rsidR="00543B64" w:rsidRPr="00F8423C">
        <w:rPr>
          <w:rFonts w:ascii="Times New Roman" w:hAnsi="Times New Roman" w:cs="Times New Roman"/>
          <w:b/>
          <w:lang w:val="en-US"/>
        </w:rPr>
        <w:t>(</w:t>
      </w:r>
      <w:r w:rsidR="00543B64" w:rsidRPr="007D6765">
        <w:rPr>
          <w:rFonts w:ascii="Times New Roman" w:hAnsi="Times New Roman" w:cs="Times New Roman"/>
          <w:b/>
        </w:rPr>
        <w:t>ΟΙ</w:t>
      </w:r>
      <w:r w:rsidR="00543B64" w:rsidRPr="00F8423C">
        <w:rPr>
          <w:rFonts w:ascii="Times New Roman" w:hAnsi="Times New Roman" w:cs="Times New Roman"/>
          <w:b/>
          <w:lang w:val="en-US"/>
        </w:rPr>
        <w:t>)</w:t>
      </w:r>
      <w:r w:rsidR="00D959C6" w:rsidRPr="007D6765">
        <w:rPr>
          <w:rFonts w:ascii="Times New Roman" w:hAnsi="Times New Roman" w:cs="Times New Roman"/>
          <w:b/>
          <w:lang w:val="en-US"/>
        </w:rPr>
        <w:t xml:space="preserve"> A</w:t>
      </w:r>
      <w:r w:rsidR="00D959C6" w:rsidRPr="007D6765">
        <w:rPr>
          <w:rFonts w:ascii="Times New Roman" w:hAnsi="Times New Roman" w:cs="Times New Roman"/>
          <w:b/>
        </w:rPr>
        <w:t>Δ</w:t>
      </w:r>
      <w:r w:rsidR="00D959C6" w:rsidRPr="007D6765">
        <w:rPr>
          <w:rFonts w:ascii="Times New Roman" w:hAnsi="Times New Roman" w:cs="Times New Roman"/>
          <w:b/>
          <w:lang w:val="en-US"/>
        </w:rPr>
        <w:t>EIA</w:t>
      </w:r>
      <w:r w:rsidR="00D959C6" w:rsidRPr="007D6765">
        <w:rPr>
          <w:rFonts w:ascii="Times New Roman" w:hAnsi="Times New Roman" w:cs="Times New Roman"/>
          <w:b/>
        </w:rPr>
        <w:t>Σ</w:t>
      </w:r>
      <w:r w:rsidR="00D959C6" w:rsidRPr="007D6765">
        <w:rPr>
          <w:rFonts w:ascii="Times New Roman" w:hAnsi="Times New Roman" w:cs="Times New Roman"/>
          <w:b/>
          <w:lang w:val="en-US"/>
        </w:rPr>
        <w:t xml:space="preserve"> KYK</w:t>
      </w:r>
      <w:r w:rsidR="00D959C6" w:rsidRPr="007D6765">
        <w:rPr>
          <w:rFonts w:ascii="Times New Roman" w:hAnsi="Times New Roman" w:cs="Times New Roman"/>
          <w:b/>
        </w:rPr>
        <w:t>Λ</w:t>
      </w:r>
      <w:r w:rsidR="00D959C6" w:rsidRPr="007D6765">
        <w:rPr>
          <w:rFonts w:ascii="Times New Roman" w:hAnsi="Times New Roman" w:cs="Times New Roman"/>
          <w:b/>
          <w:lang w:val="en-US"/>
        </w:rPr>
        <w:t>O</w:t>
      </w:r>
      <w:r w:rsidR="00D959C6" w:rsidRPr="007D6765">
        <w:rPr>
          <w:rFonts w:ascii="Times New Roman" w:hAnsi="Times New Roman" w:cs="Times New Roman"/>
          <w:b/>
        </w:rPr>
        <w:t>Φ</w:t>
      </w:r>
      <w:r w:rsidR="00D959C6" w:rsidRPr="007D6765">
        <w:rPr>
          <w:rFonts w:ascii="Times New Roman" w:hAnsi="Times New Roman" w:cs="Times New Roman"/>
          <w:b/>
          <w:lang w:val="en-US"/>
        </w:rPr>
        <w:t>OPIA</w:t>
      </w:r>
      <w:r w:rsidR="00D959C6" w:rsidRPr="007D6765">
        <w:rPr>
          <w:rFonts w:ascii="Times New Roman" w:hAnsi="Times New Roman" w:cs="Times New Roman"/>
          <w:b/>
        </w:rPr>
        <w:t>Σ</w:t>
      </w:r>
    </w:p>
    <w:p w:rsidR="000C7A96" w:rsidRPr="007D6765" w:rsidRDefault="000C7A96" w:rsidP="00D959C6">
      <w:pPr>
        <w:rPr>
          <w:rFonts w:ascii="Times New Roman" w:hAnsi="Times New Roman" w:cs="Times New Roman"/>
          <w:b/>
          <w:lang w:val="en-US"/>
        </w:rPr>
      </w:pPr>
    </w:p>
    <w:p w:rsidR="000F3347" w:rsidRPr="007D6765" w:rsidRDefault="000F3347" w:rsidP="00D959C6">
      <w:pPr>
        <w:rPr>
          <w:rFonts w:ascii="Times New Roman" w:hAnsi="Times New Roman" w:cs="Times New Roman"/>
          <w:lang w:val="en-US"/>
        </w:rPr>
      </w:pPr>
      <w:r w:rsidRPr="007D6765">
        <w:rPr>
          <w:rFonts w:ascii="Times New Roman" w:hAnsi="Times New Roman" w:cs="Times New Roman"/>
          <w:lang w:val="en-US"/>
        </w:rPr>
        <w:lastRenderedPageBreak/>
        <w:t>Megazon PR Tab, 50mg/tab: 84931/4-12-2015</w:t>
      </w:r>
    </w:p>
    <w:p w:rsidR="000F3347" w:rsidRPr="007D6765" w:rsidRDefault="000F3347" w:rsidP="000F3347">
      <w:pPr>
        <w:rPr>
          <w:rFonts w:ascii="Times New Roman" w:hAnsi="Times New Roman" w:cs="Times New Roman"/>
          <w:lang w:val="en-US"/>
        </w:rPr>
      </w:pPr>
      <w:r w:rsidRPr="007D6765">
        <w:rPr>
          <w:rFonts w:ascii="Times New Roman" w:hAnsi="Times New Roman" w:cs="Times New Roman"/>
          <w:lang w:val="en-US"/>
        </w:rPr>
        <w:t>Megazon PR Tab, 150mg/tab: 84932/4-12-2015</w:t>
      </w:r>
    </w:p>
    <w:p w:rsidR="000F3347" w:rsidRPr="007D6765" w:rsidRDefault="000F3347" w:rsidP="000F3347">
      <w:pPr>
        <w:rPr>
          <w:rFonts w:ascii="Times New Roman" w:hAnsi="Times New Roman" w:cs="Times New Roman"/>
          <w:lang w:val="en-US"/>
        </w:rPr>
      </w:pPr>
      <w:r w:rsidRPr="007D6765">
        <w:rPr>
          <w:rFonts w:ascii="Times New Roman" w:hAnsi="Times New Roman" w:cs="Times New Roman"/>
          <w:lang w:val="en-US"/>
        </w:rPr>
        <w:t>Megazon PR Tab, 200mg/tab: 84933/4-12-2015</w:t>
      </w:r>
    </w:p>
    <w:p w:rsidR="000F3347" w:rsidRPr="007D6765" w:rsidRDefault="000F3347" w:rsidP="000F3347">
      <w:pPr>
        <w:rPr>
          <w:rFonts w:ascii="Times New Roman" w:hAnsi="Times New Roman" w:cs="Times New Roman"/>
          <w:lang w:val="en-US"/>
        </w:rPr>
      </w:pPr>
      <w:r w:rsidRPr="007D6765">
        <w:rPr>
          <w:rFonts w:ascii="Times New Roman" w:hAnsi="Times New Roman" w:cs="Times New Roman"/>
          <w:lang w:val="en-US"/>
        </w:rPr>
        <w:t>Megazon PR Tab, 300mg/tab: 84934/4-12-2015</w:t>
      </w:r>
    </w:p>
    <w:p w:rsidR="000F3347" w:rsidRPr="007D6765" w:rsidRDefault="000F3347" w:rsidP="000F3347">
      <w:pPr>
        <w:rPr>
          <w:rFonts w:ascii="Times New Roman" w:hAnsi="Times New Roman" w:cs="Times New Roman"/>
          <w:lang w:val="en-US"/>
        </w:rPr>
      </w:pPr>
      <w:r w:rsidRPr="007D6765">
        <w:rPr>
          <w:rFonts w:ascii="Times New Roman" w:hAnsi="Times New Roman" w:cs="Times New Roman"/>
          <w:lang w:val="en-US"/>
        </w:rPr>
        <w:t>Megazon PR Tab, 400mg/tab: 84935/4-12-2015</w:t>
      </w:r>
    </w:p>
    <w:p w:rsidR="000F3347" w:rsidRPr="007D6765" w:rsidRDefault="000F3347" w:rsidP="00D959C6">
      <w:pPr>
        <w:rPr>
          <w:rFonts w:ascii="Times New Roman" w:hAnsi="Times New Roman" w:cs="Times New Roman"/>
          <w:b/>
          <w:lang w:val="en-US"/>
        </w:rPr>
      </w:pPr>
    </w:p>
    <w:p w:rsidR="000C7A96" w:rsidRPr="007D6765" w:rsidRDefault="000C7A96" w:rsidP="00D959C6">
      <w:pPr>
        <w:rPr>
          <w:rFonts w:ascii="Times New Roman" w:hAnsi="Times New Roman" w:cs="Times New Roman"/>
          <w:b/>
          <w:lang w:val="en-US"/>
        </w:rPr>
      </w:pPr>
    </w:p>
    <w:p w:rsidR="00D959C6" w:rsidRPr="007D6765" w:rsidRDefault="00D959C6" w:rsidP="00D959C6">
      <w:pPr>
        <w:rPr>
          <w:rFonts w:ascii="Times New Roman" w:hAnsi="Times New Roman" w:cs="Times New Roman"/>
          <w:b/>
          <w:lang w:val="en-US"/>
        </w:rPr>
      </w:pPr>
      <w:r w:rsidRPr="007D6765">
        <w:rPr>
          <w:rFonts w:ascii="Times New Roman" w:hAnsi="Times New Roman" w:cs="Times New Roman"/>
          <w:b/>
          <w:lang w:val="en-US"/>
        </w:rPr>
        <w:t>9.</w:t>
      </w:r>
      <w:r w:rsidRPr="007D6765">
        <w:rPr>
          <w:rFonts w:ascii="Times New Roman" w:hAnsi="Times New Roman" w:cs="Times New Roman"/>
          <w:b/>
          <w:lang w:val="en-US"/>
        </w:rPr>
        <w:tab/>
        <w:t xml:space="preserve">HMEPOMHNIA </w:t>
      </w:r>
      <w:r w:rsidRPr="007D6765">
        <w:rPr>
          <w:rFonts w:ascii="Times New Roman" w:hAnsi="Times New Roman" w:cs="Times New Roman"/>
          <w:b/>
        </w:rPr>
        <w:t>ΠΡΩΤΗΣ</w:t>
      </w:r>
      <w:r w:rsidRPr="007D6765">
        <w:rPr>
          <w:rFonts w:ascii="Times New Roman" w:hAnsi="Times New Roman" w:cs="Times New Roman"/>
          <w:b/>
          <w:lang w:val="en-US"/>
        </w:rPr>
        <w:t xml:space="preserve"> </w:t>
      </w:r>
      <w:r w:rsidRPr="007D6765">
        <w:rPr>
          <w:rFonts w:ascii="Times New Roman" w:hAnsi="Times New Roman" w:cs="Times New Roman"/>
          <w:b/>
        </w:rPr>
        <w:t>ΕΓΚΡΙΣΗΣ</w:t>
      </w:r>
      <w:r w:rsidRPr="007D6765">
        <w:rPr>
          <w:rFonts w:ascii="Times New Roman" w:hAnsi="Times New Roman" w:cs="Times New Roman"/>
          <w:b/>
          <w:lang w:val="en-US"/>
        </w:rPr>
        <w:t xml:space="preserve"> / </w:t>
      </w:r>
      <w:r w:rsidRPr="007D6765">
        <w:rPr>
          <w:rFonts w:ascii="Times New Roman" w:hAnsi="Times New Roman" w:cs="Times New Roman"/>
          <w:b/>
        </w:rPr>
        <w:t>ΑΝΑΝΕΩΣΗΣ</w:t>
      </w:r>
      <w:r w:rsidRPr="007D6765">
        <w:rPr>
          <w:rFonts w:ascii="Times New Roman" w:hAnsi="Times New Roman" w:cs="Times New Roman"/>
          <w:b/>
          <w:lang w:val="en-US"/>
        </w:rPr>
        <w:t xml:space="preserve"> </w:t>
      </w:r>
      <w:r w:rsidRPr="007D6765">
        <w:rPr>
          <w:rFonts w:ascii="Times New Roman" w:hAnsi="Times New Roman" w:cs="Times New Roman"/>
          <w:b/>
        </w:rPr>
        <w:t>ΤΗΣ</w:t>
      </w:r>
      <w:r w:rsidRPr="007D6765">
        <w:rPr>
          <w:rFonts w:ascii="Times New Roman" w:hAnsi="Times New Roman" w:cs="Times New Roman"/>
          <w:b/>
          <w:lang w:val="en-US"/>
        </w:rPr>
        <w:t xml:space="preserve"> </w:t>
      </w:r>
      <w:r w:rsidRPr="007D6765">
        <w:rPr>
          <w:rFonts w:ascii="Times New Roman" w:hAnsi="Times New Roman" w:cs="Times New Roman"/>
          <w:b/>
        </w:rPr>
        <w:t>ΑΔΕΙΑΣ</w:t>
      </w:r>
    </w:p>
    <w:p w:rsidR="000C7A96" w:rsidRPr="007D6765" w:rsidRDefault="000C7A96" w:rsidP="00D959C6">
      <w:pPr>
        <w:rPr>
          <w:rFonts w:ascii="Times New Roman" w:hAnsi="Times New Roman" w:cs="Times New Roman"/>
          <w:b/>
          <w:lang w:val="en-US"/>
        </w:rPr>
      </w:pPr>
    </w:p>
    <w:p w:rsidR="000F3347" w:rsidRPr="007D6765" w:rsidRDefault="000F3347" w:rsidP="00D959C6">
      <w:pPr>
        <w:rPr>
          <w:rFonts w:ascii="Times New Roman" w:hAnsi="Times New Roman" w:cs="Times New Roman"/>
          <w:lang w:val="en-US"/>
        </w:rPr>
      </w:pPr>
      <w:r w:rsidRPr="007D6765">
        <w:rPr>
          <w:rFonts w:ascii="Times New Roman" w:hAnsi="Times New Roman" w:cs="Times New Roman"/>
          <w:lang w:val="en-US"/>
        </w:rPr>
        <w:t>1</w:t>
      </w:r>
      <w:r w:rsidRPr="007D6765">
        <w:rPr>
          <w:rFonts w:ascii="Times New Roman" w:hAnsi="Times New Roman" w:cs="Times New Roman"/>
          <w:vertAlign w:val="superscript"/>
        </w:rPr>
        <w:t>η</w:t>
      </w:r>
      <w:r w:rsidRPr="007D6765">
        <w:rPr>
          <w:rFonts w:ascii="Times New Roman" w:hAnsi="Times New Roman" w:cs="Times New Roman"/>
          <w:lang w:val="en-US"/>
        </w:rPr>
        <w:t xml:space="preserve"> </w:t>
      </w:r>
      <w:r w:rsidRPr="007D6765">
        <w:rPr>
          <w:rFonts w:ascii="Times New Roman" w:hAnsi="Times New Roman" w:cs="Times New Roman"/>
        </w:rPr>
        <w:t>Έγκριση</w:t>
      </w:r>
      <w:r w:rsidRPr="007D6765">
        <w:rPr>
          <w:rFonts w:ascii="Times New Roman" w:hAnsi="Times New Roman" w:cs="Times New Roman"/>
          <w:lang w:val="en-US"/>
        </w:rPr>
        <w:t>: 4-12-2015</w:t>
      </w:r>
    </w:p>
    <w:p w:rsidR="000C7A96" w:rsidRPr="00F8423C" w:rsidRDefault="000C7A96" w:rsidP="00D959C6">
      <w:pPr>
        <w:rPr>
          <w:rFonts w:ascii="Times New Roman" w:hAnsi="Times New Roman" w:cs="Times New Roman"/>
          <w:b/>
          <w:lang w:val="en-US"/>
        </w:rPr>
      </w:pPr>
    </w:p>
    <w:p w:rsidR="00543B64" w:rsidRPr="007D6765" w:rsidRDefault="00543B64" w:rsidP="00D959C6">
      <w:pPr>
        <w:rPr>
          <w:rFonts w:ascii="Times New Roman" w:hAnsi="Times New Roman" w:cs="Times New Roman"/>
          <w:b/>
          <w:lang w:val="en-US"/>
        </w:rPr>
      </w:pPr>
    </w:p>
    <w:p w:rsidR="000045E0" w:rsidRPr="007D6765" w:rsidRDefault="00D959C6" w:rsidP="00D959C6">
      <w:pPr>
        <w:rPr>
          <w:rFonts w:ascii="Times New Roman" w:hAnsi="Times New Roman" w:cs="Times New Roman"/>
          <w:b/>
          <w:lang w:val="en-US"/>
        </w:rPr>
      </w:pPr>
      <w:r w:rsidRPr="007D6765">
        <w:rPr>
          <w:rFonts w:ascii="Times New Roman" w:hAnsi="Times New Roman" w:cs="Times New Roman"/>
          <w:b/>
          <w:lang w:val="en-US"/>
        </w:rPr>
        <w:t>10.</w:t>
      </w:r>
      <w:r w:rsidRPr="007D6765">
        <w:rPr>
          <w:rFonts w:ascii="Times New Roman" w:hAnsi="Times New Roman" w:cs="Times New Roman"/>
          <w:b/>
          <w:lang w:val="en-US"/>
        </w:rPr>
        <w:tab/>
        <w:t xml:space="preserve"> HMEPOMHNIA </w:t>
      </w:r>
      <w:r w:rsidRPr="007D6765">
        <w:rPr>
          <w:rFonts w:ascii="Times New Roman" w:hAnsi="Times New Roman" w:cs="Times New Roman"/>
          <w:b/>
        </w:rPr>
        <w:t>ΑΝΑΘΕΩΡΗΣΗΣ</w:t>
      </w:r>
      <w:r w:rsidRPr="007D6765">
        <w:rPr>
          <w:rFonts w:ascii="Times New Roman" w:hAnsi="Times New Roman" w:cs="Times New Roman"/>
          <w:b/>
          <w:lang w:val="en-US"/>
        </w:rPr>
        <w:t xml:space="preserve"> TOY KEIMENOY</w:t>
      </w:r>
    </w:p>
    <w:p w:rsidR="000F3347" w:rsidRPr="007D6765" w:rsidRDefault="000F3347" w:rsidP="00D959C6">
      <w:pPr>
        <w:rPr>
          <w:rFonts w:ascii="Times New Roman" w:hAnsi="Times New Roman" w:cs="Times New Roman"/>
          <w:b/>
          <w:lang w:val="en-US"/>
        </w:rPr>
      </w:pPr>
    </w:p>
    <w:sectPr w:rsidR="000F3347" w:rsidRPr="007D6765">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98" w:rsidRDefault="00281398" w:rsidP="00D959C6">
      <w:r>
        <w:separator/>
      </w:r>
    </w:p>
  </w:endnote>
  <w:endnote w:type="continuationSeparator" w:id="0">
    <w:p w:rsidR="00281398" w:rsidRDefault="00281398" w:rsidP="00D9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065909"/>
      <w:docPartObj>
        <w:docPartGallery w:val="Page Numbers (Bottom of Page)"/>
        <w:docPartUnique/>
      </w:docPartObj>
    </w:sdtPr>
    <w:sdtEndPr>
      <w:rPr>
        <w:noProof/>
      </w:rPr>
    </w:sdtEndPr>
    <w:sdtContent>
      <w:p w:rsidR="00C7106B" w:rsidRDefault="00C7106B">
        <w:pPr>
          <w:pStyle w:val="a5"/>
          <w:jc w:val="right"/>
        </w:pPr>
        <w:r>
          <w:fldChar w:fldCharType="begin"/>
        </w:r>
        <w:r>
          <w:instrText xml:space="preserve"> PAGE   \* MERGEFORMAT </w:instrText>
        </w:r>
        <w:r>
          <w:fldChar w:fldCharType="separate"/>
        </w:r>
        <w:r w:rsidR="00EC6A72">
          <w:rPr>
            <w:noProof/>
          </w:rPr>
          <w:t>1</w:t>
        </w:r>
        <w:r>
          <w:rPr>
            <w:noProof/>
          </w:rPr>
          <w:fldChar w:fldCharType="end"/>
        </w:r>
      </w:p>
    </w:sdtContent>
  </w:sdt>
  <w:p w:rsidR="00C7106B" w:rsidRDefault="00C710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98" w:rsidRDefault="00281398" w:rsidP="00D959C6">
      <w:r>
        <w:separator/>
      </w:r>
    </w:p>
  </w:footnote>
  <w:footnote w:type="continuationSeparator" w:id="0">
    <w:p w:rsidR="00281398" w:rsidRDefault="00281398" w:rsidP="00D95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3FE6"/>
    <w:multiLevelType w:val="hybridMultilevel"/>
    <w:tmpl w:val="501841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E2C3355"/>
    <w:multiLevelType w:val="hybridMultilevel"/>
    <w:tmpl w:val="6A82541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602F423A"/>
    <w:multiLevelType w:val="hybridMultilevel"/>
    <w:tmpl w:val="F154E8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64887939"/>
    <w:multiLevelType w:val="hybridMultilevel"/>
    <w:tmpl w:val="83721BDE"/>
    <w:lvl w:ilvl="0" w:tplc="FFFFFFFF">
      <w:start w:val="1"/>
      <w:numFmt w:val="bullet"/>
      <w:lvlText w:val="-"/>
      <w:lvlJc w:val="left"/>
      <w:pPr>
        <w:ind w:left="1070" w:hanging="360"/>
      </w:p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03"/>
    <w:rsid w:val="000045E0"/>
    <w:rsid w:val="00007015"/>
    <w:rsid w:val="000A6CB0"/>
    <w:rsid w:val="000C7A96"/>
    <w:rsid w:val="000D1218"/>
    <w:rsid w:val="000F3347"/>
    <w:rsid w:val="00104BA8"/>
    <w:rsid w:val="00120996"/>
    <w:rsid w:val="0013190F"/>
    <w:rsid w:val="00165F4C"/>
    <w:rsid w:val="001832DD"/>
    <w:rsid w:val="001B2869"/>
    <w:rsid w:val="001B4B92"/>
    <w:rsid w:val="001C56AF"/>
    <w:rsid w:val="001D476D"/>
    <w:rsid w:val="001E7389"/>
    <w:rsid w:val="001F7257"/>
    <w:rsid w:val="00257D93"/>
    <w:rsid w:val="00281398"/>
    <w:rsid w:val="002A44D4"/>
    <w:rsid w:val="002E6CC4"/>
    <w:rsid w:val="002F60E5"/>
    <w:rsid w:val="003034E2"/>
    <w:rsid w:val="003521A1"/>
    <w:rsid w:val="003724B0"/>
    <w:rsid w:val="00376B8C"/>
    <w:rsid w:val="003A2968"/>
    <w:rsid w:val="003B0D96"/>
    <w:rsid w:val="003F7232"/>
    <w:rsid w:val="0043047F"/>
    <w:rsid w:val="0044798E"/>
    <w:rsid w:val="00473F2A"/>
    <w:rsid w:val="004745F8"/>
    <w:rsid w:val="004913D1"/>
    <w:rsid w:val="004A1FFC"/>
    <w:rsid w:val="004B3DAA"/>
    <w:rsid w:val="004B74B2"/>
    <w:rsid w:val="004D0A0C"/>
    <w:rsid w:val="004E11FD"/>
    <w:rsid w:val="00526D17"/>
    <w:rsid w:val="00543B64"/>
    <w:rsid w:val="00555055"/>
    <w:rsid w:val="00571D82"/>
    <w:rsid w:val="00573A03"/>
    <w:rsid w:val="005C6CAF"/>
    <w:rsid w:val="006048C6"/>
    <w:rsid w:val="00636A7F"/>
    <w:rsid w:val="00675D06"/>
    <w:rsid w:val="006821DF"/>
    <w:rsid w:val="00684CE4"/>
    <w:rsid w:val="006B4CE1"/>
    <w:rsid w:val="006C4EFE"/>
    <w:rsid w:val="00744786"/>
    <w:rsid w:val="00776F12"/>
    <w:rsid w:val="007843FE"/>
    <w:rsid w:val="00792FD0"/>
    <w:rsid w:val="007A41C0"/>
    <w:rsid w:val="007D6765"/>
    <w:rsid w:val="007F5076"/>
    <w:rsid w:val="0084369A"/>
    <w:rsid w:val="008750E0"/>
    <w:rsid w:val="00896106"/>
    <w:rsid w:val="008A1201"/>
    <w:rsid w:val="008A423F"/>
    <w:rsid w:val="009031BD"/>
    <w:rsid w:val="00910316"/>
    <w:rsid w:val="00933134"/>
    <w:rsid w:val="00934343"/>
    <w:rsid w:val="00934507"/>
    <w:rsid w:val="009414D6"/>
    <w:rsid w:val="009A7374"/>
    <w:rsid w:val="009E6911"/>
    <w:rsid w:val="00A37321"/>
    <w:rsid w:val="00A47056"/>
    <w:rsid w:val="00A52450"/>
    <w:rsid w:val="00A61738"/>
    <w:rsid w:val="00AC64AF"/>
    <w:rsid w:val="00AE187D"/>
    <w:rsid w:val="00AE2B86"/>
    <w:rsid w:val="00AF208E"/>
    <w:rsid w:val="00B64C9F"/>
    <w:rsid w:val="00B676C7"/>
    <w:rsid w:val="00B811B7"/>
    <w:rsid w:val="00B972EC"/>
    <w:rsid w:val="00BF2A7D"/>
    <w:rsid w:val="00BF6D63"/>
    <w:rsid w:val="00C36BAD"/>
    <w:rsid w:val="00C7106B"/>
    <w:rsid w:val="00C9583D"/>
    <w:rsid w:val="00CA243C"/>
    <w:rsid w:val="00CA3A48"/>
    <w:rsid w:val="00CF025F"/>
    <w:rsid w:val="00CF4EDF"/>
    <w:rsid w:val="00CF500E"/>
    <w:rsid w:val="00D01B74"/>
    <w:rsid w:val="00D2021A"/>
    <w:rsid w:val="00D36DE3"/>
    <w:rsid w:val="00D36FE9"/>
    <w:rsid w:val="00D42DE9"/>
    <w:rsid w:val="00D462EF"/>
    <w:rsid w:val="00D534F3"/>
    <w:rsid w:val="00D65A07"/>
    <w:rsid w:val="00D959C6"/>
    <w:rsid w:val="00DB3778"/>
    <w:rsid w:val="00DC7B18"/>
    <w:rsid w:val="00E559F0"/>
    <w:rsid w:val="00E84168"/>
    <w:rsid w:val="00EC6A72"/>
    <w:rsid w:val="00EE10E2"/>
    <w:rsid w:val="00F51B18"/>
    <w:rsid w:val="00F77F37"/>
    <w:rsid w:val="00F8423C"/>
    <w:rsid w:val="00FC1D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9C6"/>
    <w:pPr>
      <w:ind w:left="720"/>
      <w:contextualSpacing/>
    </w:pPr>
  </w:style>
  <w:style w:type="paragraph" w:styleId="a4">
    <w:name w:val="header"/>
    <w:basedOn w:val="a"/>
    <w:link w:val="Char"/>
    <w:uiPriority w:val="99"/>
    <w:unhideWhenUsed/>
    <w:rsid w:val="00D959C6"/>
    <w:pPr>
      <w:tabs>
        <w:tab w:val="center" w:pos="4153"/>
        <w:tab w:val="right" w:pos="8306"/>
      </w:tabs>
    </w:pPr>
  </w:style>
  <w:style w:type="character" w:customStyle="1" w:styleId="Char">
    <w:name w:val="Κεφαλίδα Char"/>
    <w:basedOn w:val="a0"/>
    <w:link w:val="a4"/>
    <w:uiPriority w:val="99"/>
    <w:rsid w:val="00D959C6"/>
  </w:style>
  <w:style w:type="paragraph" w:styleId="a5">
    <w:name w:val="footer"/>
    <w:basedOn w:val="a"/>
    <w:link w:val="Char0"/>
    <w:uiPriority w:val="99"/>
    <w:unhideWhenUsed/>
    <w:rsid w:val="00D959C6"/>
    <w:pPr>
      <w:tabs>
        <w:tab w:val="center" w:pos="4153"/>
        <w:tab w:val="right" w:pos="8306"/>
      </w:tabs>
    </w:pPr>
  </w:style>
  <w:style w:type="character" w:customStyle="1" w:styleId="Char0">
    <w:name w:val="Υποσέλιδο Char"/>
    <w:basedOn w:val="a0"/>
    <w:link w:val="a5"/>
    <w:uiPriority w:val="99"/>
    <w:rsid w:val="00D959C6"/>
  </w:style>
  <w:style w:type="table" w:styleId="a6">
    <w:name w:val="Table Grid"/>
    <w:basedOn w:val="a1"/>
    <w:uiPriority w:val="59"/>
    <w:rsid w:val="00AF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1F7257"/>
    <w:rPr>
      <w:color w:val="0000FF" w:themeColor="hyperlink"/>
      <w:u w:val="single"/>
    </w:rPr>
  </w:style>
  <w:style w:type="paragraph" w:styleId="a7">
    <w:name w:val="Balloon Text"/>
    <w:basedOn w:val="a"/>
    <w:link w:val="Char1"/>
    <w:uiPriority w:val="99"/>
    <w:semiHidden/>
    <w:unhideWhenUsed/>
    <w:rsid w:val="00B676C7"/>
    <w:rPr>
      <w:rFonts w:ascii="Tahoma" w:hAnsi="Tahoma" w:cs="Tahoma"/>
      <w:sz w:val="16"/>
      <w:szCs w:val="16"/>
    </w:rPr>
  </w:style>
  <w:style w:type="character" w:customStyle="1" w:styleId="Char1">
    <w:name w:val="Κείμενο πλαισίου Char"/>
    <w:basedOn w:val="a0"/>
    <w:link w:val="a7"/>
    <w:uiPriority w:val="99"/>
    <w:semiHidden/>
    <w:rsid w:val="00B676C7"/>
    <w:rPr>
      <w:rFonts w:ascii="Tahoma" w:hAnsi="Tahoma" w:cs="Tahoma"/>
      <w:sz w:val="16"/>
      <w:szCs w:val="16"/>
    </w:rPr>
  </w:style>
  <w:style w:type="paragraph" w:styleId="a8">
    <w:name w:val="Revision"/>
    <w:hidden/>
    <w:uiPriority w:val="99"/>
    <w:semiHidden/>
    <w:rsid w:val="00352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9C6"/>
    <w:pPr>
      <w:ind w:left="720"/>
      <w:contextualSpacing/>
    </w:pPr>
  </w:style>
  <w:style w:type="paragraph" w:styleId="a4">
    <w:name w:val="header"/>
    <w:basedOn w:val="a"/>
    <w:link w:val="Char"/>
    <w:uiPriority w:val="99"/>
    <w:unhideWhenUsed/>
    <w:rsid w:val="00D959C6"/>
    <w:pPr>
      <w:tabs>
        <w:tab w:val="center" w:pos="4153"/>
        <w:tab w:val="right" w:pos="8306"/>
      </w:tabs>
    </w:pPr>
  </w:style>
  <w:style w:type="character" w:customStyle="1" w:styleId="Char">
    <w:name w:val="Κεφαλίδα Char"/>
    <w:basedOn w:val="a0"/>
    <w:link w:val="a4"/>
    <w:uiPriority w:val="99"/>
    <w:rsid w:val="00D959C6"/>
  </w:style>
  <w:style w:type="paragraph" w:styleId="a5">
    <w:name w:val="footer"/>
    <w:basedOn w:val="a"/>
    <w:link w:val="Char0"/>
    <w:uiPriority w:val="99"/>
    <w:unhideWhenUsed/>
    <w:rsid w:val="00D959C6"/>
    <w:pPr>
      <w:tabs>
        <w:tab w:val="center" w:pos="4153"/>
        <w:tab w:val="right" w:pos="8306"/>
      </w:tabs>
    </w:pPr>
  </w:style>
  <w:style w:type="character" w:customStyle="1" w:styleId="Char0">
    <w:name w:val="Υποσέλιδο Char"/>
    <w:basedOn w:val="a0"/>
    <w:link w:val="a5"/>
    <w:uiPriority w:val="99"/>
    <w:rsid w:val="00D959C6"/>
  </w:style>
  <w:style w:type="table" w:styleId="a6">
    <w:name w:val="Table Grid"/>
    <w:basedOn w:val="a1"/>
    <w:uiPriority w:val="59"/>
    <w:rsid w:val="00AF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1F7257"/>
    <w:rPr>
      <w:color w:val="0000FF" w:themeColor="hyperlink"/>
      <w:u w:val="single"/>
    </w:rPr>
  </w:style>
  <w:style w:type="paragraph" w:styleId="a7">
    <w:name w:val="Balloon Text"/>
    <w:basedOn w:val="a"/>
    <w:link w:val="Char1"/>
    <w:uiPriority w:val="99"/>
    <w:semiHidden/>
    <w:unhideWhenUsed/>
    <w:rsid w:val="00B676C7"/>
    <w:rPr>
      <w:rFonts w:ascii="Tahoma" w:hAnsi="Tahoma" w:cs="Tahoma"/>
      <w:sz w:val="16"/>
      <w:szCs w:val="16"/>
    </w:rPr>
  </w:style>
  <w:style w:type="character" w:customStyle="1" w:styleId="Char1">
    <w:name w:val="Κείμενο πλαισίου Char"/>
    <w:basedOn w:val="a0"/>
    <w:link w:val="a7"/>
    <w:uiPriority w:val="99"/>
    <w:semiHidden/>
    <w:rsid w:val="00B676C7"/>
    <w:rPr>
      <w:rFonts w:ascii="Tahoma" w:hAnsi="Tahoma" w:cs="Tahoma"/>
      <w:sz w:val="16"/>
      <w:szCs w:val="16"/>
    </w:rPr>
  </w:style>
  <w:style w:type="paragraph" w:styleId="a8">
    <w:name w:val="Revision"/>
    <w:hidden/>
    <w:uiPriority w:val="99"/>
    <w:semiHidden/>
    <w:rsid w:val="0035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tronet.gr/ygeia/nevrologia/article/26534/syndromo-ypnikis-apnoias-diagnwsi-kai-antimetwpisi.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of.gr" TargetMode="External"/><Relationship Id="rId4" Type="http://schemas.openxmlformats.org/officeDocument/2006/relationships/settings" Target="settings.xml"/><Relationship Id="rId9" Type="http://schemas.openxmlformats.org/officeDocument/2006/relationships/hyperlink" Target="http://www.iatronet.gr/ygeia/nevrologia/article/26534/syndromo-ypnikis-apnoias-diagnwsi-kai-antimetwpi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12946</Words>
  <Characters>69910</Characters>
  <Application>Microsoft Office Word</Application>
  <DocSecurity>0</DocSecurity>
  <Lines>582</Lines>
  <Paragraphs>165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82691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Thodoris Konstantinopoulos</dc:creator>
  <cp:lastModifiedBy>ΜΑΥΡΗΣ ΚΩΝΣΤΑΝΤΙΝΟΣ</cp:lastModifiedBy>
  <cp:revision>2</cp:revision>
  <cp:lastPrinted>2017-07-04T09:32:00Z</cp:lastPrinted>
  <dcterms:created xsi:type="dcterms:W3CDTF">2017-07-04T09:33:00Z</dcterms:created>
  <dcterms:modified xsi:type="dcterms:W3CDTF">2017-07-04T09:33:00Z</dcterms:modified>
</cp:coreProperties>
</file>