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AB5" w:rsidRPr="00E618C2" w:rsidRDefault="008C1AB5" w:rsidP="00E618C2">
      <w:pPr>
        <w:pStyle w:val="Default"/>
        <w:ind w:right="-40"/>
        <w:jc w:val="center"/>
        <w:rPr>
          <w:rFonts w:ascii="Times New Roman" w:hAnsi="Times New Roman" w:cs="Times New Roman"/>
          <w:b/>
          <w:bCs/>
          <w:sz w:val="22"/>
          <w:szCs w:val="22"/>
          <w:lang w:val="en-GB"/>
        </w:rPr>
      </w:pPr>
      <w:r w:rsidRPr="00E618C2">
        <w:rPr>
          <w:rFonts w:ascii="Times New Roman" w:hAnsi="Times New Roman" w:cs="Times New Roman"/>
          <w:b/>
          <w:bCs/>
          <w:sz w:val="22"/>
          <w:szCs w:val="22"/>
          <w:lang w:val="en-GB"/>
        </w:rPr>
        <w:t>ΠEPIΛHΨH XAPAKTHPIΣTIKΩN TOY ΠPOΪONTOΣ</w:t>
      </w:r>
    </w:p>
    <w:p w:rsidR="008C1AB5" w:rsidRPr="00FA28E5" w:rsidRDefault="008C1AB5" w:rsidP="008C1A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
          <w:sz w:val="12"/>
        </w:rPr>
      </w:pPr>
    </w:p>
    <w:p w:rsidR="008C1AB5" w:rsidRPr="00FA28E5" w:rsidRDefault="008C1AB5" w:rsidP="008C1A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
          <w:sz w:val="12"/>
        </w:rPr>
      </w:pPr>
    </w:p>
    <w:p w:rsidR="008C1AB5" w:rsidRPr="00FA28E5" w:rsidRDefault="008C1AB5" w:rsidP="008C1A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rPr>
      </w:pPr>
      <w:r w:rsidRPr="00FA28E5">
        <w:rPr>
          <w:rFonts w:ascii="Arial" w:hAnsi="Arial"/>
          <w:b/>
          <w:sz w:val="22"/>
        </w:rPr>
        <w:t>1.</w:t>
      </w:r>
      <w:r w:rsidRPr="00FA28E5">
        <w:rPr>
          <w:rFonts w:ascii="Arial" w:hAnsi="Arial"/>
          <w:b/>
          <w:sz w:val="22"/>
        </w:rPr>
        <w:tab/>
      </w:r>
      <w:r w:rsidRPr="00E618C2">
        <w:rPr>
          <w:rFonts w:ascii="Times New Roman" w:hAnsi="Times New Roman"/>
          <w:b/>
          <w:bCs/>
          <w:color w:val="000000"/>
          <w:sz w:val="22"/>
          <w:szCs w:val="22"/>
          <w:lang w:val="en-GB"/>
        </w:rPr>
        <w:t>ONOMAΣIA TOY ΦAPMAKEYTIKOY ΠPOΪONTOΣ</w:t>
      </w:r>
      <w:r w:rsidRPr="00FA28E5">
        <w:rPr>
          <w:rFonts w:ascii="Arial" w:hAnsi="Arial"/>
          <w:sz w:val="22"/>
        </w:rPr>
        <w:tab/>
      </w:r>
      <w:r w:rsidRPr="00FA28E5">
        <w:rPr>
          <w:rFonts w:ascii="Arial" w:hAnsi="Arial"/>
          <w:sz w:val="22"/>
        </w:rPr>
        <w:tab/>
        <w:t xml:space="preserve">               </w:t>
      </w:r>
    </w:p>
    <w:p w:rsidR="008C1AB5" w:rsidRPr="00FA28E5" w:rsidRDefault="008C1AB5" w:rsidP="008C1A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
          <w:sz w:val="22"/>
        </w:rPr>
      </w:pPr>
      <w:r w:rsidRPr="00FA28E5">
        <w:rPr>
          <w:rFonts w:ascii="Arial" w:hAnsi="Arial"/>
          <w:b/>
          <w:sz w:val="22"/>
        </w:rPr>
        <w:tab/>
      </w:r>
    </w:p>
    <w:p w:rsidR="008C1AB5" w:rsidRPr="00E618C2" w:rsidRDefault="008B4386" w:rsidP="00E618C2">
      <w:pPr>
        <w:autoSpaceDE w:val="0"/>
        <w:autoSpaceDN w:val="0"/>
        <w:adjustRightInd w:val="0"/>
        <w:rPr>
          <w:rFonts w:ascii="Times New Roman" w:hAnsi="Times New Roman"/>
          <w:b/>
          <w:bCs/>
          <w:sz w:val="22"/>
          <w:szCs w:val="22"/>
          <w:lang w:val="el-GR"/>
        </w:rPr>
      </w:pPr>
      <w:r w:rsidRPr="008B4386">
        <w:rPr>
          <w:rFonts w:ascii="Times New Roman" w:hAnsi="Times New Roman"/>
          <w:b/>
          <w:bCs/>
          <w:sz w:val="22"/>
          <w:szCs w:val="22"/>
          <w:lang w:val="el-GR"/>
        </w:rPr>
        <w:t xml:space="preserve">  </w:t>
      </w:r>
      <w:r w:rsidR="00665992">
        <w:rPr>
          <w:rFonts w:ascii="Times New Roman" w:hAnsi="Times New Roman"/>
          <w:b/>
          <w:bCs/>
          <w:sz w:val="22"/>
          <w:szCs w:val="22"/>
          <w:lang w:val="el-GR"/>
        </w:rPr>
        <w:t xml:space="preserve"> </w:t>
      </w:r>
      <w:r w:rsidRPr="008B4386">
        <w:rPr>
          <w:rFonts w:ascii="Times New Roman" w:hAnsi="Times New Roman"/>
          <w:b/>
          <w:bCs/>
          <w:sz w:val="22"/>
          <w:szCs w:val="22"/>
          <w:lang w:val="el-GR"/>
        </w:rPr>
        <w:t>QUAPIANOL</w:t>
      </w:r>
      <w:r w:rsidRPr="00E618C2">
        <w:rPr>
          <w:rFonts w:ascii="Times New Roman" w:hAnsi="Times New Roman"/>
          <w:b/>
          <w:bCs/>
          <w:sz w:val="22"/>
          <w:szCs w:val="22"/>
          <w:lang w:val="el-GR"/>
        </w:rPr>
        <w:t xml:space="preserve"> </w:t>
      </w:r>
      <w:r w:rsidR="008C1AB5" w:rsidRPr="00E618C2">
        <w:rPr>
          <w:rFonts w:ascii="Times New Roman" w:hAnsi="Times New Roman"/>
          <w:b/>
          <w:bCs/>
          <w:sz w:val="22"/>
          <w:szCs w:val="22"/>
          <w:lang w:val="el-GR"/>
        </w:rPr>
        <w:t xml:space="preserve">25 </w:t>
      </w:r>
      <w:r w:rsidR="008C1AB5" w:rsidRPr="008B4386">
        <w:rPr>
          <w:rFonts w:ascii="Times New Roman" w:hAnsi="Times New Roman"/>
          <w:b/>
          <w:bCs/>
          <w:sz w:val="22"/>
          <w:szCs w:val="22"/>
          <w:lang w:val="el-GR"/>
        </w:rPr>
        <w:t>mg</w:t>
      </w:r>
      <w:r w:rsidR="008C1AB5" w:rsidRPr="00E618C2">
        <w:rPr>
          <w:rFonts w:ascii="Times New Roman" w:hAnsi="Times New Roman"/>
          <w:b/>
          <w:bCs/>
          <w:sz w:val="22"/>
          <w:szCs w:val="22"/>
          <w:lang w:val="el-GR"/>
        </w:rPr>
        <w:t xml:space="preserve"> επικαλυμμένα με λεπτό υμένιο δισκία</w:t>
      </w:r>
    </w:p>
    <w:p w:rsidR="00E618C2" w:rsidRPr="00E618C2" w:rsidRDefault="00E618C2" w:rsidP="00E618C2">
      <w:pPr>
        <w:autoSpaceDE w:val="0"/>
        <w:autoSpaceDN w:val="0"/>
        <w:adjustRightInd w:val="0"/>
        <w:rPr>
          <w:rFonts w:ascii="Times New Roman" w:hAnsi="Times New Roman"/>
          <w:b/>
          <w:bCs/>
          <w:sz w:val="22"/>
          <w:szCs w:val="22"/>
          <w:lang w:val="el-GR"/>
        </w:rPr>
      </w:pPr>
      <w:r w:rsidRPr="00E618C2">
        <w:rPr>
          <w:rFonts w:ascii="Times New Roman" w:hAnsi="Times New Roman"/>
          <w:b/>
          <w:bCs/>
          <w:sz w:val="22"/>
          <w:szCs w:val="22"/>
          <w:lang w:val="el-GR"/>
        </w:rPr>
        <w:t xml:space="preserve">   </w:t>
      </w:r>
      <w:r w:rsidR="00665992" w:rsidRPr="008B4386">
        <w:rPr>
          <w:rFonts w:ascii="Times New Roman" w:hAnsi="Times New Roman"/>
          <w:b/>
          <w:bCs/>
          <w:sz w:val="22"/>
          <w:szCs w:val="22"/>
          <w:lang w:val="el-GR"/>
        </w:rPr>
        <w:t>QUAPIANOL</w:t>
      </w:r>
      <w:r w:rsidR="00665992" w:rsidRPr="00E618C2">
        <w:rPr>
          <w:rFonts w:ascii="Times New Roman" w:hAnsi="Times New Roman"/>
          <w:b/>
          <w:bCs/>
          <w:sz w:val="22"/>
          <w:szCs w:val="22"/>
          <w:lang w:val="el-GR"/>
        </w:rPr>
        <w:t xml:space="preserve"> </w:t>
      </w:r>
      <w:r w:rsidRPr="00E618C2">
        <w:rPr>
          <w:rFonts w:ascii="Times New Roman" w:hAnsi="Times New Roman"/>
          <w:b/>
          <w:bCs/>
          <w:sz w:val="22"/>
          <w:szCs w:val="22"/>
          <w:lang w:val="el-GR"/>
        </w:rPr>
        <w:t xml:space="preserve">100 </w:t>
      </w:r>
      <w:r w:rsidRPr="00E618C2">
        <w:rPr>
          <w:rFonts w:ascii="Times New Roman" w:hAnsi="Times New Roman"/>
          <w:b/>
          <w:bCs/>
          <w:sz w:val="22"/>
          <w:szCs w:val="22"/>
        </w:rPr>
        <w:t>mg</w:t>
      </w:r>
      <w:r w:rsidRPr="00E618C2">
        <w:rPr>
          <w:rFonts w:ascii="Times New Roman" w:hAnsi="Times New Roman"/>
          <w:b/>
          <w:bCs/>
          <w:sz w:val="22"/>
          <w:szCs w:val="22"/>
          <w:lang w:val="el-GR"/>
        </w:rPr>
        <w:t xml:space="preserve"> επικαλυμμένα με λεπτό υμένιο δισκία</w:t>
      </w:r>
    </w:p>
    <w:p w:rsidR="00E618C2" w:rsidRPr="00E618C2" w:rsidRDefault="00665992" w:rsidP="00E618C2">
      <w:pPr>
        <w:autoSpaceDE w:val="0"/>
        <w:autoSpaceDN w:val="0"/>
        <w:adjustRightInd w:val="0"/>
        <w:rPr>
          <w:rFonts w:ascii="Times New Roman" w:hAnsi="Times New Roman"/>
          <w:b/>
          <w:bCs/>
          <w:sz w:val="22"/>
          <w:szCs w:val="22"/>
          <w:lang w:val="el-GR"/>
        </w:rPr>
      </w:pPr>
      <w:r>
        <w:rPr>
          <w:rFonts w:ascii="Times New Roman" w:hAnsi="Times New Roman"/>
          <w:b/>
          <w:bCs/>
          <w:sz w:val="22"/>
          <w:szCs w:val="22"/>
          <w:lang w:val="el-GR"/>
        </w:rPr>
        <w:t xml:space="preserve">   </w:t>
      </w:r>
      <w:r w:rsidRPr="008B4386">
        <w:rPr>
          <w:rFonts w:ascii="Times New Roman" w:hAnsi="Times New Roman"/>
          <w:b/>
          <w:bCs/>
          <w:sz w:val="22"/>
          <w:szCs w:val="22"/>
          <w:lang w:val="el-GR"/>
        </w:rPr>
        <w:t>QUAPIANOL</w:t>
      </w:r>
      <w:r w:rsidRPr="00E618C2">
        <w:rPr>
          <w:rFonts w:ascii="Times New Roman" w:hAnsi="Times New Roman"/>
          <w:b/>
          <w:bCs/>
          <w:sz w:val="22"/>
          <w:szCs w:val="22"/>
          <w:lang w:val="el-GR"/>
        </w:rPr>
        <w:t xml:space="preserve"> </w:t>
      </w:r>
      <w:r w:rsidR="00E618C2" w:rsidRPr="00E618C2">
        <w:rPr>
          <w:rFonts w:ascii="Times New Roman" w:hAnsi="Times New Roman"/>
          <w:b/>
          <w:bCs/>
          <w:sz w:val="22"/>
          <w:szCs w:val="22"/>
          <w:lang w:val="el-GR"/>
        </w:rPr>
        <w:t xml:space="preserve">200 </w:t>
      </w:r>
      <w:r w:rsidR="00E618C2" w:rsidRPr="00E618C2">
        <w:rPr>
          <w:rFonts w:ascii="Times New Roman" w:hAnsi="Times New Roman"/>
          <w:b/>
          <w:bCs/>
          <w:sz w:val="22"/>
          <w:szCs w:val="22"/>
        </w:rPr>
        <w:t>mg</w:t>
      </w:r>
      <w:r w:rsidR="00E618C2" w:rsidRPr="00E618C2">
        <w:rPr>
          <w:rFonts w:ascii="Times New Roman" w:hAnsi="Times New Roman"/>
          <w:b/>
          <w:bCs/>
          <w:sz w:val="22"/>
          <w:szCs w:val="22"/>
          <w:lang w:val="el-GR"/>
        </w:rPr>
        <w:t xml:space="preserve"> επικαλυμμένα με λεπτό υμένιο δισκία</w:t>
      </w:r>
    </w:p>
    <w:p w:rsidR="00E618C2" w:rsidRPr="00E618C2" w:rsidRDefault="00E618C2" w:rsidP="00E618C2">
      <w:pPr>
        <w:autoSpaceDE w:val="0"/>
        <w:autoSpaceDN w:val="0"/>
        <w:adjustRightInd w:val="0"/>
        <w:rPr>
          <w:rFonts w:ascii="Times New Roman" w:hAnsi="Times New Roman"/>
          <w:b/>
          <w:bCs/>
          <w:sz w:val="22"/>
          <w:szCs w:val="22"/>
          <w:lang w:val="el-GR"/>
        </w:rPr>
      </w:pPr>
      <w:r w:rsidRPr="00E618C2">
        <w:rPr>
          <w:rFonts w:ascii="Times New Roman" w:hAnsi="Times New Roman"/>
          <w:b/>
          <w:bCs/>
          <w:sz w:val="22"/>
          <w:szCs w:val="22"/>
          <w:lang w:val="el-GR"/>
        </w:rPr>
        <w:t xml:space="preserve">   </w:t>
      </w:r>
      <w:r w:rsidR="00665992" w:rsidRPr="008B4386">
        <w:rPr>
          <w:rFonts w:ascii="Times New Roman" w:hAnsi="Times New Roman"/>
          <w:b/>
          <w:bCs/>
          <w:sz w:val="22"/>
          <w:szCs w:val="22"/>
          <w:lang w:val="el-GR"/>
        </w:rPr>
        <w:t>QUAPIANOL</w:t>
      </w:r>
      <w:r w:rsidR="00665992" w:rsidRPr="00E618C2">
        <w:rPr>
          <w:rFonts w:ascii="Times New Roman" w:hAnsi="Times New Roman"/>
          <w:b/>
          <w:bCs/>
          <w:sz w:val="22"/>
          <w:szCs w:val="22"/>
          <w:lang w:val="el-GR"/>
        </w:rPr>
        <w:t xml:space="preserve"> </w:t>
      </w:r>
      <w:r w:rsidRPr="00E618C2">
        <w:rPr>
          <w:rFonts w:ascii="Times New Roman" w:hAnsi="Times New Roman"/>
          <w:b/>
          <w:bCs/>
          <w:sz w:val="22"/>
          <w:szCs w:val="22"/>
          <w:lang w:val="el-GR"/>
        </w:rPr>
        <w:t xml:space="preserve">300 </w:t>
      </w:r>
      <w:r w:rsidRPr="00E618C2">
        <w:rPr>
          <w:rFonts w:ascii="Times New Roman" w:hAnsi="Times New Roman"/>
          <w:b/>
          <w:bCs/>
          <w:sz w:val="22"/>
          <w:szCs w:val="22"/>
        </w:rPr>
        <w:t>mg</w:t>
      </w:r>
      <w:r w:rsidRPr="00E618C2">
        <w:rPr>
          <w:rFonts w:ascii="Times New Roman" w:hAnsi="Times New Roman"/>
          <w:b/>
          <w:bCs/>
          <w:sz w:val="22"/>
          <w:szCs w:val="22"/>
          <w:lang w:val="el-GR"/>
        </w:rPr>
        <w:t xml:space="preserve"> επικαλυμμένα με λεπτό υμένιο δισκία</w:t>
      </w:r>
    </w:p>
    <w:p w:rsidR="008C1AB5" w:rsidRPr="00E618C2" w:rsidRDefault="008C1AB5" w:rsidP="008C1A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
          <w:sz w:val="22"/>
          <w:lang w:val="el-GR"/>
        </w:rPr>
      </w:pPr>
    </w:p>
    <w:p w:rsidR="00E618C2" w:rsidRPr="00E618C2" w:rsidRDefault="00E618C2" w:rsidP="008C1A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
          <w:sz w:val="22"/>
          <w:lang w:val="el-GR"/>
        </w:rPr>
      </w:pPr>
    </w:p>
    <w:p w:rsidR="008C1AB5" w:rsidRPr="00E618C2" w:rsidRDefault="00E618C2" w:rsidP="00E618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E618C2">
        <w:rPr>
          <w:rFonts w:ascii="Arial" w:hAnsi="Arial"/>
          <w:b/>
          <w:sz w:val="22"/>
          <w:lang w:val="el-GR"/>
        </w:rPr>
        <w:t xml:space="preserve">2.     </w:t>
      </w:r>
      <w:r w:rsidR="008C1AB5" w:rsidRPr="00E618C2">
        <w:rPr>
          <w:rFonts w:ascii="Times New Roman" w:hAnsi="Times New Roman"/>
          <w:b/>
          <w:bCs/>
          <w:color w:val="000000"/>
          <w:sz w:val="22"/>
          <w:szCs w:val="22"/>
          <w:lang w:val="el-GR"/>
        </w:rPr>
        <w:t>Π</w:t>
      </w:r>
      <w:r w:rsidR="008C1AB5" w:rsidRPr="00E618C2">
        <w:rPr>
          <w:rFonts w:ascii="Times New Roman" w:hAnsi="Times New Roman"/>
          <w:b/>
          <w:bCs/>
          <w:color w:val="000000"/>
          <w:sz w:val="22"/>
          <w:szCs w:val="22"/>
          <w:lang w:val="en-GB"/>
        </w:rPr>
        <w:t>OIOTIKH</w:t>
      </w:r>
      <w:r w:rsidR="008C1AB5" w:rsidRPr="00E618C2">
        <w:rPr>
          <w:rFonts w:ascii="Times New Roman" w:hAnsi="Times New Roman"/>
          <w:b/>
          <w:bCs/>
          <w:color w:val="000000"/>
          <w:sz w:val="22"/>
          <w:szCs w:val="22"/>
          <w:lang w:val="el-GR"/>
        </w:rPr>
        <w:t xml:space="preserve"> </w:t>
      </w:r>
      <w:r w:rsidR="008C1AB5" w:rsidRPr="00E618C2">
        <w:rPr>
          <w:rFonts w:ascii="Times New Roman" w:hAnsi="Times New Roman"/>
          <w:b/>
          <w:bCs/>
          <w:color w:val="000000"/>
          <w:sz w:val="22"/>
          <w:szCs w:val="22"/>
          <w:lang w:val="en-GB"/>
        </w:rPr>
        <w:t>KAI</w:t>
      </w:r>
      <w:r w:rsidR="008C1AB5" w:rsidRPr="00E618C2">
        <w:rPr>
          <w:rFonts w:ascii="Times New Roman" w:hAnsi="Times New Roman"/>
          <w:b/>
          <w:bCs/>
          <w:color w:val="000000"/>
          <w:sz w:val="22"/>
          <w:szCs w:val="22"/>
          <w:lang w:val="el-GR"/>
        </w:rPr>
        <w:t xml:space="preserve"> Π</w:t>
      </w:r>
      <w:r w:rsidR="008C1AB5" w:rsidRPr="00E618C2">
        <w:rPr>
          <w:rFonts w:ascii="Times New Roman" w:hAnsi="Times New Roman"/>
          <w:b/>
          <w:bCs/>
          <w:color w:val="000000"/>
          <w:sz w:val="22"/>
          <w:szCs w:val="22"/>
          <w:lang w:val="en-GB"/>
        </w:rPr>
        <w:t>O</w:t>
      </w:r>
      <w:r w:rsidR="008C1AB5" w:rsidRPr="00E618C2">
        <w:rPr>
          <w:rFonts w:ascii="Times New Roman" w:hAnsi="Times New Roman"/>
          <w:b/>
          <w:bCs/>
          <w:color w:val="000000"/>
          <w:sz w:val="22"/>
          <w:szCs w:val="22"/>
          <w:lang w:val="el-GR"/>
        </w:rPr>
        <w:t>Σ</w:t>
      </w:r>
      <w:r w:rsidR="008C1AB5" w:rsidRPr="00E618C2">
        <w:rPr>
          <w:rFonts w:ascii="Times New Roman" w:hAnsi="Times New Roman"/>
          <w:b/>
          <w:bCs/>
          <w:color w:val="000000"/>
          <w:sz w:val="22"/>
          <w:szCs w:val="22"/>
          <w:lang w:val="en-GB"/>
        </w:rPr>
        <w:t>OTIKH</w:t>
      </w:r>
      <w:r w:rsidR="008C1AB5" w:rsidRPr="00E618C2">
        <w:rPr>
          <w:rFonts w:ascii="Times New Roman" w:hAnsi="Times New Roman"/>
          <w:b/>
          <w:bCs/>
          <w:color w:val="000000"/>
          <w:sz w:val="22"/>
          <w:szCs w:val="22"/>
          <w:lang w:val="el-GR"/>
        </w:rPr>
        <w:t xml:space="preserve"> Σ</w:t>
      </w:r>
      <w:r w:rsidR="008C1AB5" w:rsidRPr="00E618C2">
        <w:rPr>
          <w:rFonts w:ascii="Times New Roman" w:hAnsi="Times New Roman"/>
          <w:b/>
          <w:bCs/>
          <w:color w:val="000000"/>
          <w:sz w:val="22"/>
          <w:szCs w:val="22"/>
          <w:lang w:val="en-GB"/>
        </w:rPr>
        <w:t>YN</w:t>
      </w:r>
      <w:r w:rsidR="008C1AB5" w:rsidRPr="00E618C2">
        <w:rPr>
          <w:rFonts w:ascii="Times New Roman" w:hAnsi="Times New Roman"/>
          <w:b/>
          <w:bCs/>
          <w:color w:val="000000"/>
          <w:sz w:val="22"/>
          <w:szCs w:val="22"/>
          <w:lang w:val="el-GR"/>
        </w:rPr>
        <w:t>Θ</w:t>
      </w:r>
      <w:r w:rsidR="008C1AB5" w:rsidRPr="00E618C2">
        <w:rPr>
          <w:rFonts w:ascii="Times New Roman" w:hAnsi="Times New Roman"/>
          <w:b/>
          <w:bCs/>
          <w:color w:val="000000"/>
          <w:sz w:val="22"/>
          <w:szCs w:val="22"/>
          <w:lang w:val="en-GB"/>
        </w:rPr>
        <w:t>E</w:t>
      </w:r>
      <w:r w:rsidR="008C1AB5" w:rsidRPr="00E618C2">
        <w:rPr>
          <w:rFonts w:ascii="Times New Roman" w:hAnsi="Times New Roman"/>
          <w:b/>
          <w:bCs/>
          <w:color w:val="000000"/>
          <w:sz w:val="22"/>
          <w:szCs w:val="22"/>
          <w:lang w:val="el-GR"/>
        </w:rPr>
        <w:t>Σ</w:t>
      </w:r>
      <w:r w:rsidR="008C1AB5" w:rsidRPr="00E618C2">
        <w:rPr>
          <w:rFonts w:ascii="Times New Roman" w:hAnsi="Times New Roman"/>
          <w:b/>
          <w:bCs/>
          <w:color w:val="000000"/>
          <w:sz w:val="22"/>
          <w:szCs w:val="22"/>
          <w:lang w:val="en-GB"/>
        </w:rPr>
        <w:t>H</w:t>
      </w:r>
    </w:p>
    <w:p w:rsidR="008C1AB5" w:rsidRPr="00E618C2" w:rsidRDefault="008C1AB5" w:rsidP="008C1A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E618C2">
        <w:rPr>
          <w:rFonts w:ascii="Times New Roman" w:hAnsi="Times New Roman"/>
          <w:b/>
          <w:bCs/>
          <w:color w:val="000000"/>
          <w:sz w:val="22"/>
          <w:szCs w:val="22"/>
          <w:lang w:val="el-GR"/>
        </w:rPr>
        <w:tab/>
      </w:r>
    </w:p>
    <w:p w:rsidR="008C1AB5" w:rsidRPr="00E618C2" w:rsidRDefault="008C1AB5" w:rsidP="008C1AB5">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sz w:val="22"/>
          <w:lang w:val="el-GR"/>
        </w:rPr>
      </w:pPr>
      <w:r w:rsidRPr="00E618C2">
        <w:rPr>
          <w:rFonts w:ascii="Times New Roman" w:hAnsi="Times New Roman"/>
          <w:sz w:val="22"/>
        </w:rPr>
        <w:t>T</w:t>
      </w:r>
      <w:r w:rsidRPr="00E618C2">
        <w:rPr>
          <w:rFonts w:ascii="Times New Roman" w:hAnsi="Times New Roman"/>
          <w:sz w:val="22"/>
          <w:lang w:val="el-GR"/>
        </w:rPr>
        <w:t>α δισκία</w:t>
      </w:r>
      <w:r w:rsidR="00665992">
        <w:rPr>
          <w:rFonts w:ascii="Times New Roman" w:hAnsi="Times New Roman"/>
          <w:b/>
          <w:bCs/>
          <w:sz w:val="22"/>
          <w:szCs w:val="22"/>
          <w:lang w:val="el-GR"/>
        </w:rPr>
        <w:t xml:space="preserve"> </w:t>
      </w:r>
      <w:r w:rsidR="00665992" w:rsidRPr="00665992">
        <w:rPr>
          <w:rFonts w:ascii="Times New Roman" w:hAnsi="Times New Roman"/>
          <w:sz w:val="22"/>
          <w:lang w:val="el-GR"/>
        </w:rPr>
        <w:t>QUAPIANOL</w:t>
      </w:r>
      <w:r w:rsidR="00665992" w:rsidRPr="00E618C2">
        <w:rPr>
          <w:rFonts w:ascii="Times New Roman" w:hAnsi="Times New Roman"/>
          <w:b/>
          <w:bCs/>
          <w:sz w:val="22"/>
          <w:szCs w:val="22"/>
          <w:lang w:val="el-GR"/>
        </w:rPr>
        <w:t xml:space="preserve"> </w:t>
      </w:r>
      <w:r w:rsidRPr="00E618C2">
        <w:rPr>
          <w:rFonts w:ascii="Times New Roman" w:hAnsi="Times New Roman"/>
          <w:sz w:val="22"/>
          <w:lang w:val="el-GR"/>
        </w:rPr>
        <w:t xml:space="preserve">25 </w:t>
      </w:r>
      <w:r w:rsidRPr="00E618C2">
        <w:rPr>
          <w:rFonts w:ascii="Times New Roman" w:hAnsi="Times New Roman"/>
          <w:sz w:val="22"/>
        </w:rPr>
        <w:t>mg</w:t>
      </w:r>
      <w:r w:rsidRPr="00E618C2">
        <w:rPr>
          <w:rFonts w:ascii="Times New Roman" w:hAnsi="Times New Roman"/>
          <w:sz w:val="22"/>
          <w:lang w:val="el-GR"/>
        </w:rPr>
        <w:t xml:space="preserve"> περιέχουν 25 </w:t>
      </w:r>
      <w:r w:rsidRPr="00E618C2">
        <w:rPr>
          <w:rFonts w:ascii="Times New Roman" w:hAnsi="Times New Roman"/>
          <w:sz w:val="22"/>
        </w:rPr>
        <w:t>mg</w:t>
      </w:r>
      <w:r w:rsidRPr="00E618C2">
        <w:rPr>
          <w:rFonts w:ascii="Times New Roman" w:hAnsi="Times New Roman"/>
          <w:sz w:val="22"/>
          <w:lang w:val="el-GR"/>
        </w:rPr>
        <w:t xml:space="preserve"> </w:t>
      </w:r>
      <w:r w:rsidR="00A33FC6">
        <w:rPr>
          <w:rFonts w:ascii="Times New Roman" w:hAnsi="Times New Roman"/>
          <w:sz w:val="22"/>
        </w:rPr>
        <w:t>quetiapine</w:t>
      </w:r>
      <w:r w:rsidRPr="00E618C2">
        <w:rPr>
          <w:rFonts w:ascii="Times New Roman" w:hAnsi="Times New Roman"/>
          <w:sz w:val="22"/>
          <w:lang w:val="el-GR"/>
        </w:rPr>
        <w:t xml:space="preserve"> (ως </w:t>
      </w:r>
      <w:r w:rsidR="00A33FC6" w:rsidRPr="00B3286A">
        <w:rPr>
          <w:rFonts w:ascii="Times New Roman" w:hAnsi="Times New Roman"/>
          <w:sz w:val="22"/>
          <w:szCs w:val="22"/>
          <w:lang w:val="pt-PT"/>
        </w:rPr>
        <w:t>quetiapine fumarate</w:t>
      </w:r>
      <w:r w:rsidRPr="00E618C2">
        <w:rPr>
          <w:rFonts w:ascii="Times New Roman" w:hAnsi="Times New Roman"/>
          <w:sz w:val="22"/>
          <w:lang w:val="el-GR"/>
        </w:rPr>
        <w:t>).</w:t>
      </w:r>
    </w:p>
    <w:p w:rsidR="008C1AB5" w:rsidRPr="00E618C2" w:rsidRDefault="00E618C2" w:rsidP="008C1AB5">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sz w:val="22"/>
          <w:lang w:val="el-GR"/>
        </w:rPr>
      </w:pPr>
      <w:r>
        <w:rPr>
          <w:rFonts w:ascii="Times New Roman" w:hAnsi="Times New Roman"/>
          <w:bCs/>
          <w:sz w:val="22"/>
          <w:szCs w:val="22"/>
          <w:lang w:val="el-GR"/>
        </w:rPr>
        <w:t xml:space="preserve">Έκδοχο </w:t>
      </w:r>
      <w:r w:rsidRPr="00E618C2">
        <w:rPr>
          <w:rFonts w:ascii="Times New Roman" w:hAnsi="Times New Roman"/>
          <w:bCs/>
          <w:sz w:val="22"/>
          <w:szCs w:val="22"/>
          <w:lang w:val="el-GR"/>
        </w:rPr>
        <w:t>με γνωστές δράσεις:</w:t>
      </w:r>
      <w:r w:rsidRPr="00E618C2">
        <w:rPr>
          <w:rFonts w:ascii="Times New Roman" w:hAnsi="Times New Roman"/>
          <w:sz w:val="22"/>
          <w:lang w:val="el-GR"/>
        </w:rPr>
        <w:t xml:space="preserve"> 5.167</w:t>
      </w:r>
      <w:r w:rsidR="008C1AB5" w:rsidRPr="00E618C2">
        <w:rPr>
          <w:rFonts w:ascii="Times New Roman" w:hAnsi="Times New Roman"/>
          <w:sz w:val="22"/>
          <w:lang w:val="el-GR"/>
        </w:rPr>
        <w:t xml:space="preserve"> mg </w:t>
      </w:r>
      <w:r w:rsidR="00665992" w:rsidRPr="00B3286A">
        <w:rPr>
          <w:rFonts w:ascii="Times New Roman" w:hAnsi="Times New Roman"/>
          <w:sz w:val="22"/>
          <w:szCs w:val="22"/>
          <w:lang w:val="pt-PT"/>
        </w:rPr>
        <w:t xml:space="preserve">lactose monohydrate </w:t>
      </w:r>
      <w:r w:rsidR="008C1AB5" w:rsidRPr="00E618C2">
        <w:rPr>
          <w:rFonts w:ascii="Times New Roman" w:hAnsi="Times New Roman"/>
          <w:sz w:val="22"/>
          <w:lang w:val="el-GR"/>
        </w:rPr>
        <w:t>ανά δισκίο</w:t>
      </w:r>
      <w:r w:rsidR="00DD09D8">
        <w:rPr>
          <w:rFonts w:ascii="Times New Roman" w:hAnsi="Times New Roman"/>
          <w:sz w:val="22"/>
          <w:lang w:val="el-GR"/>
        </w:rPr>
        <w:t>.</w:t>
      </w:r>
    </w:p>
    <w:p w:rsidR="008C1AB5" w:rsidRPr="00E618C2" w:rsidRDefault="008C1AB5" w:rsidP="008C1AB5">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sz w:val="22"/>
          <w:lang w:val="el-GR"/>
        </w:rPr>
      </w:pPr>
    </w:p>
    <w:p w:rsidR="00E618C2" w:rsidRPr="00E618C2" w:rsidRDefault="00E618C2" w:rsidP="00E618C2">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sz w:val="22"/>
          <w:lang w:val="el-GR"/>
        </w:rPr>
      </w:pPr>
      <w:r w:rsidRPr="00E618C2">
        <w:rPr>
          <w:rFonts w:ascii="Times New Roman" w:hAnsi="Times New Roman"/>
          <w:sz w:val="22"/>
        </w:rPr>
        <w:t>T</w:t>
      </w:r>
      <w:r w:rsidRPr="00E618C2">
        <w:rPr>
          <w:rFonts w:ascii="Times New Roman" w:hAnsi="Times New Roman"/>
          <w:sz w:val="22"/>
          <w:lang w:val="el-GR"/>
        </w:rPr>
        <w:t xml:space="preserve">α δισκία </w:t>
      </w:r>
      <w:r w:rsidR="001E3FB0" w:rsidRPr="00665992">
        <w:rPr>
          <w:rFonts w:ascii="Times New Roman" w:hAnsi="Times New Roman"/>
          <w:sz w:val="22"/>
          <w:lang w:val="el-GR"/>
        </w:rPr>
        <w:t>QUAPIANOL</w:t>
      </w:r>
      <w:r w:rsidR="001E3FB0">
        <w:rPr>
          <w:rFonts w:ascii="Times New Roman" w:hAnsi="Times New Roman"/>
          <w:sz w:val="22"/>
          <w:lang w:val="el-GR"/>
        </w:rPr>
        <w:t xml:space="preserve"> </w:t>
      </w:r>
      <w:r>
        <w:rPr>
          <w:rFonts w:ascii="Times New Roman" w:hAnsi="Times New Roman"/>
          <w:sz w:val="22"/>
          <w:lang w:val="el-GR"/>
        </w:rPr>
        <w:t>100</w:t>
      </w:r>
      <w:r w:rsidRPr="00E618C2">
        <w:rPr>
          <w:rFonts w:ascii="Times New Roman" w:hAnsi="Times New Roman"/>
          <w:sz w:val="22"/>
          <w:lang w:val="el-GR"/>
        </w:rPr>
        <w:t xml:space="preserve"> </w:t>
      </w:r>
      <w:r w:rsidRPr="00E618C2">
        <w:rPr>
          <w:rFonts w:ascii="Times New Roman" w:hAnsi="Times New Roman"/>
          <w:sz w:val="22"/>
        </w:rPr>
        <w:t>mg</w:t>
      </w:r>
      <w:r w:rsidRPr="00E618C2">
        <w:rPr>
          <w:rFonts w:ascii="Times New Roman" w:hAnsi="Times New Roman"/>
          <w:sz w:val="22"/>
          <w:lang w:val="el-GR"/>
        </w:rPr>
        <w:t xml:space="preserve"> περιέχουν </w:t>
      </w:r>
      <w:r>
        <w:rPr>
          <w:rFonts w:ascii="Times New Roman" w:hAnsi="Times New Roman"/>
          <w:sz w:val="22"/>
          <w:lang w:val="el-GR"/>
        </w:rPr>
        <w:t>100</w:t>
      </w:r>
      <w:r w:rsidR="002C704C">
        <w:rPr>
          <w:rFonts w:ascii="Times New Roman" w:hAnsi="Times New Roman"/>
          <w:sz w:val="22"/>
          <w:lang w:val="el-GR"/>
        </w:rPr>
        <w:t xml:space="preserve"> </w:t>
      </w:r>
      <w:r w:rsidRPr="00E618C2">
        <w:rPr>
          <w:rFonts w:ascii="Times New Roman" w:hAnsi="Times New Roman"/>
          <w:sz w:val="22"/>
        </w:rPr>
        <w:t>mg</w:t>
      </w:r>
      <w:r w:rsidRPr="00E618C2">
        <w:rPr>
          <w:rFonts w:ascii="Times New Roman" w:hAnsi="Times New Roman"/>
          <w:sz w:val="22"/>
          <w:lang w:val="el-GR"/>
        </w:rPr>
        <w:t xml:space="preserve"> </w:t>
      </w:r>
      <w:r w:rsidR="00A33FC6">
        <w:rPr>
          <w:rFonts w:ascii="Times New Roman" w:hAnsi="Times New Roman"/>
          <w:sz w:val="22"/>
        </w:rPr>
        <w:t>quetiapine</w:t>
      </w:r>
      <w:r w:rsidRPr="00E618C2">
        <w:rPr>
          <w:rFonts w:ascii="Times New Roman" w:hAnsi="Times New Roman"/>
          <w:sz w:val="22"/>
          <w:lang w:val="el-GR"/>
        </w:rPr>
        <w:t xml:space="preserve"> (ως </w:t>
      </w:r>
      <w:r w:rsidR="00A33FC6" w:rsidRPr="00B3286A">
        <w:rPr>
          <w:rFonts w:ascii="Times New Roman" w:hAnsi="Times New Roman"/>
          <w:sz w:val="22"/>
          <w:szCs w:val="22"/>
          <w:lang w:val="pt-PT"/>
        </w:rPr>
        <w:t>quetiapine fumarate</w:t>
      </w:r>
      <w:r w:rsidRPr="00E618C2">
        <w:rPr>
          <w:rFonts w:ascii="Times New Roman" w:hAnsi="Times New Roman"/>
          <w:sz w:val="22"/>
          <w:lang w:val="el-GR"/>
        </w:rPr>
        <w:t>).</w:t>
      </w:r>
    </w:p>
    <w:p w:rsidR="00E618C2" w:rsidRPr="00E618C2" w:rsidRDefault="00E618C2" w:rsidP="00E618C2">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sz w:val="22"/>
          <w:lang w:val="el-GR"/>
        </w:rPr>
      </w:pPr>
      <w:r>
        <w:rPr>
          <w:rFonts w:ascii="Times New Roman" w:hAnsi="Times New Roman"/>
          <w:bCs/>
          <w:sz w:val="22"/>
          <w:szCs w:val="22"/>
          <w:lang w:val="el-GR"/>
        </w:rPr>
        <w:t xml:space="preserve">Έκδοχο </w:t>
      </w:r>
      <w:r w:rsidRPr="00E618C2">
        <w:rPr>
          <w:rFonts w:ascii="Times New Roman" w:hAnsi="Times New Roman"/>
          <w:bCs/>
          <w:sz w:val="22"/>
          <w:szCs w:val="22"/>
          <w:lang w:val="el-GR"/>
        </w:rPr>
        <w:t>με γνωστές δράσεις:</w:t>
      </w:r>
      <w:r w:rsidRPr="00E618C2">
        <w:rPr>
          <w:rFonts w:ascii="Times New Roman" w:hAnsi="Times New Roman"/>
          <w:sz w:val="22"/>
          <w:lang w:val="el-GR"/>
        </w:rPr>
        <w:t xml:space="preserve"> </w:t>
      </w:r>
      <w:r w:rsidR="00DD09D8">
        <w:rPr>
          <w:rFonts w:ascii="Times New Roman" w:hAnsi="Times New Roman"/>
          <w:sz w:val="22"/>
          <w:lang w:val="el-GR"/>
        </w:rPr>
        <w:t>20.6</w:t>
      </w:r>
      <w:r w:rsidRPr="00E618C2">
        <w:rPr>
          <w:rFonts w:ascii="Times New Roman" w:hAnsi="Times New Roman"/>
          <w:sz w:val="22"/>
          <w:lang w:val="el-GR"/>
        </w:rPr>
        <w:t xml:space="preserve">67 mg </w:t>
      </w:r>
      <w:r w:rsidR="00665992" w:rsidRPr="00B3286A">
        <w:rPr>
          <w:rFonts w:ascii="Times New Roman" w:hAnsi="Times New Roman"/>
          <w:sz w:val="22"/>
          <w:szCs w:val="22"/>
          <w:lang w:val="pt-PT"/>
        </w:rPr>
        <w:t>lactose monohydrate</w:t>
      </w:r>
      <w:r w:rsidR="00665992" w:rsidRPr="00E618C2">
        <w:rPr>
          <w:rFonts w:ascii="Times New Roman" w:hAnsi="Times New Roman"/>
          <w:sz w:val="22"/>
          <w:lang w:val="el-GR"/>
        </w:rPr>
        <w:t xml:space="preserve"> </w:t>
      </w:r>
      <w:r w:rsidRPr="00E618C2">
        <w:rPr>
          <w:rFonts w:ascii="Times New Roman" w:hAnsi="Times New Roman"/>
          <w:sz w:val="22"/>
          <w:lang w:val="el-GR"/>
        </w:rPr>
        <w:t>ανά δισκίο</w:t>
      </w:r>
      <w:r w:rsidR="00DD09D8">
        <w:rPr>
          <w:rFonts w:ascii="Times New Roman" w:hAnsi="Times New Roman"/>
          <w:sz w:val="22"/>
          <w:lang w:val="el-GR"/>
        </w:rPr>
        <w:t>.</w:t>
      </w:r>
    </w:p>
    <w:p w:rsidR="008C1AB5" w:rsidRPr="00E618C2" w:rsidRDefault="008C1AB5" w:rsidP="008C1AB5">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sz w:val="22"/>
          <w:lang w:val="el-GR"/>
        </w:rPr>
      </w:pPr>
    </w:p>
    <w:p w:rsidR="008C1AB5" w:rsidRPr="00E618C2" w:rsidRDefault="008C1AB5" w:rsidP="008C1AB5">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sz w:val="22"/>
          <w:lang w:val="el-GR"/>
        </w:rPr>
      </w:pPr>
      <w:r w:rsidRPr="00E618C2">
        <w:rPr>
          <w:rFonts w:ascii="Times New Roman" w:hAnsi="Times New Roman"/>
          <w:sz w:val="22"/>
          <w:lang w:val="el-GR"/>
        </w:rPr>
        <w:t xml:space="preserve">Τα δισκία </w:t>
      </w:r>
      <w:r w:rsidR="001E3FB0" w:rsidRPr="00665992">
        <w:rPr>
          <w:rFonts w:ascii="Times New Roman" w:hAnsi="Times New Roman"/>
          <w:sz w:val="22"/>
          <w:lang w:val="el-GR"/>
        </w:rPr>
        <w:t>QUAPIANOL</w:t>
      </w:r>
      <w:r w:rsidR="001E3FB0">
        <w:rPr>
          <w:rFonts w:ascii="Times New Roman" w:hAnsi="Times New Roman"/>
          <w:sz w:val="22"/>
          <w:lang w:val="el-GR"/>
        </w:rPr>
        <w:t xml:space="preserve"> </w:t>
      </w:r>
      <w:r w:rsidR="00E618C2">
        <w:rPr>
          <w:rFonts w:ascii="Times New Roman" w:hAnsi="Times New Roman"/>
          <w:sz w:val="22"/>
          <w:lang w:val="el-GR"/>
        </w:rPr>
        <w:t>200</w:t>
      </w:r>
      <w:r w:rsidRPr="00E618C2">
        <w:rPr>
          <w:rFonts w:ascii="Times New Roman" w:hAnsi="Times New Roman"/>
          <w:sz w:val="22"/>
          <w:lang w:val="el-GR"/>
        </w:rPr>
        <w:t xml:space="preserve"> </w:t>
      </w:r>
      <w:r w:rsidRPr="00E618C2">
        <w:rPr>
          <w:rFonts w:ascii="Times New Roman" w:hAnsi="Times New Roman"/>
          <w:sz w:val="22"/>
        </w:rPr>
        <w:t>mg</w:t>
      </w:r>
      <w:r w:rsidRPr="00E618C2">
        <w:rPr>
          <w:rFonts w:ascii="Times New Roman" w:hAnsi="Times New Roman"/>
          <w:sz w:val="22"/>
          <w:lang w:val="el-GR"/>
        </w:rPr>
        <w:t xml:space="preserve"> περιέχουν </w:t>
      </w:r>
      <w:r w:rsidR="00E618C2">
        <w:rPr>
          <w:rFonts w:ascii="Times New Roman" w:hAnsi="Times New Roman"/>
          <w:sz w:val="22"/>
          <w:lang w:val="el-GR"/>
        </w:rPr>
        <w:t>200</w:t>
      </w:r>
      <w:r w:rsidRPr="00E618C2">
        <w:rPr>
          <w:rFonts w:ascii="Times New Roman" w:hAnsi="Times New Roman"/>
          <w:sz w:val="22"/>
          <w:lang w:val="el-GR"/>
        </w:rPr>
        <w:t xml:space="preserve"> </w:t>
      </w:r>
      <w:r w:rsidRPr="00E618C2">
        <w:rPr>
          <w:rFonts w:ascii="Times New Roman" w:hAnsi="Times New Roman"/>
          <w:sz w:val="22"/>
        </w:rPr>
        <w:t>mg</w:t>
      </w:r>
      <w:r w:rsidRPr="00E618C2">
        <w:rPr>
          <w:rFonts w:ascii="Times New Roman" w:hAnsi="Times New Roman"/>
          <w:sz w:val="22"/>
          <w:lang w:val="el-GR"/>
        </w:rPr>
        <w:t xml:space="preserve"> </w:t>
      </w:r>
      <w:r w:rsidR="00A33FC6">
        <w:rPr>
          <w:rFonts w:ascii="Times New Roman" w:hAnsi="Times New Roman"/>
          <w:sz w:val="22"/>
        </w:rPr>
        <w:t>quetiapine</w:t>
      </w:r>
      <w:r w:rsidRPr="00E618C2">
        <w:rPr>
          <w:rFonts w:ascii="Times New Roman" w:hAnsi="Times New Roman"/>
          <w:sz w:val="22"/>
          <w:lang w:val="el-GR"/>
        </w:rPr>
        <w:t xml:space="preserve"> (ως </w:t>
      </w:r>
      <w:r w:rsidR="00A33FC6" w:rsidRPr="00B3286A">
        <w:rPr>
          <w:rFonts w:ascii="Times New Roman" w:hAnsi="Times New Roman"/>
          <w:sz w:val="22"/>
          <w:szCs w:val="22"/>
          <w:lang w:val="pt-PT"/>
        </w:rPr>
        <w:t>quetiapine fumarate</w:t>
      </w:r>
      <w:r w:rsidRPr="00E618C2">
        <w:rPr>
          <w:rFonts w:ascii="Times New Roman" w:hAnsi="Times New Roman"/>
          <w:sz w:val="22"/>
          <w:lang w:val="el-GR"/>
        </w:rPr>
        <w:t>).</w:t>
      </w:r>
    </w:p>
    <w:p w:rsidR="008C1AB5" w:rsidRPr="00E618C2" w:rsidRDefault="00E618C2" w:rsidP="008C1AB5">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sz w:val="22"/>
          <w:lang w:val="el-GR"/>
        </w:rPr>
      </w:pPr>
      <w:r>
        <w:rPr>
          <w:rFonts w:ascii="Times New Roman" w:hAnsi="Times New Roman"/>
          <w:bCs/>
          <w:sz w:val="22"/>
          <w:szCs w:val="22"/>
          <w:lang w:val="el-GR"/>
        </w:rPr>
        <w:t xml:space="preserve">Έκδοχο </w:t>
      </w:r>
      <w:r w:rsidRPr="00E618C2">
        <w:rPr>
          <w:rFonts w:ascii="Times New Roman" w:hAnsi="Times New Roman"/>
          <w:bCs/>
          <w:sz w:val="22"/>
          <w:szCs w:val="22"/>
          <w:lang w:val="el-GR"/>
        </w:rPr>
        <w:t>με γνωστές δράσεις</w:t>
      </w:r>
      <w:r w:rsidR="008C1AB5" w:rsidRPr="00E618C2">
        <w:rPr>
          <w:rFonts w:ascii="Times New Roman" w:hAnsi="Times New Roman"/>
          <w:sz w:val="22"/>
          <w:lang w:val="el-GR"/>
        </w:rPr>
        <w:t xml:space="preserve">: </w:t>
      </w:r>
      <w:r w:rsidR="00DD09D8">
        <w:rPr>
          <w:rFonts w:ascii="Times New Roman" w:hAnsi="Times New Roman"/>
          <w:sz w:val="22"/>
          <w:lang w:val="el-GR"/>
        </w:rPr>
        <w:t>41,333</w:t>
      </w:r>
      <w:r w:rsidR="008C1AB5" w:rsidRPr="00E618C2">
        <w:rPr>
          <w:rFonts w:ascii="Times New Roman" w:hAnsi="Times New Roman"/>
          <w:sz w:val="22"/>
          <w:lang w:val="el-GR"/>
        </w:rPr>
        <w:t xml:space="preserve"> mg </w:t>
      </w:r>
      <w:r w:rsidR="00665992" w:rsidRPr="00B3286A">
        <w:rPr>
          <w:rFonts w:ascii="Times New Roman" w:hAnsi="Times New Roman"/>
          <w:sz w:val="22"/>
          <w:szCs w:val="22"/>
          <w:lang w:val="pt-PT"/>
        </w:rPr>
        <w:t>lactose monohydrate</w:t>
      </w:r>
      <w:r w:rsidR="00665992" w:rsidRPr="00E618C2">
        <w:rPr>
          <w:rFonts w:ascii="Times New Roman" w:hAnsi="Times New Roman"/>
          <w:sz w:val="22"/>
          <w:lang w:val="el-GR"/>
        </w:rPr>
        <w:t xml:space="preserve"> </w:t>
      </w:r>
      <w:r w:rsidR="008C1AB5" w:rsidRPr="00E618C2">
        <w:rPr>
          <w:rFonts w:ascii="Times New Roman" w:hAnsi="Times New Roman"/>
          <w:sz w:val="22"/>
          <w:lang w:val="el-GR"/>
        </w:rPr>
        <w:t>ανά δισκίο</w:t>
      </w:r>
      <w:r w:rsidR="00DD09D8">
        <w:rPr>
          <w:rFonts w:ascii="Times New Roman" w:hAnsi="Times New Roman"/>
          <w:sz w:val="22"/>
          <w:lang w:val="el-GR"/>
        </w:rPr>
        <w:t>.</w:t>
      </w:r>
    </w:p>
    <w:p w:rsidR="008C1AB5" w:rsidRPr="00E618C2" w:rsidRDefault="008C1AB5" w:rsidP="008C1AB5">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sz w:val="22"/>
          <w:lang w:val="el-GR"/>
        </w:rPr>
      </w:pPr>
    </w:p>
    <w:p w:rsidR="00DD09D8" w:rsidRPr="00E618C2" w:rsidRDefault="00DD09D8" w:rsidP="00DD09D8">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sz w:val="22"/>
          <w:lang w:val="el-GR"/>
        </w:rPr>
      </w:pPr>
      <w:r w:rsidRPr="00E618C2">
        <w:rPr>
          <w:rFonts w:ascii="Times New Roman" w:hAnsi="Times New Roman"/>
          <w:sz w:val="22"/>
          <w:lang w:val="el-GR"/>
        </w:rPr>
        <w:t xml:space="preserve">Τα δισκία </w:t>
      </w:r>
      <w:r w:rsidR="001E3FB0" w:rsidRPr="00665992">
        <w:rPr>
          <w:rFonts w:ascii="Times New Roman" w:hAnsi="Times New Roman"/>
          <w:sz w:val="22"/>
          <w:lang w:val="el-GR"/>
        </w:rPr>
        <w:t>QUAPIANOL</w:t>
      </w:r>
      <w:r w:rsidR="001E3FB0">
        <w:rPr>
          <w:rFonts w:ascii="Times New Roman" w:hAnsi="Times New Roman"/>
          <w:sz w:val="22"/>
          <w:lang w:val="el-GR"/>
        </w:rPr>
        <w:t xml:space="preserve"> </w:t>
      </w:r>
      <w:r>
        <w:rPr>
          <w:rFonts w:ascii="Times New Roman" w:hAnsi="Times New Roman"/>
          <w:sz w:val="22"/>
          <w:lang w:val="el-GR"/>
        </w:rPr>
        <w:t>300</w:t>
      </w:r>
      <w:r w:rsidRPr="00E618C2">
        <w:rPr>
          <w:rFonts w:ascii="Times New Roman" w:hAnsi="Times New Roman"/>
          <w:sz w:val="22"/>
          <w:lang w:val="el-GR"/>
        </w:rPr>
        <w:t xml:space="preserve"> </w:t>
      </w:r>
      <w:r w:rsidRPr="00E618C2">
        <w:rPr>
          <w:rFonts w:ascii="Times New Roman" w:hAnsi="Times New Roman"/>
          <w:sz w:val="22"/>
        </w:rPr>
        <w:t>mg</w:t>
      </w:r>
      <w:r w:rsidRPr="00E618C2">
        <w:rPr>
          <w:rFonts w:ascii="Times New Roman" w:hAnsi="Times New Roman"/>
          <w:sz w:val="22"/>
          <w:lang w:val="el-GR"/>
        </w:rPr>
        <w:t xml:space="preserve"> περιέχουν </w:t>
      </w:r>
      <w:r>
        <w:rPr>
          <w:rFonts w:ascii="Times New Roman" w:hAnsi="Times New Roman"/>
          <w:sz w:val="22"/>
          <w:lang w:val="el-GR"/>
        </w:rPr>
        <w:t>300</w:t>
      </w:r>
      <w:r w:rsidRPr="00E618C2">
        <w:rPr>
          <w:rFonts w:ascii="Times New Roman" w:hAnsi="Times New Roman"/>
          <w:sz w:val="22"/>
          <w:lang w:val="el-GR"/>
        </w:rPr>
        <w:t xml:space="preserve"> </w:t>
      </w:r>
      <w:r w:rsidRPr="00E618C2">
        <w:rPr>
          <w:rFonts w:ascii="Times New Roman" w:hAnsi="Times New Roman"/>
          <w:sz w:val="22"/>
        </w:rPr>
        <w:t>mg</w:t>
      </w:r>
      <w:r w:rsidRPr="00E618C2">
        <w:rPr>
          <w:rFonts w:ascii="Times New Roman" w:hAnsi="Times New Roman"/>
          <w:sz w:val="22"/>
          <w:lang w:val="el-GR"/>
        </w:rPr>
        <w:t xml:space="preserve"> </w:t>
      </w:r>
      <w:r w:rsidR="00A33FC6">
        <w:rPr>
          <w:rFonts w:ascii="Times New Roman" w:hAnsi="Times New Roman"/>
          <w:sz w:val="22"/>
        </w:rPr>
        <w:t>quetiapine</w:t>
      </w:r>
      <w:r w:rsidRPr="00E618C2">
        <w:rPr>
          <w:rFonts w:ascii="Times New Roman" w:hAnsi="Times New Roman"/>
          <w:sz w:val="22"/>
          <w:lang w:val="el-GR"/>
        </w:rPr>
        <w:t xml:space="preserve"> (ως </w:t>
      </w:r>
      <w:r w:rsidR="00A33FC6" w:rsidRPr="00B3286A">
        <w:rPr>
          <w:rFonts w:ascii="Times New Roman" w:hAnsi="Times New Roman"/>
          <w:sz w:val="22"/>
          <w:szCs w:val="22"/>
          <w:lang w:val="pt-PT"/>
        </w:rPr>
        <w:t>quetiapine fumarate</w:t>
      </w:r>
      <w:r w:rsidRPr="00E618C2">
        <w:rPr>
          <w:rFonts w:ascii="Times New Roman" w:hAnsi="Times New Roman"/>
          <w:sz w:val="22"/>
          <w:lang w:val="el-GR"/>
        </w:rPr>
        <w:t>).</w:t>
      </w:r>
    </w:p>
    <w:p w:rsidR="00DD09D8" w:rsidRPr="00E618C2" w:rsidRDefault="00DD09D8" w:rsidP="00DD09D8">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sz w:val="22"/>
          <w:lang w:val="el-GR"/>
        </w:rPr>
      </w:pPr>
      <w:r>
        <w:rPr>
          <w:rFonts w:ascii="Times New Roman" w:hAnsi="Times New Roman"/>
          <w:bCs/>
          <w:sz w:val="22"/>
          <w:szCs w:val="22"/>
          <w:lang w:val="el-GR"/>
        </w:rPr>
        <w:t xml:space="preserve">Έκδοχο </w:t>
      </w:r>
      <w:r w:rsidRPr="00E618C2">
        <w:rPr>
          <w:rFonts w:ascii="Times New Roman" w:hAnsi="Times New Roman"/>
          <w:bCs/>
          <w:sz w:val="22"/>
          <w:szCs w:val="22"/>
          <w:lang w:val="el-GR"/>
        </w:rPr>
        <w:t>με γνωστές δράσεις</w:t>
      </w:r>
      <w:r w:rsidRPr="00E618C2">
        <w:rPr>
          <w:rFonts w:ascii="Times New Roman" w:hAnsi="Times New Roman"/>
          <w:sz w:val="22"/>
          <w:lang w:val="el-GR"/>
        </w:rPr>
        <w:t xml:space="preserve">: </w:t>
      </w:r>
      <w:r>
        <w:rPr>
          <w:rFonts w:ascii="Times New Roman" w:hAnsi="Times New Roman"/>
          <w:sz w:val="22"/>
          <w:lang w:val="el-GR"/>
        </w:rPr>
        <w:t>62,0</w:t>
      </w:r>
      <w:r w:rsidRPr="00E618C2">
        <w:rPr>
          <w:rFonts w:ascii="Times New Roman" w:hAnsi="Times New Roman"/>
          <w:sz w:val="22"/>
          <w:lang w:val="el-GR"/>
        </w:rPr>
        <w:t xml:space="preserve"> mg </w:t>
      </w:r>
      <w:r w:rsidR="00665992" w:rsidRPr="00B3286A">
        <w:rPr>
          <w:rFonts w:ascii="Times New Roman" w:hAnsi="Times New Roman"/>
          <w:sz w:val="22"/>
          <w:szCs w:val="22"/>
          <w:lang w:val="pt-PT"/>
        </w:rPr>
        <w:t>lactose monohydrate</w:t>
      </w:r>
      <w:r w:rsidR="00665992" w:rsidRPr="00E618C2">
        <w:rPr>
          <w:rFonts w:ascii="Times New Roman" w:hAnsi="Times New Roman"/>
          <w:sz w:val="22"/>
          <w:lang w:val="el-GR"/>
        </w:rPr>
        <w:t xml:space="preserve"> </w:t>
      </w:r>
      <w:r w:rsidRPr="00E618C2">
        <w:rPr>
          <w:rFonts w:ascii="Times New Roman" w:hAnsi="Times New Roman"/>
          <w:sz w:val="22"/>
          <w:lang w:val="el-GR"/>
        </w:rPr>
        <w:t>ανά δισκίο</w:t>
      </w:r>
      <w:r>
        <w:rPr>
          <w:rFonts w:ascii="Times New Roman" w:hAnsi="Times New Roman"/>
          <w:sz w:val="22"/>
          <w:lang w:val="el-GR"/>
        </w:rPr>
        <w:t>.</w:t>
      </w:r>
    </w:p>
    <w:p w:rsidR="008C1AB5" w:rsidRPr="00E618C2" w:rsidRDefault="008C1AB5" w:rsidP="008C1AB5">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sz w:val="22"/>
          <w:lang w:val="el-GR"/>
        </w:rPr>
      </w:pPr>
    </w:p>
    <w:p w:rsidR="008C1AB5" w:rsidRPr="00DD09D8" w:rsidRDefault="001A5E3F" w:rsidP="001A5E3F">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Cs/>
          <w:sz w:val="22"/>
          <w:szCs w:val="22"/>
          <w:lang w:val="el-GR"/>
        </w:rPr>
      </w:pPr>
      <w:r>
        <w:rPr>
          <w:rFonts w:ascii="Times New Roman" w:hAnsi="Times New Roman"/>
          <w:sz w:val="22"/>
          <w:lang w:val="el-GR"/>
        </w:rPr>
        <w:t xml:space="preserve">   </w:t>
      </w:r>
      <w:r w:rsidR="008C1AB5" w:rsidRPr="00DD09D8">
        <w:rPr>
          <w:rFonts w:ascii="Times New Roman" w:hAnsi="Times New Roman"/>
          <w:bCs/>
          <w:sz w:val="22"/>
          <w:szCs w:val="22"/>
          <w:lang w:val="el-GR"/>
        </w:rPr>
        <w:t xml:space="preserve">Για πλήρη λίστα των εκδόχων βλέπε λήμμα 6.1. </w:t>
      </w:r>
    </w:p>
    <w:p w:rsidR="008C1AB5" w:rsidRPr="00E90119" w:rsidRDefault="008C1AB5" w:rsidP="008C1A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8C1AB5" w:rsidRPr="00FA28E5" w:rsidRDefault="008C1AB5" w:rsidP="008C1A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8C1AB5" w:rsidRPr="00ED6458" w:rsidRDefault="008C1AB5" w:rsidP="008C1A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ED6458">
        <w:rPr>
          <w:rFonts w:ascii="Times New Roman" w:hAnsi="Times New Roman"/>
          <w:b/>
          <w:bCs/>
          <w:color w:val="000000"/>
          <w:sz w:val="22"/>
          <w:szCs w:val="22"/>
          <w:lang w:val="el-GR"/>
        </w:rPr>
        <w:t>3.</w:t>
      </w:r>
      <w:r w:rsidRPr="00FA28E5">
        <w:rPr>
          <w:rFonts w:ascii="Arial" w:hAnsi="Arial"/>
          <w:b/>
          <w:sz w:val="22"/>
          <w:lang w:val="el-GR"/>
        </w:rPr>
        <w:tab/>
      </w:r>
      <w:r w:rsidRPr="00ED6458">
        <w:rPr>
          <w:rFonts w:ascii="Times New Roman" w:hAnsi="Times New Roman"/>
          <w:b/>
          <w:bCs/>
          <w:color w:val="000000"/>
          <w:sz w:val="22"/>
          <w:szCs w:val="22"/>
          <w:lang w:val="el-GR"/>
        </w:rPr>
        <w:t>Φ</w:t>
      </w:r>
      <w:r w:rsidRPr="0006796F">
        <w:rPr>
          <w:rFonts w:ascii="Times New Roman" w:hAnsi="Times New Roman"/>
          <w:b/>
          <w:bCs/>
          <w:color w:val="000000"/>
          <w:sz w:val="22"/>
          <w:szCs w:val="22"/>
          <w:lang w:val="en-GB"/>
        </w:rPr>
        <w:t>APMAKOTEXNIKH</w:t>
      </w:r>
      <w:r w:rsidRPr="00ED6458">
        <w:rPr>
          <w:rFonts w:ascii="Times New Roman" w:hAnsi="Times New Roman"/>
          <w:b/>
          <w:bCs/>
          <w:color w:val="000000"/>
          <w:sz w:val="22"/>
          <w:szCs w:val="22"/>
          <w:lang w:val="el-GR"/>
        </w:rPr>
        <w:t xml:space="preserve"> </w:t>
      </w:r>
      <w:r w:rsidRPr="0006796F">
        <w:rPr>
          <w:rFonts w:ascii="Times New Roman" w:hAnsi="Times New Roman"/>
          <w:b/>
          <w:bCs/>
          <w:color w:val="000000"/>
          <w:sz w:val="22"/>
          <w:szCs w:val="22"/>
          <w:lang w:val="en-GB"/>
        </w:rPr>
        <w:t>MOP</w:t>
      </w:r>
      <w:r w:rsidRPr="00ED6458">
        <w:rPr>
          <w:rFonts w:ascii="Times New Roman" w:hAnsi="Times New Roman"/>
          <w:b/>
          <w:bCs/>
          <w:color w:val="000000"/>
          <w:sz w:val="22"/>
          <w:szCs w:val="22"/>
          <w:lang w:val="el-GR"/>
        </w:rPr>
        <w:t>Φ</w:t>
      </w:r>
      <w:r w:rsidRPr="0006796F">
        <w:rPr>
          <w:rFonts w:ascii="Times New Roman" w:hAnsi="Times New Roman"/>
          <w:b/>
          <w:bCs/>
          <w:color w:val="000000"/>
          <w:sz w:val="22"/>
          <w:szCs w:val="22"/>
          <w:lang w:val="en-GB"/>
        </w:rPr>
        <w:t>H</w:t>
      </w:r>
    </w:p>
    <w:p w:rsidR="008C1AB5" w:rsidRPr="00FA28E5" w:rsidRDefault="008C1AB5" w:rsidP="008C1A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r w:rsidRPr="00FA28E5">
        <w:rPr>
          <w:rFonts w:ascii="Arial" w:hAnsi="Arial"/>
          <w:sz w:val="22"/>
          <w:lang w:val="el-GR"/>
        </w:rPr>
        <w:tab/>
      </w:r>
    </w:p>
    <w:p w:rsidR="00A252B9" w:rsidRPr="00ED08DE" w:rsidRDefault="008C1AB5" w:rsidP="001A5E3F">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sz w:val="22"/>
          <w:lang w:val="el-GR"/>
        </w:rPr>
      </w:pPr>
      <w:r w:rsidRPr="00995B5D">
        <w:rPr>
          <w:rFonts w:ascii="Times New Roman" w:hAnsi="Times New Roman"/>
          <w:sz w:val="22"/>
          <w:lang w:val="el-GR"/>
        </w:rPr>
        <w:t>T</w:t>
      </w:r>
      <w:r w:rsidR="0006796F" w:rsidRPr="00995B5D">
        <w:rPr>
          <w:rFonts w:ascii="Times New Roman" w:hAnsi="Times New Roman"/>
          <w:sz w:val="22"/>
          <w:lang w:val="el-GR"/>
        </w:rPr>
        <w:t>α</w:t>
      </w:r>
      <w:r w:rsidR="0006796F" w:rsidRPr="00CF5937">
        <w:rPr>
          <w:rFonts w:ascii="Times New Roman" w:hAnsi="Times New Roman"/>
          <w:i/>
          <w:sz w:val="22"/>
          <w:lang w:val="el-GR"/>
        </w:rPr>
        <w:t xml:space="preserve"> </w:t>
      </w:r>
      <w:r w:rsidR="001E3FB0" w:rsidRPr="001E3FB0">
        <w:rPr>
          <w:rFonts w:ascii="Times New Roman" w:hAnsi="Times New Roman"/>
          <w:sz w:val="22"/>
          <w:lang w:val="el-GR"/>
        </w:rPr>
        <w:t>QUAPIANOL</w:t>
      </w:r>
      <w:r w:rsidR="0006796F" w:rsidRPr="00CF5937">
        <w:rPr>
          <w:rFonts w:ascii="Times New Roman" w:hAnsi="Times New Roman"/>
          <w:i/>
          <w:sz w:val="22"/>
          <w:lang w:val="el-GR"/>
        </w:rPr>
        <w:t xml:space="preserve"> </w:t>
      </w:r>
      <w:r w:rsidR="0006796F" w:rsidRPr="00CF5937">
        <w:rPr>
          <w:rFonts w:ascii="Times New Roman" w:hAnsi="Times New Roman"/>
          <w:bCs/>
          <w:i/>
          <w:sz w:val="22"/>
          <w:szCs w:val="22"/>
          <w:lang w:val="el-GR"/>
        </w:rPr>
        <w:t>επικαλυμμένα με λεπτό υμένιο δισκία</w:t>
      </w:r>
      <w:r w:rsidR="0006796F" w:rsidRPr="00CF5937">
        <w:rPr>
          <w:rFonts w:ascii="Times New Roman" w:hAnsi="Times New Roman"/>
          <w:i/>
          <w:sz w:val="22"/>
          <w:lang w:val="el-GR"/>
        </w:rPr>
        <w:t xml:space="preserve"> </w:t>
      </w:r>
      <w:r w:rsidRPr="00CF5937">
        <w:rPr>
          <w:rFonts w:ascii="Times New Roman" w:hAnsi="Times New Roman"/>
          <w:i/>
          <w:sz w:val="22"/>
          <w:lang w:val="el-GR"/>
        </w:rPr>
        <w:t>25 mg</w:t>
      </w:r>
      <w:r w:rsidR="00F44BFF">
        <w:rPr>
          <w:rFonts w:ascii="Times New Roman" w:hAnsi="Times New Roman"/>
          <w:sz w:val="22"/>
          <w:lang w:val="el-GR"/>
        </w:rPr>
        <w:t xml:space="preserve">, </w:t>
      </w:r>
      <w:r w:rsidRPr="0006796F">
        <w:rPr>
          <w:rFonts w:ascii="Times New Roman" w:hAnsi="Times New Roman"/>
          <w:sz w:val="22"/>
          <w:lang w:val="el-GR"/>
        </w:rPr>
        <w:t xml:space="preserve"> είναι χρώματος ροδακινί, στρογγυλά αμφίκυρτα </w:t>
      </w:r>
      <w:r w:rsidR="000C2D1D" w:rsidRPr="000C2D1D">
        <w:rPr>
          <w:rFonts w:ascii="Times New Roman" w:hAnsi="Times New Roman"/>
          <w:bCs/>
          <w:sz w:val="22"/>
          <w:szCs w:val="22"/>
          <w:lang w:val="el-GR"/>
        </w:rPr>
        <w:t>επικαλυμμένα με λεπτό υμένιο δισκία</w:t>
      </w:r>
      <w:r w:rsidR="000C2D1D" w:rsidRPr="0006796F">
        <w:rPr>
          <w:rFonts w:ascii="Times New Roman" w:hAnsi="Times New Roman"/>
          <w:sz w:val="22"/>
          <w:lang w:val="el-GR"/>
        </w:rPr>
        <w:t xml:space="preserve"> </w:t>
      </w:r>
      <w:r w:rsidR="0006796F" w:rsidRPr="0006796F">
        <w:rPr>
          <w:rFonts w:ascii="Times New Roman" w:hAnsi="Times New Roman"/>
          <w:sz w:val="22"/>
          <w:lang w:val="el-GR"/>
        </w:rPr>
        <w:t>µε την ένδειξη</w:t>
      </w:r>
      <w:r w:rsidRPr="0006796F">
        <w:rPr>
          <w:rFonts w:ascii="Times New Roman" w:hAnsi="Times New Roman"/>
          <w:sz w:val="22"/>
          <w:lang w:val="el-GR"/>
        </w:rPr>
        <w:t xml:space="preserve"> </w:t>
      </w:r>
      <w:r w:rsidR="0006796F">
        <w:rPr>
          <w:rFonts w:ascii="Times New Roman" w:hAnsi="Times New Roman"/>
          <w:sz w:val="22"/>
          <w:lang w:val="el-GR"/>
        </w:rPr>
        <w:t>‘Ε 52’</w:t>
      </w:r>
      <w:r w:rsidRPr="0006796F">
        <w:rPr>
          <w:rFonts w:ascii="Times New Roman" w:hAnsi="Times New Roman"/>
          <w:sz w:val="22"/>
          <w:lang w:val="el-GR"/>
        </w:rPr>
        <w:t xml:space="preserve">στη μία πλευρά </w:t>
      </w:r>
      <w:r w:rsidR="00A252B9" w:rsidRPr="00A252B9">
        <w:rPr>
          <w:rFonts w:ascii="Times New Roman" w:hAnsi="Times New Roman"/>
          <w:bCs/>
          <w:sz w:val="22"/>
          <w:szCs w:val="22"/>
          <w:lang w:val="el-GR"/>
        </w:rPr>
        <w:t xml:space="preserve">και </w:t>
      </w:r>
      <w:r w:rsidR="00A252B9" w:rsidRPr="00A252B9">
        <w:rPr>
          <w:rFonts w:ascii="Times New Roman" w:hAnsi="Times New Roman"/>
          <w:sz w:val="22"/>
          <w:lang w:val="el-GR"/>
        </w:rPr>
        <w:t xml:space="preserve">κενό στην άλλη πλευρά. </w:t>
      </w:r>
    </w:p>
    <w:p w:rsidR="00ED08DE" w:rsidRPr="00ED08DE" w:rsidRDefault="00ED08DE" w:rsidP="000C2D1D">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sz w:val="22"/>
          <w:lang w:val="el-GR"/>
        </w:rPr>
      </w:pPr>
    </w:p>
    <w:p w:rsidR="00F44BFF" w:rsidRPr="008B4386" w:rsidRDefault="008C1AB5" w:rsidP="000C2D1D">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sz w:val="22"/>
          <w:lang w:val="el-GR"/>
        </w:rPr>
      </w:pPr>
      <w:r w:rsidRPr="00995B5D">
        <w:rPr>
          <w:rFonts w:ascii="Times New Roman" w:hAnsi="Times New Roman"/>
          <w:sz w:val="22"/>
          <w:lang w:val="el-GR"/>
        </w:rPr>
        <w:t>Τα</w:t>
      </w:r>
      <w:r w:rsidR="00995B5D" w:rsidRPr="00995B5D">
        <w:rPr>
          <w:rFonts w:ascii="Times New Roman" w:hAnsi="Times New Roman"/>
          <w:i/>
          <w:sz w:val="22"/>
          <w:lang w:val="el-GR"/>
        </w:rPr>
        <w:t xml:space="preserve"> </w:t>
      </w:r>
      <w:r w:rsidR="001E3FB0" w:rsidRPr="001E3FB0">
        <w:rPr>
          <w:rFonts w:ascii="Times New Roman" w:hAnsi="Times New Roman"/>
          <w:sz w:val="22"/>
          <w:lang w:val="el-GR"/>
        </w:rPr>
        <w:t>QUAPIANOL</w:t>
      </w:r>
      <w:r w:rsidR="00F44BFF" w:rsidRPr="00CF5937">
        <w:rPr>
          <w:rFonts w:ascii="Times New Roman" w:hAnsi="Times New Roman"/>
          <w:i/>
          <w:sz w:val="22"/>
          <w:lang w:val="el-GR"/>
        </w:rPr>
        <w:t xml:space="preserve"> </w:t>
      </w:r>
      <w:r w:rsidR="00F44BFF" w:rsidRPr="00CF5937">
        <w:rPr>
          <w:rFonts w:ascii="Times New Roman" w:hAnsi="Times New Roman"/>
          <w:bCs/>
          <w:i/>
          <w:sz w:val="22"/>
          <w:szCs w:val="22"/>
          <w:lang w:val="el-GR"/>
        </w:rPr>
        <w:t>επικαλυμμένα με λεπτό υμένιο δισκία</w:t>
      </w:r>
      <w:r w:rsidRPr="00CF5937">
        <w:rPr>
          <w:rFonts w:ascii="Times New Roman" w:hAnsi="Times New Roman"/>
          <w:i/>
          <w:sz w:val="22"/>
          <w:lang w:val="el-GR"/>
        </w:rPr>
        <w:t xml:space="preserve"> 100 mg</w:t>
      </w:r>
      <w:r w:rsidR="00F44BFF">
        <w:rPr>
          <w:rFonts w:ascii="Times New Roman" w:hAnsi="Times New Roman"/>
          <w:sz w:val="22"/>
          <w:lang w:val="el-GR"/>
        </w:rPr>
        <w:t xml:space="preserve">, </w:t>
      </w:r>
      <w:r w:rsidRPr="0006796F">
        <w:rPr>
          <w:rFonts w:ascii="Times New Roman" w:hAnsi="Times New Roman"/>
          <w:sz w:val="22"/>
          <w:lang w:val="el-GR"/>
        </w:rPr>
        <w:t xml:space="preserve"> είναι χρώματος κίτρινου, στρογγυλά αμφίκυρτα </w:t>
      </w:r>
      <w:r w:rsidR="000C2D1D" w:rsidRPr="000C2D1D">
        <w:rPr>
          <w:rFonts w:ascii="Times New Roman" w:hAnsi="Times New Roman"/>
          <w:bCs/>
          <w:sz w:val="22"/>
          <w:szCs w:val="22"/>
          <w:lang w:val="el-GR"/>
        </w:rPr>
        <w:t>επικαλυμμένα με λεπτό υμένιο δισκία</w:t>
      </w:r>
      <w:r w:rsidR="000C2D1D" w:rsidRPr="0006796F">
        <w:rPr>
          <w:rFonts w:ascii="Times New Roman" w:hAnsi="Times New Roman"/>
          <w:sz w:val="22"/>
          <w:lang w:val="el-GR"/>
        </w:rPr>
        <w:t xml:space="preserve"> </w:t>
      </w:r>
      <w:r w:rsidR="00F44BFF" w:rsidRPr="0006796F">
        <w:rPr>
          <w:rFonts w:ascii="Times New Roman" w:hAnsi="Times New Roman"/>
          <w:sz w:val="22"/>
          <w:lang w:val="el-GR"/>
        </w:rPr>
        <w:t xml:space="preserve">µε την ένδειξη </w:t>
      </w:r>
      <w:r w:rsidR="00F44BFF">
        <w:rPr>
          <w:rFonts w:ascii="Times New Roman" w:hAnsi="Times New Roman"/>
          <w:sz w:val="22"/>
          <w:lang w:val="el-GR"/>
        </w:rPr>
        <w:t>‘Ε 53’</w:t>
      </w:r>
      <w:r w:rsidR="00F44BFF" w:rsidRPr="0006796F">
        <w:rPr>
          <w:rFonts w:ascii="Times New Roman" w:hAnsi="Times New Roman"/>
          <w:sz w:val="22"/>
          <w:lang w:val="el-GR"/>
        </w:rPr>
        <w:t xml:space="preserve">στη μία πλευρά </w:t>
      </w:r>
      <w:r w:rsidR="00F44BFF" w:rsidRPr="00A252B9">
        <w:rPr>
          <w:rFonts w:ascii="Times New Roman" w:hAnsi="Times New Roman"/>
          <w:bCs/>
          <w:sz w:val="22"/>
          <w:szCs w:val="22"/>
          <w:lang w:val="el-GR"/>
        </w:rPr>
        <w:t xml:space="preserve">και </w:t>
      </w:r>
      <w:r w:rsidR="00F44BFF" w:rsidRPr="00A252B9">
        <w:rPr>
          <w:rFonts w:ascii="Times New Roman" w:hAnsi="Times New Roman"/>
          <w:sz w:val="22"/>
          <w:lang w:val="el-GR"/>
        </w:rPr>
        <w:t xml:space="preserve">κενό στην άλλη πλευρά. </w:t>
      </w:r>
    </w:p>
    <w:p w:rsidR="00ED08DE" w:rsidRPr="008B4386" w:rsidRDefault="00ED08DE" w:rsidP="000C2D1D">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sz w:val="22"/>
          <w:lang w:val="el-GR"/>
        </w:rPr>
      </w:pPr>
    </w:p>
    <w:p w:rsidR="00F44BFF" w:rsidRPr="008B4386" w:rsidRDefault="008C1AB5" w:rsidP="000C2D1D">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sz w:val="22"/>
          <w:lang w:val="el-GR"/>
        </w:rPr>
      </w:pPr>
      <w:r w:rsidRPr="00995B5D">
        <w:rPr>
          <w:rFonts w:ascii="Times New Roman" w:hAnsi="Times New Roman"/>
          <w:sz w:val="22"/>
          <w:lang w:val="el-GR"/>
        </w:rPr>
        <w:t xml:space="preserve">Τα </w:t>
      </w:r>
      <w:r w:rsidR="001E3FB0" w:rsidRPr="001E3FB0">
        <w:rPr>
          <w:rFonts w:ascii="Times New Roman" w:hAnsi="Times New Roman"/>
          <w:sz w:val="22"/>
          <w:lang w:val="el-GR"/>
        </w:rPr>
        <w:t>QUAPIANOL</w:t>
      </w:r>
      <w:r w:rsidR="00F44BFF" w:rsidRPr="00CF5937">
        <w:rPr>
          <w:rFonts w:ascii="Times New Roman" w:hAnsi="Times New Roman"/>
          <w:bCs/>
          <w:i/>
          <w:sz w:val="22"/>
          <w:szCs w:val="22"/>
          <w:lang w:val="el-GR"/>
        </w:rPr>
        <w:t xml:space="preserve"> επικαλυμμένα με λεπτό υμένιο δισκία</w:t>
      </w:r>
      <w:r w:rsidR="00F44BFF" w:rsidRPr="00CF5937">
        <w:rPr>
          <w:rFonts w:ascii="Times New Roman" w:hAnsi="Times New Roman"/>
          <w:i/>
          <w:sz w:val="22"/>
          <w:lang w:val="el-GR"/>
        </w:rPr>
        <w:t xml:space="preserve"> 200</w:t>
      </w:r>
      <w:r w:rsidRPr="00CF5937">
        <w:rPr>
          <w:rFonts w:ascii="Times New Roman" w:hAnsi="Times New Roman"/>
          <w:i/>
          <w:sz w:val="22"/>
          <w:lang w:val="el-GR"/>
        </w:rPr>
        <w:t xml:space="preserve"> mg</w:t>
      </w:r>
      <w:r w:rsidR="00CF5937">
        <w:rPr>
          <w:rFonts w:ascii="Times New Roman" w:hAnsi="Times New Roman"/>
          <w:sz w:val="22"/>
          <w:lang w:val="el-GR"/>
        </w:rPr>
        <w:t xml:space="preserve">, </w:t>
      </w:r>
      <w:r w:rsidRPr="0006796F">
        <w:rPr>
          <w:rFonts w:ascii="Times New Roman" w:hAnsi="Times New Roman"/>
          <w:sz w:val="22"/>
          <w:lang w:val="el-GR"/>
        </w:rPr>
        <w:t xml:space="preserve">είναι χρώματος </w:t>
      </w:r>
      <w:r w:rsidR="00F44BFF">
        <w:rPr>
          <w:rFonts w:ascii="Times New Roman" w:hAnsi="Times New Roman"/>
          <w:sz w:val="22"/>
          <w:lang w:val="el-GR"/>
        </w:rPr>
        <w:t>λευκού</w:t>
      </w:r>
      <w:r w:rsidRPr="0006796F">
        <w:rPr>
          <w:rFonts w:ascii="Times New Roman" w:hAnsi="Times New Roman"/>
          <w:sz w:val="22"/>
          <w:lang w:val="el-GR"/>
        </w:rPr>
        <w:t xml:space="preserve">, στρογγυλά αμφίκυρτα </w:t>
      </w:r>
      <w:r w:rsidR="00F44BFF" w:rsidRPr="0006796F">
        <w:rPr>
          <w:rFonts w:ascii="Times New Roman" w:hAnsi="Times New Roman"/>
          <w:sz w:val="22"/>
          <w:lang w:val="el-GR"/>
        </w:rPr>
        <w:t xml:space="preserve">µε την ένδειξη </w:t>
      </w:r>
      <w:r w:rsidR="00F44BFF">
        <w:rPr>
          <w:rFonts w:ascii="Times New Roman" w:hAnsi="Times New Roman"/>
          <w:sz w:val="22"/>
          <w:lang w:val="el-GR"/>
        </w:rPr>
        <w:t>‘Ε 55’</w:t>
      </w:r>
      <w:r w:rsidR="00F44BFF" w:rsidRPr="0006796F">
        <w:rPr>
          <w:rFonts w:ascii="Times New Roman" w:hAnsi="Times New Roman"/>
          <w:sz w:val="22"/>
          <w:lang w:val="el-GR"/>
        </w:rPr>
        <w:t xml:space="preserve">στη μία πλευρά </w:t>
      </w:r>
      <w:r w:rsidR="00F44BFF" w:rsidRPr="00A252B9">
        <w:rPr>
          <w:rFonts w:ascii="Times New Roman" w:hAnsi="Times New Roman"/>
          <w:bCs/>
          <w:sz w:val="22"/>
          <w:szCs w:val="22"/>
          <w:lang w:val="el-GR"/>
        </w:rPr>
        <w:t xml:space="preserve">και </w:t>
      </w:r>
      <w:r w:rsidR="00F44BFF" w:rsidRPr="00A252B9">
        <w:rPr>
          <w:rFonts w:ascii="Times New Roman" w:hAnsi="Times New Roman"/>
          <w:sz w:val="22"/>
          <w:lang w:val="el-GR"/>
        </w:rPr>
        <w:t xml:space="preserve">κενό στην άλλη πλευρά. </w:t>
      </w:r>
    </w:p>
    <w:p w:rsidR="00ED08DE" w:rsidRPr="008B4386" w:rsidRDefault="00ED08DE" w:rsidP="000C2D1D">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sz w:val="22"/>
          <w:lang w:val="el-GR"/>
        </w:rPr>
      </w:pPr>
    </w:p>
    <w:p w:rsidR="00F44BFF" w:rsidRPr="00A252B9" w:rsidRDefault="008C1AB5" w:rsidP="000C2D1D">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sz w:val="22"/>
          <w:lang w:val="el-GR"/>
        </w:rPr>
      </w:pPr>
      <w:r w:rsidRPr="00995B5D">
        <w:rPr>
          <w:rFonts w:ascii="Times New Roman" w:hAnsi="Times New Roman"/>
          <w:sz w:val="22"/>
          <w:lang w:val="el-GR"/>
        </w:rPr>
        <w:t xml:space="preserve">Τα </w:t>
      </w:r>
      <w:r w:rsidR="001E3FB0" w:rsidRPr="00027F02">
        <w:rPr>
          <w:rFonts w:ascii="Times New Roman" w:hAnsi="Times New Roman"/>
          <w:sz w:val="22"/>
          <w:lang w:val="el-GR"/>
        </w:rPr>
        <w:t>QUAPIANOL</w:t>
      </w:r>
      <w:r w:rsidR="00F44BFF" w:rsidRPr="00027F02">
        <w:rPr>
          <w:rFonts w:ascii="Times New Roman" w:hAnsi="Times New Roman"/>
          <w:bCs/>
          <w:sz w:val="22"/>
          <w:szCs w:val="22"/>
          <w:lang w:val="el-GR"/>
        </w:rPr>
        <w:t xml:space="preserve"> </w:t>
      </w:r>
      <w:r w:rsidR="00F44BFF" w:rsidRPr="00CF5937">
        <w:rPr>
          <w:rFonts w:ascii="Times New Roman" w:hAnsi="Times New Roman"/>
          <w:bCs/>
          <w:i/>
          <w:sz w:val="22"/>
          <w:szCs w:val="22"/>
          <w:lang w:val="el-GR"/>
        </w:rPr>
        <w:t>επικαλυμμένα με λεπτό υμένιο δισκία</w:t>
      </w:r>
      <w:r w:rsidR="00F44BFF" w:rsidRPr="00CF5937">
        <w:rPr>
          <w:rFonts w:ascii="Times New Roman" w:hAnsi="Times New Roman"/>
          <w:i/>
          <w:sz w:val="22"/>
          <w:lang w:val="el-GR"/>
        </w:rPr>
        <w:t xml:space="preserve"> 300 mg</w:t>
      </w:r>
      <w:r w:rsidR="00CF5937">
        <w:rPr>
          <w:rFonts w:ascii="Times New Roman" w:hAnsi="Times New Roman"/>
          <w:sz w:val="22"/>
          <w:lang w:val="el-GR"/>
        </w:rPr>
        <w:t>,</w:t>
      </w:r>
      <w:r w:rsidR="00F44BFF" w:rsidRPr="0006796F">
        <w:rPr>
          <w:rFonts w:ascii="Times New Roman" w:hAnsi="Times New Roman"/>
          <w:sz w:val="22"/>
          <w:lang w:val="el-GR"/>
        </w:rPr>
        <w:t xml:space="preserve"> </w:t>
      </w:r>
      <w:r w:rsidRPr="0006796F">
        <w:rPr>
          <w:rFonts w:ascii="Times New Roman" w:hAnsi="Times New Roman"/>
          <w:sz w:val="22"/>
          <w:lang w:val="el-GR"/>
        </w:rPr>
        <w:t>είναι χρώματος λευκού, με σχήμα κάψουλας</w:t>
      </w:r>
      <w:r w:rsidR="00F44BFF">
        <w:rPr>
          <w:rFonts w:ascii="Times New Roman" w:hAnsi="Times New Roman"/>
          <w:sz w:val="22"/>
          <w:lang w:val="el-GR"/>
        </w:rPr>
        <w:t xml:space="preserve"> </w:t>
      </w:r>
      <w:r w:rsidR="00F44BFF" w:rsidRPr="0006796F">
        <w:rPr>
          <w:rFonts w:ascii="Times New Roman" w:hAnsi="Times New Roman"/>
          <w:sz w:val="22"/>
          <w:lang w:val="el-GR"/>
        </w:rPr>
        <w:t>αμφίκυρτα</w:t>
      </w:r>
      <w:r w:rsidRPr="0006796F">
        <w:rPr>
          <w:rFonts w:ascii="Times New Roman" w:hAnsi="Times New Roman"/>
          <w:sz w:val="22"/>
          <w:lang w:val="el-GR"/>
        </w:rPr>
        <w:t xml:space="preserve"> </w:t>
      </w:r>
      <w:r w:rsidR="00F44BFF" w:rsidRPr="0006796F">
        <w:rPr>
          <w:rFonts w:ascii="Times New Roman" w:hAnsi="Times New Roman"/>
          <w:sz w:val="22"/>
          <w:lang w:val="el-GR"/>
        </w:rPr>
        <w:t xml:space="preserve">µε την ένδειξη </w:t>
      </w:r>
      <w:r w:rsidR="00F44BFF">
        <w:rPr>
          <w:rFonts w:ascii="Times New Roman" w:hAnsi="Times New Roman"/>
          <w:sz w:val="22"/>
          <w:lang w:val="el-GR"/>
        </w:rPr>
        <w:t>‘Ε 56’</w:t>
      </w:r>
      <w:r w:rsidR="00F44BFF" w:rsidRPr="0006796F">
        <w:rPr>
          <w:rFonts w:ascii="Times New Roman" w:hAnsi="Times New Roman"/>
          <w:sz w:val="22"/>
          <w:lang w:val="el-GR"/>
        </w:rPr>
        <w:t xml:space="preserve">στη μία πλευρά </w:t>
      </w:r>
      <w:r w:rsidR="00F44BFF" w:rsidRPr="00A252B9">
        <w:rPr>
          <w:rFonts w:ascii="Times New Roman" w:hAnsi="Times New Roman"/>
          <w:bCs/>
          <w:sz w:val="22"/>
          <w:szCs w:val="22"/>
          <w:lang w:val="el-GR"/>
        </w:rPr>
        <w:t xml:space="preserve">και </w:t>
      </w:r>
      <w:r w:rsidR="00F44BFF" w:rsidRPr="00A252B9">
        <w:rPr>
          <w:rFonts w:ascii="Times New Roman" w:hAnsi="Times New Roman"/>
          <w:sz w:val="22"/>
          <w:lang w:val="el-GR"/>
        </w:rPr>
        <w:t xml:space="preserve">κενό στην άλλη πλευρά. </w:t>
      </w:r>
    </w:p>
    <w:p w:rsidR="00CF5937" w:rsidRDefault="00CF5937" w:rsidP="00CF59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Arial" w:hAnsi="Arial"/>
          <w:sz w:val="22"/>
          <w:lang w:val="el-GR"/>
        </w:rPr>
      </w:pPr>
    </w:p>
    <w:p w:rsidR="001A5E3F" w:rsidRPr="00FA28E5" w:rsidRDefault="001A5E3F" w:rsidP="00CF59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Arial" w:hAnsi="Arial"/>
          <w:b/>
          <w:sz w:val="22"/>
          <w:lang w:val="el-GR"/>
        </w:rPr>
      </w:pPr>
    </w:p>
    <w:p w:rsidR="008C1AB5" w:rsidRPr="00ED6458" w:rsidRDefault="008C1AB5" w:rsidP="008C1A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ED6458">
        <w:rPr>
          <w:rFonts w:ascii="Times New Roman" w:hAnsi="Times New Roman"/>
          <w:b/>
          <w:bCs/>
          <w:color w:val="000000"/>
          <w:sz w:val="22"/>
          <w:szCs w:val="22"/>
          <w:lang w:val="el-GR"/>
        </w:rPr>
        <w:t>4.</w:t>
      </w:r>
      <w:r w:rsidRPr="00ED6458">
        <w:rPr>
          <w:rFonts w:ascii="Times New Roman" w:hAnsi="Times New Roman"/>
          <w:b/>
          <w:bCs/>
          <w:color w:val="000000"/>
          <w:sz w:val="22"/>
          <w:szCs w:val="22"/>
          <w:lang w:val="el-GR"/>
        </w:rPr>
        <w:tab/>
      </w:r>
      <w:r w:rsidRPr="00CF5937">
        <w:rPr>
          <w:rFonts w:ascii="Times New Roman" w:hAnsi="Times New Roman"/>
          <w:b/>
          <w:bCs/>
          <w:color w:val="000000"/>
          <w:sz w:val="22"/>
          <w:szCs w:val="22"/>
          <w:lang w:val="en-GB"/>
        </w:rPr>
        <w:t>K</w:t>
      </w:r>
      <w:r w:rsidRPr="00ED6458">
        <w:rPr>
          <w:rFonts w:ascii="Times New Roman" w:hAnsi="Times New Roman"/>
          <w:b/>
          <w:bCs/>
          <w:color w:val="000000"/>
          <w:sz w:val="22"/>
          <w:szCs w:val="22"/>
          <w:lang w:val="el-GR"/>
        </w:rPr>
        <w:t>Λ</w:t>
      </w:r>
      <w:r w:rsidRPr="00CF5937">
        <w:rPr>
          <w:rFonts w:ascii="Times New Roman" w:hAnsi="Times New Roman"/>
          <w:b/>
          <w:bCs/>
          <w:color w:val="000000"/>
          <w:sz w:val="22"/>
          <w:szCs w:val="22"/>
          <w:lang w:val="en-GB"/>
        </w:rPr>
        <w:t>INIKA</w:t>
      </w:r>
      <w:r w:rsidRPr="00ED6458">
        <w:rPr>
          <w:rFonts w:ascii="Times New Roman" w:hAnsi="Times New Roman"/>
          <w:b/>
          <w:bCs/>
          <w:color w:val="000000"/>
          <w:sz w:val="22"/>
          <w:szCs w:val="22"/>
          <w:lang w:val="el-GR"/>
        </w:rPr>
        <w:t xml:space="preserve"> Σ</w:t>
      </w:r>
      <w:r w:rsidRPr="00CF5937">
        <w:rPr>
          <w:rFonts w:ascii="Times New Roman" w:hAnsi="Times New Roman"/>
          <w:b/>
          <w:bCs/>
          <w:color w:val="000000"/>
          <w:sz w:val="22"/>
          <w:szCs w:val="22"/>
          <w:lang w:val="en-GB"/>
        </w:rPr>
        <w:t>TOIXEIA</w:t>
      </w:r>
    </w:p>
    <w:p w:rsidR="008C1AB5" w:rsidRPr="00FA28E5" w:rsidRDefault="008C1AB5" w:rsidP="008C1A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
          <w:sz w:val="22"/>
          <w:lang w:val="el-GR"/>
        </w:rPr>
      </w:pPr>
    </w:p>
    <w:p w:rsidR="008C1AB5" w:rsidRPr="008B4386" w:rsidRDefault="008C1AB5" w:rsidP="0035113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450C14">
        <w:rPr>
          <w:rFonts w:ascii="Times New Roman" w:hAnsi="Times New Roman"/>
          <w:b/>
          <w:bCs/>
          <w:color w:val="000000"/>
          <w:sz w:val="22"/>
          <w:szCs w:val="22"/>
          <w:lang w:val="el-GR"/>
        </w:rPr>
        <w:t>4.1</w:t>
      </w:r>
      <w:r w:rsidRPr="00ED6458">
        <w:rPr>
          <w:rFonts w:ascii="Times New Roman" w:hAnsi="Times New Roman"/>
          <w:b/>
          <w:bCs/>
          <w:color w:val="000000"/>
          <w:sz w:val="22"/>
          <w:szCs w:val="22"/>
          <w:lang w:val="el-GR"/>
        </w:rPr>
        <w:tab/>
        <w:t>Θεραπευτικές ενδείξεις</w:t>
      </w:r>
    </w:p>
    <w:p w:rsidR="008C1AB5" w:rsidRPr="00CF5937" w:rsidRDefault="008C1AB5" w:rsidP="00CF5937">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70" w:right="227"/>
        <w:jc w:val="both"/>
        <w:rPr>
          <w:rFonts w:ascii="Times New Roman" w:hAnsi="Times New Roman"/>
          <w:sz w:val="22"/>
          <w:lang w:val="el-GR"/>
        </w:rPr>
      </w:pPr>
      <w:r w:rsidRPr="00CF5937">
        <w:rPr>
          <w:rFonts w:ascii="Times New Roman" w:hAnsi="Times New Roman"/>
          <w:sz w:val="22"/>
          <w:lang w:val="el-GR"/>
        </w:rPr>
        <w:t xml:space="preserve">Το </w:t>
      </w:r>
      <w:r w:rsidR="001E3FB0">
        <w:rPr>
          <w:rFonts w:ascii="Times New Roman" w:hAnsi="Times New Roman"/>
          <w:sz w:val="22"/>
          <w:lang w:val="el-GR"/>
        </w:rPr>
        <w:t>QUAPIANOL</w:t>
      </w:r>
      <w:r w:rsidR="00CF5937" w:rsidRPr="00E618C2">
        <w:rPr>
          <w:rFonts w:ascii="Times New Roman" w:hAnsi="Times New Roman"/>
          <w:sz w:val="22"/>
          <w:lang w:val="el-GR"/>
        </w:rPr>
        <w:t xml:space="preserve"> </w:t>
      </w:r>
      <w:r w:rsidRPr="00CF5937">
        <w:rPr>
          <w:rFonts w:ascii="Times New Roman" w:hAnsi="Times New Roman"/>
          <w:sz w:val="22"/>
          <w:lang w:val="el-GR"/>
        </w:rPr>
        <w:t xml:space="preserve"> ενδείκνυται</w:t>
      </w:r>
      <w:r w:rsidR="00CF5937" w:rsidRPr="00CF5937">
        <w:rPr>
          <w:rFonts w:ascii="Times New Roman" w:hAnsi="Times New Roman"/>
          <w:sz w:val="22"/>
          <w:lang w:val="el-GR"/>
        </w:rPr>
        <w:t>:</w:t>
      </w:r>
    </w:p>
    <w:p w:rsidR="008C1AB5" w:rsidRPr="00CF5937" w:rsidRDefault="00CF5937" w:rsidP="00BB1211">
      <w:pPr>
        <w:numPr>
          <w:ilvl w:val="0"/>
          <w:numId w:val="2"/>
        </w:numPr>
        <w:tabs>
          <w:tab w:val="left" w:pos="993"/>
          <w:tab w:val="left" w:pos="1134"/>
        </w:tabs>
        <w:ind w:right="227"/>
        <w:jc w:val="both"/>
        <w:rPr>
          <w:rFonts w:ascii="Times New Roman" w:hAnsi="Times New Roman"/>
          <w:sz w:val="22"/>
          <w:lang w:val="el-GR"/>
        </w:rPr>
      </w:pPr>
      <w:r>
        <w:rPr>
          <w:rFonts w:ascii="Times New Roman" w:hAnsi="Times New Roman"/>
          <w:sz w:val="22"/>
          <w:lang w:val="el-GR"/>
        </w:rPr>
        <w:t>Στη θεραπεία της σχιζοφρένειας.</w:t>
      </w:r>
    </w:p>
    <w:p w:rsidR="008C1AB5" w:rsidRPr="00FA28E5" w:rsidRDefault="00CF5937" w:rsidP="00CF5937">
      <w:pPr>
        <w:tabs>
          <w:tab w:val="left" w:pos="567"/>
          <w:tab w:val="left" w:pos="993"/>
        </w:tabs>
        <w:ind w:right="227"/>
        <w:jc w:val="both"/>
        <w:rPr>
          <w:rFonts w:ascii="Arial" w:hAnsi="Arial"/>
          <w:sz w:val="22"/>
          <w:lang w:val="el-GR"/>
        </w:rPr>
      </w:pPr>
      <w:r>
        <w:rPr>
          <w:rFonts w:ascii="Arial" w:hAnsi="Arial"/>
          <w:sz w:val="22"/>
          <w:lang w:val="el-GR"/>
        </w:rPr>
        <w:t xml:space="preserve">  </w:t>
      </w:r>
      <w:r>
        <w:rPr>
          <w:rFonts w:ascii="Times New Roman" w:hAnsi="Times New Roman"/>
          <w:sz w:val="22"/>
          <w:lang w:val="el-GR"/>
        </w:rPr>
        <w:t xml:space="preserve"> Το </w:t>
      </w:r>
      <w:r w:rsidR="001E3FB0">
        <w:rPr>
          <w:rFonts w:ascii="Times New Roman" w:hAnsi="Times New Roman"/>
          <w:sz w:val="22"/>
          <w:lang w:val="el-GR"/>
        </w:rPr>
        <w:t>QUAPIANOL</w:t>
      </w:r>
      <w:r w:rsidRPr="00E618C2">
        <w:rPr>
          <w:rFonts w:ascii="Times New Roman" w:hAnsi="Times New Roman"/>
          <w:sz w:val="22"/>
          <w:lang w:val="el-GR"/>
        </w:rPr>
        <w:t xml:space="preserve"> </w:t>
      </w:r>
      <w:r w:rsidRPr="00CF5937">
        <w:rPr>
          <w:rFonts w:ascii="Times New Roman" w:hAnsi="Times New Roman"/>
          <w:sz w:val="22"/>
          <w:lang w:val="el-GR"/>
        </w:rPr>
        <w:t>ενδείκνυται</w:t>
      </w:r>
      <w:r w:rsidR="008C1AB5" w:rsidRPr="00CF5937">
        <w:rPr>
          <w:rFonts w:ascii="Times New Roman" w:hAnsi="Times New Roman"/>
          <w:sz w:val="22"/>
          <w:lang w:val="el-GR"/>
        </w:rPr>
        <w:t xml:space="preserve"> στη</w:t>
      </w:r>
      <w:r w:rsidRPr="00CF5937">
        <w:rPr>
          <w:rFonts w:ascii="Times New Roman" w:hAnsi="Times New Roman"/>
          <w:sz w:val="22"/>
          <w:lang w:val="el-GR"/>
        </w:rPr>
        <w:t xml:space="preserve"> </w:t>
      </w:r>
      <w:r w:rsidR="008C1AB5" w:rsidRPr="00CF5937">
        <w:rPr>
          <w:rFonts w:ascii="Times New Roman" w:hAnsi="Times New Roman"/>
          <w:sz w:val="22"/>
          <w:lang w:val="el-GR"/>
        </w:rPr>
        <w:t>θεραπεία της διπολικής διαταραχής:</w:t>
      </w:r>
    </w:p>
    <w:p w:rsidR="008C1AB5" w:rsidRPr="00CF5937" w:rsidRDefault="008C1AB5" w:rsidP="00BB1211">
      <w:pPr>
        <w:numPr>
          <w:ilvl w:val="0"/>
          <w:numId w:val="1"/>
        </w:numPr>
        <w:tabs>
          <w:tab w:val="left" w:pos="851"/>
          <w:tab w:val="left" w:pos="1418"/>
        </w:tabs>
        <w:ind w:left="851" w:right="227" w:hanging="284"/>
        <w:jc w:val="both"/>
        <w:rPr>
          <w:rFonts w:ascii="Times New Roman" w:hAnsi="Times New Roman"/>
          <w:sz w:val="22"/>
          <w:lang w:val="el-GR"/>
        </w:rPr>
      </w:pPr>
      <w:r w:rsidRPr="00CF5937">
        <w:rPr>
          <w:rFonts w:ascii="Times New Roman" w:hAnsi="Times New Roman"/>
          <w:sz w:val="22"/>
          <w:lang w:val="el-GR"/>
        </w:rPr>
        <w:t>Για τη θεραπεία των μετρίων έως σοβαρών μανιακών επεισοδίων στα πλαίσια της διπολικής διαταραχής</w:t>
      </w:r>
    </w:p>
    <w:p w:rsidR="008C1AB5" w:rsidRPr="00CF5937" w:rsidRDefault="008C1AB5" w:rsidP="00BB1211">
      <w:pPr>
        <w:numPr>
          <w:ilvl w:val="0"/>
          <w:numId w:val="1"/>
        </w:numPr>
        <w:tabs>
          <w:tab w:val="left" w:pos="851"/>
          <w:tab w:val="left" w:pos="1418"/>
        </w:tabs>
        <w:ind w:left="851" w:right="227" w:hanging="284"/>
        <w:jc w:val="both"/>
        <w:rPr>
          <w:rFonts w:ascii="Times New Roman" w:hAnsi="Times New Roman"/>
          <w:sz w:val="22"/>
          <w:lang w:val="el-GR"/>
        </w:rPr>
      </w:pPr>
      <w:r w:rsidRPr="00CF5937">
        <w:rPr>
          <w:rFonts w:ascii="Times New Roman" w:hAnsi="Times New Roman"/>
          <w:sz w:val="22"/>
          <w:lang w:val="el-GR"/>
        </w:rPr>
        <w:lastRenderedPageBreak/>
        <w:t>Για την θεραπεία των μειζόνων καταθλιπτικών επεισοδίων στα πλαίσια της διπολικής διαταραχής</w:t>
      </w:r>
    </w:p>
    <w:p w:rsidR="008C1AB5" w:rsidRPr="00CF5937" w:rsidRDefault="008C1AB5" w:rsidP="00BB1211">
      <w:pPr>
        <w:numPr>
          <w:ilvl w:val="0"/>
          <w:numId w:val="1"/>
        </w:numPr>
        <w:tabs>
          <w:tab w:val="left" w:pos="851"/>
          <w:tab w:val="left" w:pos="1418"/>
        </w:tabs>
        <w:ind w:left="851" w:right="227" w:hanging="284"/>
        <w:jc w:val="both"/>
        <w:rPr>
          <w:rFonts w:ascii="Times New Roman" w:hAnsi="Times New Roman"/>
          <w:sz w:val="22"/>
          <w:lang w:val="el-GR"/>
        </w:rPr>
      </w:pPr>
      <w:r w:rsidRPr="00CF5937">
        <w:rPr>
          <w:rFonts w:ascii="Times New Roman" w:hAnsi="Times New Roman"/>
          <w:sz w:val="22"/>
          <w:lang w:val="el-GR"/>
        </w:rPr>
        <w:t xml:space="preserve">Για την πρόληψη της υποτροπής σε ασθενείς με διπολική διαταραχή, σε ασθενείς των οποίων το μανιακό ή το καταθλιπτικό επεισόδιο έχει ανταποκριθεί στη θεραπεία με </w:t>
      </w:r>
      <w:r w:rsidRPr="00CF5937">
        <w:rPr>
          <w:rFonts w:ascii="Times New Roman" w:hAnsi="Times New Roman"/>
          <w:bCs/>
          <w:sz w:val="22"/>
          <w:lang w:val="el-GR"/>
        </w:rPr>
        <w:t>quetiapine</w:t>
      </w:r>
      <w:r w:rsidRPr="00CF5937">
        <w:rPr>
          <w:rFonts w:ascii="Times New Roman" w:hAnsi="Times New Roman"/>
          <w:sz w:val="22"/>
          <w:lang w:val="el-GR"/>
        </w:rPr>
        <w:t xml:space="preserve">. </w:t>
      </w:r>
    </w:p>
    <w:p w:rsidR="008C1AB5" w:rsidRPr="00FA28E5" w:rsidRDefault="008C1AB5" w:rsidP="008C1A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
          <w:sz w:val="22"/>
          <w:lang w:val="el-GR"/>
        </w:rPr>
      </w:pPr>
    </w:p>
    <w:p w:rsidR="008C1AB5" w:rsidRDefault="008C1AB5" w:rsidP="008C1A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ED6458">
        <w:rPr>
          <w:rFonts w:ascii="Times New Roman" w:hAnsi="Times New Roman"/>
          <w:b/>
          <w:bCs/>
          <w:color w:val="000000"/>
          <w:sz w:val="22"/>
          <w:szCs w:val="22"/>
          <w:lang w:val="el-GR"/>
        </w:rPr>
        <w:t>4.2</w:t>
      </w:r>
      <w:r w:rsidRPr="00ED6458">
        <w:rPr>
          <w:rFonts w:ascii="Times New Roman" w:hAnsi="Times New Roman"/>
          <w:b/>
          <w:bCs/>
          <w:color w:val="000000"/>
          <w:sz w:val="22"/>
          <w:szCs w:val="22"/>
          <w:lang w:val="el-GR"/>
        </w:rPr>
        <w:tab/>
        <w:t>Δοσολογία και τρόπος χορήγησης</w:t>
      </w:r>
    </w:p>
    <w:p w:rsidR="007E452C" w:rsidRDefault="007E452C" w:rsidP="008C1A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p>
    <w:p w:rsidR="007E452C" w:rsidRPr="007E452C" w:rsidRDefault="007E452C" w:rsidP="008C1A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sidRPr="007E452C">
        <w:rPr>
          <w:rFonts w:ascii="Times New Roman" w:hAnsi="Times New Roman"/>
          <w:bCs/>
          <w:color w:val="000000"/>
          <w:sz w:val="22"/>
          <w:szCs w:val="22"/>
          <w:lang w:val="el-GR"/>
        </w:rPr>
        <w:t>Υπάρχουν διαφορετικά δοσολογικά σχήματα για κάθε ένδειξη. Ως εκ τούτου πρέπει να διασφαλίζεται οτι οι ασθενείς λαμβάνουν ξεκάθαρες πληροφορίες αναφορικά με την κατάλληλη δοσολογία για την κατάστασή τους.</w:t>
      </w:r>
    </w:p>
    <w:p w:rsidR="007E452C" w:rsidRPr="007E452C" w:rsidRDefault="007E452C" w:rsidP="008C1A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p>
    <w:p w:rsidR="008C1AB5" w:rsidRDefault="008C1AB5" w:rsidP="008C1A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0" w:right="227"/>
        <w:jc w:val="both"/>
        <w:rPr>
          <w:rFonts w:ascii="Arial" w:hAnsi="Arial"/>
          <w:sz w:val="22"/>
          <w:lang w:val="el-GR"/>
        </w:rPr>
      </w:pPr>
    </w:p>
    <w:p w:rsidR="008C1AB5" w:rsidRPr="007E452C" w:rsidRDefault="008C1AB5" w:rsidP="007E452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Pr>
          <w:rFonts w:ascii="Arial" w:hAnsi="Arial"/>
          <w:sz w:val="22"/>
          <w:lang w:val="el-GR"/>
        </w:rPr>
        <w:t xml:space="preserve"> </w:t>
      </w:r>
      <w:r w:rsidRPr="007E452C">
        <w:rPr>
          <w:rFonts w:ascii="Times New Roman" w:hAnsi="Times New Roman"/>
          <w:bCs/>
          <w:color w:val="000000"/>
          <w:sz w:val="22"/>
          <w:szCs w:val="22"/>
          <w:lang w:val="el-GR"/>
        </w:rPr>
        <w:t xml:space="preserve">Tο </w:t>
      </w:r>
      <w:r w:rsidR="001E3FB0">
        <w:rPr>
          <w:rFonts w:ascii="Times New Roman" w:hAnsi="Times New Roman"/>
          <w:sz w:val="22"/>
          <w:lang w:val="el-GR"/>
        </w:rPr>
        <w:t>QUAPIANOL</w:t>
      </w:r>
      <w:r w:rsidR="00ED6458" w:rsidRPr="00E618C2">
        <w:rPr>
          <w:rFonts w:ascii="Times New Roman" w:hAnsi="Times New Roman"/>
          <w:sz w:val="22"/>
          <w:lang w:val="el-GR"/>
        </w:rPr>
        <w:t xml:space="preserve"> </w:t>
      </w:r>
      <w:r w:rsidRPr="007E452C">
        <w:rPr>
          <w:rFonts w:ascii="Times New Roman" w:hAnsi="Times New Roman"/>
          <w:bCs/>
          <w:color w:val="000000"/>
          <w:sz w:val="22"/>
          <w:szCs w:val="22"/>
          <w:lang w:val="el-GR"/>
        </w:rPr>
        <w:t>μπορεί να χορηγείται με ή χωρίς τη λήψη τροφής.</w:t>
      </w:r>
    </w:p>
    <w:p w:rsidR="008C1AB5" w:rsidRPr="00FA28E5" w:rsidRDefault="008C1AB5" w:rsidP="008C1A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8C1AB5" w:rsidRDefault="008C1AB5" w:rsidP="007E452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7E452C">
        <w:rPr>
          <w:rFonts w:ascii="Times New Roman" w:hAnsi="Times New Roman"/>
          <w:b/>
          <w:bCs/>
          <w:color w:val="000000"/>
          <w:sz w:val="22"/>
          <w:szCs w:val="22"/>
          <w:u w:val="single"/>
          <w:lang w:val="el-GR"/>
        </w:rPr>
        <w:t>Eνήλικες</w:t>
      </w:r>
      <w:r w:rsidRPr="007E452C">
        <w:rPr>
          <w:rFonts w:ascii="Times New Roman" w:hAnsi="Times New Roman"/>
          <w:b/>
          <w:bCs/>
          <w:color w:val="000000"/>
          <w:sz w:val="22"/>
          <w:szCs w:val="22"/>
          <w:lang w:val="el-GR"/>
        </w:rPr>
        <w:t>:</w:t>
      </w:r>
    </w:p>
    <w:p w:rsidR="007E452C" w:rsidRPr="007E452C" w:rsidRDefault="007E452C" w:rsidP="007E452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p>
    <w:p w:rsidR="008C1AB5" w:rsidRDefault="008C1AB5" w:rsidP="007E452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7E452C">
        <w:rPr>
          <w:rFonts w:ascii="Times New Roman" w:hAnsi="Times New Roman"/>
          <w:b/>
          <w:bCs/>
          <w:color w:val="000000"/>
          <w:sz w:val="22"/>
          <w:szCs w:val="22"/>
          <w:lang w:val="el-GR"/>
        </w:rPr>
        <w:t>Για την θεραπεία της σχιζοφρένειας</w:t>
      </w:r>
    </w:p>
    <w:p w:rsidR="007E452C" w:rsidRPr="007E452C" w:rsidRDefault="007E452C" w:rsidP="007E452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p>
    <w:p w:rsidR="007E452C" w:rsidRDefault="008C1AB5" w:rsidP="007E452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sidRPr="007E452C">
        <w:rPr>
          <w:rFonts w:ascii="Times New Roman" w:hAnsi="Times New Roman"/>
          <w:bCs/>
          <w:color w:val="000000"/>
          <w:sz w:val="22"/>
          <w:szCs w:val="22"/>
          <w:lang w:val="el-GR"/>
        </w:rPr>
        <w:t xml:space="preserve">Για την θεραπεία της σχιζοφρένειας, το </w:t>
      </w:r>
      <w:r w:rsidR="001E3FB0">
        <w:rPr>
          <w:rFonts w:ascii="Times New Roman" w:hAnsi="Times New Roman"/>
          <w:sz w:val="22"/>
          <w:lang w:val="el-GR"/>
        </w:rPr>
        <w:t>QUAPIANOL</w:t>
      </w:r>
      <w:r w:rsidR="007E452C" w:rsidRPr="00E618C2">
        <w:rPr>
          <w:rFonts w:ascii="Times New Roman" w:hAnsi="Times New Roman"/>
          <w:sz w:val="22"/>
          <w:lang w:val="el-GR"/>
        </w:rPr>
        <w:t xml:space="preserve"> </w:t>
      </w:r>
      <w:r w:rsidRPr="007E452C">
        <w:rPr>
          <w:rFonts w:ascii="Times New Roman" w:hAnsi="Times New Roman"/>
          <w:bCs/>
          <w:color w:val="000000"/>
          <w:sz w:val="22"/>
          <w:szCs w:val="22"/>
          <w:lang w:val="el-GR"/>
        </w:rPr>
        <w:t xml:space="preserve">πρέπει να χορηγείται δύο φορές την ημέρα. Η συνολική ημερήσια δόση για τις τέσσερις πρώτες ημέρες της θεραπείας είναι 50 mg (την 1η ημέρα), 100 mg (την 2η ημέρα), 200 mg (την 3η ημέρα) και 300 mg (την 4η ημέρα). </w:t>
      </w:r>
    </w:p>
    <w:p w:rsidR="008C1AB5" w:rsidRPr="007E452C" w:rsidRDefault="008C1AB5" w:rsidP="007E452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sidRPr="007E452C">
        <w:rPr>
          <w:rFonts w:ascii="Times New Roman" w:hAnsi="Times New Roman"/>
          <w:bCs/>
          <w:color w:val="000000"/>
          <w:sz w:val="22"/>
          <w:szCs w:val="22"/>
          <w:lang w:val="el-GR"/>
        </w:rPr>
        <w:t xml:space="preserve">Από την 4η ημέρα και μετά, η δόση θα πρέπει να εξατομικεύεται εντός του συνήθους αποτελεσματικού εύρους δόσεων, που κυμαίνεται από 300 έως 450 mg/ημέρα. Ανάλογα με την κλινική απόκριση και την ανοχή κάθε ασθενούς, η δόση μπορεί να προσαρμοστεί εντός εύρους από 150 έως 750 mg/ημέρα.  </w:t>
      </w:r>
    </w:p>
    <w:p w:rsidR="008C1AB5" w:rsidRPr="007E452C" w:rsidRDefault="008C1AB5" w:rsidP="007E452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p>
    <w:p w:rsidR="008C1AB5" w:rsidRDefault="008C1AB5" w:rsidP="007E452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341C91">
        <w:rPr>
          <w:rFonts w:ascii="Times New Roman" w:hAnsi="Times New Roman"/>
          <w:b/>
          <w:bCs/>
          <w:color w:val="000000"/>
          <w:sz w:val="22"/>
          <w:szCs w:val="22"/>
          <w:lang w:val="el-GR"/>
        </w:rPr>
        <w:t>Για την θεραπεία των μετρίων έως σοβαρών μανιακών επεισοδίων στη διπολική διαταραχή</w:t>
      </w:r>
    </w:p>
    <w:p w:rsidR="00341C91" w:rsidRPr="00341C91" w:rsidRDefault="00341C91" w:rsidP="007E452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p>
    <w:p w:rsidR="00341C91" w:rsidRDefault="008C1AB5" w:rsidP="007E452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sidRPr="007E452C">
        <w:rPr>
          <w:rFonts w:ascii="Times New Roman" w:hAnsi="Times New Roman"/>
          <w:bCs/>
          <w:color w:val="000000"/>
          <w:sz w:val="22"/>
          <w:szCs w:val="22"/>
          <w:lang w:val="el-GR"/>
        </w:rPr>
        <w:t xml:space="preserve">Για την θεραπεία των μανιακών επεισοδίων που σχετίζονται με διπολική διαταραχή, το </w:t>
      </w:r>
      <w:r w:rsidR="001E3FB0">
        <w:rPr>
          <w:rFonts w:ascii="Times New Roman" w:hAnsi="Times New Roman"/>
          <w:sz w:val="22"/>
          <w:lang w:val="el-GR"/>
        </w:rPr>
        <w:t>QUAPIANOL</w:t>
      </w:r>
      <w:r w:rsidR="00341C91">
        <w:rPr>
          <w:rFonts w:ascii="Times New Roman" w:hAnsi="Times New Roman"/>
          <w:sz w:val="22"/>
          <w:lang w:val="el-GR"/>
        </w:rPr>
        <w:t xml:space="preserve"> </w:t>
      </w:r>
      <w:r w:rsidRPr="007E452C">
        <w:rPr>
          <w:rFonts w:ascii="Times New Roman" w:hAnsi="Times New Roman"/>
          <w:bCs/>
          <w:color w:val="000000"/>
          <w:sz w:val="22"/>
          <w:szCs w:val="22"/>
          <w:lang w:val="el-GR"/>
        </w:rPr>
        <w:t xml:space="preserve">πρέπει να χορηγείται δύο φορές την ημέρα. Η συνολική ημερήσια δόση για τις τέσσερις πρώτες ημέρες της θεραπείας είναι 100 mg (την 1η ημέρα), 200 mg (την 2η ημέρα), 300 mg (την 3η ημέρα) και 400 mg (την 4η ημέρα). Περαιτέρω προσαρμογή της δοσολογίας μέχρι τα 800 mg/ημέρα την 6η ημέρα, πρέπει να γίνεται με αύξηση της δόσης κατά 200 mg ημερησίως. </w:t>
      </w:r>
    </w:p>
    <w:p w:rsidR="008C1AB5" w:rsidRPr="007E452C" w:rsidRDefault="008C1AB5" w:rsidP="007E452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sidRPr="007E452C">
        <w:rPr>
          <w:rFonts w:ascii="Times New Roman" w:hAnsi="Times New Roman"/>
          <w:bCs/>
          <w:color w:val="000000"/>
          <w:sz w:val="22"/>
          <w:szCs w:val="22"/>
          <w:lang w:val="el-GR"/>
        </w:rPr>
        <w:t>Η δόση μπορεί να προσαρμοστεί εντός εύρους από 200 έως 800 mg/ημέρα, ανάλογα με την κλινική απόκριση και την ανοχή κάθε ασθενούς. Το σύνηθες αποτελεσματικό εύρος δόσεων κυμαίνεται από 400 έως 800 mg/ημέρα.</w:t>
      </w:r>
    </w:p>
    <w:p w:rsidR="008C1AB5" w:rsidRPr="00FA28E5" w:rsidRDefault="008C1AB5" w:rsidP="008C1AB5">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8C1AB5" w:rsidRDefault="008C1AB5" w:rsidP="00341C9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341C91">
        <w:rPr>
          <w:rFonts w:ascii="Times New Roman" w:hAnsi="Times New Roman"/>
          <w:b/>
          <w:bCs/>
          <w:color w:val="000000"/>
          <w:sz w:val="22"/>
          <w:szCs w:val="22"/>
          <w:lang w:val="el-GR"/>
        </w:rPr>
        <w:t>Για την θεραπεία των καταθλιπτικών επεισοδίων στη διπολική διαταραχή</w:t>
      </w:r>
    </w:p>
    <w:p w:rsidR="00341C91" w:rsidRPr="00341C91" w:rsidRDefault="00341C91" w:rsidP="00341C9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p>
    <w:p w:rsidR="00380224" w:rsidRDefault="008C1AB5" w:rsidP="00341C9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sidRPr="00341C91">
        <w:rPr>
          <w:rFonts w:ascii="Times New Roman" w:hAnsi="Times New Roman"/>
          <w:bCs/>
          <w:color w:val="000000"/>
          <w:sz w:val="22"/>
          <w:szCs w:val="22"/>
          <w:lang w:val="el-GR"/>
        </w:rPr>
        <w:t xml:space="preserve">Το </w:t>
      </w:r>
      <w:r w:rsidR="001E3FB0">
        <w:rPr>
          <w:rFonts w:ascii="Times New Roman" w:hAnsi="Times New Roman"/>
          <w:sz w:val="22"/>
          <w:lang w:val="el-GR"/>
        </w:rPr>
        <w:t>QUAPIANOL</w:t>
      </w:r>
      <w:r w:rsidR="00341C91" w:rsidRPr="00E618C2">
        <w:rPr>
          <w:rFonts w:ascii="Times New Roman" w:hAnsi="Times New Roman"/>
          <w:sz w:val="22"/>
          <w:lang w:val="el-GR"/>
        </w:rPr>
        <w:t xml:space="preserve"> </w:t>
      </w:r>
      <w:r w:rsidRPr="00341C91">
        <w:rPr>
          <w:rFonts w:ascii="Times New Roman" w:hAnsi="Times New Roman"/>
          <w:bCs/>
          <w:color w:val="000000"/>
          <w:sz w:val="22"/>
          <w:szCs w:val="22"/>
          <w:lang w:val="el-GR"/>
        </w:rPr>
        <w:t xml:space="preserve">πρέπει να χορηγείται μία φορά την ημέρα πριν την βραδινή κατάκλιση. Η συνολική ημερήσια δόση για τις πρώτες τέσσερις ημέρες της θεραπείας είναι 50 mg (1η ημέρα), 100 mg (2η ημέρα),  200 mg (3η ημέρα), και 300 mg (4η ημέρα). Η συνιστώμενη ημερήσια δόση είναι 300 mg. </w:t>
      </w:r>
    </w:p>
    <w:p w:rsidR="00380224" w:rsidRDefault="00380224" w:rsidP="00341C9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p>
    <w:p w:rsidR="008C1AB5" w:rsidRPr="00995B5D" w:rsidRDefault="008C1AB5" w:rsidP="00995B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sidRPr="00341C91">
        <w:rPr>
          <w:rFonts w:ascii="Times New Roman" w:hAnsi="Times New Roman"/>
          <w:bCs/>
          <w:color w:val="000000"/>
          <w:sz w:val="22"/>
          <w:szCs w:val="22"/>
          <w:lang w:val="el-GR"/>
        </w:rPr>
        <w:t>Σε κλινικές μελέτες, δεν παρατηρήθηκε επιπρόσθετο όφελος στην ομάδα που λάμβανε 600 mg σε σύγκριση με την ομάδα που λάμβανε 300 mg (βλέπε παράγραφο 5.1).  Μεμονωμένοι ασθενείς μπορεί να ωφεληθούν από την δόση των 600 mg. Δόσεις μεγαλύτερες από 300 mg πρέπει να αρχίζουν να χορηγούνται από γιατρούς που έχουν εμπειρία στη θεραπεία της διπολικής διαταραχής. Σε μεμονωμένους ασθενείς, σε σχέση με την ανοχή, οι κλινικές μελέτες έχουν δείξει ότι μπορεί να εξεταστεί μείωση της δόσης σε ένα ελάχιστο 200 mg.</w:t>
      </w:r>
    </w:p>
    <w:p w:rsidR="008C1AB5" w:rsidRPr="00380224" w:rsidRDefault="008C1AB5"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380224">
        <w:rPr>
          <w:rFonts w:ascii="Times New Roman" w:hAnsi="Times New Roman"/>
          <w:b/>
          <w:bCs/>
          <w:color w:val="000000"/>
          <w:sz w:val="22"/>
          <w:szCs w:val="22"/>
          <w:lang w:val="el-GR"/>
        </w:rPr>
        <w:lastRenderedPageBreak/>
        <w:t>Για την πρόληψη υποτροπής στη διπολική διαταραχή</w:t>
      </w:r>
    </w:p>
    <w:p w:rsidR="00380224" w:rsidRPr="00380224"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p>
    <w:p w:rsidR="008C1AB5" w:rsidRDefault="008C1AB5"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sidRPr="00380224">
        <w:rPr>
          <w:rFonts w:ascii="Times New Roman" w:hAnsi="Times New Roman"/>
          <w:bCs/>
          <w:color w:val="000000"/>
          <w:sz w:val="22"/>
          <w:szCs w:val="22"/>
          <w:lang w:val="el-GR"/>
        </w:rPr>
        <w:t>Για την πρόληψη υποτροπής μανιακών, μικτών ή καταθλιπτικών επεισοδίων στη διπολική διαταραχή, ασθενείς που έχουν ανταποκριθεί στη quetiapine για οξεία θεραπεία της διπολικής διαταραχής πρέπει να συνεχίσουν την θεραπεία στην ίδια δόση. Η δόση μπορεί να προσαρμοστεί ανάλογα με την κλινική απόκριση και ανοχή του κάθε ασθενούς εντός του εύρους δόσεων, που κυμαίνεται από 300 έως 800 mg/ημέρα χορηγούμενη δύο φορές την ημέρα. Είναι σημαντικό η χαμηλότερη αποτελεσματική δόση να χρησιμοποιείται για την θεραπεία συντήρησης.</w:t>
      </w:r>
    </w:p>
    <w:p w:rsidR="00380224"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p>
    <w:p w:rsidR="00380224" w:rsidRPr="00380224"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p>
    <w:p w:rsidR="00380224"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380224">
        <w:rPr>
          <w:rFonts w:ascii="Times New Roman" w:hAnsi="Times New Roman"/>
          <w:b/>
          <w:bCs/>
          <w:color w:val="000000"/>
          <w:sz w:val="22"/>
          <w:szCs w:val="22"/>
          <w:lang w:val="el-GR"/>
        </w:rPr>
        <w:t>Hλικιωμένοι:</w:t>
      </w:r>
    </w:p>
    <w:p w:rsidR="00380224" w:rsidRPr="00380224"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p>
    <w:p w:rsidR="00380224" w:rsidRPr="00380224" w:rsidRDefault="00380224" w:rsidP="00BB12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sidRPr="00380224">
        <w:rPr>
          <w:rFonts w:ascii="Times New Roman" w:hAnsi="Times New Roman"/>
          <w:bCs/>
          <w:color w:val="000000"/>
          <w:sz w:val="22"/>
          <w:szCs w:val="22"/>
          <w:lang w:val="el-GR"/>
        </w:rPr>
        <w:t xml:space="preserve">Όπως και με άλλους αντιψυχωσικούς παράγοντες, το </w:t>
      </w:r>
      <w:r w:rsidR="001E3FB0">
        <w:rPr>
          <w:rFonts w:ascii="Times New Roman" w:hAnsi="Times New Roman"/>
          <w:bCs/>
          <w:color w:val="000000"/>
          <w:sz w:val="22"/>
          <w:szCs w:val="22"/>
          <w:lang w:val="el-GR"/>
        </w:rPr>
        <w:t>QUAPIANOL</w:t>
      </w:r>
      <w:r w:rsidRPr="00380224">
        <w:rPr>
          <w:rFonts w:ascii="Times New Roman" w:hAnsi="Times New Roman"/>
          <w:bCs/>
          <w:color w:val="000000"/>
          <w:sz w:val="22"/>
          <w:szCs w:val="22"/>
          <w:lang w:val="el-GR"/>
        </w:rPr>
        <w:t xml:space="preserve"> </w:t>
      </w:r>
      <w:r>
        <w:rPr>
          <w:rFonts w:ascii="Times New Roman" w:hAnsi="Times New Roman"/>
          <w:bCs/>
          <w:color w:val="000000"/>
          <w:sz w:val="22"/>
          <w:szCs w:val="22"/>
          <w:lang w:val="el-GR"/>
        </w:rPr>
        <w:t xml:space="preserve">πρέπει να χρησιμοποιείται </w:t>
      </w:r>
      <w:r w:rsidRPr="00380224">
        <w:rPr>
          <w:rFonts w:ascii="Times New Roman" w:hAnsi="Times New Roman"/>
          <w:bCs/>
          <w:color w:val="000000"/>
          <w:sz w:val="22"/>
          <w:szCs w:val="22"/>
          <w:lang w:val="el-GR"/>
        </w:rPr>
        <w:t>με προσοχή στους ηλικιωμένους, ιδιαίτερα κατά την περίοδο της έναρξης της θεραπείας.  Ο ρυθμός αύξησης της δόσης ίσως χρειασθεί να είναι πιο αργός, και η ημερήσια θεραπευτική δόση μικρότερη αυτής που χορηγείται σε νεώτερους ασθενείς, ανάλογα με την κλινική απόκριση και την ανοχή κάθε ασθενούς. Η μέση τιμή κάθαρσης της quetiapine από το πλάσμα ήταν κατά 30 - 50% μειωμένη στους υπερήλικες, σε σύγκριση με τους νεώτερους ασθενείς.</w:t>
      </w:r>
    </w:p>
    <w:p w:rsidR="00380224" w:rsidRPr="00380224" w:rsidRDefault="00380224" w:rsidP="00BB12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p>
    <w:p w:rsidR="00380224" w:rsidRPr="00380224" w:rsidRDefault="00380224" w:rsidP="00BB12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sidRPr="00380224">
        <w:rPr>
          <w:rFonts w:ascii="Times New Roman" w:hAnsi="Times New Roman"/>
          <w:bCs/>
          <w:color w:val="000000"/>
          <w:sz w:val="22"/>
          <w:szCs w:val="22"/>
          <w:lang w:val="el-GR"/>
        </w:rPr>
        <w:t xml:space="preserve">Η αποτελεσματικότητα και η ασφάλεια δεν έχει αξιολογηθεί σε ασθενείς άνω των 65 ετών με καταθλιπτικά επεισόδια στα πλαίσια διπολικής διαταραχής.   </w:t>
      </w:r>
    </w:p>
    <w:p w:rsidR="00380224" w:rsidRPr="00FA28E5" w:rsidRDefault="00380224" w:rsidP="00BB12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r w:rsidRPr="00FA28E5">
        <w:rPr>
          <w:rFonts w:ascii="Arial" w:hAnsi="Arial"/>
          <w:sz w:val="22"/>
          <w:lang w:val="el-GR"/>
        </w:rPr>
        <w:t xml:space="preserve"> </w:t>
      </w:r>
    </w:p>
    <w:p w:rsidR="00380224"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380224">
        <w:rPr>
          <w:rFonts w:ascii="Times New Roman" w:hAnsi="Times New Roman"/>
          <w:b/>
          <w:bCs/>
          <w:color w:val="000000"/>
          <w:sz w:val="22"/>
          <w:szCs w:val="22"/>
          <w:lang w:val="el-GR"/>
        </w:rPr>
        <w:t>Παιδιά και έφηβοι:</w:t>
      </w:r>
    </w:p>
    <w:p w:rsidR="00380224" w:rsidRPr="00380224"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p>
    <w:p w:rsidR="00380224" w:rsidRPr="00380224" w:rsidRDefault="00380224" w:rsidP="00BB12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sidRPr="00380224">
        <w:rPr>
          <w:rFonts w:ascii="Times New Roman" w:hAnsi="Times New Roman"/>
          <w:bCs/>
          <w:color w:val="000000"/>
          <w:sz w:val="22"/>
          <w:szCs w:val="22"/>
          <w:lang w:val="el-GR"/>
        </w:rPr>
        <w:t xml:space="preserve">Το </w:t>
      </w:r>
      <w:r w:rsidR="001E3FB0">
        <w:rPr>
          <w:rFonts w:ascii="Times New Roman" w:hAnsi="Times New Roman"/>
          <w:bCs/>
          <w:color w:val="000000"/>
          <w:sz w:val="22"/>
          <w:szCs w:val="22"/>
          <w:lang w:val="el-GR"/>
        </w:rPr>
        <w:t>QUAPIANOL</w:t>
      </w:r>
      <w:r w:rsidRPr="00380224">
        <w:rPr>
          <w:rFonts w:ascii="Times New Roman" w:hAnsi="Times New Roman"/>
          <w:bCs/>
          <w:color w:val="000000"/>
          <w:sz w:val="22"/>
          <w:szCs w:val="22"/>
          <w:lang w:val="el-GR"/>
        </w:rPr>
        <w:t xml:space="preserve"> δε συνιστάται για χρήση σε παιδιά και εφήβους κάτω των 18 ετών, λόγω έλλειψης δεδομένων που να υποστηρίζουν τη χρήση σε αυτήν την ηλικιακή ομάδα. Τα διαθέσιμα στοιχεία από ελεγχόμενες με εικονικό φάρμακο κλινικές μελέτες με </w:t>
      </w:r>
      <w:r w:rsidR="001E3FB0">
        <w:rPr>
          <w:rFonts w:ascii="Times New Roman" w:hAnsi="Times New Roman"/>
          <w:bCs/>
          <w:color w:val="000000"/>
          <w:sz w:val="22"/>
          <w:szCs w:val="22"/>
          <w:lang w:val="el-GR"/>
        </w:rPr>
        <w:t>QUAPIANOL</w:t>
      </w:r>
      <w:r w:rsidRPr="00380224">
        <w:rPr>
          <w:rFonts w:ascii="Times New Roman" w:hAnsi="Times New Roman"/>
          <w:bCs/>
          <w:color w:val="000000"/>
          <w:sz w:val="22"/>
          <w:szCs w:val="22"/>
          <w:lang w:val="el-GR"/>
        </w:rPr>
        <w:t xml:space="preserve"> παρουσιάζονται στα λήμματα 4.4, 4.8, 5.1 και 5.2.</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BB1211">
        <w:rPr>
          <w:rFonts w:ascii="Times New Roman" w:hAnsi="Times New Roman"/>
          <w:b/>
          <w:bCs/>
          <w:color w:val="000000"/>
          <w:sz w:val="22"/>
          <w:szCs w:val="22"/>
          <w:lang w:val="el-GR"/>
        </w:rPr>
        <w:t>Nεφρική ανεπάρκεια:</w:t>
      </w:r>
    </w:p>
    <w:p w:rsidR="00BB1211" w:rsidRPr="00BB1211" w:rsidRDefault="00BB1211"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p>
    <w:p w:rsidR="00380224" w:rsidRPr="00BB1211"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sidRPr="00BB1211">
        <w:rPr>
          <w:rFonts w:ascii="Times New Roman" w:hAnsi="Times New Roman"/>
          <w:bCs/>
          <w:color w:val="000000"/>
          <w:sz w:val="22"/>
          <w:szCs w:val="22"/>
          <w:lang w:val="el-GR"/>
        </w:rPr>
        <w:t>Δεν είναι απαραίτητη η προσαρμογή της δοσολογίας σε ασθενείς με νεφρική ανεπάρκεια.</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BB1211">
        <w:rPr>
          <w:rFonts w:ascii="Times New Roman" w:hAnsi="Times New Roman"/>
          <w:b/>
          <w:bCs/>
          <w:color w:val="000000"/>
          <w:sz w:val="22"/>
          <w:szCs w:val="22"/>
          <w:lang w:val="el-GR"/>
        </w:rPr>
        <w:t>Hπατική ανεπάρκεια:</w:t>
      </w:r>
    </w:p>
    <w:p w:rsidR="00BB1211" w:rsidRPr="00BB1211" w:rsidRDefault="00BB1211"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p>
    <w:p w:rsidR="00380224" w:rsidRPr="00BB1211" w:rsidRDefault="00380224" w:rsidP="00BB12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sidRPr="00BB1211">
        <w:rPr>
          <w:rFonts w:ascii="Times New Roman" w:hAnsi="Times New Roman"/>
          <w:bCs/>
          <w:color w:val="000000"/>
          <w:sz w:val="22"/>
          <w:szCs w:val="22"/>
          <w:lang w:val="el-GR"/>
        </w:rPr>
        <w:t>H quetiapine μεταβολί</w:t>
      </w:r>
      <w:r w:rsidR="00BB1211">
        <w:rPr>
          <w:rFonts w:ascii="Times New Roman" w:hAnsi="Times New Roman"/>
          <w:bCs/>
          <w:color w:val="000000"/>
          <w:sz w:val="22"/>
          <w:szCs w:val="22"/>
          <w:lang w:val="el-GR"/>
        </w:rPr>
        <w:t xml:space="preserve">ζεται σε μεγάλο βαθμό στο ήπαρ. </w:t>
      </w:r>
      <w:r w:rsidRPr="00BB1211">
        <w:rPr>
          <w:rFonts w:ascii="Times New Roman" w:hAnsi="Times New Roman"/>
          <w:bCs/>
          <w:color w:val="000000"/>
          <w:sz w:val="22"/>
          <w:szCs w:val="22"/>
          <w:lang w:val="el-GR"/>
        </w:rPr>
        <w:t xml:space="preserve">Συνεπώς το </w:t>
      </w:r>
      <w:r w:rsidR="001E3FB0">
        <w:rPr>
          <w:rFonts w:ascii="Times New Roman" w:hAnsi="Times New Roman"/>
          <w:bCs/>
          <w:color w:val="000000"/>
          <w:sz w:val="22"/>
          <w:szCs w:val="22"/>
          <w:lang w:val="el-GR"/>
        </w:rPr>
        <w:t>QUAPIANOL</w:t>
      </w:r>
      <w:r w:rsidR="00BB1211" w:rsidRPr="00380224">
        <w:rPr>
          <w:rFonts w:ascii="Times New Roman" w:hAnsi="Times New Roman"/>
          <w:bCs/>
          <w:color w:val="000000"/>
          <w:sz w:val="22"/>
          <w:szCs w:val="22"/>
          <w:lang w:val="el-GR"/>
        </w:rPr>
        <w:t xml:space="preserve"> </w:t>
      </w:r>
      <w:r w:rsidRPr="00BB1211">
        <w:rPr>
          <w:rFonts w:ascii="Times New Roman" w:hAnsi="Times New Roman"/>
          <w:bCs/>
          <w:color w:val="000000"/>
          <w:sz w:val="22"/>
          <w:szCs w:val="22"/>
          <w:lang w:val="el-GR"/>
        </w:rPr>
        <w:t>πρέπει να χορηγείται με προσοχή σε ασθενείς με γνωστή ηπατική ανεπάρκεια, ιδιαίτερα κατά την περί</w:t>
      </w:r>
      <w:r w:rsidR="00995B5D">
        <w:rPr>
          <w:rFonts w:ascii="Times New Roman" w:hAnsi="Times New Roman"/>
          <w:bCs/>
          <w:color w:val="000000"/>
          <w:sz w:val="22"/>
          <w:szCs w:val="22"/>
          <w:lang w:val="el-GR"/>
        </w:rPr>
        <w:t>οδο της έναρξης της θεραπείας.</w:t>
      </w:r>
      <w:r w:rsidR="00995B5D" w:rsidRPr="00995B5D">
        <w:rPr>
          <w:rFonts w:ascii="Times New Roman" w:hAnsi="Times New Roman"/>
          <w:bCs/>
          <w:color w:val="000000"/>
          <w:sz w:val="22"/>
          <w:szCs w:val="22"/>
          <w:lang w:val="el-GR"/>
        </w:rPr>
        <w:t xml:space="preserve"> </w:t>
      </w:r>
      <w:r w:rsidRPr="00BB1211">
        <w:rPr>
          <w:rFonts w:ascii="Times New Roman" w:hAnsi="Times New Roman"/>
          <w:bCs/>
          <w:color w:val="000000"/>
          <w:sz w:val="22"/>
          <w:szCs w:val="22"/>
          <w:lang w:val="el-GR"/>
        </w:rPr>
        <w:t>Oι ασθενείς με γνωστή ηπατική ανεπάρκεια θα πρέπει να ξεκινούν με 25 mg την ημέρα. H δόση πρέπει να αυξάνεται κατά 25 έως 50 mg την ημέρα, μέχρι την επίτευξη αποτελεσματικής δοσολογίας, ανάλογα με την κλινική απόκριση και την ανοχή κάθε ασθενούς.</w:t>
      </w:r>
    </w:p>
    <w:p w:rsidR="00351131" w:rsidRPr="008B4386" w:rsidRDefault="00351131"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p>
    <w:p w:rsidR="00380224" w:rsidRPr="00BB1211"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BB1211">
        <w:rPr>
          <w:rFonts w:ascii="Times New Roman" w:hAnsi="Times New Roman"/>
          <w:b/>
          <w:bCs/>
          <w:color w:val="000000"/>
          <w:sz w:val="22"/>
          <w:szCs w:val="22"/>
          <w:lang w:val="el-GR"/>
        </w:rPr>
        <w:t>4.3</w:t>
      </w:r>
      <w:r w:rsidRPr="00BB1211">
        <w:rPr>
          <w:rFonts w:ascii="Times New Roman" w:hAnsi="Times New Roman"/>
          <w:b/>
          <w:bCs/>
          <w:color w:val="000000"/>
          <w:sz w:val="22"/>
          <w:szCs w:val="22"/>
          <w:lang w:val="el-GR"/>
        </w:rPr>
        <w:tab/>
        <w:t>Aντενδείξεις</w:t>
      </w:r>
    </w:p>
    <w:p w:rsidR="00380224" w:rsidRPr="00FA28E5"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BB1211" w:rsidRDefault="00380224" w:rsidP="00BB12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sidRPr="00BB1211">
        <w:rPr>
          <w:rFonts w:ascii="Times New Roman" w:hAnsi="Times New Roman"/>
          <w:bCs/>
          <w:color w:val="000000"/>
          <w:sz w:val="22"/>
          <w:szCs w:val="22"/>
          <w:lang w:val="el-GR"/>
        </w:rPr>
        <w:t>Yπερευαισθησία στο δραστικό συστατικό ή σε οποιοδήποτε από τα έκδοχα του προϊόντος.</w:t>
      </w:r>
    </w:p>
    <w:p w:rsidR="00380224" w:rsidRPr="00BB1211" w:rsidRDefault="00380224" w:rsidP="00BB12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p>
    <w:p w:rsidR="00380224" w:rsidRPr="00BB1211" w:rsidRDefault="00380224" w:rsidP="00BB12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sidRPr="00BB1211">
        <w:rPr>
          <w:rFonts w:ascii="Times New Roman" w:hAnsi="Times New Roman"/>
          <w:bCs/>
          <w:color w:val="000000"/>
          <w:sz w:val="22"/>
          <w:szCs w:val="22"/>
          <w:lang w:val="el-GR"/>
        </w:rPr>
        <w:t>H σύγχρονη χορήγηση με αναστολείς του ισοενζύμου 3A4 του κυτοχρώματος P450, όπως αναστολείς της HIV-πρωτεάσης, αντιμυκητιασικοί παράγοντες της ομάδας των αζολών, ερυθρομυκίνη, κλαριθρομυκίνη και νεφαζοδόνη αντενδείκνυται (βλ. επίσης λήμμα 4.5).</w:t>
      </w:r>
    </w:p>
    <w:p w:rsidR="00380224" w:rsidRPr="00BB1211" w:rsidRDefault="00380224" w:rsidP="00BB12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p>
    <w:p w:rsidR="00380224" w:rsidRDefault="00BB1211" w:rsidP="00BB12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Pr>
          <w:rFonts w:ascii="Times New Roman" w:hAnsi="Times New Roman"/>
          <w:b/>
          <w:bCs/>
          <w:color w:val="000000"/>
          <w:sz w:val="22"/>
          <w:szCs w:val="22"/>
          <w:lang w:val="el-GR"/>
        </w:rPr>
        <w:lastRenderedPageBreak/>
        <w:t xml:space="preserve">4.4. </w:t>
      </w:r>
      <w:r w:rsidR="00380224" w:rsidRPr="00BB1211">
        <w:rPr>
          <w:rFonts w:ascii="Times New Roman" w:hAnsi="Times New Roman"/>
          <w:b/>
          <w:bCs/>
          <w:color w:val="000000"/>
          <w:sz w:val="22"/>
          <w:szCs w:val="22"/>
          <w:lang w:val="el-GR"/>
        </w:rPr>
        <w:t xml:space="preserve">Iδιαίτερες προειδοποιήσεις και ιδιαίτερες προφυλάξεις κατά τη χρήση </w:t>
      </w:r>
    </w:p>
    <w:p w:rsidR="00BB1211" w:rsidRPr="00BB1211" w:rsidRDefault="00BB1211" w:rsidP="00BB12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p>
    <w:p w:rsidR="00BB1211" w:rsidRPr="00BB1211" w:rsidRDefault="00BB1211" w:rsidP="00BB12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sidRPr="00BB1211">
        <w:rPr>
          <w:rFonts w:ascii="Times New Roman" w:hAnsi="Times New Roman"/>
          <w:bCs/>
          <w:color w:val="000000"/>
          <w:sz w:val="22"/>
          <w:szCs w:val="22"/>
          <w:lang w:val="el-GR"/>
        </w:rPr>
        <w:t xml:space="preserve">Καθώς το </w:t>
      </w:r>
      <w:r w:rsidR="001E3FB0">
        <w:rPr>
          <w:rFonts w:ascii="Times New Roman" w:hAnsi="Times New Roman"/>
          <w:bCs/>
          <w:color w:val="000000"/>
          <w:sz w:val="22"/>
          <w:szCs w:val="22"/>
          <w:lang w:val="el-GR"/>
        </w:rPr>
        <w:t>QUAPIANOL</w:t>
      </w:r>
      <w:r>
        <w:rPr>
          <w:rFonts w:ascii="Times New Roman" w:hAnsi="Times New Roman"/>
          <w:bCs/>
          <w:color w:val="000000"/>
          <w:sz w:val="22"/>
          <w:szCs w:val="22"/>
          <w:lang w:val="el-GR"/>
        </w:rPr>
        <w:t xml:space="preserve"> </w:t>
      </w:r>
      <w:r w:rsidRPr="00BB1211">
        <w:rPr>
          <w:rFonts w:ascii="Times New Roman" w:hAnsi="Times New Roman"/>
          <w:bCs/>
          <w:color w:val="000000"/>
          <w:sz w:val="22"/>
          <w:szCs w:val="22"/>
          <w:lang w:val="el-GR"/>
        </w:rPr>
        <w:t xml:space="preserve">έχει αρκετές ενδείξεις, θα πρέπει να λαμβάνεται υπόψη το προφίλ ασφαλείας σε σχέση με την εξατομικευμένη διάγνωση του ασθενούς και τη δόση που χορηγείται. </w:t>
      </w:r>
    </w:p>
    <w:p w:rsidR="00BB1211" w:rsidRDefault="00BB1211"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BB1211" w:rsidRPr="00ED6458" w:rsidRDefault="00946C17" w:rsidP="00BB12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946C17">
        <w:rPr>
          <w:rFonts w:ascii="Times New Roman" w:hAnsi="Times New Roman"/>
          <w:bCs/>
          <w:color w:val="000000"/>
          <w:sz w:val="22"/>
          <w:szCs w:val="22"/>
          <w:lang w:val="el-GR"/>
        </w:rPr>
        <w:t>Παιδιατρικός πληθυσμός</w:t>
      </w:r>
    </w:p>
    <w:p w:rsidR="002F6946" w:rsidRPr="00ED6458" w:rsidRDefault="00BB1211" w:rsidP="00BB12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sidRPr="00BB1211">
        <w:rPr>
          <w:rFonts w:ascii="Times New Roman" w:hAnsi="Times New Roman"/>
          <w:bCs/>
          <w:color w:val="000000"/>
          <w:sz w:val="22"/>
          <w:szCs w:val="22"/>
          <w:lang w:val="el-GR"/>
        </w:rPr>
        <w:t>Η quetiapine</w:t>
      </w:r>
      <w:r w:rsidR="00380224" w:rsidRPr="00BB1211">
        <w:rPr>
          <w:rFonts w:ascii="Times New Roman" w:hAnsi="Times New Roman"/>
          <w:bCs/>
          <w:color w:val="000000"/>
          <w:sz w:val="22"/>
          <w:szCs w:val="22"/>
          <w:lang w:val="el-GR"/>
        </w:rPr>
        <w:t xml:space="preserve"> δε συνιστάται για χρήση σε παιδιά και εφήβους κάτω των 18 ετών, λόγω έλλειψης δεδομένων που να υποστηρίζουν τη χρήση σε αυτήν την ηλικιακή ομάδα. Κλινικές μελέτες έχουν δείξει ότι επιπλέον του γνωστού προφίλ ασφάλειας που έχει προσδιοριστεί σε ενήλικες (βλ. λήμμα 4.8), συγκεκριμένες ανεπιθύμητες ενέργειες εμφανίστηκαν με μεγαλύτερη συχνότητα σε παιδιά και εφήβους σε σύγκριση με τους ενήλικες (αυξημένη όρεξη, αυξήσεις στην προλακτίνη του ορού και </w:t>
      </w:r>
      <w:r w:rsidR="00380224" w:rsidRPr="00BC3637">
        <w:rPr>
          <w:rFonts w:ascii="Times New Roman" w:hAnsi="Times New Roman"/>
          <w:bCs/>
          <w:color w:val="000000"/>
          <w:sz w:val="22"/>
          <w:szCs w:val="22"/>
          <w:shd w:val="clear" w:color="auto" w:fill="FFFFFF" w:themeFill="background1"/>
          <w:lang w:val="el-GR"/>
        </w:rPr>
        <w:t>εξωπυραμιδικά συμπτώματα) και μία διαπιστώθηκε ότι δεν έχει παρατηρηθεί σε μελέτες ενηλίκων</w:t>
      </w:r>
      <w:r w:rsidR="00380224" w:rsidRPr="00BB1211">
        <w:rPr>
          <w:rFonts w:ascii="Times New Roman" w:hAnsi="Times New Roman"/>
          <w:bCs/>
          <w:color w:val="000000"/>
          <w:sz w:val="22"/>
          <w:szCs w:val="22"/>
          <w:lang w:val="el-GR"/>
        </w:rPr>
        <w:t xml:space="preserve"> (αυξήσεις στην αρτηριακή πίεση).</w:t>
      </w:r>
    </w:p>
    <w:p w:rsidR="00380224" w:rsidRPr="00BB1211" w:rsidRDefault="00380224" w:rsidP="00BB12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sidRPr="00BB1211">
        <w:rPr>
          <w:rFonts w:ascii="Times New Roman" w:hAnsi="Times New Roman"/>
          <w:bCs/>
          <w:color w:val="000000"/>
          <w:sz w:val="22"/>
          <w:szCs w:val="22"/>
          <w:lang w:val="el-GR"/>
        </w:rPr>
        <w:t xml:space="preserve"> Επίσης, έχουν παρατηρηθεί μεταβολές στις εξετάσεις της λειτουργίας του θυρεοειδούς σε παιδιά και εφήβους.</w:t>
      </w:r>
    </w:p>
    <w:p w:rsidR="00380224" w:rsidRPr="002F6946" w:rsidRDefault="00380224" w:rsidP="002F694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sidRPr="002F6946">
        <w:rPr>
          <w:rFonts w:ascii="Times New Roman" w:hAnsi="Times New Roman"/>
          <w:bCs/>
          <w:color w:val="000000"/>
          <w:sz w:val="22"/>
          <w:szCs w:val="22"/>
          <w:lang w:val="el-GR"/>
        </w:rPr>
        <w:t>Επιπλέον, οι μακροπρόθεσμες επιπτώσεις στην ασφάλεια της θεραπείας</w:t>
      </w:r>
      <w:r w:rsidR="002F6946" w:rsidRPr="002F6946">
        <w:rPr>
          <w:rFonts w:ascii="Times New Roman" w:hAnsi="Times New Roman"/>
          <w:bCs/>
          <w:color w:val="000000"/>
          <w:sz w:val="22"/>
          <w:szCs w:val="22"/>
          <w:lang w:val="el-GR"/>
        </w:rPr>
        <w:t xml:space="preserve"> με quetiapine</w:t>
      </w:r>
      <w:r w:rsidRPr="002F6946">
        <w:rPr>
          <w:rFonts w:ascii="Times New Roman" w:hAnsi="Times New Roman"/>
          <w:bCs/>
          <w:color w:val="000000"/>
          <w:sz w:val="22"/>
          <w:szCs w:val="22"/>
          <w:lang w:val="el-GR"/>
        </w:rPr>
        <w:t xml:space="preserve"> στη ανάπτυξη και ωρίμανση δεν έχουν μελετηθεί πέραν των 26 εβδομάδων. Οι μακροχρόνιες επιπτώσεις στην γνωσιακή και συμπεριφορική ανάπτυξη δεν είναι γνωστές.</w:t>
      </w:r>
    </w:p>
    <w:p w:rsidR="00380224" w:rsidRPr="00FA28E5"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2F6946" w:rsidRDefault="00380224" w:rsidP="002F694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sidRPr="002F6946">
        <w:rPr>
          <w:rFonts w:ascii="Times New Roman" w:hAnsi="Times New Roman"/>
          <w:bCs/>
          <w:color w:val="000000"/>
          <w:sz w:val="22"/>
          <w:szCs w:val="22"/>
          <w:lang w:val="el-GR"/>
        </w:rPr>
        <w:t xml:space="preserve">Σε ελεγχόμενες με εικονικό φάρμακο κλινικές μελέτες σε παιδιά και έφηβους ασθενείς υπό θεραπεία </w:t>
      </w:r>
      <w:r w:rsidR="002F6946" w:rsidRPr="002F6946">
        <w:rPr>
          <w:rFonts w:ascii="Times New Roman" w:hAnsi="Times New Roman"/>
          <w:bCs/>
          <w:color w:val="000000"/>
          <w:sz w:val="22"/>
          <w:szCs w:val="22"/>
          <w:lang w:val="el-GR"/>
        </w:rPr>
        <w:t>με quetiapine</w:t>
      </w:r>
      <w:r w:rsidRPr="002F6946">
        <w:rPr>
          <w:rFonts w:ascii="Times New Roman" w:hAnsi="Times New Roman"/>
          <w:bCs/>
          <w:color w:val="000000"/>
          <w:sz w:val="22"/>
          <w:szCs w:val="22"/>
          <w:lang w:val="el-GR"/>
        </w:rPr>
        <w:t>, η quetiapine συσχετίστηκε με μία αυξημένη εμφάνιση εξωπυραμιδικών συμπτωμάτων (EPS) σε σύγκριση με το εικονικό φάρμακο σε ασθενείς υπό θεραπεία για σχιζοφρένεια και διπολική μανία (βλ. λήμμα 4.8).</w:t>
      </w:r>
    </w:p>
    <w:p w:rsidR="00380224" w:rsidRPr="00FA28E5"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
          <w:sz w:val="22"/>
          <w:lang w:val="el-GR"/>
        </w:rPr>
      </w:pPr>
    </w:p>
    <w:p w:rsidR="00380224" w:rsidRPr="00ED6458" w:rsidRDefault="00380224" w:rsidP="002F694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2F6946">
        <w:rPr>
          <w:rFonts w:ascii="Times New Roman" w:hAnsi="Times New Roman"/>
          <w:b/>
          <w:bCs/>
          <w:color w:val="000000"/>
          <w:sz w:val="22"/>
          <w:szCs w:val="22"/>
          <w:lang w:val="el-GR"/>
        </w:rPr>
        <w:t>Aυτοκτονία/αυτοκτονικός ιδεασμός ή κλινική επιδείνωση</w:t>
      </w:r>
    </w:p>
    <w:p w:rsidR="002F6946" w:rsidRPr="00ED6458" w:rsidRDefault="002F6946" w:rsidP="002F694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p>
    <w:p w:rsidR="00380224" w:rsidRPr="002F6946"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r w:rsidRPr="002F6946">
        <w:rPr>
          <w:rFonts w:ascii="Times New Roman" w:hAnsi="Times New Roman"/>
          <w:bCs/>
          <w:color w:val="000000"/>
          <w:sz w:val="22"/>
          <w:szCs w:val="22"/>
          <w:lang w:val="el-GR"/>
        </w:rPr>
        <w:t>Η κατάθλιψη στη διπολική διαταραχή σχετίζεται με αυξημένο κ</w:t>
      </w:r>
      <w:r w:rsidR="00995B5D">
        <w:rPr>
          <w:rFonts w:ascii="Times New Roman" w:hAnsi="Times New Roman"/>
          <w:bCs/>
          <w:color w:val="000000"/>
          <w:sz w:val="22"/>
          <w:szCs w:val="22"/>
          <w:lang w:val="el-GR"/>
        </w:rPr>
        <w:t>ίνδυνο για αυτοκτονικό ιδεασμό,</w:t>
      </w:r>
      <w:r w:rsidR="00995B5D" w:rsidRPr="00995B5D">
        <w:rPr>
          <w:rFonts w:ascii="Times New Roman" w:hAnsi="Times New Roman"/>
          <w:bCs/>
          <w:color w:val="000000"/>
          <w:sz w:val="22"/>
          <w:szCs w:val="22"/>
          <w:lang w:val="el-GR"/>
        </w:rPr>
        <w:t xml:space="preserve"> </w:t>
      </w:r>
      <w:r w:rsidRPr="002F6946">
        <w:rPr>
          <w:rFonts w:ascii="Times New Roman" w:hAnsi="Times New Roman"/>
          <w:bCs/>
          <w:color w:val="000000"/>
          <w:sz w:val="22"/>
          <w:szCs w:val="22"/>
          <w:lang w:val="el-GR"/>
        </w:rPr>
        <w:t xml:space="preserve">αυτοτραυματισμό και αυτοκτονία (περιστατικά που σχετίζονται με  αυτοκτονία). Ο κίνδυνος αυτός εμμένει μέχρι να υπάρξει σημαντική βελτίωση. Καθώς η βελτίωση μπορεί να μην παρουσιαστεί τις πρώτες λίγες ή περισσότερες εβδομάδες θεραπείας, οι ασθενείς θα πρέπει να παρακολουθούνται τακτικά μέχρι να υπάρξει τέτοια βελτίωση. Σύμφωνα με τη κλινική εμπειρία, ο κίνδυνος αυτοκτονίας μπορεί να αυξηθεί στα πρώτα στάδια της βελτίωσης. </w:t>
      </w:r>
    </w:p>
    <w:p w:rsidR="00380224" w:rsidRPr="002F6946"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p>
    <w:p w:rsidR="00380224" w:rsidRPr="002F6946" w:rsidRDefault="00380224" w:rsidP="001A5E3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2" w:right="227"/>
        <w:jc w:val="both"/>
        <w:rPr>
          <w:rFonts w:ascii="Times New Roman" w:hAnsi="Times New Roman"/>
          <w:bCs/>
          <w:color w:val="000000"/>
          <w:sz w:val="22"/>
          <w:szCs w:val="22"/>
          <w:lang w:val="el-GR"/>
        </w:rPr>
      </w:pPr>
      <w:r w:rsidRPr="002F6946">
        <w:rPr>
          <w:rFonts w:ascii="Times New Roman" w:hAnsi="Times New Roman"/>
          <w:bCs/>
          <w:color w:val="000000"/>
          <w:sz w:val="22"/>
          <w:szCs w:val="22"/>
          <w:lang w:val="el-GR"/>
        </w:rPr>
        <w:t>Επιπλέον, οι γιατροί πρέπει να εξετάσουν τον πιθανό κίνδυνο επεισοδίων που σχετίζονται με αυτοκτονία μετά από απότομη διακοπή της θεραπείας με quetiapine, λόγω των γνωστών παραγόντων κινδύνου της υπό θεραπείας ασθένειας.</w:t>
      </w:r>
    </w:p>
    <w:p w:rsidR="00380224"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
          <w:i/>
          <w:iCs/>
          <w:sz w:val="22"/>
          <w:lang w:val="el-GR"/>
        </w:rPr>
      </w:pPr>
    </w:p>
    <w:p w:rsidR="00380224" w:rsidRPr="002F6946" w:rsidRDefault="00380224" w:rsidP="002F694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2F6946">
        <w:rPr>
          <w:rFonts w:ascii="Times New Roman" w:hAnsi="Times New Roman"/>
          <w:bCs/>
          <w:sz w:val="22"/>
          <w:szCs w:val="22"/>
          <w:lang w:val="el-GR"/>
        </w:rPr>
        <w:t>Άλλες ψυχιατρικές καταστάσεις για τις οποίες συνταγογραφείται η quetiapine μπορούν επίσης να συσχετισθούν με αυξημένο κίνδυνο περιστατικών σχετιζόμενων με αυτοκτονία. Επιπρόσθετα, αυτές οι καταστάσεις μπορεί να συνυπάρχουν με μείζονα καταθλιπτικά επεισόδια. Για το λόγο αυτό, οι ίδιες προφυλάξεις που παίρνονται κατά τη θεραπεία ασθενών με μείζονα καταθλιπτικά επεισόδια θα πρέπει να παίρνονται και κατά τη θεραπεία ασθενών με άλλες ψυχιατρικές διαταραχές.</w:t>
      </w:r>
    </w:p>
    <w:p w:rsidR="00380224" w:rsidRPr="002F6946" w:rsidRDefault="00380224" w:rsidP="002F694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2F6946" w:rsidRDefault="00380224" w:rsidP="002F694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2F6946">
        <w:rPr>
          <w:rFonts w:ascii="Times New Roman" w:hAnsi="Times New Roman"/>
          <w:bCs/>
          <w:sz w:val="22"/>
          <w:szCs w:val="22"/>
          <w:lang w:val="el-GR"/>
        </w:rPr>
        <w:t xml:space="preserve">Ασθενείς με ιστορικό περιστατικών σχετιζόμενων με αυτοκτονία, ή εκείνοι που παρουσιάζουν σημαντικού βαθμού αυτοκτονικό ιδεασμό πριν από την έναρξη της θεραπείας είναι γνωστό ότι διατρέχουν μεγαλύτερο κίνδυνο για αυτοκτονικές σκέψεις ή απόπειρες αυτοκτονίας και γι αυτό πρέπει να παρακολουθούνται προσεκτικά κατά τη διάρκεια της θεραπείας. Μια μετα-ανάλυση ελεγχόμενων με εικονικό φάρμακο κλινικών δοκιμών με αντικαταθλιπτικά φάρμακα σε ενήλικες ασθενείς με ψυχιατρικές διαταραχές, </w:t>
      </w:r>
      <w:r w:rsidRPr="002F6946">
        <w:rPr>
          <w:rFonts w:ascii="Times New Roman" w:hAnsi="Times New Roman"/>
          <w:bCs/>
          <w:sz w:val="22"/>
          <w:szCs w:val="22"/>
          <w:lang w:val="el-GR"/>
        </w:rPr>
        <w:lastRenderedPageBreak/>
        <w:t>έδειξε αυξημένο κίνδυνο αυτοκτονικής συμπεριφοράς με τα αντικαταθλιπτικά σε σύγκριση με το εικονικό φάρμακο σε ασθενείς ηλικίας κάτω των 25 ετών.</w:t>
      </w:r>
    </w:p>
    <w:p w:rsidR="00380224" w:rsidRPr="002F6946" w:rsidRDefault="00380224" w:rsidP="002F694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2F6946" w:rsidRDefault="00380224" w:rsidP="002F694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2F6946">
        <w:rPr>
          <w:rFonts w:ascii="Times New Roman" w:hAnsi="Times New Roman"/>
          <w:bCs/>
          <w:sz w:val="22"/>
          <w:szCs w:val="22"/>
          <w:lang w:val="el-GR"/>
        </w:rPr>
        <w:t>Στενή παρακολούθηση των ασθενών και ιδιαίτερα αυτών που διατρέχουν υψηλό κίνδυνο θα πρέπει να συνδυάζεται με τη φαρμακευτική αγωγή, ιδιαίτερα στην αρχή της θεραπείας και μετά από αλλαγές στη δοσολογία. Οι ασθενείς (και αυτοί που φροντίζουν τους ασθενείς) θα πρέπει να είναι σε επαγρύπνηση σχετικά με την ανάγκη παρακολούθησης για οποιαδήποτε κλινική επιδείνωση, αυτοκτονική συμπεριφορά ή σκέψεις και ασυνήθιστες αλλαγές στη συμπεριφορά και να αναζητήσουν άμεσα ιατρική συμβουλή εάν τα συμπτώματα αυτά εμφανισθούν.</w:t>
      </w:r>
    </w:p>
    <w:p w:rsidR="00380224" w:rsidRPr="002F6946" w:rsidRDefault="00380224" w:rsidP="002F694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2F6946" w:rsidRDefault="00380224" w:rsidP="002F694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2F6946">
        <w:rPr>
          <w:rFonts w:ascii="Times New Roman" w:hAnsi="Times New Roman"/>
          <w:bCs/>
          <w:sz w:val="22"/>
          <w:szCs w:val="22"/>
          <w:lang w:val="el-GR"/>
        </w:rPr>
        <w:t xml:space="preserve">Σε βραχυχρόνιες ελεγχόμενες με εικονικό φάρμακο κλινικές μελέτες ασθενών με μείζονα καταθλιπτικά επεισόδια σε διπολική διαταραχή παρατηρήθηκε αυξημένος κίνδυνος περιστατικών σχετιζόμενων με αυτοκτονία σε νεαρούς ενήλικες ασθενείς (ηλικίας κάτω των 25 ετών) στους οποίους χορηγήθηκε quetiapine σε σύγκριση με αυτούς στους οποίους χορηγήθηκε εικονικό φάρμακο (3,0% έναντι 0% αντίστοιχα). </w:t>
      </w:r>
    </w:p>
    <w:p w:rsidR="00380224" w:rsidRPr="00ED6458"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iCs/>
          <w:sz w:val="22"/>
          <w:lang w:val="el-GR"/>
        </w:rPr>
      </w:pPr>
    </w:p>
    <w:p w:rsidR="00380224" w:rsidRPr="002F6946" w:rsidRDefault="00380224" w:rsidP="002F694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2F6946">
        <w:rPr>
          <w:rFonts w:ascii="Times New Roman" w:hAnsi="Times New Roman"/>
          <w:b/>
          <w:bCs/>
          <w:sz w:val="22"/>
          <w:szCs w:val="22"/>
          <w:lang w:val="el-GR"/>
        </w:rPr>
        <w:t>Eξωπυραμιδικά συμπτώματα</w:t>
      </w:r>
      <w:r w:rsidRPr="002F6946">
        <w:rPr>
          <w:rFonts w:ascii="Times New Roman" w:hAnsi="Times New Roman"/>
          <w:bCs/>
          <w:sz w:val="22"/>
          <w:szCs w:val="22"/>
          <w:lang w:val="el-GR"/>
        </w:rPr>
        <w:t>:</w:t>
      </w:r>
    </w:p>
    <w:p w:rsidR="00380224" w:rsidRPr="002F6946" w:rsidRDefault="00380224" w:rsidP="00E843F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2F6946">
        <w:rPr>
          <w:rFonts w:ascii="Times New Roman" w:hAnsi="Times New Roman"/>
          <w:bCs/>
          <w:sz w:val="22"/>
          <w:szCs w:val="22"/>
          <w:lang w:val="el-GR"/>
        </w:rPr>
        <w:t>Σε κλινικές μελέτες ελεγχόμενες με εικονικό φάρμακο σε ενήλικες ασθενείς η quetiapine συσχετίστηκε με αύξηση της συχνότητας εμφάνισης εξωπυραμιδικών συμπτωμάτων σε σύγκριση με εικονικό φάρμακο σε ασθενείς που αντιμετωπίσθηκαν για μείζονα καταθλιπτικά επεισόδια σε διπολική διαταραχή. (βλ. λήμμα 4.8 και 5.1).</w:t>
      </w:r>
    </w:p>
    <w:p w:rsidR="00380224" w:rsidRPr="002F6946" w:rsidRDefault="00380224" w:rsidP="00E843F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ED6458" w:rsidRDefault="00380224" w:rsidP="00E843F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2F6946">
        <w:rPr>
          <w:rFonts w:ascii="Times New Roman" w:hAnsi="Times New Roman"/>
          <w:bCs/>
          <w:sz w:val="22"/>
          <w:szCs w:val="22"/>
          <w:lang w:val="el-GR"/>
        </w:rPr>
        <w:t>Η χρήση της quetiapine έχει συσχετιστεί με την ανάπτυξη ακαθησίας, που χαρακτηρίζεται από μία υποκειμενικά δυσάρεστη ή βασανιστική ανησυχία και ανάγκη για κίνηση που συχνά συνοδεύεται από μία αδυναμία να καθίσει ή να παραμείνει σε ακινησία. Αυτό είναι πιο πιθανό να συμβεί εντός των πρώτων εβδομάδων της θεραπείας. Σε ασθενείς που εμφανίζουν αυτά τα συμπτώματα, η αύξηση της δόσης μπορεί να είναι επιβλαβής.</w:t>
      </w:r>
    </w:p>
    <w:p w:rsidR="002F6946" w:rsidRPr="00ED6458" w:rsidRDefault="002F6946" w:rsidP="002F694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E843F7" w:rsidRDefault="00E843F7" w:rsidP="00E843F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E843F7">
        <w:rPr>
          <w:rFonts w:ascii="Times New Roman" w:hAnsi="Times New Roman"/>
          <w:b/>
          <w:bCs/>
          <w:sz w:val="22"/>
          <w:szCs w:val="22"/>
          <w:lang w:val="el-GR"/>
        </w:rPr>
        <w:t>Όψιμη δυσκινησία</w:t>
      </w:r>
      <w:r>
        <w:rPr>
          <w:rFonts w:ascii="Times New Roman" w:hAnsi="Times New Roman"/>
          <w:bCs/>
          <w:sz w:val="22"/>
          <w:szCs w:val="22"/>
          <w:lang w:val="el-GR"/>
        </w:rPr>
        <w:t>:</w:t>
      </w:r>
    </w:p>
    <w:p w:rsidR="00E843F7" w:rsidRPr="00E843F7" w:rsidRDefault="00E843F7" w:rsidP="002F694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Pr>
          <w:rFonts w:ascii="Times New Roman" w:hAnsi="Times New Roman"/>
          <w:bCs/>
          <w:sz w:val="22"/>
          <w:szCs w:val="22"/>
          <w:lang w:val="el-GR"/>
        </w:rPr>
        <w:t xml:space="preserve">Εάν εμφανιστούν σημεία και συμπτώματα όψιμης δυσκινησίας, θα πρέπει να εξετασθεί η μείωση της δόσης ή η διακοπή της </w:t>
      </w:r>
      <w:r>
        <w:rPr>
          <w:rFonts w:ascii="Times New Roman" w:hAnsi="Times New Roman"/>
          <w:bCs/>
          <w:sz w:val="22"/>
          <w:szCs w:val="22"/>
        </w:rPr>
        <w:t>quetiapine</w:t>
      </w:r>
      <w:r w:rsidRPr="00E843F7">
        <w:rPr>
          <w:rFonts w:ascii="Times New Roman" w:hAnsi="Times New Roman"/>
          <w:bCs/>
          <w:sz w:val="22"/>
          <w:szCs w:val="22"/>
          <w:lang w:val="el-GR"/>
        </w:rPr>
        <w:t xml:space="preserve">. </w:t>
      </w:r>
      <w:r>
        <w:rPr>
          <w:rFonts w:ascii="Times New Roman" w:hAnsi="Times New Roman"/>
          <w:bCs/>
          <w:sz w:val="22"/>
          <w:szCs w:val="22"/>
          <w:lang w:val="el-GR"/>
        </w:rPr>
        <w:t>Τα συμπτώματα όψιμης δυσκινησίας μπορεί να επιδεινωθούν ή ακόμη να εμφανισθούν μετά τη διακοπή της θεραπείας (βλ. λήμμα 4.8).</w:t>
      </w:r>
    </w:p>
    <w:p w:rsidR="002F6946" w:rsidRPr="002F6946" w:rsidRDefault="002F6946" w:rsidP="002F694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E843F7"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sz w:val="22"/>
          <w:szCs w:val="22"/>
          <w:lang w:val="el-GR"/>
        </w:rPr>
      </w:pPr>
      <w:r w:rsidRPr="00E843F7">
        <w:rPr>
          <w:rFonts w:ascii="Times New Roman" w:hAnsi="Times New Roman"/>
          <w:b/>
          <w:bCs/>
          <w:sz w:val="22"/>
          <w:szCs w:val="22"/>
          <w:lang w:val="el-GR"/>
        </w:rPr>
        <w:t xml:space="preserve">Υπνηλία </w:t>
      </w:r>
      <w:r w:rsidR="00E843F7">
        <w:rPr>
          <w:rFonts w:ascii="Times New Roman" w:hAnsi="Times New Roman"/>
          <w:b/>
          <w:bCs/>
          <w:sz w:val="22"/>
          <w:szCs w:val="22"/>
          <w:lang w:val="el-GR"/>
        </w:rPr>
        <w:t>και ζάλη</w:t>
      </w:r>
      <w:r w:rsidRPr="00E843F7">
        <w:rPr>
          <w:rFonts w:ascii="Times New Roman" w:hAnsi="Times New Roman"/>
          <w:b/>
          <w:bCs/>
          <w:sz w:val="22"/>
          <w:szCs w:val="22"/>
          <w:lang w:val="el-GR"/>
        </w:rPr>
        <w:t>:</w:t>
      </w:r>
    </w:p>
    <w:p w:rsidR="00380224" w:rsidRPr="00E843F7"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E843F7">
        <w:rPr>
          <w:rFonts w:ascii="Times New Roman" w:hAnsi="Times New Roman"/>
          <w:bCs/>
          <w:sz w:val="22"/>
          <w:szCs w:val="22"/>
          <w:lang w:val="el-GR"/>
        </w:rPr>
        <w:t xml:space="preserve">Η θεραπεία με quetiapine συσχετίστηκε με υπνηλία και σχετικά </w:t>
      </w:r>
      <w:r w:rsidR="0052220B">
        <w:rPr>
          <w:rFonts w:ascii="Times New Roman" w:hAnsi="Times New Roman"/>
          <w:bCs/>
          <w:sz w:val="22"/>
          <w:szCs w:val="22"/>
          <w:lang w:val="el-GR"/>
        </w:rPr>
        <w:t>συμπτώματα, όπως καταστολή (βλ.</w:t>
      </w:r>
      <w:r w:rsidR="0052220B" w:rsidRPr="0052220B">
        <w:rPr>
          <w:rFonts w:ascii="Times New Roman" w:hAnsi="Times New Roman"/>
          <w:bCs/>
          <w:sz w:val="22"/>
          <w:szCs w:val="22"/>
          <w:lang w:val="el-GR"/>
        </w:rPr>
        <w:t xml:space="preserve"> </w:t>
      </w:r>
      <w:r w:rsidRPr="00E843F7">
        <w:rPr>
          <w:rFonts w:ascii="Times New Roman" w:hAnsi="Times New Roman"/>
          <w:bCs/>
          <w:sz w:val="22"/>
          <w:szCs w:val="22"/>
          <w:lang w:val="el-GR"/>
        </w:rPr>
        <w:t>λήμμα 4.8). Σε κλινικές μελέτες για τη θεραπεία των ασθενών με διπολική κατάθλιψη, η έναρξη ήταν συνήθως μέσα στις 3 πρώτες ημέρες θεραπείας και ήταν κυρίως ήπιας έως μέτριας έντασης. Ασθενείς με διπολική κατάθλιψη που βιώνουν έντονη υπνηλία μπορεί να χρειάζονται πιο συχνή επικοινωνία για τουλάχιστον 2 εβδομάδες από την έναρξη της υπνηλίας ή μέχρι να βελτιωθούν τα συμπτώματα και μπορεί να εξεταστεί διακοπή της θεραπείας.</w:t>
      </w:r>
    </w:p>
    <w:p w:rsidR="00380224" w:rsidRPr="0035790D"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
          <w:sz w:val="22"/>
          <w:lang w:val="el-GR"/>
        </w:rPr>
      </w:pPr>
    </w:p>
    <w:p w:rsidR="00380224" w:rsidRDefault="00380224" w:rsidP="00E843F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E843F7">
        <w:rPr>
          <w:rFonts w:ascii="Times New Roman" w:hAnsi="Times New Roman"/>
          <w:bCs/>
          <w:sz w:val="22"/>
          <w:szCs w:val="22"/>
          <w:lang w:val="el-GR"/>
        </w:rPr>
        <w:t>Η θεραπεία με quetiapine έχει συσχετισθεί με ορθοστατική υπόταση και σχετική ζάλη (βλέπε λήμμα 4.8) τα οποία, όπως η υπνηλία εκδηλώνονται συνήθως κατά την αρχική περίοδο της τιτλοποίησης της δόσης. Αυτό θα μπορούσε να αυξήσει την πιθανότητα τραυματισμού από ατύχημα (πτώση), ιδιαίτερα στους ηλικιωμένους. Ως εκ τούτου, οι ασθενείς θα πρέπει να συμβουλεύονται να είναι προσεκτικοί μέχρι να εξοικειωθούν με τις πιθανές παρενέργειες του φαρμάκου.</w:t>
      </w:r>
    </w:p>
    <w:p w:rsidR="001E3FB0" w:rsidRPr="001C2A34" w:rsidRDefault="001E3FB0" w:rsidP="0039600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
          <w:bCs/>
          <w:sz w:val="22"/>
          <w:szCs w:val="22"/>
          <w:lang w:val="el-GR"/>
        </w:rPr>
      </w:pPr>
    </w:p>
    <w:p w:rsidR="00380224" w:rsidRPr="00E843F7" w:rsidRDefault="00380224" w:rsidP="00E843F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sz w:val="22"/>
          <w:szCs w:val="22"/>
          <w:lang w:val="el-GR"/>
        </w:rPr>
      </w:pPr>
      <w:r w:rsidRPr="00E843F7">
        <w:rPr>
          <w:rFonts w:ascii="Times New Roman" w:hAnsi="Times New Roman"/>
          <w:b/>
          <w:bCs/>
          <w:sz w:val="22"/>
          <w:szCs w:val="22"/>
          <w:lang w:val="el-GR"/>
        </w:rPr>
        <w:t>Kαρδιαγγειακό:</w:t>
      </w:r>
    </w:p>
    <w:p w:rsidR="00380224" w:rsidRPr="00ED6458" w:rsidRDefault="00E843F7" w:rsidP="00E843F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E843F7">
        <w:rPr>
          <w:rFonts w:ascii="Times New Roman" w:hAnsi="Times New Roman"/>
          <w:bCs/>
          <w:sz w:val="22"/>
          <w:szCs w:val="22"/>
          <w:lang w:val="el-GR"/>
        </w:rPr>
        <w:t xml:space="preserve">Η quetiapine </w:t>
      </w:r>
      <w:r w:rsidR="00380224" w:rsidRPr="00E843F7">
        <w:rPr>
          <w:rFonts w:ascii="Times New Roman" w:hAnsi="Times New Roman"/>
          <w:bCs/>
          <w:sz w:val="22"/>
          <w:szCs w:val="22"/>
          <w:lang w:val="el-GR"/>
        </w:rPr>
        <w:t xml:space="preserve">πρέπει να χρησιμοποιείται με προσοχή σε ασθενείς με γνωστή καρδιαγγειακή νόσο, αγγειοεγκεφαλική νόσο ή άλλες καταστάσεις με προδιάθεση για </w:t>
      </w:r>
      <w:r w:rsidR="00380224" w:rsidRPr="00E843F7">
        <w:rPr>
          <w:rFonts w:ascii="Times New Roman" w:hAnsi="Times New Roman"/>
          <w:bCs/>
          <w:sz w:val="22"/>
          <w:szCs w:val="22"/>
          <w:lang w:val="el-GR"/>
        </w:rPr>
        <w:lastRenderedPageBreak/>
        <w:t>υπόταση. H quetiapine μπορεί να προκαλέσει ορθοστατική υπόταση, ιδιαίτερα κατά την περίοδο έναρξης της θεραπείας και κατά την περίοδο αύξησης της δόσης και επομένως θα πρέπει να εξετάζεται το ενδεχόμενο μείωσης της δόσης, ή της περισσότερο βαθμιαίας αύξησης, εάν συμβεί κάτι τέτοιο. Σε ασθενείς με υποκείμενη καρδιαγγειακή νόσο πρέπει να εξετάζεται πιο αργή αύξηση του δοσολογικού σχήματος.</w:t>
      </w:r>
    </w:p>
    <w:p w:rsidR="00E843F7" w:rsidRDefault="00E843F7" w:rsidP="00E843F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sz w:val="22"/>
          <w:szCs w:val="22"/>
          <w:lang w:val="el-GR"/>
        </w:rPr>
      </w:pPr>
    </w:p>
    <w:p w:rsidR="00E843F7" w:rsidRDefault="00E843F7" w:rsidP="00E843F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sz w:val="22"/>
          <w:szCs w:val="22"/>
          <w:lang w:val="el-GR"/>
        </w:rPr>
      </w:pPr>
      <w:r w:rsidRPr="00E843F7">
        <w:rPr>
          <w:rFonts w:ascii="Times New Roman" w:hAnsi="Times New Roman"/>
          <w:b/>
          <w:bCs/>
          <w:sz w:val="22"/>
          <w:szCs w:val="22"/>
          <w:lang w:val="el-GR"/>
        </w:rPr>
        <w:t>Σπασμοί:</w:t>
      </w:r>
    </w:p>
    <w:p w:rsidR="00380224" w:rsidRPr="00E843F7" w:rsidRDefault="00380224" w:rsidP="00E843F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E843F7">
        <w:rPr>
          <w:rFonts w:ascii="Times New Roman" w:hAnsi="Times New Roman"/>
          <w:bCs/>
          <w:sz w:val="22"/>
          <w:szCs w:val="22"/>
          <w:lang w:val="el-GR"/>
        </w:rPr>
        <w:t xml:space="preserve">Σε ελεγχόμενες κλινικές μελέτες δεν υπήρξε καμία διαφορά στη συχνότητα </w:t>
      </w:r>
      <w:r w:rsidR="00E843F7" w:rsidRPr="00E843F7">
        <w:rPr>
          <w:rFonts w:ascii="Times New Roman" w:hAnsi="Times New Roman"/>
          <w:bCs/>
          <w:sz w:val="22"/>
          <w:szCs w:val="22"/>
          <w:lang w:val="el-GR"/>
        </w:rPr>
        <w:t xml:space="preserve"> </w:t>
      </w:r>
      <w:r w:rsidRPr="00E843F7">
        <w:rPr>
          <w:rFonts w:ascii="Times New Roman" w:hAnsi="Times New Roman"/>
          <w:bCs/>
          <w:sz w:val="22"/>
          <w:szCs w:val="22"/>
          <w:lang w:val="el-GR"/>
        </w:rPr>
        <w:t>εμφάνισης σπασμών σε ασθενείς που έλαβαν quetiapine ή εικονικό φάρμακο. Δεν υπάρχουν διαθέσιμα στοιχεία για την επίπτωση των σπασμών σε ασθενείς με ιστορικό διαταραχής σπασμών. Όπως και με άλλα αντιψυχωσικά, συνιστάται προσοχή κατά την θεραπεία ασθενών με ιστορικό σπασμών. (βλ. λήμμα 4.8)</w:t>
      </w:r>
    </w:p>
    <w:p w:rsidR="00380224" w:rsidRPr="00FA28E5"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
          <w:i/>
          <w:iCs/>
          <w:sz w:val="22"/>
          <w:lang w:val="el-GR"/>
        </w:rPr>
      </w:pPr>
    </w:p>
    <w:p w:rsidR="00380224" w:rsidRPr="00E843F7" w:rsidRDefault="001A5E3F" w:rsidP="001A5E3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
          <w:bCs/>
          <w:sz w:val="22"/>
          <w:szCs w:val="22"/>
          <w:lang w:val="el-GR"/>
        </w:rPr>
      </w:pPr>
      <w:r>
        <w:rPr>
          <w:rFonts w:ascii="Arial" w:hAnsi="Arial"/>
          <w:sz w:val="22"/>
          <w:lang w:val="el-GR"/>
        </w:rPr>
        <w:t xml:space="preserve">   </w:t>
      </w:r>
      <w:r w:rsidR="00380224" w:rsidRPr="00E843F7">
        <w:rPr>
          <w:rFonts w:ascii="Times New Roman" w:hAnsi="Times New Roman"/>
          <w:b/>
          <w:bCs/>
          <w:sz w:val="22"/>
          <w:szCs w:val="22"/>
          <w:lang w:val="el-GR"/>
        </w:rPr>
        <w:t xml:space="preserve">Kακόηθες νευροληπτικό σύνδρομο: </w:t>
      </w:r>
    </w:p>
    <w:p w:rsidR="00380224" w:rsidRPr="00E843F7" w:rsidRDefault="00380224" w:rsidP="00E843F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E843F7">
        <w:rPr>
          <w:rFonts w:ascii="Times New Roman" w:hAnsi="Times New Roman"/>
          <w:bCs/>
          <w:sz w:val="22"/>
          <w:szCs w:val="22"/>
          <w:lang w:val="el-GR"/>
        </w:rPr>
        <w:t>Tο κακόηθες νευροληπτικό σύνδρομο έχει συσχετισθεί με την αντιψυχωσική θεραπεία συμπεριλαμβανόμενης της quetiapine</w:t>
      </w:r>
      <w:r w:rsidRPr="00E843F7" w:rsidDel="003338BB">
        <w:rPr>
          <w:rFonts w:ascii="Times New Roman" w:hAnsi="Times New Roman"/>
          <w:bCs/>
          <w:sz w:val="22"/>
          <w:szCs w:val="22"/>
          <w:lang w:val="el-GR"/>
        </w:rPr>
        <w:t xml:space="preserve"> </w:t>
      </w:r>
      <w:r w:rsidRPr="00E843F7">
        <w:rPr>
          <w:rFonts w:ascii="Times New Roman" w:hAnsi="Times New Roman"/>
          <w:bCs/>
          <w:sz w:val="22"/>
          <w:szCs w:val="22"/>
          <w:lang w:val="el-GR"/>
        </w:rPr>
        <w:t>(βλ. λήμμα 4.8). Oι κλινικές εκδηλώσεις περιλαμβάνουν υπερθερμία, μεταβολή της νοητικής κατάστασης, μυϊκή δυσκαμψία, αστάθεια του αυτόνομου νευρικού συστήματος και αυξημένα επίπεδα κρεατινο-φωσφοκινάσης. Σε μία τέτοια περίπτωση, η quetiapine πρέπει να διακόπτεται και να παρέχεται κατάλληλη ιατρική  περίθαλψη.</w:t>
      </w:r>
    </w:p>
    <w:p w:rsidR="00380224" w:rsidRPr="00FA28E5"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E843F7" w:rsidRDefault="00380224" w:rsidP="00BC3637">
      <w:pPr>
        <w:shd w:val="clear" w:color="auto" w:fill="FFFFFF" w:themeFill="backgroun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sz w:val="22"/>
          <w:szCs w:val="22"/>
          <w:lang w:val="el-GR"/>
        </w:rPr>
      </w:pPr>
      <w:r w:rsidRPr="00BC3637">
        <w:rPr>
          <w:rFonts w:ascii="Times New Roman" w:hAnsi="Times New Roman"/>
          <w:b/>
          <w:bCs/>
          <w:sz w:val="22"/>
          <w:szCs w:val="22"/>
          <w:lang w:val="el-GR"/>
        </w:rPr>
        <w:t xml:space="preserve">Σοβαρή </w:t>
      </w:r>
      <w:r w:rsidRPr="00BC3637">
        <w:rPr>
          <w:rFonts w:ascii="Times New Roman" w:hAnsi="Times New Roman"/>
          <w:b/>
          <w:bCs/>
          <w:sz w:val="22"/>
          <w:szCs w:val="22"/>
          <w:shd w:val="clear" w:color="auto" w:fill="FFFFFF" w:themeFill="background1"/>
          <w:lang w:val="el-GR"/>
        </w:rPr>
        <w:t>ουδετεροπενία:</w:t>
      </w:r>
    </w:p>
    <w:p w:rsidR="00380224" w:rsidRPr="00E843F7" w:rsidRDefault="00380224" w:rsidP="00E843F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E843F7">
        <w:rPr>
          <w:rFonts w:ascii="Times New Roman" w:hAnsi="Times New Roman"/>
          <w:bCs/>
          <w:sz w:val="22"/>
          <w:szCs w:val="22"/>
          <w:lang w:val="el-GR"/>
        </w:rPr>
        <w:t>Σε κλινικές μελέτες με quetiapine</w:t>
      </w:r>
      <w:r w:rsidR="00102F5A" w:rsidRPr="00102F5A">
        <w:rPr>
          <w:rFonts w:ascii="Times New Roman" w:hAnsi="Times New Roman"/>
          <w:bCs/>
          <w:sz w:val="22"/>
          <w:szCs w:val="22"/>
          <w:lang w:val="el-GR"/>
        </w:rPr>
        <w:t xml:space="preserve"> </w:t>
      </w:r>
      <w:r w:rsidRPr="00E843F7">
        <w:rPr>
          <w:rFonts w:ascii="Times New Roman" w:hAnsi="Times New Roman"/>
          <w:bCs/>
          <w:sz w:val="22"/>
          <w:szCs w:val="22"/>
          <w:lang w:val="el-GR"/>
        </w:rPr>
        <w:t>έχει αναφερθεί σοβαρή ουδετεροπενία (αριθμός ουδετερόφιλων &lt;0,5 X 109/L), με συχνότητα εμφάνισης ασυνήθη. Οι περισσότερες περιπτώσεις σοβαρής ουδετεροπενίας εμφανίσθηκαν μέσα σε λίγους μήνες από την έναρξη της θεραπείας με quetiapine. Δεν υπάρχει εμφανής συσχέτιση με  τη δόση. Mε βάση την εμπειρία μετά την κυκλοφορία του προϊόντος, η λευκοπενία και/ή η ουδετεροπενία υποχωρούν μετά τη διακοπή της θεραπείας με quetiapine. Πιθανοί παράγοντες κινδύνου για ουδετεροπενία αποτελούν προϋπάρχων χαμηλός αριθμός λευκοκυττάρων (WBC) και ιστορικό φαρμακοεπαγώμενης ουδετεροπενίας. Η quetiapine θα πρέπει να διακόπτεται σε ασθενείς με αριθμό ουδετερόφιλων &lt;1,0 X 109/L. Οι ασθενείς θα πρέπει να παρακολουθούνται για σημεία και συμπτώματα λοίμωξης και να ελέγχεται ο αριθμός ουδετερόφιλων (μέχρι να υπερβούν τον αριθμό &lt;1,5 X 109/L). (Βλέπε λήμμα 5.1).</w:t>
      </w:r>
    </w:p>
    <w:p w:rsidR="00380224" w:rsidRPr="00FA28E5"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ED6458" w:rsidRDefault="00382523" w:rsidP="00E843F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sz w:val="22"/>
          <w:szCs w:val="22"/>
          <w:lang w:val="el-GR"/>
        </w:rPr>
      </w:pPr>
      <w:r>
        <w:rPr>
          <w:rFonts w:ascii="Times New Roman" w:hAnsi="Times New Roman"/>
          <w:b/>
          <w:bCs/>
          <w:sz w:val="22"/>
          <w:szCs w:val="22"/>
          <w:lang w:val="el-GR"/>
        </w:rPr>
        <w:t>Aλληλεπιδράσεις</w:t>
      </w:r>
    </w:p>
    <w:p w:rsidR="00380224" w:rsidRPr="00382523" w:rsidRDefault="00380224" w:rsidP="003825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382523">
        <w:rPr>
          <w:rFonts w:ascii="Times New Roman" w:hAnsi="Times New Roman"/>
          <w:bCs/>
          <w:sz w:val="22"/>
          <w:szCs w:val="22"/>
          <w:lang w:val="el-GR"/>
        </w:rPr>
        <w:t xml:space="preserve">Βλέπε επίσης 4.5 </w:t>
      </w:r>
    </w:p>
    <w:p w:rsidR="00380224" w:rsidRPr="00E90119"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382523" w:rsidRDefault="00380224" w:rsidP="003825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382523">
        <w:rPr>
          <w:rFonts w:ascii="Times New Roman" w:hAnsi="Times New Roman"/>
          <w:bCs/>
          <w:sz w:val="22"/>
          <w:szCs w:val="22"/>
          <w:lang w:val="el-GR"/>
        </w:rPr>
        <w:t>Η συγχορήγηση quetiapine με έναν ισχυρό επαγωγέα των ηπατικών ενζύμων όπως η καρβαμαζεπίνη ή η φαινυτοΐνη, μειώνει σημαντικά τις συγκεντρώσεις της quetiapine στο πλάσμα και μπορεί να επηρεάσει την αποτελεσματικότητα της θεραπείας με quetiapine. Σε ασθενείς, που λαμβάνουν έναν επαγωγέα των ηπατικών ενζύμων, η έναρξη της θεραπείας με quetiapine πρέπει να γίνεται μόνο όταν ο γιατρός εκτιμήσει ότι το όφελος της θεραπείας με quetiapine υπερισχύει του κινδύνου από τη διακοπή του επαγωγέα των ηπατικών ενζύμων. Είναι σημαντικό, οποιαδήποτε αλλαγή στην θεραπεία με τον επαγωγέα, να γίνεται σταδιακά και εφόσον απαιτείται, να αντικαθίσταται από έναν μη-επαγωγέα (π.χ. βαλπροϊκό νάτριο).</w:t>
      </w:r>
    </w:p>
    <w:p w:rsidR="001A5E3F" w:rsidRPr="001C2A34" w:rsidRDefault="001A5E3F" w:rsidP="0039600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
          <w:bCs/>
          <w:sz w:val="22"/>
          <w:szCs w:val="22"/>
          <w:lang w:val="el-GR"/>
        </w:rPr>
      </w:pPr>
    </w:p>
    <w:p w:rsidR="00380224" w:rsidRPr="00ED6458" w:rsidRDefault="00382523" w:rsidP="003825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sz w:val="22"/>
          <w:szCs w:val="22"/>
          <w:lang w:val="el-GR"/>
        </w:rPr>
      </w:pPr>
      <w:r>
        <w:rPr>
          <w:rFonts w:ascii="Times New Roman" w:hAnsi="Times New Roman"/>
          <w:b/>
          <w:bCs/>
          <w:sz w:val="22"/>
          <w:szCs w:val="22"/>
          <w:lang w:val="el-GR"/>
        </w:rPr>
        <w:t>Σωματικό βάρος</w:t>
      </w:r>
    </w:p>
    <w:p w:rsidR="00380224" w:rsidRPr="00382523"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382523">
        <w:rPr>
          <w:rFonts w:ascii="Times New Roman" w:hAnsi="Times New Roman"/>
          <w:bCs/>
          <w:sz w:val="22"/>
          <w:szCs w:val="22"/>
          <w:lang w:val="el-GR"/>
        </w:rPr>
        <w:t xml:space="preserve">Πρόσληψη σωματικού βάρους έχει αναφερθεί σε ασθενείς που έχουν υποβληθεί σε θεραπεία με quetiapine και πρέπει να παρακολουθούνται και να ελέγχονται όπως ενδείκνυται κλινικά σύμφωνα με τις αντιψυχωσικές κατευθυντήριες οδηγίες που ακολουθούνται (βλ. λήμματα 4.8 και 5.1). </w:t>
      </w:r>
    </w:p>
    <w:p w:rsidR="00380224" w:rsidRPr="001C2A34"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
          <w:sz w:val="22"/>
          <w:lang w:val="el-GR"/>
        </w:rPr>
      </w:pPr>
    </w:p>
    <w:p w:rsidR="00396008" w:rsidRPr="001C2A34" w:rsidRDefault="00396008"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
          <w:sz w:val="22"/>
          <w:lang w:val="el-GR"/>
        </w:rPr>
      </w:pPr>
    </w:p>
    <w:p w:rsidR="00380224" w:rsidRPr="00ED6458" w:rsidRDefault="00380224" w:rsidP="003825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sz w:val="22"/>
          <w:szCs w:val="22"/>
          <w:lang w:val="el-GR"/>
        </w:rPr>
      </w:pPr>
      <w:r w:rsidRPr="00382523">
        <w:rPr>
          <w:rFonts w:ascii="Times New Roman" w:hAnsi="Times New Roman"/>
          <w:b/>
          <w:bCs/>
          <w:sz w:val="22"/>
          <w:szCs w:val="22"/>
          <w:lang w:val="el-GR"/>
        </w:rPr>
        <w:lastRenderedPageBreak/>
        <w:t>Υπεργλυκαιμία</w:t>
      </w:r>
    </w:p>
    <w:p w:rsidR="00380224" w:rsidRPr="00382523"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382523">
        <w:rPr>
          <w:rFonts w:ascii="Times New Roman" w:hAnsi="Times New Roman"/>
          <w:bCs/>
          <w:sz w:val="22"/>
          <w:szCs w:val="22"/>
          <w:lang w:val="el-GR"/>
        </w:rPr>
        <w:t>Έχει σπάνια αναφερθεί υπεργλυκαιμία και/ή ανάπτυξη ή επιδείνωση του διαβήτη που περιστασιακά συνδέεται με κετοξέωση ή κώμα, συμπεριλαμβανομένων ορισμένων θανατηφόρων περιπτώσεων (βλ. λήμμα 4.8). Σε ορισμένες περιπτώσεις, έχει αναφερθεί προηγούμενη αύξηση του σωματικού βάρους που μπορεί να είναι προδιαθεσικός παράγοντας. Συνιστάται κατάλληλη κλινική παρακολούθηση σύμφωνα με τις αντιψυχωσικές κατευθυντήριες οδηγίες που ακολουθούνται. Ασθενείς υπό θεραπεία με οποιοδήποτε αντιψυχωσικό παράγοντα συμπεριλαμβανομένης της quetiapine, πρέπει να παρατηρούνται για σημεία και συμπτώματα υπεργλυκαιμίας (όπως πολυδιψία, πολυουρία, πολυφαγία και αδυναμία) και ασθενείς με σακχαρώδη διαβήτη ή με παράγοντες κινδύνου για σακχαρώδη διαβήτη πρέπει να παρακολουθούνται τακτικά για επιδείνωση του ελέγχου γλυκόζης. Το σωματικό βάρος πρέπει να παρακολουθείται τακτικά.</w:t>
      </w:r>
    </w:p>
    <w:p w:rsidR="00380224" w:rsidRPr="00FA28E5"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Cs/>
          <w:sz w:val="22"/>
          <w:lang w:val="el-GR"/>
        </w:rPr>
      </w:pPr>
    </w:p>
    <w:p w:rsidR="00380224" w:rsidRPr="00ED6458" w:rsidRDefault="00382523" w:rsidP="003825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sz w:val="22"/>
          <w:szCs w:val="22"/>
          <w:lang w:val="el-GR"/>
        </w:rPr>
      </w:pPr>
      <w:r w:rsidRPr="00382523">
        <w:rPr>
          <w:rFonts w:ascii="Times New Roman" w:hAnsi="Times New Roman"/>
          <w:b/>
          <w:bCs/>
          <w:sz w:val="22"/>
          <w:szCs w:val="22"/>
          <w:lang w:val="el-GR"/>
        </w:rPr>
        <w:t>Λιπίδια</w:t>
      </w:r>
    </w:p>
    <w:p w:rsidR="00380224" w:rsidRPr="00382523"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382523">
        <w:rPr>
          <w:rFonts w:ascii="Times New Roman" w:hAnsi="Times New Roman"/>
          <w:bCs/>
          <w:sz w:val="22"/>
          <w:szCs w:val="22"/>
          <w:lang w:val="el-GR"/>
        </w:rPr>
        <w:t>Σε κλινικές μελέτες με quetiapine παρατηρήθηκε αύξηση των τριγλυκεριδίων, της LDL  και της ολικής χοληστερόλης και μείωση της HDL χοληστερόλης (βλέπε λήμμα 4.8). Οι μεταβολές των λιπιδίων πρέπει να  αντιμετωπίζονται όπως ενδείκνυται κλινικά.</w:t>
      </w:r>
    </w:p>
    <w:p w:rsidR="00380224" w:rsidRPr="00FA28E5"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Cs/>
          <w:sz w:val="22"/>
          <w:lang w:val="el-GR"/>
        </w:rPr>
      </w:pPr>
    </w:p>
    <w:p w:rsidR="00380224" w:rsidRPr="00ED6458" w:rsidRDefault="00380224" w:rsidP="00F22984">
      <w:pPr>
        <w:shd w:val="clear" w:color="auto" w:fill="FFFFFF" w:themeFill="backgroun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sz w:val="22"/>
          <w:szCs w:val="22"/>
          <w:lang w:val="el-GR"/>
        </w:rPr>
      </w:pPr>
      <w:r w:rsidRPr="00BC3637">
        <w:rPr>
          <w:rFonts w:ascii="Times New Roman" w:hAnsi="Times New Roman"/>
          <w:b/>
          <w:bCs/>
          <w:sz w:val="22"/>
          <w:szCs w:val="22"/>
          <w:lang w:val="el-GR"/>
        </w:rPr>
        <w:t>Μεταβολικός κίνδυνος</w:t>
      </w:r>
    </w:p>
    <w:p w:rsidR="00380224" w:rsidRPr="00382523"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382523">
        <w:rPr>
          <w:rFonts w:ascii="Times New Roman" w:hAnsi="Times New Roman"/>
          <w:bCs/>
          <w:sz w:val="22"/>
          <w:szCs w:val="22"/>
          <w:lang w:val="el-GR"/>
        </w:rPr>
        <w:t>Με δεδομένες τις μεταβολές στο βάρος, τη γλυκόζη αίματος (βλέπε υπεργλυκαιμία) και τα λιπίδια που έχουν παρατηρηθεί σε κλινικές μελέτες, οι ασθενείς (περιλαμβανομένων εκείνων με φυσιολογικές αρχικές τιμές) μπορεί να εμφανίσουν επιδείνωση στο μεταβολικό τους προφίλ κινδύνου, η οποία πρέπει να αντιμετωπίζεται όπως ενδείκνυται κλινικά (βλέπε επίσης παράγραφο 4.8).</w:t>
      </w:r>
    </w:p>
    <w:p w:rsidR="00380224" w:rsidRPr="00382523"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ED6458" w:rsidRDefault="00380224" w:rsidP="003825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sz w:val="22"/>
          <w:szCs w:val="22"/>
          <w:lang w:val="el-GR"/>
        </w:rPr>
      </w:pPr>
      <w:r w:rsidRPr="00382523">
        <w:rPr>
          <w:rFonts w:ascii="Times New Roman" w:hAnsi="Times New Roman"/>
          <w:b/>
          <w:bCs/>
          <w:sz w:val="22"/>
          <w:szCs w:val="22"/>
          <w:lang w:val="el-GR"/>
        </w:rPr>
        <w:t>Παράταση του QT</w:t>
      </w:r>
      <w:r w:rsidR="00382523">
        <w:rPr>
          <w:rFonts w:ascii="Times New Roman" w:hAnsi="Times New Roman"/>
          <w:b/>
          <w:bCs/>
          <w:sz w:val="22"/>
          <w:szCs w:val="22"/>
          <w:lang w:val="el-GR"/>
        </w:rPr>
        <w:t xml:space="preserve"> διαστήματος</w:t>
      </w:r>
    </w:p>
    <w:p w:rsidR="00380224" w:rsidRPr="00382523" w:rsidRDefault="00380224" w:rsidP="00382523">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382523">
        <w:rPr>
          <w:rFonts w:ascii="Times New Roman" w:hAnsi="Times New Roman"/>
          <w:bCs/>
          <w:sz w:val="22"/>
          <w:szCs w:val="22"/>
          <w:lang w:val="el-GR"/>
        </w:rPr>
        <w:t>Στις κλινικές δοκιμές και κατ</w:t>
      </w:r>
      <w:r w:rsidRPr="00F22984">
        <w:rPr>
          <w:rFonts w:ascii="Times New Roman" w:hAnsi="Times New Roman"/>
          <w:bCs/>
          <w:sz w:val="22"/>
          <w:szCs w:val="22"/>
          <w:shd w:val="clear" w:color="auto" w:fill="FFFFFF" w:themeFill="background1"/>
          <w:lang w:val="el-GR"/>
        </w:rPr>
        <w:t>ά</w:t>
      </w:r>
      <w:r w:rsidRPr="00382523">
        <w:rPr>
          <w:rFonts w:ascii="Times New Roman" w:hAnsi="Times New Roman"/>
          <w:bCs/>
          <w:sz w:val="22"/>
          <w:szCs w:val="22"/>
          <w:lang w:val="el-GR"/>
        </w:rPr>
        <w:t xml:space="preserve"> την χρήση σύμφωνα με την Περίληψη των Χαρακτηριστικών του προϊόντος, η quetiapine δεν συσχετίσθηκε με μόνιμη αύξηση στα απόλυτα QT διαστήματα. Μετά την κυκλοφορία του προϊόντος έχει αναφερθεί παράταση του διαστήματος QT με την quetiapine σε θεραπευτικές δόσεις (βλέπε λήμμα 4.8) και σε υπερδοσολογία (βλέπε λήμμα 4.9). Όπως και με άλλα αντιψυχωτικά, απαιτείται προσοχή όταν η quetiapine συγχορηγείται σε ασθενείς με καρδιοαγγειακές νόσους ή οικογενειακό ιστορικό παράτασης του QT διαστήματος. Επίσης, απαιτείται προσοχή όταν η quetiapine συγχορηγείται είτε με φάρμακα που είναι γνωστό ότι παρατείνουν το QT διάστημα ή με νευροληπτικά, ιδιαίτερα σε ηλικιωμένους, σε ασθενείς με συγγενές σύνδρομο παράτασης QT διαστήματος, συμφορητική καρδιακή ανεπάρκεια, καρδιακή υπερτροφία, υποκαλιαιμία ή υπομαγνησιαιμία. (βλέπε λήμμα 4.5).</w:t>
      </w:r>
    </w:p>
    <w:p w:rsidR="00380224" w:rsidRPr="00382523" w:rsidRDefault="00380224" w:rsidP="00382523">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ED6458" w:rsidRDefault="00380224" w:rsidP="003825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sz w:val="22"/>
          <w:szCs w:val="22"/>
          <w:lang w:val="el-GR"/>
        </w:rPr>
      </w:pPr>
      <w:r w:rsidRPr="00382523">
        <w:rPr>
          <w:rFonts w:ascii="Times New Roman" w:hAnsi="Times New Roman"/>
          <w:b/>
          <w:bCs/>
          <w:sz w:val="22"/>
          <w:szCs w:val="22"/>
          <w:lang w:val="el-GR"/>
        </w:rPr>
        <w:t>Διακοπή</w:t>
      </w:r>
    </w:p>
    <w:p w:rsidR="00380224" w:rsidRPr="00382523"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382523">
        <w:rPr>
          <w:rFonts w:ascii="Times New Roman" w:hAnsi="Times New Roman"/>
          <w:bCs/>
          <w:sz w:val="22"/>
          <w:szCs w:val="22"/>
          <w:lang w:val="el-GR"/>
        </w:rPr>
        <w:t>Μετά την απότομη διακοπή της quetiapine, έχουν αναφερθεί οξέα στερητικά συμπτώματα όπως αϋπνία, ναυτία, κεφαλαλγία, διάρροια, έμετος, ζάλη και ευερεθιστότητα. Συνιστάται σταδιακή διακοπή για περίοδο τουλάχιστον μίας έως δύο εβδομάδων (βλέπε λήμμα 4.8).</w:t>
      </w:r>
    </w:p>
    <w:p w:rsidR="00380224" w:rsidRPr="00FA28E5"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Cs/>
          <w:sz w:val="22"/>
          <w:lang w:val="el-GR"/>
        </w:rPr>
      </w:pPr>
    </w:p>
    <w:p w:rsidR="00380224" w:rsidRPr="00382523" w:rsidRDefault="001A5E3F" w:rsidP="001A5E3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
          <w:bCs/>
          <w:sz w:val="22"/>
          <w:szCs w:val="22"/>
          <w:lang w:val="el-GR"/>
        </w:rPr>
      </w:pPr>
      <w:r>
        <w:rPr>
          <w:rFonts w:ascii="Arial" w:hAnsi="Arial"/>
          <w:b/>
          <w:sz w:val="22"/>
          <w:lang w:val="el-GR"/>
        </w:rPr>
        <w:t xml:space="preserve">   </w:t>
      </w:r>
      <w:r w:rsidR="00380224" w:rsidRPr="00382523">
        <w:rPr>
          <w:rFonts w:ascii="Times New Roman" w:hAnsi="Times New Roman"/>
          <w:b/>
          <w:bCs/>
          <w:sz w:val="22"/>
          <w:szCs w:val="22"/>
          <w:lang w:val="el-GR"/>
        </w:rPr>
        <w:t>Ηλικιωμένοι ασθενείς με ψύχωση-σχετιζόμενη με άνοια</w:t>
      </w:r>
    </w:p>
    <w:p w:rsidR="00380224" w:rsidRPr="00382523" w:rsidRDefault="00380224" w:rsidP="00382523">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382523">
        <w:rPr>
          <w:rFonts w:ascii="Times New Roman" w:hAnsi="Times New Roman"/>
          <w:bCs/>
          <w:sz w:val="22"/>
          <w:szCs w:val="22"/>
          <w:lang w:val="el-GR"/>
        </w:rPr>
        <w:t xml:space="preserve">Η quetiapine δεν είναι εγκεκριμένη για την θεραπεία των ασθενών με ψύχωση-σχετιζόμενη με άνοια.   </w:t>
      </w:r>
    </w:p>
    <w:p w:rsidR="00380224" w:rsidRPr="00FA28E5"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Cs/>
          <w:sz w:val="22"/>
          <w:lang w:val="el-GR"/>
        </w:rPr>
      </w:pPr>
    </w:p>
    <w:p w:rsidR="00380224" w:rsidRPr="00382523" w:rsidRDefault="00380224" w:rsidP="00382523">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382523">
        <w:rPr>
          <w:rFonts w:ascii="Times New Roman" w:hAnsi="Times New Roman"/>
          <w:bCs/>
          <w:sz w:val="22"/>
          <w:szCs w:val="22"/>
          <w:lang w:val="el-GR"/>
        </w:rPr>
        <w:t xml:space="preserve">Παρατηρήθηκε περίπου τριπλάσια αύξηση του κινδύνου εμφάνισης ανεπιθύμητων ενεργειών από τα εγκεφαλικά αγγεία σε τυχαιοποιημένες κλινικές μελέτες ελεγχόμενες με εικονικό φάρμακο σε ασθενείς με άνοια με ορισμένα άτυπα αντιψυχωσικά. Ο μηχανισμός αυτής της αύξησης του κινδύνου δεν είναι γνωστός. Δεν μπορεί να αποκλειστεί αύξηση του κινδύνου για άλλα αντιψυχωσικά ή άλλες ομάδες ασθενών. </w:t>
      </w:r>
      <w:r w:rsidR="00382523">
        <w:rPr>
          <w:rFonts w:ascii="Times New Roman" w:hAnsi="Times New Roman"/>
          <w:bCs/>
          <w:sz w:val="22"/>
          <w:szCs w:val="22"/>
          <w:lang w:val="el-GR"/>
        </w:rPr>
        <w:t xml:space="preserve">Η </w:t>
      </w:r>
      <w:r w:rsidR="00382523">
        <w:rPr>
          <w:rFonts w:ascii="Times New Roman" w:hAnsi="Times New Roman"/>
          <w:bCs/>
          <w:sz w:val="22"/>
          <w:szCs w:val="22"/>
        </w:rPr>
        <w:lastRenderedPageBreak/>
        <w:t>quetiapine</w:t>
      </w:r>
      <w:r w:rsidRPr="00382523">
        <w:rPr>
          <w:rFonts w:ascii="Times New Roman" w:hAnsi="Times New Roman"/>
          <w:bCs/>
          <w:sz w:val="22"/>
          <w:szCs w:val="22"/>
          <w:lang w:val="el-GR"/>
        </w:rPr>
        <w:t xml:space="preserve"> πρέπει να χορηγείται με προσοχή σε ασθενείς, με παράγοντες υψηλού κινδύνου για αγγειακά εγκεφαλικά επεισόδια.</w:t>
      </w:r>
    </w:p>
    <w:p w:rsidR="00380224" w:rsidRPr="00FA28E5" w:rsidRDefault="00380224" w:rsidP="00380224">
      <w:pPr>
        <w:pStyle w:val="a9"/>
        <w:ind w:left="170"/>
        <w:rPr>
          <w:bCs/>
          <w:color w:val="auto"/>
        </w:rPr>
      </w:pPr>
    </w:p>
    <w:p w:rsidR="00380224" w:rsidRPr="00382523" w:rsidRDefault="00380224" w:rsidP="00382523">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382523">
        <w:rPr>
          <w:rFonts w:ascii="Times New Roman" w:hAnsi="Times New Roman"/>
          <w:bCs/>
          <w:sz w:val="22"/>
          <w:szCs w:val="22"/>
          <w:lang w:val="el-GR"/>
        </w:rPr>
        <w:t>Σε μια μετα-ανάλυση άτυπων αντιψυχωτικών, αναφέρθηκε ότι οι ηλικιωμένοι ασθενείς με ψύχωση-σχετιζόμενη με άνοια έχουν αυξημένο κίνδυνο θανάτου συγκριτικά με το εικονικό φάρμακο. Ωστόσο σε δύο ελεγχόμενες με εικονικό φάρμακο μελέτες διάρκειας 10 εβδομάδων, για την quetiapine, στον ίδιο πληθυσμό ασθενών (n=710, μέση ηλικία:83 έτη εύρος: 56-99 έτη) η θνησιμότητα στους ασθενείς που έλαβαν quetiapine ήταν 5,5% έναντι 3,2% στην ομάδα του εικονικού φαρμάκου. Οι ασθενείς σε αυτές τις μελέτες απεβίωσαν από διάφορες αιτίες οι οποίες θεωρούνται αναμενόμενες σε αυτόν τον πληθυσμό. Τα στοιχεία αυτά δεν τεκμηριώνουν αιτιολογική σχέση μεταξύ της θεραπείας με quetiapine και θανάτου σε ηλικιωμένους ασθενείς με άνοια.</w:t>
      </w:r>
    </w:p>
    <w:p w:rsidR="00380224" w:rsidRPr="00FA28E5" w:rsidRDefault="00380224" w:rsidP="00380224">
      <w:pPr>
        <w:pStyle w:val="a9"/>
        <w:ind w:left="170"/>
        <w:rPr>
          <w:color w:val="auto"/>
        </w:rPr>
      </w:pPr>
    </w:p>
    <w:p w:rsidR="00380224" w:rsidRPr="00382523" w:rsidRDefault="00380224" w:rsidP="003825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sz w:val="22"/>
          <w:szCs w:val="22"/>
          <w:lang w:val="el-GR"/>
        </w:rPr>
      </w:pPr>
      <w:r w:rsidRPr="00382523">
        <w:rPr>
          <w:rFonts w:ascii="Times New Roman" w:hAnsi="Times New Roman"/>
          <w:b/>
          <w:bCs/>
          <w:sz w:val="22"/>
          <w:szCs w:val="22"/>
          <w:lang w:val="el-GR"/>
        </w:rPr>
        <w:t>Δυσφαγία</w:t>
      </w:r>
    </w:p>
    <w:p w:rsidR="00380224" w:rsidRPr="00382523"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382523">
        <w:rPr>
          <w:rFonts w:ascii="Times New Roman" w:hAnsi="Times New Roman"/>
          <w:bCs/>
          <w:sz w:val="22"/>
          <w:szCs w:val="22"/>
          <w:lang w:val="el-GR"/>
        </w:rPr>
        <w:t>Με την quetiapine έχει αναφερθεί δυσφαγία (βλ. λήμμα 4.8). Η quetiapine πρέπει να χρησιμοποιείται με προσοχή σε ασθενείς με κίνδυνο για πνευμονία από εισρόφηση.</w:t>
      </w:r>
    </w:p>
    <w:p w:rsidR="00380224" w:rsidRPr="00FA28E5" w:rsidRDefault="00380224" w:rsidP="00380224">
      <w:pPr>
        <w:pStyle w:val="a9"/>
        <w:ind w:left="170"/>
        <w:rPr>
          <w:color w:val="auto"/>
        </w:rPr>
      </w:pPr>
    </w:p>
    <w:p w:rsidR="00380224" w:rsidRPr="00382523" w:rsidRDefault="007B3A73" w:rsidP="007B3A7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
          <w:bCs/>
          <w:sz w:val="22"/>
          <w:szCs w:val="22"/>
          <w:lang w:val="el-GR"/>
        </w:rPr>
      </w:pPr>
      <w:r w:rsidRPr="00ED6458">
        <w:rPr>
          <w:rFonts w:ascii="Arial" w:hAnsi="Arial" w:cs="Arial"/>
          <w:bCs/>
          <w:snapToGrid w:val="0"/>
          <w:sz w:val="22"/>
          <w:szCs w:val="22"/>
          <w:lang w:val="el-GR"/>
        </w:rPr>
        <w:t xml:space="preserve">  </w:t>
      </w:r>
      <w:r w:rsidR="00380224" w:rsidRPr="00382523">
        <w:rPr>
          <w:rFonts w:ascii="Times New Roman" w:hAnsi="Times New Roman"/>
          <w:b/>
          <w:bCs/>
          <w:sz w:val="22"/>
          <w:szCs w:val="22"/>
          <w:lang w:val="el-GR"/>
        </w:rPr>
        <w:t>Φλεβική θρομβοεμβολή</w:t>
      </w:r>
    </w:p>
    <w:p w:rsidR="00380224" w:rsidRPr="00382523" w:rsidRDefault="00380224" w:rsidP="00382523">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382523">
        <w:rPr>
          <w:rFonts w:ascii="Times New Roman" w:hAnsi="Times New Roman"/>
          <w:bCs/>
          <w:sz w:val="22"/>
          <w:szCs w:val="22"/>
          <w:lang w:val="el-GR"/>
        </w:rPr>
        <w:t xml:space="preserve">Περιπτώσεις φλεβικής θρομβοεμβολής έχουν αναφερθεί με αντιψυχωσικά φάρμακα.  Καθώς </w:t>
      </w:r>
      <w:r w:rsidRPr="00382523">
        <w:rPr>
          <w:rFonts w:ascii="Times New Roman" w:hAnsi="Times New Roman" w:hint="eastAsia"/>
          <w:bCs/>
          <w:sz w:val="22"/>
          <w:szCs w:val="22"/>
          <w:lang w:val="el-GR"/>
        </w:rPr>
        <w:t>οι</w:t>
      </w:r>
      <w:r w:rsidRPr="00382523">
        <w:rPr>
          <w:rFonts w:ascii="Times New Roman" w:hAnsi="Times New Roman"/>
          <w:bCs/>
          <w:sz w:val="22"/>
          <w:szCs w:val="22"/>
          <w:lang w:val="el-GR"/>
        </w:rPr>
        <w:t xml:space="preserve"> </w:t>
      </w:r>
      <w:r w:rsidRPr="00382523">
        <w:rPr>
          <w:rFonts w:ascii="Times New Roman" w:hAnsi="Times New Roman" w:hint="eastAsia"/>
          <w:bCs/>
          <w:sz w:val="22"/>
          <w:szCs w:val="22"/>
          <w:lang w:val="el-GR"/>
        </w:rPr>
        <w:t>ασθενείς</w:t>
      </w:r>
      <w:r w:rsidRPr="00382523">
        <w:rPr>
          <w:rFonts w:ascii="Times New Roman" w:hAnsi="Times New Roman"/>
          <w:bCs/>
          <w:sz w:val="22"/>
          <w:szCs w:val="22"/>
          <w:lang w:val="el-GR"/>
        </w:rPr>
        <w:t xml:space="preserve"> που λαμβάνουν αντιψυχωσικά, </w:t>
      </w:r>
      <w:r w:rsidRPr="00382523">
        <w:rPr>
          <w:rFonts w:ascii="Times New Roman" w:hAnsi="Times New Roman" w:hint="eastAsia"/>
          <w:bCs/>
          <w:sz w:val="22"/>
          <w:szCs w:val="22"/>
          <w:lang w:val="el-GR"/>
        </w:rPr>
        <w:t>συχνά</w:t>
      </w:r>
      <w:r w:rsidRPr="00382523">
        <w:rPr>
          <w:rFonts w:ascii="Times New Roman" w:hAnsi="Times New Roman"/>
          <w:bCs/>
          <w:sz w:val="22"/>
          <w:szCs w:val="22"/>
          <w:lang w:val="el-GR"/>
        </w:rPr>
        <w:t xml:space="preserve"> </w:t>
      </w:r>
      <w:r w:rsidRPr="00382523">
        <w:rPr>
          <w:rFonts w:ascii="Times New Roman" w:hAnsi="Times New Roman" w:hint="eastAsia"/>
          <w:bCs/>
          <w:sz w:val="22"/>
          <w:szCs w:val="22"/>
          <w:lang w:val="el-GR"/>
        </w:rPr>
        <w:t>εμφανίζουν</w:t>
      </w:r>
      <w:r w:rsidRPr="00382523">
        <w:rPr>
          <w:rFonts w:ascii="Times New Roman" w:hAnsi="Times New Roman"/>
          <w:bCs/>
          <w:sz w:val="22"/>
          <w:szCs w:val="22"/>
          <w:lang w:val="el-GR"/>
        </w:rPr>
        <w:t xml:space="preserve"> </w:t>
      </w:r>
      <w:r w:rsidRPr="00382523">
        <w:rPr>
          <w:rFonts w:ascii="Times New Roman" w:hAnsi="Times New Roman" w:hint="eastAsia"/>
          <w:bCs/>
          <w:sz w:val="22"/>
          <w:szCs w:val="22"/>
          <w:lang w:val="el-GR"/>
        </w:rPr>
        <w:t>επίκτητους</w:t>
      </w:r>
      <w:r w:rsidRPr="00382523">
        <w:rPr>
          <w:rFonts w:ascii="Times New Roman" w:hAnsi="Times New Roman"/>
          <w:bCs/>
          <w:sz w:val="22"/>
          <w:szCs w:val="22"/>
          <w:lang w:val="el-GR"/>
        </w:rPr>
        <w:t xml:space="preserve"> </w:t>
      </w:r>
      <w:r w:rsidRPr="00382523">
        <w:rPr>
          <w:rFonts w:ascii="Times New Roman" w:hAnsi="Times New Roman" w:hint="eastAsia"/>
          <w:bCs/>
          <w:sz w:val="22"/>
          <w:szCs w:val="22"/>
          <w:lang w:val="el-GR"/>
        </w:rPr>
        <w:t>παράγοντες</w:t>
      </w:r>
      <w:r w:rsidRPr="00382523">
        <w:rPr>
          <w:rFonts w:ascii="Times New Roman" w:hAnsi="Times New Roman"/>
          <w:bCs/>
          <w:sz w:val="22"/>
          <w:szCs w:val="22"/>
          <w:lang w:val="el-GR"/>
        </w:rPr>
        <w:t xml:space="preserve"> </w:t>
      </w:r>
      <w:r w:rsidRPr="00382523">
        <w:rPr>
          <w:rFonts w:ascii="Times New Roman" w:hAnsi="Times New Roman" w:hint="eastAsia"/>
          <w:bCs/>
          <w:sz w:val="22"/>
          <w:szCs w:val="22"/>
          <w:lang w:val="el-GR"/>
        </w:rPr>
        <w:t>κινδύνου</w:t>
      </w:r>
      <w:r w:rsidRPr="00382523">
        <w:rPr>
          <w:rFonts w:ascii="Times New Roman" w:hAnsi="Times New Roman"/>
          <w:bCs/>
          <w:sz w:val="22"/>
          <w:szCs w:val="22"/>
          <w:lang w:val="el-GR"/>
        </w:rPr>
        <w:t xml:space="preserve"> </w:t>
      </w:r>
      <w:r w:rsidRPr="00382523">
        <w:rPr>
          <w:rFonts w:ascii="Times New Roman" w:hAnsi="Times New Roman" w:hint="eastAsia"/>
          <w:bCs/>
          <w:sz w:val="22"/>
          <w:szCs w:val="22"/>
          <w:lang w:val="el-GR"/>
        </w:rPr>
        <w:t>για</w:t>
      </w:r>
      <w:r w:rsidRPr="00382523">
        <w:rPr>
          <w:rFonts w:ascii="Times New Roman" w:hAnsi="Times New Roman"/>
          <w:bCs/>
          <w:sz w:val="22"/>
          <w:szCs w:val="22"/>
          <w:lang w:val="el-GR"/>
        </w:rPr>
        <w:t xml:space="preserve"> </w:t>
      </w:r>
      <w:r w:rsidRPr="00382523">
        <w:rPr>
          <w:rFonts w:ascii="Times New Roman" w:hAnsi="Times New Roman" w:hint="eastAsia"/>
          <w:bCs/>
          <w:sz w:val="22"/>
          <w:szCs w:val="22"/>
          <w:lang w:val="el-GR"/>
        </w:rPr>
        <w:t>φλεβική</w:t>
      </w:r>
      <w:r w:rsidRPr="00382523">
        <w:rPr>
          <w:rFonts w:ascii="Times New Roman" w:hAnsi="Times New Roman"/>
          <w:bCs/>
          <w:sz w:val="22"/>
          <w:szCs w:val="22"/>
          <w:lang w:val="el-GR"/>
        </w:rPr>
        <w:t xml:space="preserve"> </w:t>
      </w:r>
      <w:r w:rsidRPr="00382523">
        <w:rPr>
          <w:rFonts w:ascii="Times New Roman" w:hAnsi="Times New Roman" w:hint="eastAsia"/>
          <w:bCs/>
          <w:sz w:val="22"/>
          <w:szCs w:val="22"/>
          <w:lang w:val="el-GR"/>
        </w:rPr>
        <w:t>θρομβοεμβολή</w:t>
      </w:r>
      <w:r w:rsidRPr="00382523">
        <w:rPr>
          <w:rFonts w:ascii="Times New Roman" w:hAnsi="Times New Roman"/>
          <w:bCs/>
          <w:sz w:val="22"/>
          <w:szCs w:val="22"/>
          <w:lang w:val="el-GR"/>
        </w:rPr>
        <w:t xml:space="preserve">, </w:t>
      </w:r>
      <w:r w:rsidRPr="00382523">
        <w:rPr>
          <w:rFonts w:ascii="Times New Roman" w:hAnsi="Times New Roman" w:hint="eastAsia"/>
          <w:bCs/>
          <w:sz w:val="22"/>
          <w:szCs w:val="22"/>
          <w:lang w:val="el-GR"/>
        </w:rPr>
        <w:t>όλοι</w:t>
      </w:r>
      <w:r w:rsidRPr="00382523">
        <w:rPr>
          <w:rFonts w:ascii="Times New Roman" w:hAnsi="Times New Roman"/>
          <w:bCs/>
          <w:sz w:val="22"/>
          <w:szCs w:val="22"/>
          <w:lang w:val="el-GR"/>
        </w:rPr>
        <w:t xml:space="preserve"> </w:t>
      </w:r>
      <w:r w:rsidRPr="00382523">
        <w:rPr>
          <w:rFonts w:ascii="Times New Roman" w:hAnsi="Times New Roman" w:hint="eastAsia"/>
          <w:bCs/>
          <w:sz w:val="22"/>
          <w:szCs w:val="22"/>
          <w:lang w:val="el-GR"/>
        </w:rPr>
        <w:t>οι</w:t>
      </w:r>
      <w:r w:rsidRPr="00382523">
        <w:rPr>
          <w:rFonts w:ascii="Times New Roman" w:hAnsi="Times New Roman"/>
          <w:bCs/>
          <w:sz w:val="22"/>
          <w:szCs w:val="22"/>
          <w:lang w:val="el-GR"/>
        </w:rPr>
        <w:t xml:space="preserve"> </w:t>
      </w:r>
      <w:r w:rsidRPr="00382523">
        <w:rPr>
          <w:rFonts w:ascii="Times New Roman" w:hAnsi="Times New Roman" w:hint="eastAsia"/>
          <w:bCs/>
          <w:sz w:val="22"/>
          <w:szCs w:val="22"/>
          <w:lang w:val="el-GR"/>
        </w:rPr>
        <w:t>πιθανοί</w:t>
      </w:r>
      <w:r w:rsidRPr="00382523">
        <w:rPr>
          <w:rFonts w:ascii="Times New Roman" w:hAnsi="Times New Roman"/>
          <w:bCs/>
          <w:sz w:val="22"/>
          <w:szCs w:val="22"/>
          <w:lang w:val="el-GR"/>
        </w:rPr>
        <w:t xml:space="preserve"> </w:t>
      </w:r>
      <w:r w:rsidRPr="00382523">
        <w:rPr>
          <w:rFonts w:ascii="Times New Roman" w:hAnsi="Times New Roman" w:hint="eastAsia"/>
          <w:bCs/>
          <w:sz w:val="22"/>
          <w:szCs w:val="22"/>
          <w:lang w:val="el-GR"/>
        </w:rPr>
        <w:t>παράγοντες</w:t>
      </w:r>
      <w:r w:rsidRPr="00382523">
        <w:rPr>
          <w:rFonts w:ascii="Times New Roman" w:hAnsi="Times New Roman"/>
          <w:bCs/>
          <w:sz w:val="22"/>
          <w:szCs w:val="22"/>
          <w:lang w:val="el-GR"/>
        </w:rPr>
        <w:t xml:space="preserve"> </w:t>
      </w:r>
      <w:r w:rsidRPr="00382523">
        <w:rPr>
          <w:rFonts w:ascii="Times New Roman" w:hAnsi="Times New Roman" w:hint="eastAsia"/>
          <w:bCs/>
          <w:sz w:val="22"/>
          <w:szCs w:val="22"/>
          <w:lang w:val="el-GR"/>
        </w:rPr>
        <w:t>κινδύνου</w:t>
      </w:r>
      <w:r w:rsidRPr="00382523">
        <w:rPr>
          <w:rFonts w:ascii="Times New Roman" w:hAnsi="Times New Roman"/>
          <w:bCs/>
          <w:sz w:val="22"/>
          <w:szCs w:val="22"/>
          <w:lang w:val="el-GR"/>
        </w:rPr>
        <w:t xml:space="preserve"> </w:t>
      </w:r>
      <w:r w:rsidRPr="00382523">
        <w:rPr>
          <w:rFonts w:ascii="Times New Roman" w:hAnsi="Times New Roman" w:hint="eastAsia"/>
          <w:bCs/>
          <w:sz w:val="22"/>
          <w:szCs w:val="22"/>
          <w:lang w:val="el-GR"/>
        </w:rPr>
        <w:t>εμφάνισης</w:t>
      </w:r>
      <w:r w:rsidRPr="00382523">
        <w:rPr>
          <w:rFonts w:ascii="Times New Roman" w:hAnsi="Times New Roman"/>
          <w:bCs/>
          <w:sz w:val="22"/>
          <w:szCs w:val="22"/>
          <w:lang w:val="el-GR"/>
        </w:rPr>
        <w:t xml:space="preserve"> φλεβικής θρομβοεμβολής </w:t>
      </w:r>
      <w:r w:rsidRPr="00382523">
        <w:rPr>
          <w:rFonts w:ascii="Times New Roman" w:hAnsi="Times New Roman" w:hint="eastAsia"/>
          <w:bCs/>
          <w:sz w:val="22"/>
          <w:szCs w:val="22"/>
          <w:lang w:val="el-GR"/>
        </w:rPr>
        <w:t>θα</w:t>
      </w:r>
      <w:r w:rsidRPr="00382523">
        <w:rPr>
          <w:rFonts w:ascii="Times New Roman" w:hAnsi="Times New Roman"/>
          <w:bCs/>
          <w:sz w:val="22"/>
          <w:szCs w:val="22"/>
          <w:lang w:val="el-GR"/>
        </w:rPr>
        <w:t xml:space="preserve"> </w:t>
      </w:r>
      <w:r w:rsidRPr="00382523">
        <w:rPr>
          <w:rFonts w:ascii="Times New Roman" w:hAnsi="Times New Roman" w:hint="eastAsia"/>
          <w:bCs/>
          <w:sz w:val="22"/>
          <w:szCs w:val="22"/>
          <w:lang w:val="el-GR"/>
        </w:rPr>
        <w:t>πρέπει</w:t>
      </w:r>
      <w:r w:rsidRPr="00382523">
        <w:rPr>
          <w:rFonts w:ascii="Times New Roman" w:hAnsi="Times New Roman"/>
          <w:bCs/>
          <w:sz w:val="22"/>
          <w:szCs w:val="22"/>
          <w:lang w:val="el-GR"/>
        </w:rPr>
        <w:t xml:space="preserve"> </w:t>
      </w:r>
      <w:r w:rsidRPr="00382523">
        <w:rPr>
          <w:rFonts w:ascii="Times New Roman" w:hAnsi="Times New Roman" w:hint="eastAsia"/>
          <w:bCs/>
          <w:sz w:val="22"/>
          <w:szCs w:val="22"/>
          <w:lang w:val="el-GR"/>
        </w:rPr>
        <w:t>να</w:t>
      </w:r>
      <w:r w:rsidRPr="00382523">
        <w:rPr>
          <w:rFonts w:ascii="Times New Roman" w:hAnsi="Times New Roman"/>
          <w:bCs/>
          <w:sz w:val="22"/>
          <w:szCs w:val="22"/>
          <w:lang w:val="el-GR"/>
        </w:rPr>
        <w:t xml:space="preserve"> αναγνω</w:t>
      </w:r>
      <w:r w:rsidRPr="00382523">
        <w:rPr>
          <w:rFonts w:ascii="Times New Roman" w:hAnsi="Times New Roman" w:hint="eastAsia"/>
          <w:bCs/>
          <w:sz w:val="22"/>
          <w:szCs w:val="22"/>
          <w:lang w:val="el-GR"/>
        </w:rPr>
        <w:t>ρίζονται</w:t>
      </w:r>
      <w:r w:rsidRPr="00382523">
        <w:rPr>
          <w:rFonts w:ascii="Times New Roman" w:hAnsi="Times New Roman"/>
          <w:bCs/>
          <w:sz w:val="22"/>
          <w:szCs w:val="22"/>
          <w:lang w:val="el-GR"/>
        </w:rPr>
        <w:t xml:space="preserve"> πριν και κατά τη διάρκεια της θεραπείας με quetiapine </w:t>
      </w:r>
      <w:r w:rsidRPr="00382523">
        <w:rPr>
          <w:rFonts w:ascii="Times New Roman" w:hAnsi="Times New Roman" w:hint="eastAsia"/>
          <w:bCs/>
          <w:sz w:val="22"/>
          <w:szCs w:val="22"/>
          <w:lang w:val="el-GR"/>
        </w:rPr>
        <w:t>και</w:t>
      </w:r>
      <w:r w:rsidRPr="00382523">
        <w:rPr>
          <w:rFonts w:ascii="Times New Roman" w:hAnsi="Times New Roman"/>
          <w:bCs/>
          <w:sz w:val="22"/>
          <w:szCs w:val="22"/>
          <w:lang w:val="el-GR"/>
        </w:rPr>
        <w:t xml:space="preserve"> </w:t>
      </w:r>
      <w:r w:rsidRPr="00382523">
        <w:rPr>
          <w:rFonts w:ascii="Times New Roman" w:hAnsi="Times New Roman" w:hint="eastAsia"/>
          <w:bCs/>
          <w:sz w:val="22"/>
          <w:szCs w:val="22"/>
          <w:lang w:val="el-GR"/>
        </w:rPr>
        <w:t>να</w:t>
      </w:r>
      <w:r w:rsidRPr="00382523">
        <w:rPr>
          <w:rFonts w:ascii="Times New Roman" w:hAnsi="Times New Roman"/>
          <w:bCs/>
          <w:sz w:val="22"/>
          <w:szCs w:val="22"/>
          <w:lang w:val="el-GR"/>
        </w:rPr>
        <w:t xml:space="preserve"> </w:t>
      </w:r>
      <w:r w:rsidRPr="00382523">
        <w:rPr>
          <w:rFonts w:ascii="Times New Roman" w:hAnsi="Times New Roman" w:hint="eastAsia"/>
          <w:bCs/>
          <w:sz w:val="22"/>
          <w:szCs w:val="22"/>
          <w:lang w:val="el-GR"/>
        </w:rPr>
        <w:t>λαμβάνονται</w:t>
      </w:r>
      <w:r w:rsidRPr="00382523">
        <w:rPr>
          <w:rFonts w:ascii="Times New Roman" w:hAnsi="Times New Roman"/>
          <w:bCs/>
          <w:sz w:val="22"/>
          <w:szCs w:val="22"/>
          <w:lang w:val="el-GR"/>
        </w:rPr>
        <w:t xml:space="preserve"> </w:t>
      </w:r>
      <w:r w:rsidRPr="00382523">
        <w:rPr>
          <w:rFonts w:ascii="Times New Roman" w:hAnsi="Times New Roman" w:hint="eastAsia"/>
          <w:bCs/>
          <w:sz w:val="22"/>
          <w:szCs w:val="22"/>
          <w:lang w:val="el-GR"/>
        </w:rPr>
        <w:t>προστατευτικά</w:t>
      </w:r>
      <w:r w:rsidRPr="00382523">
        <w:rPr>
          <w:rFonts w:ascii="Times New Roman" w:hAnsi="Times New Roman"/>
          <w:bCs/>
          <w:sz w:val="22"/>
          <w:szCs w:val="22"/>
          <w:lang w:val="el-GR"/>
        </w:rPr>
        <w:t xml:space="preserve"> </w:t>
      </w:r>
      <w:r w:rsidRPr="00382523">
        <w:rPr>
          <w:rFonts w:ascii="Times New Roman" w:hAnsi="Times New Roman" w:hint="eastAsia"/>
          <w:bCs/>
          <w:sz w:val="22"/>
          <w:szCs w:val="22"/>
          <w:lang w:val="el-GR"/>
        </w:rPr>
        <w:t>μέτρα</w:t>
      </w:r>
      <w:r w:rsidRPr="00382523">
        <w:rPr>
          <w:rFonts w:ascii="Times New Roman" w:hAnsi="Times New Roman"/>
          <w:bCs/>
          <w:sz w:val="22"/>
          <w:szCs w:val="22"/>
          <w:lang w:val="el-GR"/>
        </w:rPr>
        <w:t>.</w:t>
      </w:r>
    </w:p>
    <w:p w:rsidR="00380224" w:rsidRDefault="00380224" w:rsidP="00380224">
      <w:pPr>
        <w:pStyle w:val="20"/>
        <w:ind w:left="170"/>
        <w:rPr>
          <w:b/>
          <w:bCs/>
          <w:snapToGrid w:val="0"/>
        </w:rPr>
      </w:pPr>
    </w:p>
    <w:p w:rsidR="00380224" w:rsidRPr="00382523" w:rsidRDefault="00380224" w:rsidP="003825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sz w:val="22"/>
          <w:szCs w:val="22"/>
          <w:lang w:val="el-GR"/>
        </w:rPr>
      </w:pPr>
      <w:r w:rsidRPr="00382523">
        <w:rPr>
          <w:rFonts w:ascii="Times New Roman" w:hAnsi="Times New Roman"/>
          <w:b/>
          <w:bCs/>
          <w:sz w:val="22"/>
          <w:szCs w:val="22"/>
          <w:lang w:val="el-GR"/>
        </w:rPr>
        <w:t>Παγκρεατίτιδα</w:t>
      </w:r>
    </w:p>
    <w:p w:rsidR="00380224" w:rsidRPr="00382523" w:rsidRDefault="00380224" w:rsidP="00382523">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382523">
        <w:rPr>
          <w:rFonts w:ascii="Times New Roman" w:hAnsi="Times New Roman"/>
          <w:bCs/>
          <w:sz w:val="22"/>
          <w:szCs w:val="22"/>
          <w:lang w:val="el-GR"/>
        </w:rPr>
        <w:t>Έχει αναφερθεί παγκρεατίτιδα σε κλινικές μελέτες και κατά τη διάρκεια της εμπειρίας μετά την κυκλοφορία του προϊόντος. Στις μετεγκριτικές αναφορές, ενώ δεν είχαν όλα τα περιστατικά παράγoντες κινδύνου, πολλοί ασθενείς είχαν παράγοντες, των οποίων είναι διαπιστωμένος ο συσχετισμός με την παγκρεατίτιδα, όπως αυξημένα τριγλυκερίδια (βλ. παράγραφο 4.4), χολολιθίαση και κατανάλωση αλκοόλ.</w:t>
      </w:r>
    </w:p>
    <w:p w:rsidR="00380224" w:rsidRPr="00FA28E5"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Cs/>
          <w:sz w:val="22"/>
          <w:lang w:val="el-GR"/>
        </w:rPr>
      </w:pPr>
    </w:p>
    <w:p w:rsidR="00380224" w:rsidRPr="00BC5E33" w:rsidRDefault="00380224" w:rsidP="00BC5E3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sz w:val="22"/>
          <w:szCs w:val="22"/>
          <w:lang w:val="el-GR"/>
        </w:rPr>
      </w:pPr>
      <w:r w:rsidRPr="00BC5E33">
        <w:rPr>
          <w:rFonts w:ascii="Times New Roman" w:hAnsi="Times New Roman"/>
          <w:b/>
          <w:bCs/>
          <w:sz w:val="22"/>
          <w:szCs w:val="22"/>
          <w:lang w:val="el-GR"/>
        </w:rPr>
        <w:t>Πρόσθετες πληροφορίες</w:t>
      </w:r>
    </w:p>
    <w:p w:rsidR="00380224" w:rsidRPr="00BC5E33" w:rsidRDefault="00380224" w:rsidP="00BC5E33">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BC5E33">
        <w:rPr>
          <w:rFonts w:ascii="Times New Roman" w:hAnsi="Times New Roman"/>
          <w:bCs/>
          <w:sz w:val="22"/>
          <w:szCs w:val="22"/>
          <w:lang w:val="el-GR"/>
        </w:rPr>
        <w:t>Τα στοιχεία σχετικά με την ταυτόχρονη χορήγηση της quetiapine με divalproex ή λίθιο σε οξέα μέτρια έως σοβαρά μανιακά επεισόδια είναι περιορισμένα. Ωστόσο, η θεραπεία συγχορήγησης ήταν καλά ανεκτή (βλ. λήμμα 4.8 και 5.1). Τα στοιχεία έδειξαν αθροιστική δράση την 3η εβδομάδα.</w:t>
      </w:r>
    </w:p>
    <w:p w:rsidR="00380224"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BC5E33" w:rsidRDefault="00380224" w:rsidP="00BC5E3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sz w:val="22"/>
          <w:szCs w:val="22"/>
          <w:lang w:val="el-GR"/>
        </w:rPr>
      </w:pPr>
      <w:r w:rsidRPr="00BC5E33">
        <w:rPr>
          <w:rFonts w:ascii="Times New Roman" w:hAnsi="Times New Roman"/>
          <w:b/>
          <w:bCs/>
          <w:sz w:val="22"/>
          <w:szCs w:val="22"/>
          <w:lang w:val="el-GR"/>
        </w:rPr>
        <w:t>Λακτόζη</w:t>
      </w:r>
    </w:p>
    <w:p w:rsidR="00380224" w:rsidRPr="00BC5E33" w:rsidRDefault="00380224" w:rsidP="00BC5E33">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BC5E33">
        <w:rPr>
          <w:rFonts w:ascii="Times New Roman" w:hAnsi="Times New Roman"/>
          <w:bCs/>
          <w:sz w:val="22"/>
          <w:szCs w:val="22"/>
          <w:lang w:val="el-GR"/>
        </w:rPr>
        <w:t xml:space="preserve">Τα δισκία </w:t>
      </w:r>
      <w:r w:rsidR="00ED6458">
        <w:rPr>
          <w:rFonts w:ascii="Times New Roman" w:hAnsi="Times New Roman"/>
          <w:bCs/>
          <w:sz w:val="22"/>
          <w:szCs w:val="22"/>
          <w:lang w:val="el-GR"/>
        </w:rPr>
        <w:t>της</w:t>
      </w:r>
      <w:r w:rsidRPr="00BC5E33">
        <w:rPr>
          <w:rFonts w:ascii="Times New Roman" w:hAnsi="Times New Roman"/>
          <w:bCs/>
          <w:sz w:val="22"/>
          <w:szCs w:val="22"/>
          <w:lang w:val="el-GR"/>
        </w:rPr>
        <w:t xml:space="preserve"> </w:t>
      </w:r>
      <w:r w:rsidR="00ED6458">
        <w:rPr>
          <w:rFonts w:ascii="Times New Roman" w:hAnsi="Times New Roman"/>
          <w:bCs/>
          <w:sz w:val="22"/>
          <w:szCs w:val="22"/>
        </w:rPr>
        <w:t>Quetiapine</w:t>
      </w:r>
      <w:r w:rsidRPr="00BC5E33">
        <w:rPr>
          <w:rFonts w:ascii="Times New Roman" w:hAnsi="Times New Roman"/>
          <w:bCs/>
          <w:sz w:val="22"/>
          <w:szCs w:val="22"/>
          <w:lang w:val="el-GR"/>
        </w:rPr>
        <w:t xml:space="preserve"> περιέχουν λακτόζη. Ασθενείς με σπάνια κληρονομικά προβλήματα δυσανεξίας στη γαλακτόζη, ανεπάρκειας λακτάσης Lapp ή  δυσαπορρόφησης γλυκόζης-γαλακτόζης δεν πρέπει να λαμβάνουν αυτό το φάρμακο.</w:t>
      </w:r>
    </w:p>
    <w:p w:rsidR="00627FC7" w:rsidRPr="008B4386" w:rsidRDefault="00627FC7"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Arial" w:hAnsi="Arial"/>
          <w:b/>
          <w:sz w:val="22"/>
          <w:lang w:val="el-GR"/>
        </w:rPr>
      </w:pPr>
    </w:p>
    <w:p w:rsidR="0017151D" w:rsidRPr="00ED6458" w:rsidRDefault="0017151D" w:rsidP="0017151D">
      <w:pPr>
        <w:pStyle w:val="Default"/>
        <w:ind w:right="-40"/>
        <w:rPr>
          <w:rFonts w:ascii="Times New Roman" w:hAnsi="Times New Roman" w:cs="Times New Roman"/>
          <w:b/>
          <w:bCs/>
          <w:sz w:val="22"/>
          <w:szCs w:val="22"/>
          <w:lang w:val="el-GR"/>
        </w:rPr>
      </w:pPr>
      <w:r w:rsidRPr="0017151D">
        <w:rPr>
          <w:rFonts w:ascii="Times New Roman" w:hAnsi="Times New Roman" w:cs="Times New Roman"/>
          <w:b/>
          <w:bCs/>
          <w:sz w:val="22"/>
          <w:szCs w:val="22"/>
          <w:lang w:val="el-GR"/>
        </w:rPr>
        <w:t xml:space="preserve">     4.5     </w:t>
      </w:r>
      <w:r w:rsidR="00380224" w:rsidRPr="0017151D">
        <w:rPr>
          <w:rFonts w:ascii="Times New Roman" w:hAnsi="Times New Roman" w:cs="Times New Roman"/>
          <w:b/>
          <w:bCs/>
          <w:sz w:val="22"/>
          <w:szCs w:val="22"/>
          <w:lang w:val="en-GB"/>
        </w:rPr>
        <w:t>A</w:t>
      </w:r>
      <w:r w:rsidR="00380224" w:rsidRPr="0017151D">
        <w:rPr>
          <w:rFonts w:ascii="Times New Roman" w:hAnsi="Times New Roman" w:cs="Times New Roman"/>
          <w:b/>
          <w:bCs/>
          <w:sz w:val="22"/>
          <w:szCs w:val="22"/>
          <w:lang w:val="el-GR"/>
        </w:rPr>
        <w:t xml:space="preserve">λληλεπιδράσεις με άλλα φαρμακευτικά προϊόντα και άλλες μορφές </w:t>
      </w:r>
      <w:r w:rsidRPr="0017151D">
        <w:rPr>
          <w:rFonts w:ascii="Times New Roman" w:hAnsi="Times New Roman" w:cs="Times New Roman"/>
          <w:b/>
          <w:bCs/>
          <w:sz w:val="22"/>
          <w:szCs w:val="22"/>
          <w:lang w:val="el-GR"/>
        </w:rPr>
        <w:t xml:space="preserve">   </w:t>
      </w:r>
    </w:p>
    <w:p w:rsidR="00380224" w:rsidRPr="0017151D" w:rsidRDefault="0017151D" w:rsidP="0017151D">
      <w:pPr>
        <w:pStyle w:val="Default"/>
        <w:ind w:right="-40"/>
        <w:rPr>
          <w:rFonts w:ascii="Times New Roman" w:hAnsi="Times New Roman" w:cs="Times New Roman"/>
          <w:b/>
          <w:bCs/>
          <w:sz w:val="22"/>
          <w:szCs w:val="22"/>
          <w:lang w:val="el-GR"/>
        </w:rPr>
      </w:pPr>
      <w:r w:rsidRPr="00ED6458">
        <w:rPr>
          <w:rFonts w:ascii="Times New Roman" w:hAnsi="Times New Roman" w:cs="Times New Roman"/>
          <w:b/>
          <w:bCs/>
          <w:sz w:val="22"/>
          <w:szCs w:val="22"/>
          <w:lang w:val="el-GR"/>
        </w:rPr>
        <w:t xml:space="preserve">               </w:t>
      </w:r>
      <w:r w:rsidR="00380224" w:rsidRPr="0017151D">
        <w:rPr>
          <w:rFonts w:ascii="Times New Roman" w:hAnsi="Times New Roman" w:cs="Times New Roman"/>
          <w:b/>
          <w:bCs/>
          <w:sz w:val="22"/>
          <w:szCs w:val="22"/>
          <w:lang w:val="el-GR"/>
        </w:rPr>
        <w:t>αλληλεπίδρασης</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
          <w:sz w:val="22"/>
          <w:lang w:val="el-GR"/>
        </w:rPr>
      </w:pPr>
    </w:p>
    <w:p w:rsidR="00380224" w:rsidRPr="00B217CE" w:rsidRDefault="00380224" w:rsidP="00B217CE">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B217CE">
        <w:rPr>
          <w:rFonts w:ascii="Times New Roman" w:hAnsi="Times New Roman"/>
          <w:bCs/>
          <w:sz w:val="22"/>
          <w:szCs w:val="22"/>
          <w:lang w:val="el-GR"/>
        </w:rPr>
        <w:t>Λαμβάνοντας υπόψη τις κύριες επιδράσεις της quetiapine στο κεντρικό νευρικό σύστημα, η quetiapine θα πρέπει να χρησιμοποιείται με προσοχή σε συνδυασμό με άλλα κεντρικώς δρώντα  φάρμακα φαρμακευτικά προϊόντα και με αλκοόλ.</w:t>
      </w:r>
    </w:p>
    <w:p w:rsidR="00380224" w:rsidRPr="00B217CE" w:rsidRDefault="00380224" w:rsidP="00B217CE">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B217CE" w:rsidRDefault="00380224" w:rsidP="00B217CE">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B217CE">
        <w:rPr>
          <w:rFonts w:ascii="Times New Roman" w:hAnsi="Times New Roman"/>
          <w:bCs/>
          <w:sz w:val="22"/>
          <w:szCs w:val="22"/>
          <w:lang w:val="el-GR"/>
        </w:rPr>
        <w:t xml:space="preserve">Tο ένζυμο (CYP) 3A4 του κυτοχρώματος P450 είναι πρωτίστως υπεύθυνο για τον μεταβολισμό της quetiapine μέσω του κυτοχρώματος P450.  Σε μελέτη αλληλεπίδρασης σε υγιείς εθελοντές, η συγχορήγηση quetiapine (σε δοσολογία των 25 mg) με κετοκοναζόλη, που είναι αναστολέας του CYP3A4, προκάλεσε αύξηση 5 έως 8 φορές του εμβαδού της επιφάνειας κάτω από την καμπύλη (AUC) για την quetiapine. Bάσει αυτών η λήψη quetiapine μαζί με αναστολείς του ενζύμου (CYP) 3A4 αντενδείκνυται. </w:t>
      </w:r>
      <w:r w:rsidRPr="00B217CE">
        <w:rPr>
          <w:rFonts w:ascii="Times New Roman" w:hAnsi="Times New Roman"/>
          <w:bCs/>
          <w:sz w:val="22"/>
          <w:szCs w:val="22"/>
          <w:lang w:val="el-GR"/>
        </w:rPr>
        <w:lastRenderedPageBreak/>
        <w:t xml:space="preserve">Επίσης δεν συνιστάται η κατανάλωση χυμού γκρέϊπφρουτ κατά τη διάρκεια της θεραπείας με quetiapine. </w:t>
      </w:r>
    </w:p>
    <w:p w:rsidR="00380224" w:rsidRPr="00B217CE" w:rsidRDefault="00380224" w:rsidP="00B217CE">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B217CE" w:rsidRDefault="00380224" w:rsidP="00102F5A">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B217CE">
        <w:rPr>
          <w:rFonts w:ascii="Times New Roman" w:hAnsi="Times New Roman"/>
          <w:bCs/>
          <w:sz w:val="22"/>
          <w:szCs w:val="22"/>
          <w:lang w:val="el-GR"/>
        </w:rPr>
        <w:t>Σε μία μελέτη πολλαπλών δόσεων σε ασθενείς, για την αξιολόγηση της φαρμακοκινητικής της quetiapine χορηγούμενης πριν και κατά την διάρκεια θεραπείας με καρβαμαζεπίνη (έναν γνωστό επαγωγέα των ηπατικών ενζύμων), παρατηρήθηκε σημαντική αύξηση της κάθαρσης της quetiapine κατά την συγχορήγησή της με καρβαμαζεπίνη. Συνέπεια της αύξησης αυτής της κάθαρσης αποτέλεσε η μείωση της συστηματικής συγκέντρωσης της quetiapine κατά μέσο όρο σε ποσοστό 13% [όπως υπολογίζεται από το εμβαδόν της επιφάνειας κάτω από την καμπύλη (AUC)], σε σχέση με τη συγκέντρωση της quetiapine όταν χορηγείται μόνη της, ενώ σε κάποιους ασθενείς παρατηρήθηκε ακόμη μεγαλύτερο ποσοστό μείωσης. Λόγω αυτής της αλληλεπίδρασης, μπορεί να υπάρξουν μικρότερες συγκεντρώσεις στο πλάσμα και να επηρεαστεί η αποτελεσματικότητα της θεραπείας με quetiapine. H συγχορήγηση quetiapine και φαινυτοΐνης (άλλος επαγωγέας των μικροσωμιακών ενζύμων), προκάλεσε μεγάλη αύξηση στην κάθαρση της quetiapine, σε ποσοστό περίπου 450%. Σε ασθενείς, που λαμβάνουν έναν επαγωγέα των ηπατικών ενζύμων, η έναρξη της θεραπείας με quetiapine πρέπει να γίνεται μόνο όταν ο γιατρός εκτιμήσει ότι το όφελος από τη θεραπεία με quetiapine υπερισχύει του κινδύνου από τη διακοπή του επαγωγέα των ηπατικών ενζύμων. Είναι σημαντικό, οποιαδήποτε αλλαγή της αγωγής με τον επαγωγέα, να γίνεται σταδιακά και αν απαιτείται, να αντικαθίσταται από έναν μη-επαγωγέα (π.χ. βαλπροϊκό νάτριο) (βλ. επίσης 4.4).</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B217CE" w:rsidRDefault="00380224" w:rsidP="00B217CE">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B217CE">
        <w:rPr>
          <w:rFonts w:ascii="Times New Roman" w:hAnsi="Times New Roman"/>
          <w:bCs/>
          <w:sz w:val="22"/>
          <w:szCs w:val="22"/>
          <w:lang w:val="el-GR"/>
        </w:rPr>
        <w:t xml:space="preserve">Η φαρμακοκινητική της quetiapine δεν μεταβλήθηκε σημαντικά με τη συγχορήγηση των αντικαταθλιπτικών ιμιπραμίνη (γνωστού αναστολέα του CYP2D6), ή φλουοξετίνη (γνωστού αναστολέα των CYP3A4 και CYP2D6). </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B217CE" w:rsidRDefault="00380224" w:rsidP="00B217CE">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B217CE">
        <w:rPr>
          <w:rFonts w:ascii="Times New Roman" w:hAnsi="Times New Roman"/>
          <w:bCs/>
          <w:sz w:val="22"/>
          <w:szCs w:val="22"/>
          <w:lang w:val="el-GR"/>
        </w:rPr>
        <w:t xml:space="preserve">Η φαρμακοκινητική της quetiapine δεν μεταβλήθηκε σημαντικά με τη συγχορήγηση των αντιψυχωσικών ρισπεριδόνη ή αλοπεριδόλη. Ωστόσο, η συγχορήγηση quetiapine και θειοριδαζίνης προκάλεσε αύξηση στην κάθαρση της quetiapine περίπου κατά 70%. </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r w:rsidRPr="00FA28E5">
        <w:rPr>
          <w:rFonts w:ascii="Arial" w:hAnsi="Arial"/>
          <w:sz w:val="22"/>
          <w:lang w:val="el-GR"/>
        </w:rPr>
        <w:tab/>
      </w:r>
    </w:p>
    <w:p w:rsidR="00380224" w:rsidRPr="00B217CE" w:rsidRDefault="00380224" w:rsidP="00B217CE">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B217CE">
        <w:rPr>
          <w:rFonts w:ascii="Times New Roman" w:hAnsi="Times New Roman"/>
          <w:bCs/>
          <w:sz w:val="22"/>
          <w:szCs w:val="22"/>
          <w:lang w:val="el-GR"/>
        </w:rPr>
        <w:t>Η φαρμακοκινητική της quetiapine δεν μεταβλήθηκε μετά από συγχορήγηση σιμετιδίνης.</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r w:rsidRPr="00FA28E5">
        <w:rPr>
          <w:rFonts w:ascii="Arial" w:hAnsi="Arial"/>
          <w:sz w:val="22"/>
          <w:lang w:val="el-GR"/>
        </w:rPr>
        <w:tab/>
      </w:r>
    </w:p>
    <w:p w:rsidR="00380224" w:rsidRPr="00B217CE" w:rsidRDefault="00380224" w:rsidP="00B217CE">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B217CE">
        <w:rPr>
          <w:rFonts w:ascii="Times New Roman" w:hAnsi="Times New Roman"/>
          <w:bCs/>
          <w:sz w:val="22"/>
          <w:szCs w:val="22"/>
          <w:lang w:val="el-GR"/>
        </w:rPr>
        <w:t>Η φαρμακοκινητική του λιθίου δεν μεταβλήθηκε όταν συγχορηγήθηκε με quetiapine.</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r w:rsidRPr="00FA28E5">
        <w:rPr>
          <w:rFonts w:ascii="Arial" w:hAnsi="Arial"/>
          <w:sz w:val="22"/>
          <w:lang w:val="el-GR"/>
        </w:rPr>
        <w:tab/>
      </w:r>
    </w:p>
    <w:p w:rsidR="00380224" w:rsidRPr="00B217CE" w:rsidRDefault="00380224" w:rsidP="00B217CE">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B217CE">
        <w:rPr>
          <w:rFonts w:ascii="Times New Roman" w:hAnsi="Times New Roman"/>
          <w:bCs/>
          <w:sz w:val="22"/>
          <w:szCs w:val="22"/>
          <w:lang w:val="el-GR"/>
        </w:rPr>
        <w:t>Η φαρμακοκινητική του βαλπροϊκού νατρίου και της quetiapine δεν μεταβλήθηκε σε κλινικά σημαντικά βαθμό όταν αυτά συγχορηγήθηκαν. Μια αναδρομική μελέτη παιδιών και  εφήβων που έλαβαν βαλπροϊκό, quetiapine, ή και τα δύο, διαπίστωσε μια υψηλότερη συχνότητα εμφάνισης λευκοπενίας και ουδετεροπενίας στην ομάδα της συνδυασμένης θεραπείας έναντι των ομάδων μονοθεραπείας.</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B217CE"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B217CE">
        <w:rPr>
          <w:rFonts w:ascii="Times New Roman" w:hAnsi="Times New Roman"/>
          <w:bCs/>
          <w:sz w:val="22"/>
          <w:szCs w:val="22"/>
          <w:lang w:val="el-GR"/>
        </w:rPr>
        <w:t>Δεν έχουν διεξαχθεί επίσημες μελέτες αλληλεπίδρασης με τα συνήθως χρησιμοποιούμενα καρδιαγγειακά φαρμακευτικά προϊόντα.</w:t>
      </w:r>
    </w:p>
    <w:p w:rsidR="00380224" w:rsidRPr="00B217CE"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B217CE"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B217CE">
        <w:rPr>
          <w:rFonts w:ascii="Times New Roman" w:hAnsi="Times New Roman"/>
          <w:bCs/>
          <w:sz w:val="22"/>
          <w:szCs w:val="22"/>
          <w:lang w:val="el-GR"/>
        </w:rPr>
        <w:t xml:space="preserve">Απαιτείται προσοχή όταν η quetiapine συγχορηγείται με φαρμακευτικά προϊόντα που είναι γνωστό ότι προκαλούν ηλεκτρολυτικές διαταραχές ή ότι αυξάνουν το QT διάστημα.  </w:t>
      </w:r>
    </w:p>
    <w:p w:rsidR="00380224" w:rsidRPr="00B217CE"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B217CE"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B217CE">
        <w:rPr>
          <w:rFonts w:ascii="Times New Roman" w:hAnsi="Times New Roman"/>
          <w:bCs/>
          <w:sz w:val="22"/>
          <w:szCs w:val="22"/>
          <w:lang w:val="el-GR"/>
        </w:rPr>
        <w:t xml:space="preserve">Σε ασθενείς που έχουν λάβει </w:t>
      </w:r>
      <w:r w:rsidR="00B217CE" w:rsidRPr="00B217CE">
        <w:rPr>
          <w:rFonts w:ascii="Times New Roman" w:hAnsi="Times New Roman"/>
          <w:bCs/>
          <w:sz w:val="22"/>
          <w:szCs w:val="22"/>
          <w:lang w:val="el-GR"/>
        </w:rPr>
        <w:t>quetiapine</w:t>
      </w:r>
      <w:r w:rsidRPr="00B217CE">
        <w:rPr>
          <w:rFonts w:ascii="Times New Roman" w:hAnsi="Times New Roman"/>
          <w:bCs/>
          <w:sz w:val="22"/>
          <w:szCs w:val="22"/>
          <w:lang w:val="el-GR"/>
        </w:rPr>
        <w:t xml:space="preserve"> υπήρξαν αναφορές ψευδώς θετικών αποτελεσμάτων σε ενζυμικούς ανοσοπροσδιορισμούς για τη μεθαδόνη και τα τρικυκλικά αντικαταθλιπτικά. Συνιστάται επιβεβαίωση των αμφισβητούμενων αποτελεσμάτων του ανοσολογικού ελέγχου με κατάλληλη τεχνική χρωματογραφίας.</w:t>
      </w:r>
    </w:p>
    <w:p w:rsidR="00380224" w:rsidRPr="00027F02"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1E3FB0" w:rsidRPr="001C2A34" w:rsidRDefault="001E3FB0"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96008" w:rsidRPr="001C2A34" w:rsidRDefault="00396008"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96008" w:rsidRPr="001C2A34" w:rsidRDefault="00396008"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450C14"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
          <w:sz w:val="22"/>
          <w:lang w:val="el-GR"/>
        </w:rPr>
      </w:pPr>
      <w:r w:rsidRPr="00B217CE">
        <w:rPr>
          <w:rFonts w:ascii="Times New Roman" w:hAnsi="Times New Roman"/>
          <w:b/>
          <w:bCs/>
          <w:color w:val="000000"/>
          <w:sz w:val="22"/>
          <w:szCs w:val="22"/>
          <w:lang w:val="el-GR"/>
        </w:rPr>
        <w:lastRenderedPageBreak/>
        <w:t>4.6</w:t>
      </w:r>
      <w:r w:rsidRPr="00B217CE">
        <w:rPr>
          <w:rFonts w:ascii="Times New Roman" w:hAnsi="Times New Roman"/>
          <w:b/>
          <w:bCs/>
          <w:color w:val="000000"/>
          <w:sz w:val="22"/>
          <w:szCs w:val="22"/>
          <w:lang w:val="el-GR"/>
        </w:rPr>
        <w:tab/>
        <w:t>Γονιμότητα, κύηση και γαλουχία</w:t>
      </w:r>
    </w:p>
    <w:p w:rsidR="00B217CE" w:rsidRPr="00450C14" w:rsidRDefault="00B217CE"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
          <w:sz w:val="22"/>
          <w:lang w:val="el-GR"/>
        </w:rPr>
      </w:pPr>
    </w:p>
    <w:p w:rsidR="00380224" w:rsidRPr="000E00B3" w:rsidRDefault="00380224" w:rsidP="000E00B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0E00B3">
        <w:rPr>
          <w:rFonts w:ascii="Times New Roman" w:hAnsi="Times New Roman"/>
          <w:bCs/>
          <w:sz w:val="22"/>
          <w:szCs w:val="22"/>
          <w:lang w:val="el-GR"/>
        </w:rPr>
        <w:t xml:space="preserve">H ασφάλεια και η αποτελεσματικότητα της quetiapine κατά τη διάρκεια της κύησης στον άνθρωπο δεν έχουν ακόμη επιβεβαιωθεί. Μέχρι σήμερα δεν υπάρχουν ενδείξεις βλάβης σε μελέτες σε ζώα, αν και δεν έχουν εξετασθεί οι πιθανές επιδράσεις στους οφθαλμούς των εμβρύων. Συνεπώς, η quetiapine θα πρέπει να χρησιμοποιείται κατά τη διάρκεια της κύησης, μόνο εάν τα οφέλη δικαιολογούν τους πιθανούς κινδύνους. Σε κυήσεις όπου χορηγήθηκε quetiapine παρατηρήθηκαν συμπτώματα στερητικού συνδρόμου στα νεογνά. </w:t>
      </w:r>
    </w:p>
    <w:p w:rsidR="00380224" w:rsidRPr="000E00B3" w:rsidRDefault="00380224" w:rsidP="000E00B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0E00B3" w:rsidRDefault="00380224" w:rsidP="000E00B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0E00B3">
        <w:rPr>
          <w:rFonts w:ascii="Times New Roman" w:hAnsi="Times New Roman"/>
          <w:bCs/>
          <w:sz w:val="22"/>
          <w:szCs w:val="22"/>
          <w:lang w:val="el-GR"/>
        </w:rPr>
        <w:t>Υπάρχουν δημοσιευμένες αναφορές απέκκρισης της quetiapine στο ανθρώπινο μητρικό γάλα, ωστόσο ο βαθμός απέκκρισης δεν ήταν σταθερός. Επομένως, θα πρέπει να συνιστάται στις γυναίκες που θηλάζουν να αποφεύγουν το θηλασμό όταν λαμβάνουν quetiapine.</w:t>
      </w:r>
    </w:p>
    <w:p w:rsidR="00380224" w:rsidRPr="000E00B3" w:rsidRDefault="00380224" w:rsidP="000E00B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ED6458"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0E00B3">
        <w:rPr>
          <w:rFonts w:ascii="Times New Roman" w:hAnsi="Times New Roman"/>
          <w:bCs/>
          <w:sz w:val="22"/>
          <w:szCs w:val="22"/>
          <w:lang w:val="el-GR"/>
        </w:rPr>
        <w:t>Τα νεογνά που εκτίθενται σε αντιψυχωσικά (περιλαμβανομένης της quetiapine) κατά τη διάρκεια του τρίτου τριμήνου της κύησης, κινδυνεύουν από ανεπιθύμητες ενέργειες περιλαμβανομένων εξωπυραμιδικών συμπτωμάτων και/ή στερητικού συνδρόμου, που μπορεί να ποικίλλουν σε βαρύτητα και διάρκεια μετά τη γέννηση. Υπάρχουν αναφορές διέγερσης, υπερτονίας, υποτονίας, τρόμου, υπνηλίας, αναπνευστικής δυσχέρειας ή δι</w:t>
      </w:r>
      <w:r w:rsidR="00502756">
        <w:rPr>
          <w:rFonts w:ascii="Times New Roman" w:hAnsi="Times New Roman"/>
          <w:bCs/>
          <w:sz w:val="22"/>
          <w:szCs w:val="22"/>
          <w:lang w:val="el-GR"/>
        </w:rPr>
        <w:t>αταραχής πρόσληψης τροφής. Κατά</w:t>
      </w:r>
      <w:r w:rsidR="00502756" w:rsidRPr="00ED6458">
        <w:rPr>
          <w:rFonts w:ascii="Times New Roman" w:hAnsi="Times New Roman"/>
          <w:bCs/>
          <w:sz w:val="22"/>
          <w:szCs w:val="22"/>
          <w:lang w:val="el-GR"/>
        </w:rPr>
        <w:t xml:space="preserve"> </w:t>
      </w:r>
      <w:r w:rsidRPr="000E00B3">
        <w:rPr>
          <w:rFonts w:ascii="Times New Roman" w:hAnsi="Times New Roman"/>
          <w:bCs/>
          <w:sz w:val="22"/>
          <w:szCs w:val="22"/>
          <w:lang w:val="el-GR"/>
        </w:rPr>
        <w:t xml:space="preserve">συνέπεια, τα νεογέννητα πρέπει να παρακολουθούνται προσεκτικά.  </w:t>
      </w:r>
    </w:p>
    <w:p w:rsidR="000E00B3" w:rsidRPr="00ED6458" w:rsidRDefault="000E00B3"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ED6458"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0E00B3">
        <w:rPr>
          <w:rFonts w:ascii="Times New Roman" w:hAnsi="Times New Roman"/>
          <w:b/>
          <w:bCs/>
          <w:color w:val="000000"/>
          <w:sz w:val="22"/>
          <w:szCs w:val="22"/>
          <w:lang w:val="el-GR"/>
        </w:rPr>
        <w:t>4.7</w:t>
      </w:r>
      <w:r w:rsidRPr="000E00B3">
        <w:rPr>
          <w:rFonts w:ascii="Times New Roman" w:hAnsi="Times New Roman"/>
          <w:b/>
          <w:bCs/>
          <w:color w:val="000000"/>
          <w:sz w:val="22"/>
          <w:szCs w:val="22"/>
          <w:lang w:val="el-GR"/>
        </w:rPr>
        <w:tab/>
        <w:t>Επίδραση στην ικανότητα οδήγησης και χειρισμού μηχανημάτων</w:t>
      </w:r>
    </w:p>
    <w:p w:rsidR="000E00B3" w:rsidRPr="00ED6458" w:rsidRDefault="000E00B3"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
          <w:sz w:val="22"/>
          <w:lang w:val="el-GR"/>
        </w:rPr>
      </w:pPr>
    </w:p>
    <w:p w:rsidR="00380224" w:rsidRPr="000E00B3" w:rsidRDefault="00380224" w:rsidP="000E00B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0E00B3">
        <w:rPr>
          <w:rFonts w:ascii="Times New Roman" w:hAnsi="Times New Roman"/>
          <w:bCs/>
          <w:sz w:val="22"/>
          <w:szCs w:val="22"/>
          <w:lang w:val="el-GR"/>
        </w:rPr>
        <w:t>Δεδομένων των κύριων επιδράσεών της στο κεντρικό νευρικό σύστημα, η quetiapine μπορεί να έχει επιπτώσεις σε δραστηριότητες που απαιτούν νοητική εγρήγορση. Επομένως, θα πρέπει να συνιστάται στους ασθενείς να μην οδηγούν και να μη χειρίζονται μηχανήματα, μέχρι να γίνει γνωστή η ευαισθησία του κάθε ατόμου στο φάρμακο.</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
          <w:sz w:val="22"/>
          <w:lang w:val="el-GR"/>
        </w:rPr>
      </w:pPr>
    </w:p>
    <w:p w:rsidR="00380224" w:rsidRPr="00ED6458" w:rsidRDefault="000E00B3" w:rsidP="000E00B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ED6458">
        <w:rPr>
          <w:rFonts w:ascii="Times New Roman" w:hAnsi="Times New Roman"/>
          <w:b/>
          <w:bCs/>
          <w:color w:val="000000"/>
          <w:sz w:val="22"/>
          <w:szCs w:val="22"/>
          <w:lang w:val="el-GR"/>
        </w:rPr>
        <w:t xml:space="preserve">4.8      </w:t>
      </w:r>
      <w:r w:rsidR="00380224" w:rsidRPr="000E00B3">
        <w:rPr>
          <w:rFonts w:ascii="Times New Roman" w:hAnsi="Times New Roman"/>
          <w:b/>
          <w:bCs/>
          <w:color w:val="000000"/>
          <w:sz w:val="22"/>
          <w:szCs w:val="22"/>
          <w:lang w:val="el-GR"/>
        </w:rPr>
        <w:t>Ανεπιθύμητες ενέργειες</w:t>
      </w:r>
    </w:p>
    <w:p w:rsidR="00502756" w:rsidRPr="00ED6458" w:rsidRDefault="00502756" w:rsidP="000E00B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p>
    <w:p w:rsidR="00380224" w:rsidRPr="00502756" w:rsidRDefault="00380224" w:rsidP="005027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502756">
        <w:rPr>
          <w:rFonts w:ascii="Times New Roman" w:hAnsi="Times New Roman"/>
          <w:bCs/>
          <w:sz w:val="22"/>
          <w:szCs w:val="22"/>
          <w:lang w:val="el-GR"/>
        </w:rPr>
        <w:t>Οι πιο συχνά αναφερόμενες ανεπιθύμητες ενέργειες με quetiapine είναι υπνηλία, ζάλη, ξηροστομία, ελαφρά αδυναμία, δυσκοιλιότητα, ταχυκαρδία, ορθοστατική υπόταση και δυσπεψία.</w:t>
      </w:r>
    </w:p>
    <w:p w:rsidR="00380224" w:rsidRPr="00502756" w:rsidRDefault="00380224" w:rsidP="005027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502756" w:rsidRDefault="00380224" w:rsidP="005027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502756">
        <w:rPr>
          <w:rFonts w:ascii="Times New Roman" w:hAnsi="Times New Roman"/>
          <w:bCs/>
          <w:sz w:val="22"/>
          <w:szCs w:val="22"/>
          <w:lang w:val="el-GR"/>
        </w:rPr>
        <w:t>Όπως και με άλλα αντιψυχωσικά, αύξηση βάρους, συγκοπή, κακόηθες νευροληπτικό σύνδρομο, λευκοπενία, ουδετεροπενία και περιφερικό οίδημα έχουν συσχετισθεί με quetiapine.</w:t>
      </w:r>
    </w:p>
    <w:p w:rsidR="00380224" w:rsidRPr="00502756" w:rsidRDefault="00380224" w:rsidP="005027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Default="00380224" w:rsidP="005027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502756">
        <w:rPr>
          <w:rFonts w:ascii="Times New Roman" w:hAnsi="Times New Roman"/>
          <w:bCs/>
          <w:sz w:val="22"/>
          <w:szCs w:val="22"/>
          <w:lang w:val="el-GR"/>
        </w:rPr>
        <w:t>Η συχνότητα εμφάνισης των ανεπιθύμητων ενεργειών με quetiapine ταξινομούνται στον ακόλουθο πίνακα σύμφωνα με το υπόδειγμα που συστήνεται</w:t>
      </w:r>
      <w:r w:rsidRPr="00FA28E5">
        <w:rPr>
          <w:rFonts w:ascii="Arial" w:hAnsi="Arial"/>
          <w:sz w:val="22"/>
          <w:lang w:val="el-GR"/>
        </w:rPr>
        <w:t xml:space="preserve"> </w:t>
      </w:r>
      <w:r w:rsidRPr="00502756">
        <w:rPr>
          <w:rFonts w:ascii="Times New Roman" w:hAnsi="Times New Roman"/>
          <w:bCs/>
          <w:sz w:val="22"/>
          <w:szCs w:val="22"/>
          <w:lang w:val="el-GR"/>
        </w:rPr>
        <w:t>από το Συμβούλιο Διεθνών Oργανισμών Iατρικών Eπιστημών (CIOMS III Working Group; 1995):</w:t>
      </w:r>
    </w:p>
    <w:p w:rsidR="001A5E3F" w:rsidRPr="00502756" w:rsidRDefault="001A5E3F" w:rsidP="005027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6621"/>
      </w:tblGrid>
      <w:tr w:rsidR="00502756" w:rsidRPr="00F161C0" w:rsidTr="000C50ED">
        <w:tc>
          <w:tcPr>
            <w:tcW w:w="8522" w:type="dxa"/>
            <w:gridSpan w:val="2"/>
          </w:tcPr>
          <w:p w:rsidR="00502756" w:rsidRPr="00502756" w:rsidRDefault="00502756" w:rsidP="005027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502756">
              <w:rPr>
                <w:rFonts w:ascii="Times New Roman" w:hAnsi="Times New Roman"/>
                <w:bCs/>
                <w:sz w:val="22"/>
                <w:szCs w:val="22"/>
                <w:lang w:val="el-GR"/>
              </w:rPr>
              <w:t>Η συχνότητα εμφάνισης των ανεπιθύμητων ενεργειών κατατάσσονται σύμφωνα με τα ακόλουθα: πολύ συχνές (&gt;1/10), συνήθεις (&gt;1/100, &lt;1/10), ασυνήθεις (&gt;1/1000, &lt;1/100), σπάνιες (&gt;1/10.000, &lt;1/1000) και πολύ σπάνιες (&lt;1/10.000).</w:t>
            </w:r>
          </w:p>
        </w:tc>
      </w:tr>
      <w:tr w:rsidR="00502756" w:rsidRPr="00F161C0" w:rsidTr="000C50ED">
        <w:tc>
          <w:tcPr>
            <w:tcW w:w="8522" w:type="dxa"/>
            <w:gridSpan w:val="2"/>
          </w:tcPr>
          <w:p w:rsidR="00502756" w:rsidRPr="00502756" w:rsidRDefault="00502756" w:rsidP="005027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i/>
                <w:iCs/>
                <w:lang w:val="el-GR"/>
              </w:rPr>
            </w:pPr>
            <w:r w:rsidRPr="00502756">
              <w:rPr>
                <w:rFonts w:ascii="Times New Roman" w:hAnsi="Times New Roman"/>
                <w:bCs/>
                <w:i/>
                <w:sz w:val="22"/>
                <w:szCs w:val="22"/>
                <w:lang w:val="el-GR"/>
              </w:rPr>
              <w:t>Διαταραχές αιμοποιητικού και λεμφικού συστήματος</w:t>
            </w:r>
          </w:p>
        </w:tc>
      </w:tr>
      <w:tr w:rsidR="00502756" w:rsidRPr="004E09D2" w:rsidTr="000C50ED">
        <w:tc>
          <w:tcPr>
            <w:tcW w:w="1901" w:type="dxa"/>
          </w:tcPr>
          <w:p w:rsidR="00502756" w:rsidRPr="00502756" w:rsidRDefault="00502756" w:rsidP="00502756">
            <w:pPr>
              <w:pStyle w:val="Default"/>
              <w:ind w:right="-40"/>
              <w:rPr>
                <w:rFonts w:ascii="Times New Roman" w:hAnsi="Times New Roman" w:cs="Times New Roman"/>
                <w:sz w:val="22"/>
                <w:szCs w:val="22"/>
                <w:lang w:val="el-GR"/>
              </w:rPr>
            </w:pPr>
            <w:r>
              <w:rPr>
                <w:rFonts w:ascii="Times New Roman" w:hAnsi="Times New Roman" w:cs="Times New Roman"/>
                <w:i/>
                <w:iCs/>
                <w:sz w:val="22"/>
                <w:szCs w:val="22"/>
                <w:shd w:val="clear" w:color="auto" w:fill="FFFFFF"/>
                <w:lang w:val="el-GR"/>
              </w:rPr>
              <w:t>Πολύ συχνές:</w:t>
            </w:r>
          </w:p>
        </w:tc>
        <w:tc>
          <w:tcPr>
            <w:tcW w:w="6621" w:type="dxa"/>
          </w:tcPr>
          <w:p w:rsidR="00502756" w:rsidRPr="004E09D2" w:rsidRDefault="00502756" w:rsidP="00502756">
            <w:pPr>
              <w:pStyle w:val="Default"/>
              <w:ind w:right="-40"/>
              <w:rPr>
                <w:rFonts w:ascii="Times New Roman" w:hAnsi="Times New Roman" w:cs="Times New Roman"/>
                <w:sz w:val="22"/>
                <w:szCs w:val="22"/>
                <w:lang w:val="en-GB"/>
              </w:rPr>
            </w:pPr>
            <w:r>
              <w:rPr>
                <w:rFonts w:ascii="Times New Roman" w:hAnsi="Times New Roman" w:cs="Times New Roman"/>
                <w:sz w:val="22"/>
                <w:szCs w:val="22"/>
                <w:shd w:val="clear" w:color="auto" w:fill="FFFFFF"/>
                <w:lang w:val="el-GR"/>
              </w:rPr>
              <w:t>Μειωμένη αιμοσφαιρίνη</w:t>
            </w:r>
            <w:r w:rsidRPr="004E09D2">
              <w:rPr>
                <w:rFonts w:ascii="Times New Roman" w:hAnsi="Times New Roman" w:cs="Times New Roman"/>
                <w:sz w:val="22"/>
                <w:szCs w:val="22"/>
                <w:shd w:val="clear" w:color="auto" w:fill="FFFFFF"/>
                <w:vertAlign w:val="superscript"/>
              </w:rPr>
              <w:t>23</w:t>
            </w:r>
          </w:p>
        </w:tc>
      </w:tr>
      <w:tr w:rsidR="00502756" w:rsidRPr="00F161C0" w:rsidTr="000C50ED">
        <w:tc>
          <w:tcPr>
            <w:tcW w:w="1901" w:type="dxa"/>
          </w:tcPr>
          <w:p w:rsidR="00502756" w:rsidRPr="004E09D2" w:rsidRDefault="00502756" w:rsidP="00502756">
            <w:pPr>
              <w:pStyle w:val="Default"/>
              <w:ind w:right="-40"/>
              <w:rPr>
                <w:rFonts w:ascii="Times New Roman" w:hAnsi="Times New Roman" w:cs="Times New Roman"/>
                <w:sz w:val="22"/>
                <w:szCs w:val="22"/>
                <w:lang w:val="en-GB"/>
              </w:rPr>
            </w:pPr>
            <w:r>
              <w:rPr>
                <w:rFonts w:ascii="Times New Roman" w:hAnsi="Times New Roman" w:cs="Times New Roman"/>
                <w:i/>
                <w:iCs/>
                <w:sz w:val="22"/>
                <w:szCs w:val="22"/>
                <w:shd w:val="clear" w:color="auto" w:fill="FFFFFF"/>
                <w:lang w:val="el-GR"/>
              </w:rPr>
              <w:t>Συνήθεις</w:t>
            </w:r>
            <w:r w:rsidRPr="004E09D2">
              <w:rPr>
                <w:rFonts w:ascii="Times New Roman" w:hAnsi="Times New Roman" w:cs="Times New Roman"/>
                <w:i/>
                <w:iCs/>
                <w:sz w:val="22"/>
                <w:szCs w:val="22"/>
                <w:shd w:val="clear" w:color="auto" w:fill="FFFFFF"/>
              </w:rPr>
              <w:t>:</w:t>
            </w:r>
          </w:p>
        </w:tc>
        <w:tc>
          <w:tcPr>
            <w:tcW w:w="6621" w:type="dxa"/>
          </w:tcPr>
          <w:p w:rsidR="00502756" w:rsidRPr="00502756" w:rsidRDefault="00502756" w:rsidP="00502756">
            <w:pPr>
              <w:pStyle w:val="Default"/>
              <w:ind w:right="-40"/>
              <w:rPr>
                <w:rFonts w:ascii="Times New Roman" w:hAnsi="Times New Roman" w:cs="Times New Roman"/>
                <w:sz w:val="22"/>
                <w:szCs w:val="22"/>
                <w:lang w:val="el-GR"/>
              </w:rPr>
            </w:pPr>
            <w:r>
              <w:rPr>
                <w:rFonts w:ascii="Times New Roman" w:hAnsi="Times New Roman" w:cs="Times New Roman"/>
                <w:sz w:val="22"/>
                <w:szCs w:val="22"/>
                <w:shd w:val="clear" w:color="auto" w:fill="FFFFFF"/>
                <w:lang w:val="el-GR"/>
              </w:rPr>
              <w:t>Λευκοπενία</w:t>
            </w:r>
            <w:r w:rsidRPr="00502756">
              <w:rPr>
                <w:rFonts w:ascii="Times New Roman" w:hAnsi="Times New Roman" w:cs="Times New Roman"/>
                <w:sz w:val="22"/>
                <w:szCs w:val="22"/>
                <w:shd w:val="clear" w:color="auto" w:fill="FFFFFF"/>
                <w:vertAlign w:val="superscript"/>
                <w:lang w:val="el-GR"/>
              </w:rPr>
              <w:t>1,29</w:t>
            </w:r>
            <w:r w:rsidRPr="00502756">
              <w:rPr>
                <w:rFonts w:ascii="Times New Roman" w:hAnsi="Times New Roman" w:cs="Times New Roman"/>
                <w:sz w:val="22"/>
                <w:szCs w:val="22"/>
                <w:shd w:val="clear" w:color="auto" w:fill="FFFFFF"/>
                <w:lang w:val="el-GR"/>
              </w:rPr>
              <w:t xml:space="preserve">, </w:t>
            </w:r>
            <w:r>
              <w:rPr>
                <w:rFonts w:ascii="Times New Roman" w:hAnsi="Times New Roman" w:cs="Times New Roman"/>
                <w:sz w:val="22"/>
                <w:szCs w:val="22"/>
                <w:shd w:val="clear" w:color="auto" w:fill="FFFFFF"/>
                <w:lang w:val="el-GR"/>
              </w:rPr>
              <w:t>μειωμένος αριθμός ουδετερόφιλων</w:t>
            </w:r>
            <w:r w:rsidRPr="00502756">
              <w:rPr>
                <w:rFonts w:ascii="Times New Roman" w:hAnsi="Times New Roman" w:cs="Times New Roman"/>
                <w:sz w:val="22"/>
                <w:szCs w:val="22"/>
                <w:shd w:val="clear" w:color="auto" w:fill="FFFFFF"/>
                <w:lang w:val="el-GR"/>
              </w:rPr>
              <w:t xml:space="preserve">, </w:t>
            </w:r>
            <w:r>
              <w:rPr>
                <w:rFonts w:ascii="Times New Roman" w:hAnsi="Times New Roman" w:cs="Times New Roman"/>
                <w:sz w:val="22"/>
                <w:szCs w:val="22"/>
                <w:shd w:val="clear" w:color="auto" w:fill="FFFFFF"/>
                <w:lang w:val="el-GR"/>
              </w:rPr>
              <w:t>μειωμένα ηωσινόφιλα</w:t>
            </w:r>
            <w:r w:rsidRPr="00502756">
              <w:rPr>
                <w:rFonts w:ascii="Times New Roman" w:hAnsi="Times New Roman" w:cs="Times New Roman"/>
                <w:sz w:val="22"/>
                <w:szCs w:val="22"/>
                <w:shd w:val="clear" w:color="auto" w:fill="FFFFFF"/>
                <w:vertAlign w:val="superscript"/>
                <w:lang w:val="el-GR"/>
              </w:rPr>
              <w:t>28</w:t>
            </w:r>
          </w:p>
        </w:tc>
      </w:tr>
      <w:tr w:rsidR="00502756" w:rsidRPr="00F161C0" w:rsidTr="000C50ED">
        <w:tc>
          <w:tcPr>
            <w:tcW w:w="1901" w:type="dxa"/>
          </w:tcPr>
          <w:p w:rsidR="00502756" w:rsidRPr="004E09D2" w:rsidRDefault="00502756" w:rsidP="00502756">
            <w:pPr>
              <w:pStyle w:val="Default"/>
              <w:ind w:right="-40"/>
              <w:rPr>
                <w:rFonts w:ascii="Times New Roman" w:hAnsi="Times New Roman" w:cs="Times New Roman"/>
                <w:sz w:val="22"/>
                <w:szCs w:val="22"/>
                <w:lang w:val="en-GB"/>
              </w:rPr>
            </w:pPr>
            <w:r>
              <w:rPr>
                <w:rFonts w:ascii="Times New Roman" w:hAnsi="Times New Roman" w:cs="Times New Roman"/>
                <w:i/>
                <w:iCs/>
                <w:sz w:val="22"/>
                <w:szCs w:val="22"/>
                <w:shd w:val="clear" w:color="auto" w:fill="FFFFFF"/>
                <w:lang w:val="el-GR"/>
              </w:rPr>
              <w:t>Ασυνήθεις</w:t>
            </w:r>
            <w:r w:rsidRPr="004E09D2">
              <w:rPr>
                <w:rFonts w:ascii="Times New Roman" w:hAnsi="Times New Roman" w:cs="Times New Roman"/>
                <w:i/>
                <w:iCs/>
                <w:sz w:val="22"/>
                <w:szCs w:val="22"/>
                <w:shd w:val="clear" w:color="auto" w:fill="FFFFFF"/>
              </w:rPr>
              <w:t>:</w:t>
            </w:r>
          </w:p>
        </w:tc>
        <w:tc>
          <w:tcPr>
            <w:tcW w:w="6621" w:type="dxa"/>
          </w:tcPr>
          <w:p w:rsidR="00502756" w:rsidRPr="00502756" w:rsidRDefault="00502756" w:rsidP="00502756">
            <w:pPr>
              <w:pStyle w:val="Default"/>
              <w:ind w:right="-40"/>
              <w:rPr>
                <w:rFonts w:ascii="Times New Roman" w:hAnsi="Times New Roman" w:cs="Times New Roman"/>
                <w:sz w:val="22"/>
                <w:szCs w:val="22"/>
                <w:lang w:val="el-GR"/>
              </w:rPr>
            </w:pPr>
            <w:r>
              <w:rPr>
                <w:rFonts w:ascii="Times New Roman" w:hAnsi="Times New Roman" w:cs="Times New Roman"/>
                <w:sz w:val="22"/>
                <w:szCs w:val="22"/>
                <w:shd w:val="clear" w:color="auto" w:fill="FFFFFF"/>
                <w:lang w:val="el-GR"/>
              </w:rPr>
              <w:t>Θρομβοκυτταροπενία</w:t>
            </w:r>
            <w:r w:rsidRPr="00502756">
              <w:rPr>
                <w:rFonts w:ascii="Times New Roman" w:hAnsi="Times New Roman" w:cs="Times New Roman"/>
                <w:sz w:val="22"/>
                <w:szCs w:val="22"/>
                <w:shd w:val="clear" w:color="auto" w:fill="FFFFFF"/>
                <w:lang w:val="el-GR"/>
              </w:rPr>
              <w:t xml:space="preserve">, </w:t>
            </w:r>
            <w:r>
              <w:rPr>
                <w:rFonts w:ascii="Times New Roman" w:hAnsi="Times New Roman" w:cs="Times New Roman"/>
                <w:sz w:val="22"/>
                <w:szCs w:val="22"/>
                <w:shd w:val="clear" w:color="auto" w:fill="FFFFFF"/>
                <w:lang w:val="el-GR"/>
              </w:rPr>
              <w:t>αναιμία</w:t>
            </w:r>
            <w:r w:rsidRPr="00502756">
              <w:rPr>
                <w:rFonts w:ascii="Times New Roman" w:hAnsi="Times New Roman" w:cs="Times New Roman"/>
                <w:sz w:val="22"/>
                <w:szCs w:val="22"/>
                <w:shd w:val="clear" w:color="auto" w:fill="FFFFFF"/>
                <w:lang w:val="el-GR"/>
              </w:rPr>
              <w:t xml:space="preserve">, </w:t>
            </w:r>
            <w:r>
              <w:rPr>
                <w:rFonts w:ascii="Times New Roman" w:hAnsi="Times New Roman" w:cs="Times New Roman"/>
                <w:sz w:val="22"/>
                <w:szCs w:val="22"/>
                <w:shd w:val="clear" w:color="auto" w:fill="FFFFFF"/>
                <w:lang w:val="el-GR"/>
              </w:rPr>
              <w:t>μειωμένος αριθμός αιμοπεταλίων</w:t>
            </w:r>
            <w:r w:rsidRPr="00502756">
              <w:rPr>
                <w:rFonts w:ascii="Times New Roman" w:hAnsi="Times New Roman" w:cs="Times New Roman"/>
                <w:sz w:val="22"/>
                <w:szCs w:val="22"/>
                <w:shd w:val="clear" w:color="auto" w:fill="FFFFFF"/>
                <w:vertAlign w:val="superscript"/>
                <w:lang w:val="el-GR"/>
              </w:rPr>
              <w:t>14</w:t>
            </w:r>
          </w:p>
        </w:tc>
      </w:tr>
      <w:tr w:rsidR="00502756" w:rsidRPr="004E09D2" w:rsidTr="000C50ED">
        <w:tc>
          <w:tcPr>
            <w:tcW w:w="1901" w:type="dxa"/>
          </w:tcPr>
          <w:p w:rsidR="00502756" w:rsidRPr="004E09D2" w:rsidRDefault="00502756" w:rsidP="00502756">
            <w:pPr>
              <w:pStyle w:val="Default"/>
              <w:ind w:right="-40"/>
              <w:rPr>
                <w:rFonts w:ascii="Times New Roman" w:hAnsi="Times New Roman" w:cs="Times New Roman"/>
                <w:sz w:val="22"/>
                <w:szCs w:val="22"/>
                <w:lang w:val="en-GB"/>
              </w:rPr>
            </w:pPr>
            <w:r>
              <w:rPr>
                <w:rFonts w:ascii="Times New Roman" w:hAnsi="Times New Roman" w:cs="Times New Roman"/>
                <w:i/>
                <w:iCs/>
                <w:sz w:val="22"/>
                <w:szCs w:val="22"/>
                <w:shd w:val="clear" w:color="auto" w:fill="FFFFFF"/>
                <w:lang w:val="el-GR"/>
              </w:rPr>
              <w:t>Σπάνιες</w:t>
            </w:r>
            <w:r w:rsidRPr="004E09D2">
              <w:rPr>
                <w:rFonts w:ascii="Times New Roman" w:hAnsi="Times New Roman" w:cs="Times New Roman"/>
                <w:i/>
                <w:iCs/>
                <w:sz w:val="22"/>
                <w:szCs w:val="22"/>
                <w:shd w:val="clear" w:color="auto" w:fill="FFFFFF"/>
              </w:rPr>
              <w:t>:</w:t>
            </w:r>
          </w:p>
        </w:tc>
        <w:tc>
          <w:tcPr>
            <w:tcW w:w="6621" w:type="dxa"/>
          </w:tcPr>
          <w:p w:rsidR="00502756" w:rsidRPr="004E09D2" w:rsidRDefault="00502756" w:rsidP="00502756">
            <w:pPr>
              <w:pStyle w:val="Default"/>
              <w:ind w:right="-40"/>
              <w:rPr>
                <w:rFonts w:ascii="Times New Roman" w:hAnsi="Times New Roman" w:cs="Times New Roman"/>
                <w:sz w:val="22"/>
                <w:szCs w:val="22"/>
                <w:lang w:val="en-GB"/>
              </w:rPr>
            </w:pPr>
            <w:r>
              <w:rPr>
                <w:rFonts w:ascii="Times New Roman" w:hAnsi="Times New Roman" w:cs="Times New Roman"/>
                <w:sz w:val="22"/>
                <w:szCs w:val="22"/>
                <w:shd w:val="clear" w:color="auto" w:fill="FFFFFF"/>
                <w:lang w:val="el-GR"/>
              </w:rPr>
              <w:t>ακοκκιοκυτταραιμία</w:t>
            </w:r>
            <w:r w:rsidRPr="004E09D2">
              <w:rPr>
                <w:rStyle w:val="apple-converted-space"/>
                <w:rFonts w:ascii="Times New Roman" w:hAnsi="Times New Roman" w:cs="Times New Roman"/>
                <w:sz w:val="22"/>
                <w:szCs w:val="22"/>
                <w:shd w:val="clear" w:color="auto" w:fill="FFFFFF"/>
                <w:vertAlign w:val="superscript"/>
              </w:rPr>
              <w:t> </w:t>
            </w:r>
            <w:r w:rsidRPr="004E09D2">
              <w:rPr>
                <w:rFonts w:ascii="Times New Roman" w:hAnsi="Times New Roman" w:cs="Times New Roman"/>
                <w:sz w:val="22"/>
                <w:szCs w:val="22"/>
                <w:shd w:val="clear" w:color="auto" w:fill="FFFFFF"/>
                <w:vertAlign w:val="superscript"/>
              </w:rPr>
              <w:t>27</w:t>
            </w:r>
          </w:p>
        </w:tc>
      </w:tr>
      <w:tr w:rsidR="00502756" w:rsidRPr="004E09D2" w:rsidTr="000C50ED">
        <w:tc>
          <w:tcPr>
            <w:tcW w:w="1901" w:type="dxa"/>
          </w:tcPr>
          <w:p w:rsidR="00502756" w:rsidRPr="004E09D2" w:rsidRDefault="00502756" w:rsidP="00502756">
            <w:pPr>
              <w:pStyle w:val="Default"/>
              <w:ind w:right="-40"/>
              <w:rPr>
                <w:rFonts w:ascii="Times New Roman" w:hAnsi="Times New Roman" w:cs="Times New Roman"/>
                <w:sz w:val="22"/>
                <w:szCs w:val="22"/>
                <w:lang w:val="en-GB"/>
              </w:rPr>
            </w:pPr>
            <w:r>
              <w:rPr>
                <w:rFonts w:ascii="Times New Roman" w:hAnsi="Times New Roman" w:cs="Times New Roman"/>
                <w:i/>
                <w:iCs/>
                <w:sz w:val="22"/>
                <w:szCs w:val="22"/>
                <w:shd w:val="clear" w:color="auto" w:fill="FFFFFF"/>
                <w:lang w:val="el-GR"/>
              </w:rPr>
              <w:t>Άγνωστες</w:t>
            </w:r>
            <w:r w:rsidRPr="004E09D2">
              <w:rPr>
                <w:rFonts w:ascii="Times New Roman" w:hAnsi="Times New Roman" w:cs="Times New Roman"/>
                <w:i/>
                <w:iCs/>
                <w:sz w:val="22"/>
                <w:szCs w:val="22"/>
                <w:shd w:val="clear" w:color="auto" w:fill="FFFFFF"/>
              </w:rPr>
              <w:t>:</w:t>
            </w:r>
          </w:p>
        </w:tc>
        <w:tc>
          <w:tcPr>
            <w:tcW w:w="6621" w:type="dxa"/>
          </w:tcPr>
          <w:p w:rsidR="00502756" w:rsidRPr="004E09D2" w:rsidRDefault="00502756" w:rsidP="00502756">
            <w:pPr>
              <w:pStyle w:val="Default"/>
              <w:ind w:right="-40"/>
              <w:rPr>
                <w:rFonts w:ascii="Times New Roman" w:hAnsi="Times New Roman" w:cs="Times New Roman"/>
                <w:sz w:val="22"/>
                <w:szCs w:val="22"/>
                <w:lang w:val="en-GB"/>
              </w:rPr>
            </w:pPr>
            <w:r>
              <w:rPr>
                <w:rFonts w:ascii="Times New Roman" w:hAnsi="Times New Roman" w:cs="Times New Roman"/>
                <w:sz w:val="22"/>
                <w:szCs w:val="22"/>
                <w:shd w:val="clear" w:color="auto" w:fill="FFFFFF"/>
                <w:lang w:val="el-GR"/>
              </w:rPr>
              <w:t>Ουδετεροπενία</w:t>
            </w:r>
            <w:r w:rsidRPr="004E09D2">
              <w:rPr>
                <w:rStyle w:val="apple-converted-space"/>
                <w:rFonts w:ascii="Times New Roman" w:hAnsi="Times New Roman" w:cs="Times New Roman"/>
                <w:sz w:val="22"/>
                <w:szCs w:val="22"/>
                <w:shd w:val="clear" w:color="auto" w:fill="FFFFFF"/>
              </w:rPr>
              <w:t> </w:t>
            </w:r>
            <w:r w:rsidRPr="004E09D2">
              <w:rPr>
                <w:rFonts w:ascii="Times New Roman" w:hAnsi="Times New Roman" w:cs="Times New Roman"/>
                <w:sz w:val="22"/>
                <w:szCs w:val="22"/>
                <w:shd w:val="clear" w:color="auto" w:fill="FFFFFF"/>
                <w:vertAlign w:val="superscript"/>
              </w:rPr>
              <w:t>1</w:t>
            </w:r>
          </w:p>
        </w:tc>
      </w:tr>
      <w:tr w:rsidR="00502756" w:rsidRPr="004E09D2" w:rsidTr="000C50ED">
        <w:tc>
          <w:tcPr>
            <w:tcW w:w="8522" w:type="dxa"/>
            <w:gridSpan w:val="2"/>
          </w:tcPr>
          <w:p w:rsidR="00502756" w:rsidRPr="00502756" w:rsidRDefault="00502756" w:rsidP="005027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iCs/>
                <w:lang w:val="el-GR"/>
              </w:rPr>
            </w:pPr>
            <w:r w:rsidRPr="00502756">
              <w:rPr>
                <w:rFonts w:ascii="Times New Roman" w:hAnsi="Times New Roman"/>
                <w:bCs/>
                <w:i/>
                <w:sz w:val="22"/>
                <w:szCs w:val="22"/>
                <w:lang w:val="el-GR"/>
              </w:rPr>
              <w:lastRenderedPageBreak/>
              <w:t>Διαταραχές ανοσοποιητικού συστήματος</w:t>
            </w:r>
          </w:p>
        </w:tc>
      </w:tr>
      <w:tr w:rsidR="00502756" w:rsidRPr="00F161C0" w:rsidTr="000C50ED">
        <w:tc>
          <w:tcPr>
            <w:tcW w:w="1901" w:type="dxa"/>
          </w:tcPr>
          <w:p w:rsidR="00502756" w:rsidRPr="004E09D2" w:rsidRDefault="000C50ED" w:rsidP="00502756">
            <w:pPr>
              <w:pStyle w:val="Default"/>
              <w:ind w:right="-40"/>
              <w:rPr>
                <w:rFonts w:ascii="Times New Roman" w:hAnsi="Times New Roman" w:cs="Times New Roman"/>
                <w:sz w:val="22"/>
                <w:szCs w:val="22"/>
                <w:lang w:val="en-GB"/>
              </w:rPr>
            </w:pPr>
            <w:r w:rsidRPr="003C1AAF">
              <w:rPr>
                <w:rFonts w:ascii="Times New Roman" w:hAnsi="Times New Roman" w:cs="Times New Roman"/>
                <w:i/>
                <w:iCs/>
                <w:sz w:val="22"/>
                <w:szCs w:val="22"/>
                <w:shd w:val="clear" w:color="auto" w:fill="FFFFFF"/>
                <w:lang w:val="el-GR"/>
              </w:rPr>
              <w:t>Ασυνήθεις:</w:t>
            </w:r>
          </w:p>
        </w:tc>
        <w:tc>
          <w:tcPr>
            <w:tcW w:w="6621" w:type="dxa"/>
          </w:tcPr>
          <w:p w:rsidR="00502756" w:rsidRPr="003C1AAF" w:rsidRDefault="003C1AAF" w:rsidP="00502756">
            <w:pPr>
              <w:pStyle w:val="Default"/>
              <w:ind w:right="-40"/>
              <w:rPr>
                <w:rFonts w:ascii="Times New Roman" w:hAnsi="Times New Roman" w:cs="Times New Roman"/>
                <w:sz w:val="22"/>
                <w:szCs w:val="22"/>
                <w:shd w:val="clear" w:color="auto" w:fill="FFFFFF"/>
                <w:lang w:val="el-GR"/>
              </w:rPr>
            </w:pPr>
            <w:r w:rsidRPr="003C1AAF">
              <w:rPr>
                <w:rFonts w:ascii="Times New Roman" w:hAnsi="Times New Roman" w:cs="Times New Roman"/>
                <w:sz w:val="22"/>
                <w:szCs w:val="22"/>
                <w:shd w:val="clear" w:color="auto" w:fill="FFFFFF"/>
                <w:lang w:val="el-GR"/>
              </w:rPr>
              <w:t>Υπερευαισθησία (περιλαμβανομένων αλλεργικών δερματικών αντιδράσεων)</w:t>
            </w:r>
          </w:p>
        </w:tc>
      </w:tr>
      <w:tr w:rsidR="00502756" w:rsidRPr="004E09D2" w:rsidTr="000C50ED">
        <w:tc>
          <w:tcPr>
            <w:tcW w:w="1901" w:type="dxa"/>
          </w:tcPr>
          <w:p w:rsidR="00502756" w:rsidRPr="004E09D2" w:rsidRDefault="00E47FE9" w:rsidP="00502756">
            <w:pPr>
              <w:pStyle w:val="Default"/>
              <w:ind w:right="-40"/>
              <w:rPr>
                <w:rFonts w:ascii="Times New Roman" w:hAnsi="Times New Roman" w:cs="Times New Roman"/>
                <w:sz w:val="22"/>
                <w:szCs w:val="22"/>
                <w:lang w:val="en-GB"/>
              </w:rPr>
            </w:pPr>
            <w:r>
              <w:rPr>
                <w:rFonts w:ascii="Times New Roman" w:hAnsi="Times New Roman" w:cs="Times New Roman"/>
                <w:i/>
                <w:iCs/>
                <w:sz w:val="22"/>
                <w:szCs w:val="22"/>
                <w:shd w:val="clear" w:color="auto" w:fill="FFFFFF"/>
                <w:lang w:val="el-GR"/>
              </w:rPr>
              <w:t>Πολύ σπάνιες</w:t>
            </w:r>
            <w:r w:rsidRPr="004E09D2">
              <w:rPr>
                <w:rFonts w:ascii="Times New Roman" w:hAnsi="Times New Roman" w:cs="Times New Roman"/>
                <w:i/>
                <w:iCs/>
                <w:sz w:val="22"/>
                <w:szCs w:val="22"/>
                <w:shd w:val="clear" w:color="auto" w:fill="FFFFFF"/>
              </w:rPr>
              <w:t>:</w:t>
            </w:r>
          </w:p>
        </w:tc>
        <w:tc>
          <w:tcPr>
            <w:tcW w:w="6621" w:type="dxa"/>
          </w:tcPr>
          <w:p w:rsidR="00502756" w:rsidRPr="003C1AAF" w:rsidRDefault="003C1AAF" w:rsidP="003C1AAF">
            <w:pPr>
              <w:pStyle w:val="Default"/>
              <w:ind w:right="-40"/>
              <w:rPr>
                <w:rFonts w:cs="Times New Roman"/>
                <w:b/>
                <w:bCs/>
                <w:sz w:val="22"/>
                <w:szCs w:val="20"/>
                <w:lang w:val="el-GR"/>
              </w:rPr>
            </w:pPr>
            <w:r w:rsidRPr="003C1AAF">
              <w:rPr>
                <w:rFonts w:ascii="Times New Roman" w:hAnsi="Times New Roman" w:cs="Times New Roman"/>
                <w:sz w:val="22"/>
                <w:szCs w:val="22"/>
                <w:shd w:val="clear" w:color="auto" w:fill="FFFFFF"/>
                <w:lang w:val="el-GR"/>
              </w:rPr>
              <w:t>Αναφυλακτική αντίδραση</w:t>
            </w:r>
            <w:r w:rsidRPr="003C1AAF">
              <w:rPr>
                <w:rFonts w:ascii="Times New Roman" w:hAnsi="Times New Roman" w:cs="Times New Roman"/>
                <w:sz w:val="22"/>
                <w:szCs w:val="22"/>
                <w:shd w:val="clear" w:color="auto" w:fill="FFFFFF"/>
                <w:vertAlign w:val="superscript"/>
                <w:lang w:val="el-GR"/>
              </w:rPr>
              <w:t>6</w:t>
            </w:r>
          </w:p>
        </w:tc>
      </w:tr>
      <w:tr w:rsidR="00502756" w:rsidRPr="004E09D2" w:rsidTr="000C50ED">
        <w:tc>
          <w:tcPr>
            <w:tcW w:w="8522" w:type="dxa"/>
            <w:gridSpan w:val="2"/>
          </w:tcPr>
          <w:p w:rsidR="00502756" w:rsidRPr="003C1AAF" w:rsidRDefault="003C1AAF" w:rsidP="003C1AA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iCs/>
                <w:lang w:val="el-GR"/>
              </w:rPr>
            </w:pPr>
            <w:r w:rsidRPr="003C1AAF">
              <w:rPr>
                <w:rFonts w:ascii="Times New Roman" w:hAnsi="Times New Roman"/>
                <w:bCs/>
                <w:i/>
                <w:sz w:val="22"/>
                <w:szCs w:val="22"/>
                <w:lang w:val="el-GR"/>
              </w:rPr>
              <w:t>Ενδοκρινολογικές διαταραχές</w:t>
            </w:r>
          </w:p>
        </w:tc>
      </w:tr>
      <w:tr w:rsidR="00502756" w:rsidRPr="00F161C0" w:rsidTr="000C50ED">
        <w:trPr>
          <w:trHeight w:val="613"/>
        </w:trPr>
        <w:tc>
          <w:tcPr>
            <w:tcW w:w="1901" w:type="dxa"/>
          </w:tcPr>
          <w:p w:rsidR="00502756" w:rsidRPr="004E09D2" w:rsidRDefault="003C1AAF" w:rsidP="00502756">
            <w:pPr>
              <w:pStyle w:val="Default"/>
              <w:ind w:right="-40"/>
              <w:rPr>
                <w:rFonts w:ascii="Times New Roman" w:hAnsi="Times New Roman" w:cs="Times New Roman"/>
                <w:sz w:val="22"/>
                <w:szCs w:val="22"/>
                <w:lang w:val="en-GB"/>
              </w:rPr>
            </w:pPr>
            <w:r>
              <w:rPr>
                <w:rFonts w:ascii="Times New Roman" w:hAnsi="Times New Roman" w:cs="Times New Roman"/>
                <w:i/>
                <w:iCs/>
                <w:sz w:val="22"/>
                <w:szCs w:val="22"/>
                <w:shd w:val="clear" w:color="auto" w:fill="FFFFFF"/>
                <w:lang w:val="el-GR"/>
              </w:rPr>
              <w:t>Συνήθεις</w:t>
            </w:r>
            <w:r w:rsidRPr="004E09D2">
              <w:rPr>
                <w:rFonts w:ascii="Times New Roman" w:hAnsi="Times New Roman" w:cs="Times New Roman"/>
                <w:i/>
                <w:iCs/>
                <w:sz w:val="22"/>
                <w:szCs w:val="22"/>
                <w:shd w:val="clear" w:color="auto" w:fill="FFFFFF"/>
              </w:rPr>
              <w:t>:</w:t>
            </w:r>
          </w:p>
        </w:tc>
        <w:tc>
          <w:tcPr>
            <w:tcW w:w="6621" w:type="dxa"/>
          </w:tcPr>
          <w:p w:rsidR="00502756" w:rsidRPr="003C1AAF" w:rsidRDefault="003C1AAF" w:rsidP="003C1AAF">
            <w:pPr>
              <w:pStyle w:val="Default"/>
              <w:ind w:right="-40"/>
              <w:rPr>
                <w:rFonts w:ascii="Times New Roman" w:hAnsi="Times New Roman" w:cs="Times New Roman"/>
                <w:sz w:val="22"/>
                <w:szCs w:val="22"/>
                <w:shd w:val="clear" w:color="auto" w:fill="FFFFFF"/>
                <w:lang w:val="el-GR"/>
              </w:rPr>
            </w:pPr>
            <w:r w:rsidRPr="003C1AAF">
              <w:rPr>
                <w:rFonts w:ascii="Times New Roman" w:hAnsi="Times New Roman" w:cs="Times New Roman"/>
                <w:sz w:val="22"/>
                <w:szCs w:val="22"/>
                <w:shd w:val="clear" w:color="auto" w:fill="FFFFFF"/>
                <w:lang w:val="el-GR"/>
              </w:rPr>
              <w:t>Υπερπρολακτιναιμία</w:t>
            </w:r>
            <w:r w:rsidRPr="003C1AAF">
              <w:rPr>
                <w:rFonts w:ascii="Times New Roman" w:hAnsi="Times New Roman" w:cs="Times New Roman"/>
                <w:sz w:val="22"/>
                <w:szCs w:val="22"/>
                <w:shd w:val="clear" w:color="auto" w:fill="FFFFFF"/>
                <w:vertAlign w:val="superscript"/>
                <w:lang w:val="el-GR"/>
              </w:rPr>
              <w:t>16</w:t>
            </w:r>
            <w:r w:rsidRPr="003C1AAF">
              <w:rPr>
                <w:rFonts w:ascii="Times New Roman" w:hAnsi="Times New Roman" w:cs="Times New Roman"/>
                <w:sz w:val="22"/>
                <w:szCs w:val="22"/>
                <w:shd w:val="clear" w:color="auto" w:fill="FFFFFF"/>
                <w:lang w:val="el-GR"/>
              </w:rPr>
              <w:t>, μειώσεις της ολικής Τ4</w:t>
            </w:r>
            <w:r w:rsidRPr="003C1AAF">
              <w:rPr>
                <w:rFonts w:ascii="Times New Roman" w:hAnsi="Times New Roman" w:cs="Times New Roman"/>
                <w:sz w:val="22"/>
                <w:szCs w:val="22"/>
                <w:shd w:val="clear" w:color="auto" w:fill="FFFFFF"/>
                <w:vertAlign w:val="superscript"/>
                <w:lang w:val="el-GR"/>
              </w:rPr>
              <w:t>25</w:t>
            </w:r>
            <w:r w:rsidRPr="003C1AAF">
              <w:rPr>
                <w:rFonts w:ascii="Times New Roman" w:hAnsi="Times New Roman" w:cs="Times New Roman"/>
                <w:sz w:val="22"/>
                <w:szCs w:val="22"/>
                <w:shd w:val="clear" w:color="auto" w:fill="FFFFFF"/>
                <w:lang w:val="el-GR"/>
              </w:rPr>
              <w:t>, μειώσεις της ελεύθερης Τ4</w:t>
            </w:r>
            <w:r w:rsidRPr="003C1AAF">
              <w:rPr>
                <w:rFonts w:ascii="Times New Roman" w:hAnsi="Times New Roman" w:cs="Times New Roman"/>
                <w:sz w:val="22"/>
                <w:szCs w:val="22"/>
                <w:shd w:val="clear" w:color="auto" w:fill="FFFFFF"/>
                <w:vertAlign w:val="superscript"/>
                <w:lang w:val="el-GR"/>
              </w:rPr>
              <w:t>25</w:t>
            </w:r>
            <w:r w:rsidRPr="003C1AAF">
              <w:rPr>
                <w:rFonts w:ascii="Times New Roman" w:hAnsi="Times New Roman" w:cs="Times New Roman"/>
                <w:sz w:val="22"/>
                <w:szCs w:val="22"/>
                <w:shd w:val="clear" w:color="auto" w:fill="FFFFFF"/>
                <w:lang w:val="el-GR"/>
              </w:rPr>
              <w:t>, μειώσεις της ολικής Τ3</w:t>
            </w:r>
            <w:r w:rsidRPr="003C1AAF">
              <w:rPr>
                <w:rFonts w:ascii="Times New Roman" w:hAnsi="Times New Roman" w:cs="Times New Roman"/>
                <w:sz w:val="22"/>
                <w:szCs w:val="22"/>
                <w:shd w:val="clear" w:color="auto" w:fill="FFFFFF"/>
                <w:vertAlign w:val="superscript"/>
                <w:lang w:val="el-GR"/>
              </w:rPr>
              <w:t>25</w:t>
            </w:r>
            <w:r w:rsidRPr="003C1AAF">
              <w:rPr>
                <w:rFonts w:ascii="Times New Roman" w:hAnsi="Times New Roman" w:cs="Times New Roman"/>
                <w:sz w:val="22"/>
                <w:szCs w:val="22"/>
                <w:shd w:val="clear" w:color="auto" w:fill="FFFFFF"/>
                <w:lang w:val="el-GR"/>
              </w:rPr>
              <w:t xml:space="preserve">, αυξήσεις της TSH </w:t>
            </w:r>
            <w:r w:rsidRPr="003C1AAF">
              <w:rPr>
                <w:rFonts w:ascii="Times New Roman" w:hAnsi="Times New Roman" w:cs="Times New Roman"/>
                <w:sz w:val="22"/>
                <w:szCs w:val="22"/>
                <w:shd w:val="clear" w:color="auto" w:fill="FFFFFF"/>
                <w:vertAlign w:val="superscript"/>
                <w:lang w:val="el-GR"/>
              </w:rPr>
              <w:t>25</w:t>
            </w:r>
          </w:p>
        </w:tc>
      </w:tr>
      <w:tr w:rsidR="00502756" w:rsidRPr="00F161C0" w:rsidTr="000C50ED">
        <w:tc>
          <w:tcPr>
            <w:tcW w:w="1901" w:type="dxa"/>
          </w:tcPr>
          <w:p w:rsidR="00502756" w:rsidRPr="004E09D2" w:rsidRDefault="003C1AAF" w:rsidP="00502756">
            <w:pPr>
              <w:pStyle w:val="Default"/>
              <w:ind w:right="-40"/>
              <w:rPr>
                <w:rFonts w:ascii="Times New Roman" w:hAnsi="Times New Roman" w:cs="Times New Roman"/>
                <w:sz w:val="22"/>
                <w:szCs w:val="22"/>
                <w:lang w:val="en-GB"/>
              </w:rPr>
            </w:pPr>
            <w:r w:rsidRPr="003C1AAF">
              <w:rPr>
                <w:rFonts w:ascii="Times New Roman" w:hAnsi="Times New Roman" w:cs="Times New Roman"/>
                <w:i/>
                <w:iCs/>
                <w:sz w:val="22"/>
                <w:szCs w:val="22"/>
                <w:shd w:val="clear" w:color="auto" w:fill="FFFFFF"/>
                <w:lang w:val="el-GR"/>
              </w:rPr>
              <w:t>Ασυνήθεις:</w:t>
            </w:r>
          </w:p>
        </w:tc>
        <w:tc>
          <w:tcPr>
            <w:tcW w:w="6621" w:type="dxa"/>
          </w:tcPr>
          <w:p w:rsidR="00502756" w:rsidRPr="003C1AAF" w:rsidRDefault="003C1AAF" w:rsidP="00502756">
            <w:pPr>
              <w:pStyle w:val="Default"/>
              <w:ind w:right="-40"/>
              <w:rPr>
                <w:rFonts w:ascii="Times New Roman" w:hAnsi="Times New Roman" w:cs="Times New Roman"/>
                <w:sz w:val="22"/>
                <w:szCs w:val="22"/>
                <w:lang w:val="el-GR"/>
              </w:rPr>
            </w:pPr>
            <w:r>
              <w:rPr>
                <w:rFonts w:ascii="Times New Roman" w:hAnsi="Times New Roman" w:cs="Times New Roman"/>
                <w:sz w:val="22"/>
                <w:szCs w:val="22"/>
                <w:shd w:val="clear" w:color="auto" w:fill="FFFFFF"/>
                <w:lang w:val="el-GR"/>
              </w:rPr>
              <w:t>Μ</w:t>
            </w:r>
            <w:r w:rsidRPr="003C1AAF">
              <w:rPr>
                <w:rFonts w:ascii="Times New Roman" w:hAnsi="Times New Roman" w:cs="Times New Roman"/>
                <w:sz w:val="22"/>
                <w:szCs w:val="22"/>
                <w:shd w:val="clear" w:color="auto" w:fill="FFFFFF"/>
                <w:lang w:val="el-GR"/>
              </w:rPr>
              <w:t>ειώσεις της ελεύθερης Τ3</w:t>
            </w:r>
            <w:r w:rsidRPr="003C1AAF">
              <w:rPr>
                <w:rFonts w:ascii="Times New Roman" w:hAnsi="Times New Roman" w:cs="Times New Roman"/>
                <w:sz w:val="22"/>
                <w:szCs w:val="22"/>
                <w:shd w:val="clear" w:color="auto" w:fill="FFFFFF"/>
                <w:vertAlign w:val="superscript"/>
                <w:lang w:val="el-GR"/>
              </w:rPr>
              <w:t>25</w:t>
            </w:r>
            <w:r w:rsidRPr="003C1AAF">
              <w:rPr>
                <w:rFonts w:ascii="Times New Roman" w:hAnsi="Times New Roman" w:cs="Times New Roman"/>
                <w:sz w:val="22"/>
                <w:szCs w:val="22"/>
                <w:shd w:val="clear" w:color="auto" w:fill="FFFFFF"/>
                <w:lang w:val="el-GR"/>
              </w:rPr>
              <w:t>, υποθυρεοειδισμός</w:t>
            </w:r>
            <w:r w:rsidRPr="003C1AAF">
              <w:rPr>
                <w:rFonts w:ascii="Times New Roman" w:hAnsi="Times New Roman" w:cs="Times New Roman"/>
                <w:sz w:val="22"/>
                <w:szCs w:val="22"/>
                <w:shd w:val="clear" w:color="auto" w:fill="FFFFFF"/>
                <w:vertAlign w:val="superscript"/>
                <w:lang w:val="el-GR"/>
              </w:rPr>
              <w:t>22</w:t>
            </w:r>
          </w:p>
        </w:tc>
      </w:tr>
      <w:tr w:rsidR="00502756" w:rsidRPr="004E09D2" w:rsidTr="000C50ED">
        <w:tc>
          <w:tcPr>
            <w:tcW w:w="1901" w:type="dxa"/>
          </w:tcPr>
          <w:p w:rsidR="00502756" w:rsidRPr="004E09D2" w:rsidRDefault="003C1AAF" w:rsidP="00502756">
            <w:pPr>
              <w:pStyle w:val="Default"/>
              <w:ind w:right="-40"/>
              <w:rPr>
                <w:rFonts w:ascii="Times New Roman" w:hAnsi="Times New Roman" w:cs="Times New Roman"/>
                <w:sz w:val="22"/>
                <w:szCs w:val="22"/>
                <w:lang w:val="en-GB"/>
              </w:rPr>
            </w:pPr>
            <w:r>
              <w:rPr>
                <w:rFonts w:ascii="Times New Roman" w:hAnsi="Times New Roman" w:cs="Times New Roman"/>
                <w:i/>
                <w:iCs/>
                <w:sz w:val="22"/>
                <w:szCs w:val="22"/>
                <w:shd w:val="clear" w:color="auto" w:fill="FFFFFF"/>
                <w:lang w:val="el-GR"/>
              </w:rPr>
              <w:t>Πολύ σπάνιες</w:t>
            </w:r>
            <w:r w:rsidR="00502756" w:rsidRPr="004E09D2">
              <w:rPr>
                <w:rFonts w:ascii="Times New Roman" w:hAnsi="Times New Roman" w:cs="Times New Roman"/>
                <w:i/>
                <w:iCs/>
                <w:sz w:val="22"/>
                <w:szCs w:val="22"/>
                <w:shd w:val="clear" w:color="auto" w:fill="FFFFFF"/>
              </w:rPr>
              <w:t>:</w:t>
            </w:r>
          </w:p>
        </w:tc>
        <w:tc>
          <w:tcPr>
            <w:tcW w:w="6621" w:type="dxa"/>
          </w:tcPr>
          <w:p w:rsidR="00502756" w:rsidRPr="004E09D2" w:rsidRDefault="003C1AAF" w:rsidP="00502756">
            <w:pPr>
              <w:pStyle w:val="Default"/>
              <w:ind w:right="-40"/>
              <w:rPr>
                <w:rFonts w:ascii="Times New Roman" w:hAnsi="Times New Roman" w:cs="Times New Roman"/>
                <w:sz w:val="22"/>
                <w:szCs w:val="22"/>
                <w:lang w:val="en-GB"/>
              </w:rPr>
            </w:pPr>
            <w:r w:rsidRPr="003C1AAF">
              <w:rPr>
                <w:rFonts w:ascii="Times New Roman" w:hAnsi="Times New Roman" w:cs="Times New Roman"/>
                <w:sz w:val="22"/>
                <w:szCs w:val="22"/>
                <w:shd w:val="clear" w:color="auto" w:fill="FFFFFF"/>
                <w:lang w:val="el-GR"/>
              </w:rPr>
              <w:t>Απρόσφορη έκκριση αντιδιουρητικής ορμόνης</w:t>
            </w:r>
          </w:p>
        </w:tc>
      </w:tr>
      <w:tr w:rsidR="00502756" w:rsidRPr="00F161C0" w:rsidTr="000C50ED">
        <w:tc>
          <w:tcPr>
            <w:tcW w:w="8522" w:type="dxa"/>
            <w:gridSpan w:val="2"/>
          </w:tcPr>
          <w:p w:rsidR="00502756" w:rsidRPr="003C1AAF" w:rsidRDefault="003C1AAF" w:rsidP="003C1AA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iCs/>
                <w:lang w:val="el-GR"/>
              </w:rPr>
            </w:pPr>
            <w:r w:rsidRPr="00BC3637">
              <w:rPr>
                <w:rFonts w:ascii="Times New Roman" w:hAnsi="Times New Roman"/>
                <w:bCs/>
                <w:i/>
                <w:sz w:val="22"/>
                <w:szCs w:val="22"/>
                <w:lang w:val="el-GR"/>
              </w:rPr>
              <w:t>Mεταβολικές διαταραχές και διαταραχές θρέψης</w:t>
            </w:r>
          </w:p>
        </w:tc>
      </w:tr>
      <w:tr w:rsidR="00502756" w:rsidRPr="00F161C0" w:rsidTr="000C50ED">
        <w:tc>
          <w:tcPr>
            <w:tcW w:w="1901" w:type="dxa"/>
          </w:tcPr>
          <w:p w:rsidR="00502756" w:rsidRPr="004E09D2" w:rsidRDefault="003C1AAF"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Πολύ συχνές:</w:t>
            </w:r>
          </w:p>
        </w:tc>
        <w:tc>
          <w:tcPr>
            <w:tcW w:w="6621" w:type="dxa"/>
          </w:tcPr>
          <w:p w:rsidR="003C1AAF" w:rsidRPr="003C1AAF" w:rsidRDefault="003C1AAF" w:rsidP="003C1AAF">
            <w:pPr>
              <w:pStyle w:val="Default"/>
              <w:ind w:right="-40"/>
              <w:rPr>
                <w:rFonts w:ascii="Times New Roman" w:hAnsi="Times New Roman" w:cs="Times New Roman"/>
                <w:sz w:val="22"/>
                <w:szCs w:val="22"/>
                <w:shd w:val="clear" w:color="auto" w:fill="FFFFFF"/>
                <w:lang w:val="el-GR"/>
              </w:rPr>
            </w:pPr>
            <w:r w:rsidRPr="003C1AAF">
              <w:rPr>
                <w:rFonts w:ascii="Times New Roman" w:hAnsi="Times New Roman" w:cs="Times New Roman"/>
                <w:sz w:val="22"/>
                <w:szCs w:val="22"/>
                <w:shd w:val="clear" w:color="auto" w:fill="FFFFFF"/>
                <w:lang w:val="el-GR"/>
              </w:rPr>
              <w:t>Αυξήσεις του επιπέδου των τριγλυκεριδίων στον ορό</w:t>
            </w:r>
            <w:r w:rsidRPr="003C1AAF">
              <w:rPr>
                <w:rFonts w:ascii="Times New Roman" w:hAnsi="Times New Roman" w:cs="Times New Roman"/>
                <w:sz w:val="22"/>
                <w:szCs w:val="22"/>
                <w:shd w:val="clear" w:color="auto" w:fill="FFFFFF"/>
                <w:vertAlign w:val="superscript"/>
                <w:lang w:val="el-GR"/>
              </w:rPr>
              <w:t>11,31</w:t>
            </w:r>
          </w:p>
          <w:p w:rsidR="003C1AAF" w:rsidRPr="003C1AAF" w:rsidRDefault="003C1AAF" w:rsidP="003C1AAF">
            <w:pPr>
              <w:pStyle w:val="Default"/>
              <w:ind w:right="-40"/>
              <w:rPr>
                <w:rFonts w:ascii="Times New Roman" w:hAnsi="Times New Roman" w:cs="Times New Roman"/>
                <w:sz w:val="22"/>
                <w:szCs w:val="22"/>
                <w:shd w:val="clear" w:color="auto" w:fill="FFFFFF"/>
                <w:lang w:val="el-GR"/>
              </w:rPr>
            </w:pPr>
            <w:r w:rsidRPr="003C1AAF">
              <w:rPr>
                <w:rFonts w:ascii="Times New Roman" w:hAnsi="Times New Roman" w:cs="Times New Roman"/>
                <w:sz w:val="22"/>
                <w:szCs w:val="22"/>
                <w:shd w:val="clear" w:color="auto" w:fill="FFFFFF"/>
                <w:lang w:val="el-GR"/>
              </w:rPr>
              <w:t>Αυξήσεις της ολικής χοληστερόλης (κυρίως LDL χοληστερόλης)</w:t>
            </w:r>
            <w:r w:rsidRPr="003C1AAF">
              <w:rPr>
                <w:rFonts w:ascii="Times New Roman" w:hAnsi="Times New Roman" w:cs="Times New Roman"/>
                <w:sz w:val="22"/>
                <w:szCs w:val="22"/>
                <w:shd w:val="clear" w:color="auto" w:fill="FFFFFF"/>
                <w:vertAlign w:val="superscript"/>
                <w:lang w:val="el-GR"/>
              </w:rPr>
              <w:t>12,31</w:t>
            </w:r>
          </w:p>
          <w:p w:rsidR="00502756" w:rsidRDefault="003C1AAF" w:rsidP="00502756">
            <w:pPr>
              <w:pStyle w:val="Default"/>
              <w:ind w:right="-40"/>
              <w:rPr>
                <w:rFonts w:ascii="Times New Roman" w:hAnsi="Times New Roman" w:cs="Times New Roman"/>
                <w:sz w:val="22"/>
                <w:szCs w:val="22"/>
                <w:shd w:val="clear" w:color="auto" w:fill="FFFFFF"/>
                <w:lang w:val="el-GR"/>
              </w:rPr>
            </w:pPr>
            <w:r w:rsidRPr="003C1AAF">
              <w:rPr>
                <w:rFonts w:ascii="Times New Roman" w:hAnsi="Times New Roman" w:cs="Times New Roman"/>
                <w:sz w:val="22"/>
                <w:szCs w:val="22"/>
                <w:shd w:val="clear" w:color="auto" w:fill="FFFFFF"/>
                <w:lang w:val="el-GR"/>
              </w:rPr>
              <w:t>Μειώσεις της HDL χοληστερόλης</w:t>
            </w:r>
            <w:r w:rsidRPr="003C1AAF">
              <w:rPr>
                <w:rFonts w:ascii="Times New Roman" w:hAnsi="Times New Roman" w:cs="Times New Roman"/>
                <w:sz w:val="22"/>
                <w:szCs w:val="22"/>
                <w:shd w:val="clear" w:color="auto" w:fill="FFFFFF"/>
                <w:vertAlign w:val="superscript"/>
                <w:lang w:val="el-GR"/>
              </w:rPr>
              <w:t>18,31</w:t>
            </w:r>
            <w:r w:rsidRPr="003C1AAF">
              <w:rPr>
                <w:rFonts w:ascii="Times New Roman" w:hAnsi="Times New Roman" w:cs="Times New Roman"/>
                <w:sz w:val="22"/>
                <w:szCs w:val="22"/>
                <w:shd w:val="clear" w:color="auto" w:fill="FFFFFF"/>
                <w:lang w:val="el-GR"/>
              </w:rPr>
              <w:t>, αύξηση βάρους</w:t>
            </w:r>
            <w:r>
              <w:rPr>
                <w:rFonts w:ascii="Times New Roman" w:hAnsi="Times New Roman" w:cs="Times New Roman"/>
                <w:sz w:val="22"/>
                <w:szCs w:val="22"/>
                <w:shd w:val="clear" w:color="auto" w:fill="FFFFFF"/>
                <w:lang w:val="el-GR"/>
              </w:rPr>
              <w:t xml:space="preserve"> </w:t>
            </w:r>
            <w:r w:rsidRPr="003C1AAF">
              <w:rPr>
                <w:rFonts w:ascii="Times New Roman" w:hAnsi="Times New Roman" w:cs="Times New Roman"/>
                <w:sz w:val="22"/>
                <w:szCs w:val="22"/>
                <w:shd w:val="clear" w:color="auto" w:fill="FFFFFF"/>
                <w:vertAlign w:val="superscript"/>
                <w:lang w:val="el-GR"/>
              </w:rPr>
              <w:t>9,31</w:t>
            </w:r>
          </w:p>
          <w:p w:rsidR="00E47FE9" w:rsidRPr="003C1AAF" w:rsidRDefault="00E47FE9" w:rsidP="00502756">
            <w:pPr>
              <w:pStyle w:val="Default"/>
              <w:ind w:right="-40"/>
              <w:rPr>
                <w:rFonts w:ascii="Times New Roman" w:hAnsi="Times New Roman" w:cs="Times New Roman"/>
                <w:sz w:val="22"/>
                <w:szCs w:val="22"/>
                <w:shd w:val="clear" w:color="auto" w:fill="FFFFFF"/>
                <w:lang w:val="el-GR"/>
              </w:rPr>
            </w:pPr>
          </w:p>
        </w:tc>
      </w:tr>
      <w:tr w:rsidR="00502756" w:rsidRPr="00F161C0" w:rsidTr="000C50ED">
        <w:tc>
          <w:tcPr>
            <w:tcW w:w="1901" w:type="dxa"/>
          </w:tcPr>
          <w:p w:rsidR="00502756" w:rsidRPr="004E09D2" w:rsidRDefault="00E47FE9"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Συνήθεις</w:t>
            </w:r>
            <w:r w:rsidRPr="004E09D2">
              <w:rPr>
                <w:rFonts w:ascii="Times New Roman" w:hAnsi="Times New Roman" w:cs="Times New Roman"/>
                <w:i/>
                <w:iCs/>
                <w:sz w:val="22"/>
                <w:szCs w:val="22"/>
                <w:shd w:val="clear" w:color="auto" w:fill="FFFFFF"/>
              </w:rPr>
              <w:t>:</w:t>
            </w:r>
          </w:p>
        </w:tc>
        <w:tc>
          <w:tcPr>
            <w:tcW w:w="6621" w:type="dxa"/>
          </w:tcPr>
          <w:p w:rsidR="00502756" w:rsidRPr="00E47FE9" w:rsidRDefault="00E47FE9" w:rsidP="00502756">
            <w:pPr>
              <w:pStyle w:val="Default"/>
              <w:ind w:right="-40"/>
              <w:rPr>
                <w:rFonts w:ascii="Times New Roman" w:hAnsi="Times New Roman" w:cs="Times New Roman"/>
                <w:sz w:val="22"/>
                <w:szCs w:val="22"/>
                <w:shd w:val="clear" w:color="auto" w:fill="FFFFFF"/>
                <w:lang w:val="el-GR"/>
              </w:rPr>
            </w:pPr>
            <w:r w:rsidRPr="00E47FE9">
              <w:rPr>
                <w:rFonts w:ascii="Times New Roman" w:hAnsi="Times New Roman" w:cs="Times New Roman"/>
                <w:sz w:val="22"/>
                <w:szCs w:val="22"/>
                <w:shd w:val="clear" w:color="auto" w:fill="FFFFFF"/>
                <w:lang w:val="el-GR"/>
              </w:rPr>
              <w:t xml:space="preserve">Αυξημένη όρεξη </w:t>
            </w:r>
            <w:r>
              <w:rPr>
                <w:rFonts w:ascii="Times New Roman" w:hAnsi="Times New Roman" w:cs="Times New Roman"/>
                <w:sz w:val="22"/>
                <w:szCs w:val="22"/>
                <w:shd w:val="clear" w:color="auto" w:fill="FFFFFF"/>
                <w:lang w:val="el-GR"/>
              </w:rPr>
              <w:t xml:space="preserve">, </w:t>
            </w:r>
            <w:r w:rsidRPr="00E47FE9">
              <w:rPr>
                <w:rFonts w:ascii="Times New Roman" w:hAnsi="Times New Roman" w:cs="Times New Roman"/>
                <w:sz w:val="22"/>
                <w:szCs w:val="22"/>
                <w:shd w:val="clear" w:color="auto" w:fill="FFFFFF"/>
                <w:lang w:val="el-GR"/>
              </w:rPr>
              <w:t>γλυκόζη αίματος αυξημένη σε υπεργλυκαιμικά επίπεδα</w:t>
            </w:r>
            <w:r w:rsidRPr="00E47FE9">
              <w:rPr>
                <w:rFonts w:ascii="Times New Roman" w:hAnsi="Times New Roman" w:cs="Times New Roman"/>
                <w:sz w:val="22"/>
                <w:szCs w:val="22"/>
                <w:shd w:val="clear" w:color="auto" w:fill="FFFFFF"/>
                <w:vertAlign w:val="superscript"/>
                <w:lang w:val="el-GR"/>
              </w:rPr>
              <w:t>7,31</w:t>
            </w:r>
          </w:p>
        </w:tc>
      </w:tr>
      <w:tr w:rsidR="00502756" w:rsidRPr="004E09D2" w:rsidTr="000C50ED">
        <w:tc>
          <w:tcPr>
            <w:tcW w:w="1901" w:type="dxa"/>
          </w:tcPr>
          <w:p w:rsidR="00502756" w:rsidRPr="004E09D2" w:rsidRDefault="00E47FE9" w:rsidP="00502756">
            <w:pPr>
              <w:pStyle w:val="Default"/>
              <w:ind w:right="-40"/>
              <w:rPr>
                <w:rFonts w:ascii="Times New Roman" w:hAnsi="Times New Roman" w:cs="Times New Roman"/>
                <w:i/>
                <w:iCs/>
                <w:sz w:val="22"/>
                <w:szCs w:val="22"/>
                <w:shd w:val="clear" w:color="auto" w:fill="FFFFFF"/>
              </w:rPr>
            </w:pPr>
            <w:r w:rsidRPr="003C1AAF">
              <w:rPr>
                <w:rFonts w:ascii="Times New Roman" w:hAnsi="Times New Roman" w:cs="Times New Roman"/>
                <w:i/>
                <w:iCs/>
                <w:sz w:val="22"/>
                <w:szCs w:val="22"/>
                <w:shd w:val="clear" w:color="auto" w:fill="FFFFFF"/>
                <w:lang w:val="el-GR"/>
              </w:rPr>
              <w:t>Ασυνήθεις:</w:t>
            </w:r>
          </w:p>
        </w:tc>
        <w:tc>
          <w:tcPr>
            <w:tcW w:w="6621" w:type="dxa"/>
          </w:tcPr>
          <w:p w:rsidR="00502756" w:rsidRPr="000C50ED" w:rsidRDefault="000C50ED" w:rsidP="00502756">
            <w:pPr>
              <w:pStyle w:val="Default"/>
              <w:ind w:right="-40"/>
              <w:rPr>
                <w:rFonts w:ascii="Times New Roman" w:hAnsi="Times New Roman" w:cs="Times New Roman"/>
                <w:sz w:val="22"/>
                <w:szCs w:val="22"/>
                <w:shd w:val="clear" w:color="auto" w:fill="FFFFFF"/>
                <w:lang w:val="el-GR"/>
              </w:rPr>
            </w:pPr>
            <w:r w:rsidRPr="000C50ED">
              <w:rPr>
                <w:rFonts w:ascii="Times New Roman" w:hAnsi="Times New Roman" w:cs="Times New Roman"/>
                <w:sz w:val="22"/>
                <w:szCs w:val="22"/>
                <w:shd w:val="clear" w:color="auto" w:fill="FFFFFF"/>
                <w:lang w:val="el-GR"/>
              </w:rPr>
              <w:t>Υπονατριαιμία</w:t>
            </w:r>
            <w:r w:rsidRPr="000C50ED">
              <w:rPr>
                <w:rFonts w:ascii="Times New Roman" w:hAnsi="Times New Roman" w:cs="Times New Roman"/>
                <w:sz w:val="22"/>
                <w:szCs w:val="22"/>
                <w:shd w:val="clear" w:color="auto" w:fill="FFFFFF"/>
                <w:vertAlign w:val="superscript"/>
                <w:lang w:val="el-GR"/>
              </w:rPr>
              <w:t>20</w:t>
            </w:r>
            <w:r w:rsidRPr="000C50ED">
              <w:rPr>
                <w:rFonts w:ascii="Times New Roman" w:hAnsi="Times New Roman" w:cs="Times New Roman"/>
                <w:sz w:val="22"/>
                <w:szCs w:val="22"/>
                <w:shd w:val="clear" w:color="auto" w:fill="FFFFFF"/>
                <w:lang w:val="el-GR"/>
              </w:rPr>
              <w:t>, Σακχαρώδης Διαβήτης</w:t>
            </w:r>
            <w:r w:rsidRPr="000C50ED">
              <w:rPr>
                <w:rFonts w:ascii="Times New Roman" w:hAnsi="Times New Roman" w:cs="Times New Roman"/>
                <w:sz w:val="22"/>
                <w:szCs w:val="22"/>
                <w:shd w:val="clear" w:color="auto" w:fill="FFFFFF"/>
                <w:vertAlign w:val="superscript"/>
                <w:lang w:val="el-GR"/>
              </w:rPr>
              <w:t>1,5,6</w:t>
            </w:r>
          </w:p>
        </w:tc>
      </w:tr>
      <w:tr w:rsidR="00502756" w:rsidRPr="004E09D2" w:rsidTr="000C50ED">
        <w:tc>
          <w:tcPr>
            <w:tcW w:w="1901" w:type="dxa"/>
          </w:tcPr>
          <w:p w:rsidR="00502756" w:rsidRPr="004E09D2" w:rsidRDefault="00E47FE9"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Σπάνιες</w:t>
            </w:r>
            <w:r w:rsidRPr="004E09D2">
              <w:rPr>
                <w:rFonts w:ascii="Times New Roman" w:hAnsi="Times New Roman" w:cs="Times New Roman"/>
                <w:i/>
                <w:iCs/>
                <w:sz w:val="22"/>
                <w:szCs w:val="22"/>
                <w:shd w:val="clear" w:color="auto" w:fill="FFFFFF"/>
              </w:rPr>
              <w:t>:</w:t>
            </w:r>
          </w:p>
        </w:tc>
        <w:tc>
          <w:tcPr>
            <w:tcW w:w="6621" w:type="dxa"/>
          </w:tcPr>
          <w:p w:rsidR="00502756" w:rsidRPr="000C50ED" w:rsidRDefault="000C50ED" w:rsidP="00502756">
            <w:pPr>
              <w:pStyle w:val="Default"/>
              <w:ind w:right="-40"/>
              <w:rPr>
                <w:rFonts w:ascii="Times New Roman" w:hAnsi="Times New Roman" w:cs="Times New Roman"/>
                <w:sz w:val="22"/>
                <w:szCs w:val="22"/>
                <w:shd w:val="clear" w:color="auto" w:fill="FFFFFF"/>
                <w:lang w:val="el-GR"/>
              </w:rPr>
            </w:pPr>
            <w:r>
              <w:rPr>
                <w:rFonts w:ascii="Times New Roman" w:hAnsi="Times New Roman" w:cs="Times New Roman"/>
                <w:sz w:val="22"/>
                <w:szCs w:val="22"/>
                <w:shd w:val="clear" w:color="auto" w:fill="FFFFFF"/>
                <w:lang w:val="el-GR"/>
              </w:rPr>
              <w:t>Μεταβολικό σύνδρομο</w:t>
            </w:r>
            <w:r w:rsidRPr="000C50ED">
              <w:rPr>
                <w:rFonts w:ascii="Times New Roman" w:hAnsi="Times New Roman" w:cs="Times New Roman"/>
                <w:sz w:val="22"/>
                <w:szCs w:val="22"/>
                <w:shd w:val="clear" w:color="auto" w:fill="FFFFFF"/>
                <w:vertAlign w:val="superscript"/>
                <w:lang w:val="el-GR"/>
              </w:rPr>
              <w:t>30</w:t>
            </w:r>
          </w:p>
        </w:tc>
      </w:tr>
      <w:tr w:rsidR="00502756" w:rsidRPr="004E09D2" w:rsidTr="000C50ED">
        <w:tc>
          <w:tcPr>
            <w:tcW w:w="8522" w:type="dxa"/>
            <w:gridSpan w:val="2"/>
          </w:tcPr>
          <w:p w:rsidR="00502756" w:rsidRPr="000C50ED" w:rsidRDefault="000C50ED" w:rsidP="000C50E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iCs/>
                <w:lang w:val="el-GR"/>
              </w:rPr>
            </w:pPr>
            <w:r w:rsidRPr="000C50ED">
              <w:rPr>
                <w:rFonts w:ascii="Times New Roman" w:hAnsi="Times New Roman"/>
                <w:bCs/>
                <w:i/>
                <w:sz w:val="22"/>
                <w:szCs w:val="22"/>
                <w:lang w:val="el-GR"/>
              </w:rPr>
              <w:t>Ψυχιατρικές διαταραχές</w:t>
            </w:r>
          </w:p>
        </w:tc>
      </w:tr>
      <w:tr w:rsidR="00502756" w:rsidRPr="00F161C0" w:rsidTr="000C50ED">
        <w:tc>
          <w:tcPr>
            <w:tcW w:w="1901" w:type="dxa"/>
          </w:tcPr>
          <w:p w:rsidR="00502756" w:rsidRPr="004E09D2" w:rsidRDefault="000C50ED"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Συνήθεις</w:t>
            </w:r>
            <w:r w:rsidRPr="004E09D2">
              <w:rPr>
                <w:rFonts w:ascii="Times New Roman" w:hAnsi="Times New Roman" w:cs="Times New Roman"/>
                <w:i/>
                <w:iCs/>
                <w:sz w:val="22"/>
                <w:szCs w:val="22"/>
                <w:shd w:val="clear" w:color="auto" w:fill="FFFFFF"/>
              </w:rPr>
              <w:t>:</w:t>
            </w:r>
          </w:p>
        </w:tc>
        <w:tc>
          <w:tcPr>
            <w:tcW w:w="6621" w:type="dxa"/>
          </w:tcPr>
          <w:p w:rsidR="00502756" w:rsidRPr="000C50ED" w:rsidRDefault="000C50ED" w:rsidP="00502756">
            <w:pPr>
              <w:pStyle w:val="Default"/>
              <w:ind w:right="-40"/>
              <w:rPr>
                <w:rFonts w:ascii="Times New Roman" w:hAnsi="Times New Roman" w:cs="Times New Roman"/>
                <w:sz w:val="22"/>
                <w:szCs w:val="22"/>
                <w:shd w:val="clear" w:color="auto" w:fill="FFFFFF"/>
                <w:lang w:val="el-GR"/>
              </w:rPr>
            </w:pPr>
            <w:r w:rsidRPr="00ED6458">
              <w:rPr>
                <w:rFonts w:ascii="Times New Roman" w:hAnsi="Times New Roman" w:cs="Times New Roman"/>
                <w:sz w:val="22"/>
                <w:szCs w:val="22"/>
                <w:shd w:val="clear" w:color="auto" w:fill="FFFFFF"/>
                <w:lang w:val="el-GR"/>
              </w:rPr>
              <w:t>Μη φυσιολογικά όνειρα και εφιάλτες, αυτοκτονικός ιδεασμός και αυτοκτονική συμπεριφορά</w:t>
            </w:r>
            <w:r w:rsidRPr="00ED6458">
              <w:rPr>
                <w:rFonts w:ascii="Times New Roman" w:hAnsi="Times New Roman" w:cs="Times New Roman"/>
                <w:sz w:val="22"/>
                <w:szCs w:val="22"/>
                <w:shd w:val="clear" w:color="auto" w:fill="FFFFFF"/>
                <w:vertAlign w:val="superscript"/>
                <w:lang w:val="el-GR"/>
              </w:rPr>
              <w:t>21</w:t>
            </w:r>
          </w:p>
        </w:tc>
      </w:tr>
      <w:tr w:rsidR="00502756" w:rsidRPr="00F161C0" w:rsidTr="000C50ED">
        <w:tc>
          <w:tcPr>
            <w:tcW w:w="1901" w:type="dxa"/>
          </w:tcPr>
          <w:p w:rsidR="00502756" w:rsidRPr="004E09D2" w:rsidRDefault="000C50ED"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Σπάνιες</w:t>
            </w:r>
            <w:r w:rsidRPr="004E09D2">
              <w:rPr>
                <w:rFonts w:ascii="Times New Roman" w:hAnsi="Times New Roman" w:cs="Times New Roman"/>
                <w:i/>
                <w:iCs/>
                <w:sz w:val="22"/>
                <w:szCs w:val="22"/>
                <w:shd w:val="clear" w:color="auto" w:fill="FFFFFF"/>
              </w:rPr>
              <w:t>:</w:t>
            </w:r>
          </w:p>
        </w:tc>
        <w:tc>
          <w:tcPr>
            <w:tcW w:w="6621" w:type="dxa"/>
          </w:tcPr>
          <w:p w:rsidR="00502756" w:rsidRPr="000C50ED" w:rsidRDefault="000C50ED" w:rsidP="000C50ED">
            <w:pPr>
              <w:pStyle w:val="Default"/>
              <w:ind w:right="-40"/>
              <w:rPr>
                <w:rFonts w:ascii="Times New Roman" w:hAnsi="Times New Roman" w:cs="Times New Roman"/>
                <w:sz w:val="22"/>
                <w:szCs w:val="22"/>
                <w:shd w:val="clear" w:color="auto" w:fill="FFFFFF"/>
                <w:lang w:val="el-GR"/>
              </w:rPr>
            </w:pPr>
            <w:r w:rsidRPr="000C50ED">
              <w:rPr>
                <w:rFonts w:ascii="Times New Roman" w:hAnsi="Times New Roman" w:cs="Times New Roman"/>
                <w:sz w:val="22"/>
                <w:szCs w:val="22"/>
                <w:shd w:val="clear" w:color="auto" w:fill="FFFFFF"/>
                <w:lang w:val="el-GR"/>
              </w:rPr>
              <w:t>Υπνοβασία και σχετικές αντιδράσεις, όπως ομιλία κατά τον ύπνο και σχετιζόμενη με τον ύπνο διατροφική διαταραχή</w:t>
            </w:r>
          </w:p>
        </w:tc>
      </w:tr>
      <w:tr w:rsidR="00502756" w:rsidRPr="004E09D2" w:rsidTr="000C50ED">
        <w:tc>
          <w:tcPr>
            <w:tcW w:w="8522" w:type="dxa"/>
            <w:gridSpan w:val="2"/>
          </w:tcPr>
          <w:p w:rsidR="00502756" w:rsidRPr="00BC3637" w:rsidRDefault="000C50ED" w:rsidP="000C50E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iCs/>
                <w:lang w:val="el-GR"/>
              </w:rPr>
            </w:pPr>
            <w:r w:rsidRPr="00BC3637">
              <w:rPr>
                <w:rFonts w:ascii="Times New Roman" w:hAnsi="Times New Roman"/>
                <w:bCs/>
                <w:i/>
                <w:sz w:val="22"/>
                <w:szCs w:val="22"/>
                <w:lang w:val="el-GR"/>
              </w:rPr>
              <w:t>Διαταραχές νευρικού συστήματος</w:t>
            </w:r>
          </w:p>
        </w:tc>
      </w:tr>
      <w:tr w:rsidR="00502756" w:rsidRPr="004E09D2" w:rsidTr="000C50ED">
        <w:tc>
          <w:tcPr>
            <w:tcW w:w="1901" w:type="dxa"/>
          </w:tcPr>
          <w:p w:rsidR="00502756" w:rsidRPr="004E09D2" w:rsidRDefault="000C50ED"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Πολύ συχνές:</w:t>
            </w:r>
          </w:p>
        </w:tc>
        <w:tc>
          <w:tcPr>
            <w:tcW w:w="6621" w:type="dxa"/>
          </w:tcPr>
          <w:p w:rsidR="00502756" w:rsidRPr="00BC3637" w:rsidRDefault="000C50ED" w:rsidP="00502756">
            <w:pPr>
              <w:pStyle w:val="Default"/>
              <w:ind w:right="-40"/>
              <w:rPr>
                <w:rFonts w:ascii="Times New Roman" w:hAnsi="Times New Roman" w:cs="Times New Roman"/>
                <w:sz w:val="22"/>
                <w:szCs w:val="22"/>
                <w:shd w:val="clear" w:color="auto" w:fill="FFFFFF"/>
              </w:rPr>
            </w:pPr>
            <w:r w:rsidRPr="00BC3637">
              <w:rPr>
                <w:rFonts w:ascii="Times New Roman" w:hAnsi="Times New Roman" w:cs="Times New Roman"/>
                <w:sz w:val="22"/>
                <w:szCs w:val="22"/>
                <w:shd w:val="clear" w:color="auto" w:fill="FFFFFF"/>
                <w:lang w:val="el-GR"/>
              </w:rPr>
              <w:t>Zάλη</w:t>
            </w:r>
            <w:r w:rsidRPr="00BC3637">
              <w:rPr>
                <w:rFonts w:ascii="Times New Roman" w:hAnsi="Times New Roman" w:cs="Times New Roman"/>
                <w:sz w:val="22"/>
                <w:szCs w:val="22"/>
                <w:shd w:val="clear" w:color="auto" w:fill="FFFFFF"/>
                <w:vertAlign w:val="superscript"/>
                <w:lang w:val="el-GR"/>
              </w:rPr>
              <w:t>4,17</w:t>
            </w:r>
            <w:r w:rsidRPr="00BC3637">
              <w:rPr>
                <w:rFonts w:ascii="Times New Roman" w:hAnsi="Times New Roman" w:cs="Times New Roman"/>
                <w:sz w:val="22"/>
                <w:szCs w:val="22"/>
                <w:shd w:val="clear" w:color="auto" w:fill="FFFFFF"/>
                <w:lang w:val="el-GR"/>
              </w:rPr>
              <w:t>, υπνηλία</w:t>
            </w:r>
            <w:r w:rsidRPr="00BC3637">
              <w:rPr>
                <w:rFonts w:ascii="Times New Roman" w:hAnsi="Times New Roman" w:cs="Times New Roman"/>
                <w:sz w:val="22"/>
                <w:szCs w:val="22"/>
                <w:shd w:val="clear" w:color="auto" w:fill="FFFFFF"/>
                <w:vertAlign w:val="superscript"/>
                <w:lang w:val="el-GR"/>
              </w:rPr>
              <w:t>2,17</w:t>
            </w:r>
            <w:r w:rsidRPr="00BC3637">
              <w:rPr>
                <w:rFonts w:ascii="Times New Roman" w:hAnsi="Times New Roman" w:cs="Times New Roman"/>
                <w:sz w:val="22"/>
                <w:szCs w:val="22"/>
                <w:shd w:val="clear" w:color="auto" w:fill="FFFFFF"/>
                <w:lang w:val="el-GR"/>
              </w:rPr>
              <w:t>, κεφαλαλγία</w:t>
            </w:r>
          </w:p>
        </w:tc>
      </w:tr>
      <w:tr w:rsidR="000C50ED" w:rsidRPr="004E09D2" w:rsidTr="000C50ED">
        <w:tc>
          <w:tcPr>
            <w:tcW w:w="1901" w:type="dxa"/>
          </w:tcPr>
          <w:p w:rsidR="000C50ED" w:rsidRPr="004E09D2" w:rsidRDefault="000C50ED" w:rsidP="000C50ED">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Συνήθεις</w:t>
            </w:r>
            <w:r w:rsidRPr="004E09D2">
              <w:rPr>
                <w:rFonts w:ascii="Times New Roman" w:hAnsi="Times New Roman" w:cs="Times New Roman"/>
                <w:i/>
                <w:iCs/>
                <w:sz w:val="22"/>
                <w:szCs w:val="22"/>
                <w:shd w:val="clear" w:color="auto" w:fill="FFFFFF"/>
              </w:rPr>
              <w:t>:</w:t>
            </w:r>
          </w:p>
        </w:tc>
        <w:tc>
          <w:tcPr>
            <w:tcW w:w="6621" w:type="dxa"/>
          </w:tcPr>
          <w:p w:rsidR="000C50ED" w:rsidRPr="00BC3637" w:rsidRDefault="000C50ED" w:rsidP="000C50ED">
            <w:pPr>
              <w:pStyle w:val="Default"/>
              <w:ind w:right="-40"/>
              <w:rPr>
                <w:rFonts w:ascii="Times New Roman" w:hAnsi="Times New Roman" w:cs="Times New Roman"/>
                <w:sz w:val="22"/>
                <w:szCs w:val="22"/>
                <w:shd w:val="clear" w:color="auto" w:fill="FFFFFF"/>
                <w:lang w:val="el-GR"/>
              </w:rPr>
            </w:pPr>
            <w:r w:rsidRPr="00BC3637">
              <w:rPr>
                <w:rFonts w:ascii="Times New Roman" w:hAnsi="Times New Roman" w:cs="Times New Roman"/>
                <w:sz w:val="22"/>
                <w:szCs w:val="22"/>
                <w:shd w:val="clear" w:color="auto" w:fill="FFFFFF"/>
                <w:lang w:val="el-GR"/>
              </w:rPr>
              <w:t>Συγκοπή</w:t>
            </w:r>
            <w:r w:rsidRPr="00BC3637">
              <w:rPr>
                <w:rFonts w:ascii="Times New Roman" w:hAnsi="Times New Roman" w:cs="Times New Roman"/>
                <w:sz w:val="22"/>
                <w:szCs w:val="22"/>
                <w:shd w:val="clear" w:color="auto" w:fill="FFFFFF"/>
                <w:vertAlign w:val="superscript"/>
                <w:lang w:val="el-GR"/>
              </w:rPr>
              <w:t>4,17</w:t>
            </w:r>
            <w:r w:rsidRPr="00BC3637">
              <w:rPr>
                <w:rFonts w:ascii="Times New Roman" w:hAnsi="Times New Roman" w:cs="Times New Roman"/>
                <w:sz w:val="22"/>
                <w:szCs w:val="22"/>
                <w:shd w:val="clear" w:color="auto" w:fill="FFFFFF"/>
                <w:lang w:val="el-GR"/>
              </w:rPr>
              <w:t>, εξωπυραμιδικά συμπτώματα</w:t>
            </w:r>
            <w:r w:rsidRPr="00BC3637">
              <w:rPr>
                <w:rFonts w:ascii="Times New Roman" w:hAnsi="Times New Roman" w:cs="Times New Roman"/>
                <w:sz w:val="22"/>
                <w:szCs w:val="22"/>
                <w:shd w:val="clear" w:color="auto" w:fill="FFFFFF"/>
                <w:vertAlign w:val="superscript"/>
                <w:lang w:val="el-GR"/>
              </w:rPr>
              <w:t>1, 22</w:t>
            </w:r>
            <w:r w:rsidRPr="00BC3637">
              <w:rPr>
                <w:rFonts w:ascii="Times New Roman" w:hAnsi="Times New Roman" w:cs="Times New Roman"/>
                <w:sz w:val="22"/>
                <w:szCs w:val="22"/>
                <w:shd w:val="clear" w:color="auto" w:fill="FFFFFF"/>
                <w:lang w:val="el-GR"/>
              </w:rPr>
              <w:t>, δυσαρθρία</w:t>
            </w:r>
          </w:p>
          <w:p w:rsidR="000C50ED" w:rsidRPr="00BC3637" w:rsidRDefault="000C50ED" w:rsidP="00502756">
            <w:pPr>
              <w:pStyle w:val="Default"/>
              <w:ind w:right="-40"/>
              <w:rPr>
                <w:rFonts w:ascii="Times New Roman" w:hAnsi="Times New Roman" w:cs="Times New Roman"/>
                <w:sz w:val="22"/>
                <w:szCs w:val="22"/>
                <w:shd w:val="clear" w:color="auto" w:fill="FFFFFF"/>
              </w:rPr>
            </w:pPr>
          </w:p>
        </w:tc>
      </w:tr>
      <w:tr w:rsidR="000C50ED" w:rsidRPr="00F161C0" w:rsidTr="000C50ED">
        <w:tc>
          <w:tcPr>
            <w:tcW w:w="1901" w:type="dxa"/>
          </w:tcPr>
          <w:p w:rsidR="000C50ED" w:rsidRPr="004E09D2" w:rsidRDefault="000C50ED" w:rsidP="000C50ED">
            <w:pPr>
              <w:pStyle w:val="Default"/>
              <w:ind w:right="-40"/>
              <w:rPr>
                <w:rFonts w:ascii="Times New Roman" w:hAnsi="Times New Roman" w:cs="Times New Roman"/>
                <w:sz w:val="22"/>
                <w:szCs w:val="22"/>
                <w:lang w:val="en-GB"/>
              </w:rPr>
            </w:pPr>
            <w:r w:rsidRPr="003C1AAF">
              <w:rPr>
                <w:rFonts w:ascii="Times New Roman" w:hAnsi="Times New Roman" w:cs="Times New Roman"/>
                <w:i/>
                <w:iCs/>
                <w:sz w:val="22"/>
                <w:szCs w:val="22"/>
                <w:shd w:val="clear" w:color="auto" w:fill="FFFFFF"/>
                <w:lang w:val="el-GR"/>
              </w:rPr>
              <w:t>Ασυνήθεις:</w:t>
            </w:r>
          </w:p>
        </w:tc>
        <w:tc>
          <w:tcPr>
            <w:tcW w:w="6621" w:type="dxa"/>
          </w:tcPr>
          <w:p w:rsidR="000C50ED" w:rsidRPr="000C50ED" w:rsidRDefault="000C50ED" w:rsidP="000C50ED">
            <w:pPr>
              <w:pStyle w:val="Default"/>
              <w:ind w:right="-40"/>
              <w:rPr>
                <w:rFonts w:ascii="Times New Roman" w:hAnsi="Times New Roman" w:cs="Times New Roman"/>
                <w:sz w:val="22"/>
                <w:szCs w:val="22"/>
                <w:shd w:val="clear" w:color="auto" w:fill="FFFFFF"/>
                <w:lang w:val="el-GR"/>
              </w:rPr>
            </w:pPr>
            <w:r w:rsidRPr="000C50ED">
              <w:rPr>
                <w:rFonts w:ascii="Times New Roman" w:hAnsi="Times New Roman" w:cs="Times New Roman"/>
                <w:sz w:val="22"/>
                <w:szCs w:val="22"/>
                <w:shd w:val="clear" w:color="auto" w:fill="FFFFFF"/>
                <w:lang w:val="el-GR"/>
              </w:rPr>
              <w:t>Σπασμοί</w:t>
            </w:r>
            <w:r w:rsidRPr="000C50ED">
              <w:rPr>
                <w:rFonts w:ascii="Times New Roman" w:hAnsi="Times New Roman" w:cs="Times New Roman"/>
                <w:sz w:val="22"/>
                <w:szCs w:val="22"/>
                <w:shd w:val="clear" w:color="auto" w:fill="FFFFFF"/>
                <w:vertAlign w:val="superscript"/>
                <w:lang w:val="el-GR"/>
              </w:rPr>
              <w:t>1</w:t>
            </w:r>
            <w:r w:rsidRPr="000C50ED">
              <w:rPr>
                <w:rFonts w:ascii="Times New Roman" w:hAnsi="Times New Roman" w:cs="Times New Roman"/>
                <w:sz w:val="22"/>
                <w:szCs w:val="22"/>
                <w:shd w:val="clear" w:color="auto" w:fill="FFFFFF"/>
                <w:lang w:val="el-GR"/>
              </w:rPr>
              <w:t>, σύνδρομο ανήσυχων ποδών, όψιμη δυσκινησία</w:t>
            </w:r>
            <w:r w:rsidRPr="000C50ED">
              <w:rPr>
                <w:rFonts w:ascii="Times New Roman" w:hAnsi="Times New Roman" w:cs="Times New Roman"/>
                <w:sz w:val="22"/>
                <w:szCs w:val="22"/>
                <w:shd w:val="clear" w:color="auto" w:fill="FFFFFF"/>
                <w:vertAlign w:val="superscript"/>
                <w:lang w:val="el-GR"/>
              </w:rPr>
              <w:t>1,6</w:t>
            </w:r>
          </w:p>
          <w:p w:rsidR="000C50ED" w:rsidRPr="000C50ED" w:rsidRDefault="000C50ED" w:rsidP="000C50ED">
            <w:pPr>
              <w:pStyle w:val="Default"/>
              <w:ind w:right="-40"/>
              <w:rPr>
                <w:rFonts w:ascii="Times New Roman" w:hAnsi="Times New Roman" w:cs="Times New Roman"/>
                <w:sz w:val="22"/>
                <w:szCs w:val="22"/>
                <w:shd w:val="clear" w:color="auto" w:fill="FFFFFF"/>
                <w:lang w:val="el-GR"/>
              </w:rPr>
            </w:pPr>
          </w:p>
        </w:tc>
      </w:tr>
      <w:tr w:rsidR="00502756" w:rsidRPr="004E09D2" w:rsidTr="000C50ED">
        <w:tc>
          <w:tcPr>
            <w:tcW w:w="8522" w:type="dxa"/>
            <w:gridSpan w:val="2"/>
          </w:tcPr>
          <w:p w:rsidR="00502756" w:rsidRPr="000C50ED" w:rsidRDefault="000C50ED" w:rsidP="00502756">
            <w:pPr>
              <w:pStyle w:val="Default"/>
              <w:ind w:right="-40"/>
              <w:rPr>
                <w:rFonts w:ascii="Times New Roman" w:hAnsi="Times New Roman" w:cs="Times New Roman"/>
                <w:sz w:val="22"/>
                <w:szCs w:val="22"/>
                <w:shd w:val="clear" w:color="auto" w:fill="FFFFFF"/>
                <w:lang w:val="el-GR"/>
              </w:rPr>
            </w:pPr>
            <w:r w:rsidRPr="00BC3637">
              <w:rPr>
                <w:rFonts w:ascii="Times New Roman" w:hAnsi="Times New Roman" w:cs="Times New Roman"/>
                <w:i/>
                <w:iCs/>
                <w:sz w:val="22"/>
                <w:szCs w:val="22"/>
                <w:shd w:val="clear" w:color="auto" w:fill="FFFFFF"/>
                <w:lang w:val="el-GR"/>
              </w:rPr>
              <w:t>Καρδιακές διαταραχές</w:t>
            </w:r>
          </w:p>
        </w:tc>
      </w:tr>
      <w:tr w:rsidR="00502756" w:rsidRPr="004E09D2" w:rsidTr="000C50ED">
        <w:tc>
          <w:tcPr>
            <w:tcW w:w="1901" w:type="dxa"/>
          </w:tcPr>
          <w:p w:rsidR="00502756" w:rsidRPr="004E09D2" w:rsidRDefault="000C50ED"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Συνήθεις</w:t>
            </w:r>
            <w:r w:rsidRPr="004E09D2">
              <w:rPr>
                <w:rFonts w:ascii="Times New Roman" w:hAnsi="Times New Roman" w:cs="Times New Roman"/>
                <w:i/>
                <w:iCs/>
                <w:sz w:val="22"/>
                <w:szCs w:val="22"/>
                <w:shd w:val="clear" w:color="auto" w:fill="FFFFFF"/>
              </w:rPr>
              <w:t>:</w:t>
            </w:r>
          </w:p>
        </w:tc>
        <w:tc>
          <w:tcPr>
            <w:tcW w:w="6621" w:type="dxa"/>
          </w:tcPr>
          <w:p w:rsidR="00502756" w:rsidRPr="00F9225C" w:rsidRDefault="000C50ED" w:rsidP="00F9225C">
            <w:pPr>
              <w:pStyle w:val="Default"/>
              <w:ind w:right="-4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lang w:val="el-GR"/>
              </w:rPr>
              <w:t>Ταχυκαρδία</w:t>
            </w:r>
            <w:r w:rsidR="00502756" w:rsidRPr="004E09D2">
              <w:rPr>
                <w:rFonts w:ascii="Times New Roman" w:hAnsi="Times New Roman" w:cs="Times New Roman"/>
                <w:sz w:val="22"/>
                <w:szCs w:val="22"/>
                <w:shd w:val="clear" w:color="auto" w:fill="FFFFFF"/>
                <w:vertAlign w:val="superscript"/>
              </w:rPr>
              <w:t>4</w:t>
            </w:r>
            <w:r w:rsidR="00502756" w:rsidRPr="004E09D2">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lang w:val="el-GR"/>
              </w:rPr>
              <w:t>Αίσθημα παλμών</w:t>
            </w:r>
            <w:r w:rsidR="00502756" w:rsidRPr="004E09D2">
              <w:rPr>
                <w:rFonts w:ascii="Times New Roman" w:hAnsi="Times New Roman" w:cs="Times New Roman"/>
                <w:sz w:val="22"/>
                <w:szCs w:val="22"/>
                <w:shd w:val="clear" w:color="auto" w:fill="FFFFFF"/>
                <w:vertAlign w:val="superscript"/>
              </w:rPr>
              <w:t>24</w:t>
            </w:r>
          </w:p>
        </w:tc>
      </w:tr>
      <w:tr w:rsidR="00502756" w:rsidRPr="00F161C0" w:rsidTr="000C50ED">
        <w:tc>
          <w:tcPr>
            <w:tcW w:w="1901" w:type="dxa"/>
          </w:tcPr>
          <w:p w:rsidR="00502756" w:rsidRPr="004E09D2" w:rsidRDefault="000C50ED" w:rsidP="00502756">
            <w:pPr>
              <w:pStyle w:val="Default"/>
              <w:ind w:right="-40"/>
              <w:rPr>
                <w:rFonts w:ascii="Times New Roman" w:hAnsi="Times New Roman" w:cs="Times New Roman"/>
                <w:i/>
                <w:iCs/>
                <w:sz w:val="22"/>
                <w:szCs w:val="22"/>
                <w:shd w:val="clear" w:color="auto" w:fill="FFFFFF"/>
              </w:rPr>
            </w:pPr>
            <w:r w:rsidRPr="003C1AAF">
              <w:rPr>
                <w:rFonts w:ascii="Times New Roman" w:hAnsi="Times New Roman" w:cs="Times New Roman"/>
                <w:i/>
                <w:iCs/>
                <w:sz w:val="22"/>
                <w:szCs w:val="22"/>
                <w:shd w:val="clear" w:color="auto" w:fill="FFFFFF"/>
                <w:lang w:val="el-GR"/>
              </w:rPr>
              <w:t>Ασυνήθεις:</w:t>
            </w:r>
          </w:p>
        </w:tc>
        <w:tc>
          <w:tcPr>
            <w:tcW w:w="6621" w:type="dxa"/>
          </w:tcPr>
          <w:p w:rsidR="00502756" w:rsidRPr="00D0647D" w:rsidRDefault="000C50ED" w:rsidP="000C50ED">
            <w:pPr>
              <w:pStyle w:val="Default"/>
              <w:ind w:right="-40"/>
              <w:rPr>
                <w:rFonts w:ascii="Times New Roman" w:hAnsi="Times New Roman" w:cs="Times New Roman"/>
                <w:sz w:val="22"/>
                <w:szCs w:val="22"/>
                <w:shd w:val="clear" w:color="auto" w:fill="FFFFFF"/>
                <w:lang w:val="el-GR"/>
              </w:rPr>
            </w:pPr>
            <w:r>
              <w:rPr>
                <w:rFonts w:ascii="Times New Roman" w:hAnsi="Times New Roman" w:cs="Times New Roman"/>
                <w:sz w:val="22"/>
                <w:szCs w:val="22"/>
                <w:shd w:val="clear" w:color="auto" w:fill="FFFFFF"/>
                <w:lang w:val="el-GR"/>
              </w:rPr>
              <w:t xml:space="preserve">Παράταση του διαστήματος </w:t>
            </w:r>
            <w:r w:rsidR="00502756" w:rsidRPr="004E09D2">
              <w:rPr>
                <w:rFonts w:ascii="Times New Roman" w:hAnsi="Times New Roman" w:cs="Times New Roman"/>
                <w:sz w:val="22"/>
                <w:szCs w:val="22"/>
                <w:shd w:val="clear" w:color="auto" w:fill="FFFFFF"/>
              </w:rPr>
              <w:t>QT</w:t>
            </w:r>
            <w:r w:rsidR="00502756" w:rsidRPr="00D0647D">
              <w:rPr>
                <w:rFonts w:ascii="Times New Roman" w:hAnsi="Times New Roman" w:cs="Times New Roman"/>
                <w:sz w:val="22"/>
                <w:szCs w:val="22"/>
                <w:shd w:val="clear" w:color="auto" w:fill="FFFFFF"/>
                <w:lang w:val="el-GR"/>
              </w:rPr>
              <w:t xml:space="preserve"> </w:t>
            </w:r>
            <w:r w:rsidR="00502756" w:rsidRPr="00D0647D">
              <w:rPr>
                <w:rFonts w:ascii="Times New Roman" w:hAnsi="Times New Roman" w:cs="Times New Roman"/>
                <w:sz w:val="22"/>
                <w:szCs w:val="22"/>
                <w:shd w:val="clear" w:color="auto" w:fill="FFFFFF"/>
                <w:vertAlign w:val="superscript"/>
                <w:lang w:val="el-GR"/>
              </w:rPr>
              <w:t>1, 13, 19</w:t>
            </w:r>
            <w:r w:rsidR="00D0647D" w:rsidRPr="00F9225C">
              <w:rPr>
                <w:rFonts w:ascii="Times New Roman" w:hAnsi="Times New Roman" w:cs="Times New Roman"/>
                <w:sz w:val="22"/>
                <w:szCs w:val="22"/>
                <w:shd w:val="clear" w:color="auto" w:fill="FFFFFF"/>
                <w:lang w:val="el-GR"/>
              </w:rPr>
              <w:t>,</w:t>
            </w:r>
            <w:r w:rsidR="00D0647D" w:rsidRPr="00C63CFE">
              <w:rPr>
                <w:rFonts w:ascii="Times New Roman" w:hAnsi="Times New Roman" w:cs="Times New Roman"/>
                <w:sz w:val="22"/>
                <w:szCs w:val="22"/>
                <w:shd w:val="clear" w:color="auto" w:fill="FFFFFF"/>
                <w:lang w:val="el-GR"/>
              </w:rPr>
              <w:t xml:space="preserve"> Βραδυκαρδία</w:t>
            </w:r>
            <w:r w:rsidR="00D0647D" w:rsidRPr="00D0647D">
              <w:rPr>
                <w:rFonts w:ascii="Times New Roman" w:hAnsi="Times New Roman" w:cs="Times New Roman"/>
                <w:sz w:val="22"/>
                <w:szCs w:val="22"/>
                <w:shd w:val="clear" w:color="auto" w:fill="FFFFFF"/>
                <w:vertAlign w:val="superscript"/>
                <w:lang w:val="el-GR"/>
              </w:rPr>
              <w:t>33</w:t>
            </w:r>
          </w:p>
        </w:tc>
      </w:tr>
      <w:tr w:rsidR="00502756" w:rsidRPr="004E09D2" w:rsidTr="000C50ED">
        <w:tc>
          <w:tcPr>
            <w:tcW w:w="8522" w:type="dxa"/>
            <w:gridSpan w:val="2"/>
          </w:tcPr>
          <w:p w:rsidR="00502756" w:rsidRPr="004E09D2" w:rsidRDefault="000C50ED" w:rsidP="00502756">
            <w:pPr>
              <w:pStyle w:val="Default"/>
              <w:ind w:right="-40"/>
              <w:rPr>
                <w:rFonts w:ascii="Times New Roman" w:hAnsi="Times New Roman" w:cs="Times New Roman"/>
                <w:sz w:val="22"/>
                <w:szCs w:val="22"/>
                <w:shd w:val="clear" w:color="auto" w:fill="FFFFFF"/>
              </w:rPr>
            </w:pPr>
            <w:r>
              <w:rPr>
                <w:rFonts w:ascii="Times New Roman" w:hAnsi="Times New Roman" w:cs="Times New Roman"/>
                <w:i/>
                <w:iCs/>
                <w:sz w:val="22"/>
                <w:szCs w:val="22"/>
                <w:shd w:val="clear" w:color="auto" w:fill="FFFFFF"/>
                <w:lang w:val="el-GR"/>
              </w:rPr>
              <w:t>Οφθαλμικές διαταραχές</w:t>
            </w:r>
          </w:p>
        </w:tc>
      </w:tr>
      <w:tr w:rsidR="00502756" w:rsidRPr="004E09D2" w:rsidTr="000C50ED">
        <w:tc>
          <w:tcPr>
            <w:tcW w:w="1901" w:type="dxa"/>
          </w:tcPr>
          <w:p w:rsidR="00502756" w:rsidRPr="004E09D2" w:rsidRDefault="000C2B5E"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Συνήθεις</w:t>
            </w:r>
            <w:r w:rsidRPr="004E09D2">
              <w:rPr>
                <w:rFonts w:ascii="Times New Roman" w:hAnsi="Times New Roman" w:cs="Times New Roman"/>
                <w:i/>
                <w:iCs/>
                <w:sz w:val="22"/>
                <w:szCs w:val="22"/>
                <w:shd w:val="clear" w:color="auto" w:fill="FFFFFF"/>
              </w:rPr>
              <w:t>:</w:t>
            </w:r>
          </w:p>
        </w:tc>
        <w:tc>
          <w:tcPr>
            <w:tcW w:w="6621" w:type="dxa"/>
          </w:tcPr>
          <w:p w:rsidR="00502756" w:rsidRPr="004E09D2" w:rsidRDefault="000C50ED" w:rsidP="00502756">
            <w:pPr>
              <w:pStyle w:val="Default"/>
              <w:ind w:right="-40"/>
              <w:rPr>
                <w:rFonts w:ascii="Times New Roman" w:hAnsi="Times New Roman" w:cs="Times New Roman"/>
                <w:sz w:val="22"/>
                <w:szCs w:val="22"/>
                <w:shd w:val="clear" w:color="auto" w:fill="FFFFFF"/>
              </w:rPr>
            </w:pPr>
            <w:r w:rsidRPr="000C50ED">
              <w:rPr>
                <w:rFonts w:ascii="Times New Roman" w:hAnsi="Times New Roman" w:cs="Times New Roman"/>
                <w:sz w:val="22"/>
                <w:szCs w:val="22"/>
                <w:shd w:val="clear" w:color="auto" w:fill="FFFFFF"/>
                <w:lang w:val="el-GR"/>
              </w:rPr>
              <w:t>Θάμβος οράσεως</w:t>
            </w:r>
          </w:p>
        </w:tc>
      </w:tr>
      <w:tr w:rsidR="00502756" w:rsidRPr="004E09D2" w:rsidTr="000C50ED">
        <w:tc>
          <w:tcPr>
            <w:tcW w:w="8522" w:type="dxa"/>
            <w:gridSpan w:val="2"/>
          </w:tcPr>
          <w:p w:rsidR="00502756" w:rsidRPr="004E09D2" w:rsidRDefault="000C50ED" w:rsidP="00502756">
            <w:pPr>
              <w:pStyle w:val="Default"/>
              <w:ind w:right="-40"/>
              <w:rPr>
                <w:rFonts w:ascii="Times New Roman" w:hAnsi="Times New Roman" w:cs="Times New Roman"/>
                <w:sz w:val="22"/>
                <w:szCs w:val="22"/>
                <w:shd w:val="clear" w:color="auto" w:fill="FFFFFF"/>
              </w:rPr>
            </w:pPr>
            <w:r>
              <w:rPr>
                <w:rFonts w:ascii="Times New Roman" w:hAnsi="Times New Roman" w:cs="Times New Roman"/>
                <w:i/>
                <w:iCs/>
                <w:sz w:val="22"/>
                <w:szCs w:val="22"/>
                <w:shd w:val="clear" w:color="auto" w:fill="FFFFFF"/>
                <w:lang w:val="el-GR"/>
              </w:rPr>
              <w:t>Αγγειακές διαταραχές</w:t>
            </w:r>
          </w:p>
        </w:tc>
      </w:tr>
      <w:tr w:rsidR="00502756" w:rsidRPr="004E09D2" w:rsidTr="000C50ED">
        <w:tc>
          <w:tcPr>
            <w:tcW w:w="1901" w:type="dxa"/>
          </w:tcPr>
          <w:p w:rsidR="00502756" w:rsidRPr="004E09D2" w:rsidRDefault="000C50ED"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Συνήθεις</w:t>
            </w:r>
            <w:r w:rsidRPr="004E09D2">
              <w:rPr>
                <w:rFonts w:ascii="Times New Roman" w:hAnsi="Times New Roman" w:cs="Times New Roman"/>
                <w:i/>
                <w:iCs/>
                <w:sz w:val="22"/>
                <w:szCs w:val="22"/>
                <w:shd w:val="clear" w:color="auto" w:fill="FFFFFF"/>
              </w:rPr>
              <w:t>:</w:t>
            </w:r>
          </w:p>
        </w:tc>
        <w:tc>
          <w:tcPr>
            <w:tcW w:w="6621" w:type="dxa"/>
          </w:tcPr>
          <w:p w:rsidR="00502756" w:rsidRPr="004E09D2" w:rsidRDefault="000C50ED" w:rsidP="00502756">
            <w:pPr>
              <w:pStyle w:val="Default"/>
              <w:ind w:right="-40"/>
              <w:rPr>
                <w:rFonts w:ascii="Times New Roman" w:hAnsi="Times New Roman" w:cs="Times New Roman"/>
                <w:sz w:val="22"/>
                <w:szCs w:val="22"/>
                <w:shd w:val="clear" w:color="auto" w:fill="FFFFFF"/>
              </w:rPr>
            </w:pPr>
            <w:r w:rsidRPr="000C50ED">
              <w:rPr>
                <w:rFonts w:ascii="Times New Roman" w:hAnsi="Times New Roman" w:cs="Times New Roman"/>
                <w:sz w:val="22"/>
                <w:szCs w:val="22"/>
                <w:shd w:val="clear" w:color="auto" w:fill="FFFFFF"/>
                <w:lang w:val="el-GR"/>
              </w:rPr>
              <w:t>Ορθοστατική υπόταση</w:t>
            </w:r>
            <w:r w:rsidRPr="004E09D2">
              <w:rPr>
                <w:rFonts w:ascii="Times New Roman" w:hAnsi="Times New Roman" w:cs="Times New Roman"/>
                <w:sz w:val="22"/>
                <w:szCs w:val="22"/>
                <w:shd w:val="clear" w:color="auto" w:fill="FFFFFF"/>
                <w:vertAlign w:val="superscript"/>
              </w:rPr>
              <w:t xml:space="preserve"> </w:t>
            </w:r>
            <w:r w:rsidR="00502756" w:rsidRPr="004E09D2">
              <w:rPr>
                <w:rFonts w:ascii="Times New Roman" w:hAnsi="Times New Roman" w:cs="Times New Roman"/>
                <w:sz w:val="22"/>
                <w:szCs w:val="22"/>
                <w:shd w:val="clear" w:color="auto" w:fill="FFFFFF"/>
                <w:vertAlign w:val="superscript"/>
              </w:rPr>
              <w:t>4, 17</w:t>
            </w:r>
          </w:p>
        </w:tc>
      </w:tr>
      <w:tr w:rsidR="00502756" w:rsidRPr="004E09D2" w:rsidTr="000C50ED">
        <w:tc>
          <w:tcPr>
            <w:tcW w:w="1901" w:type="dxa"/>
          </w:tcPr>
          <w:p w:rsidR="00502756" w:rsidRPr="004E09D2" w:rsidRDefault="000C50ED"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Σπάνιες</w:t>
            </w:r>
            <w:r w:rsidRPr="004E09D2">
              <w:rPr>
                <w:rFonts w:ascii="Times New Roman" w:hAnsi="Times New Roman" w:cs="Times New Roman"/>
                <w:i/>
                <w:iCs/>
                <w:sz w:val="22"/>
                <w:szCs w:val="22"/>
                <w:shd w:val="clear" w:color="auto" w:fill="FFFFFF"/>
              </w:rPr>
              <w:t>:</w:t>
            </w:r>
          </w:p>
        </w:tc>
        <w:tc>
          <w:tcPr>
            <w:tcW w:w="6621" w:type="dxa"/>
          </w:tcPr>
          <w:p w:rsidR="00502756" w:rsidRPr="004E09D2" w:rsidRDefault="000C50ED" w:rsidP="00502756">
            <w:pPr>
              <w:pStyle w:val="Default"/>
              <w:ind w:right="-40"/>
              <w:rPr>
                <w:rFonts w:ascii="Times New Roman" w:hAnsi="Times New Roman" w:cs="Times New Roman"/>
                <w:sz w:val="22"/>
                <w:szCs w:val="22"/>
                <w:shd w:val="clear" w:color="auto" w:fill="FFFFFF"/>
              </w:rPr>
            </w:pPr>
            <w:r w:rsidRPr="000C50ED">
              <w:rPr>
                <w:rFonts w:ascii="Times New Roman" w:hAnsi="Times New Roman" w:cs="Times New Roman"/>
                <w:sz w:val="22"/>
                <w:szCs w:val="22"/>
                <w:shd w:val="clear" w:color="auto" w:fill="FFFFFF"/>
                <w:lang w:val="el-GR"/>
              </w:rPr>
              <w:t>Φλεβική θρομβοεμβολή</w:t>
            </w:r>
            <w:r w:rsidRPr="004E09D2">
              <w:rPr>
                <w:rFonts w:ascii="Times New Roman" w:hAnsi="Times New Roman" w:cs="Times New Roman"/>
                <w:sz w:val="22"/>
                <w:szCs w:val="22"/>
                <w:shd w:val="clear" w:color="auto" w:fill="FFFFFF"/>
                <w:vertAlign w:val="superscript"/>
              </w:rPr>
              <w:t xml:space="preserve"> </w:t>
            </w:r>
            <w:r w:rsidR="00502756" w:rsidRPr="004E09D2">
              <w:rPr>
                <w:rFonts w:ascii="Times New Roman" w:hAnsi="Times New Roman" w:cs="Times New Roman"/>
                <w:sz w:val="22"/>
                <w:szCs w:val="22"/>
                <w:shd w:val="clear" w:color="auto" w:fill="FFFFFF"/>
                <w:vertAlign w:val="superscript"/>
              </w:rPr>
              <w:t>1</w:t>
            </w:r>
          </w:p>
        </w:tc>
      </w:tr>
      <w:tr w:rsidR="00502756" w:rsidRPr="00F161C0" w:rsidTr="000C50ED">
        <w:tc>
          <w:tcPr>
            <w:tcW w:w="8522" w:type="dxa"/>
            <w:gridSpan w:val="2"/>
          </w:tcPr>
          <w:p w:rsidR="00502756" w:rsidRPr="000C50ED" w:rsidRDefault="000C50ED" w:rsidP="00502756">
            <w:pPr>
              <w:pStyle w:val="Default"/>
              <w:ind w:right="-40"/>
              <w:rPr>
                <w:rFonts w:ascii="Times New Roman" w:hAnsi="Times New Roman" w:cs="Times New Roman"/>
                <w:i/>
                <w:iCs/>
                <w:sz w:val="22"/>
                <w:szCs w:val="22"/>
                <w:shd w:val="clear" w:color="auto" w:fill="FFFFFF"/>
                <w:lang w:val="el-GR"/>
              </w:rPr>
            </w:pPr>
            <w:r w:rsidRPr="000C50ED">
              <w:rPr>
                <w:rFonts w:ascii="Times New Roman" w:hAnsi="Times New Roman" w:cs="Times New Roman"/>
                <w:i/>
                <w:iCs/>
                <w:sz w:val="22"/>
                <w:szCs w:val="22"/>
                <w:shd w:val="clear" w:color="auto" w:fill="FFFFFF"/>
                <w:lang w:val="el-GR"/>
              </w:rPr>
              <w:t xml:space="preserve">Διαταραχές του αναπνευστικού συστήματος, του μεσοθωρακίου και της θωρακικής χώρας </w:t>
            </w:r>
          </w:p>
        </w:tc>
      </w:tr>
      <w:tr w:rsidR="00502756" w:rsidRPr="004E09D2" w:rsidTr="000C50ED">
        <w:tc>
          <w:tcPr>
            <w:tcW w:w="1901" w:type="dxa"/>
          </w:tcPr>
          <w:p w:rsidR="00502756" w:rsidRPr="004E09D2" w:rsidRDefault="000C2B5E"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Συνήθεις</w:t>
            </w:r>
            <w:r w:rsidRPr="004E09D2">
              <w:rPr>
                <w:rFonts w:ascii="Times New Roman" w:hAnsi="Times New Roman" w:cs="Times New Roman"/>
                <w:i/>
                <w:iCs/>
                <w:sz w:val="22"/>
                <w:szCs w:val="22"/>
                <w:shd w:val="clear" w:color="auto" w:fill="FFFFFF"/>
              </w:rPr>
              <w:t>:</w:t>
            </w:r>
          </w:p>
        </w:tc>
        <w:tc>
          <w:tcPr>
            <w:tcW w:w="6621" w:type="dxa"/>
          </w:tcPr>
          <w:p w:rsidR="00502756" w:rsidRPr="004E09D2" w:rsidRDefault="000C2B5E" w:rsidP="00502756">
            <w:pPr>
              <w:pStyle w:val="Default"/>
              <w:ind w:right="-4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lang w:val="el-GR"/>
              </w:rPr>
              <w:t>Ρινίτιδα, δύσπνοια</w:t>
            </w:r>
            <w:r w:rsidR="00502756" w:rsidRPr="004E09D2">
              <w:rPr>
                <w:rFonts w:ascii="Times New Roman" w:hAnsi="Times New Roman" w:cs="Times New Roman"/>
                <w:sz w:val="22"/>
                <w:szCs w:val="22"/>
                <w:shd w:val="clear" w:color="auto" w:fill="FFFFFF"/>
                <w:vertAlign w:val="superscript"/>
              </w:rPr>
              <w:t>24</w:t>
            </w:r>
          </w:p>
        </w:tc>
      </w:tr>
      <w:tr w:rsidR="00502756" w:rsidRPr="004E09D2" w:rsidTr="000C50ED">
        <w:tc>
          <w:tcPr>
            <w:tcW w:w="8522" w:type="dxa"/>
            <w:gridSpan w:val="2"/>
          </w:tcPr>
          <w:p w:rsidR="00502756" w:rsidRPr="004E09D2" w:rsidRDefault="000C2B5E" w:rsidP="00502756">
            <w:pPr>
              <w:pStyle w:val="Default"/>
              <w:ind w:right="-40"/>
              <w:rPr>
                <w:rFonts w:ascii="Times New Roman" w:hAnsi="Times New Roman" w:cs="Times New Roman"/>
                <w:sz w:val="22"/>
                <w:szCs w:val="22"/>
                <w:shd w:val="clear" w:color="auto" w:fill="FFFFFF"/>
              </w:rPr>
            </w:pPr>
            <w:r>
              <w:rPr>
                <w:rFonts w:ascii="Times New Roman" w:hAnsi="Times New Roman" w:cs="Times New Roman"/>
                <w:i/>
                <w:iCs/>
                <w:sz w:val="22"/>
                <w:szCs w:val="22"/>
                <w:shd w:val="clear" w:color="auto" w:fill="FFFFFF"/>
                <w:lang w:val="el-GR"/>
              </w:rPr>
              <w:t>Γστρεντερικές διαταραχές</w:t>
            </w:r>
          </w:p>
        </w:tc>
      </w:tr>
      <w:tr w:rsidR="00502756" w:rsidRPr="004E09D2" w:rsidTr="000C50ED">
        <w:tc>
          <w:tcPr>
            <w:tcW w:w="1901" w:type="dxa"/>
          </w:tcPr>
          <w:p w:rsidR="00502756" w:rsidRPr="004E09D2" w:rsidRDefault="000C2B5E"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Πολύ συχνές:</w:t>
            </w:r>
          </w:p>
        </w:tc>
        <w:tc>
          <w:tcPr>
            <w:tcW w:w="6621" w:type="dxa"/>
          </w:tcPr>
          <w:p w:rsidR="00502756" w:rsidRPr="000C2B5E" w:rsidRDefault="000C2B5E" w:rsidP="00502756">
            <w:pPr>
              <w:pStyle w:val="Default"/>
              <w:ind w:right="-40"/>
              <w:rPr>
                <w:rFonts w:ascii="Times New Roman" w:hAnsi="Times New Roman" w:cs="Times New Roman"/>
                <w:sz w:val="22"/>
                <w:szCs w:val="22"/>
                <w:shd w:val="clear" w:color="auto" w:fill="FFFFFF"/>
                <w:lang w:val="el-GR"/>
              </w:rPr>
            </w:pPr>
            <w:r>
              <w:rPr>
                <w:rFonts w:ascii="Times New Roman" w:hAnsi="Times New Roman" w:cs="Times New Roman"/>
                <w:sz w:val="22"/>
                <w:szCs w:val="22"/>
                <w:shd w:val="clear" w:color="auto" w:fill="FFFFFF"/>
                <w:lang w:val="el-GR"/>
              </w:rPr>
              <w:t>Ξηροστομία</w:t>
            </w:r>
          </w:p>
        </w:tc>
      </w:tr>
      <w:tr w:rsidR="00502756" w:rsidRPr="004E09D2" w:rsidTr="000C50ED">
        <w:tc>
          <w:tcPr>
            <w:tcW w:w="1901" w:type="dxa"/>
          </w:tcPr>
          <w:p w:rsidR="00502756" w:rsidRPr="004E09D2" w:rsidRDefault="000C2B5E"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Συνήθεις</w:t>
            </w:r>
            <w:r w:rsidRPr="004E09D2">
              <w:rPr>
                <w:rFonts w:ascii="Times New Roman" w:hAnsi="Times New Roman" w:cs="Times New Roman"/>
                <w:i/>
                <w:iCs/>
                <w:sz w:val="22"/>
                <w:szCs w:val="22"/>
                <w:shd w:val="clear" w:color="auto" w:fill="FFFFFF"/>
              </w:rPr>
              <w:t>:</w:t>
            </w:r>
          </w:p>
        </w:tc>
        <w:tc>
          <w:tcPr>
            <w:tcW w:w="6621" w:type="dxa"/>
          </w:tcPr>
          <w:p w:rsidR="00502756" w:rsidRPr="004E09D2" w:rsidRDefault="000C2B5E" w:rsidP="00502756">
            <w:pPr>
              <w:pStyle w:val="Default"/>
              <w:ind w:right="-4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lang w:val="el-GR"/>
              </w:rPr>
              <w:t>Δυσκοιλιότητα, δυσπεψία, έμετος</w:t>
            </w:r>
            <w:r w:rsidR="00502756" w:rsidRPr="004E09D2">
              <w:rPr>
                <w:rFonts w:ascii="Times New Roman" w:hAnsi="Times New Roman" w:cs="Times New Roman"/>
                <w:sz w:val="22"/>
                <w:szCs w:val="22"/>
                <w:shd w:val="clear" w:color="auto" w:fill="FFFFFF"/>
                <w:vertAlign w:val="superscript"/>
              </w:rPr>
              <w:t>26</w:t>
            </w:r>
          </w:p>
        </w:tc>
      </w:tr>
      <w:tr w:rsidR="00502756" w:rsidRPr="004E09D2" w:rsidTr="000C50ED">
        <w:tc>
          <w:tcPr>
            <w:tcW w:w="1901" w:type="dxa"/>
          </w:tcPr>
          <w:p w:rsidR="00502756" w:rsidRPr="004E09D2" w:rsidRDefault="000C2B5E" w:rsidP="00502756">
            <w:pPr>
              <w:pStyle w:val="Default"/>
              <w:ind w:right="-40"/>
              <w:rPr>
                <w:rFonts w:ascii="Times New Roman" w:hAnsi="Times New Roman" w:cs="Times New Roman"/>
                <w:i/>
                <w:iCs/>
                <w:sz w:val="22"/>
                <w:szCs w:val="22"/>
                <w:shd w:val="clear" w:color="auto" w:fill="FFFFFF"/>
              </w:rPr>
            </w:pPr>
            <w:r w:rsidRPr="003C1AAF">
              <w:rPr>
                <w:rFonts w:ascii="Times New Roman" w:hAnsi="Times New Roman" w:cs="Times New Roman"/>
                <w:i/>
                <w:iCs/>
                <w:sz w:val="22"/>
                <w:szCs w:val="22"/>
                <w:shd w:val="clear" w:color="auto" w:fill="FFFFFF"/>
                <w:lang w:val="el-GR"/>
              </w:rPr>
              <w:t>Ασυνήθεις:</w:t>
            </w:r>
          </w:p>
        </w:tc>
        <w:tc>
          <w:tcPr>
            <w:tcW w:w="6621" w:type="dxa"/>
          </w:tcPr>
          <w:p w:rsidR="00502756" w:rsidRPr="004E09D2" w:rsidRDefault="000C2B5E" w:rsidP="00502756">
            <w:pPr>
              <w:pStyle w:val="Default"/>
              <w:ind w:right="-4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lang w:val="el-GR"/>
              </w:rPr>
              <w:t>Δυσφαγία</w:t>
            </w:r>
            <w:r w:rsidR="00502756" w:rsidRPr="004E09D2">
              <w:rPr>
                <w:rFonts w:ascii="Times New Roman" w:hAnsi="Times New Roman" w:cs="Times New Roman"/>
                <w:sz w:val="22"/>
                <w:szCs w:val="22"/>
                <w:shd w:val="clear" w:color="auto" w:fill="FFFFFF"/>
                <w:vertAlign w:val="superscript"/>
              </w:rPr>
              <w:t>8</w:t>
            </w:r>
          </w:p>
        </w:tc>
      </w:tr>
      <w:tr w:rsidR="00502756" w:rsidRPr="004E09D2" w:rsidTr="000C50ED">
        <w:tc>
          <w:tcPr>
            <w:tcW w:w="1901" w:type="dxa"/>
          </w:tcPr>
          <w:p w:rsidR="00502756" w:rsidRPr="004E09D2" w:rsidRDefault="000C2B5E"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Σπάνιες</w:t>
            </w:r>
            <w:r w:rsidRPr="004E09D2">
              <w:rPr>
                <w:rFonts w:ascii="Times New Roman" w:hAnsi="Times New Roman" w:cs="Times New Roman"/>
                <w:i/>
                <w:iCs/>
                <w:sz w:val="22"/>
                <w:szCs w:val="22"/>
                <w:shd w:val="clear" w:color="auto" w:fill="FFFFFF"/>
              </w:rPr>
              <w:t>:</w:t>
            </w:r>
          </w:p>
        </w:tc>
        <w:tc>
          <w:tcPr>
            <w:tcW w:w="6621" w:type="dxa"/>
          </w:tcPr>
          <w:p w:rsidR="00502756" w:rsidRPr="004E09D2" w:rsidRDefault="000C2B5E" w:rsidP="00502756">
            <w:pPr>
              <w:pStyle w:val="Default"/>
              <w:ind w:right="-4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lang w:val="el-GR"/>
              </w:rPr>
              <w:t>Παγκρεατίτιδα</w:t>
            </w:r>
            <w:r w:rsidR="00502756" w:rsidRPr="004E09D2">
              <w:rPr>
                <w:rFonts w:ascii="Times New Roman" w:hAnsi="Times New Roman" w:cs="Times New Roman"/>
                <w:sz w:val="22"/>
                <w:szCs w:val="22"/>
                <w:shd w:val="clear" w:color="auto" w:fill="FFFFFF"/>
                <w:vertAlign w:val="superscript"/>
              </w:rPr>
              <w:t>1</w:t>
            </w:r>
          </w:p>
        </w:tc>
      </w:tr>
      <w:tr w:rsidR="00502756" w:rsidRPr="004E09D2" w:rsidTr="000C50ED">
        <w:tc>
          <w:tcPr>
            <w:tcW w:w="8522" w:type="dxa"/>
            <w:gridSpan w:val="2"/>
          </w:tcPr>
          <w:p w:rsidR="00502756" w:rsidRPr="000C2B5E" w:rsidRDefault="000C2B5E" w:rsidP="000C2B5E">
            <w:pPr>
              <w:pStyle w:val="Default"/>
              <w:ind w:right="-40"/>
              <w:rPr>
                <w:rFonts w:ascii="Times New Roman" w:hAnsi="Times New Roman" w:cs="Times New Roman"/>
                <w:i/>
                <w:iCs/>
                <w:sz w:val="22"/>
                <w:szCs w:val="22"/>
                <w:shd w:val="clear" w:color="auto" w:fill="FFFFFF"/>
                <w:lang w:val="el-GR"/>
              </w:rPr>
            </w:pPr>
            <w:r w:rsidRPr="000C2B5E">
              <w:rPr>
                <w:rFonts w:ascii="Times New Roman" w:hAnsi="Times New Roman" w:cs="Times New Roman"/>
                <w:i/>
                <w:iCs/>
                <w:sz w:val="22"/>
                <w:szCs w:val="22"/>
                <w:shd w:val="clear" w:color="auto" w:fill="FFFFFF"/>
              </w:rPr>
              <w:t>Διαταραχές ήπατος-χοληφόρων</w:t>
            </w:r>
          </w:p>
        </w:tc>
      </w:tr>
      <w:tr w:rsidR="00502756" w:rsidRPr="00F161C0" w:rsidTr="000C50ED">
        <w:tc>
          <w:tcPr>
            <w:tcW w:w="1901" w:type="dxa"/>
          </w:tcPr>
          <w:p w:rsidR="00502756" w:rsidRPr="004E09D2" w:rsidRDefault="000C2B5E"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Συνήθεις</w:t>
            </w:r>
            <w:r w:rsidRPr="004E09D2">
              <w:rPr>
                <w:rFonts w:ascii="Times New Roman" w:hAnsi="Times New Roman" w:cs="Times New Roman"/>
                <w:i/>
                <w:iCs/>
                <w:sz w:val="22"/>
                <w:szCs w:val="22"/>
                <w:shd w:val="clear" w:color="auto" w:fill="FFFFFF"/>
              </w:rPr>
              <w:t>:</w:t>
            </w:r>
          </w:p>
        </w:tc>
        <w:tc>
          <w:tcPr>
            <w:tcW w:w="6621" w:type="dxa"/>
          </w:tcPr>
          <w:p w:rsidR="00502756" w:rsidRPr="000C2B5E" w:rsidRDefault="000C2B5E" w:rsidP="000C2B5E">
            <w:pPr>
              <w:pStyle w:val="Default"/>
              <w:ind w:right="-40"/>
              <w:rPr>
                <w:rFonts w:ascii="Times New Roman" w:hAnsi="Times New Roman" w:cs="Times New Roman"/>
                <w:sz w:val="22"/>
                <w:szCs w:val="22"/>
                <w:shd w:val="clear" w:color="auto" w:fill="FFFFFF"/>
                <w:lang w:val="el-GR"/>
              </w:rPr>
            </w:pPr>
            <w:r>
              <w:rPr>
                <w:rFonts w:ascii="Times New Roman" w:hAnsi="Times New Roman" w:cs="Times New Roman"/>
                <w:sz w:val="22"/>
                <w:szCs w:val="22"/>
                <w:shd w:val="clear" w:color="auto" w:fill="FFFFFF"/>
                <w:lang w:val="el-GR"/>
              </w:rPr>
              <w:t>Αυξήσεις</w:t>
            </w:r>
            <w:r w:rsidRPr="000C2B5E">
              <w:rPr>
                <w:rFonts w:ascii="Times New Roman" w:hAnsi="Times New Roman" w:cs="Times New Roman"/>
                <w:sz w:val="22"/>
                <w:szCs w:val="22"/>
                <w:shd w:val="clear" w:color="auto" w:fill="FFFFFF"/>
                <w:lang w:val="el-GR"/>
              </w:rPr>
              <w:t xml:space="preserve"> </w:t>
            </w:r>
            <w:r>
              <w:rPr>
                <w:rFonts w:ascii="Times New Roman" w:hAnsi="Times New Roman" w:cs="Times New Roman"/>
                <w:sz w:val="22"/>
                <w:szCs w:val="22"/>
                <w:shd w:val="clear" w:color="auto" w:fill="FFFFFF"/>
                <w:lang w:val="el-GR"/>
              </w:rPr>
              <w:t>των</w:t>
            </w:r>
            <w:r w:rsidRPr="000C2B5E">
              <w:rPr>
                <w:rFonts w:ascii="Times New Roman" w:hAnsi="Times New Roman" w:cs="Times New Roman"/>
                <w:sz w:val="22"/>
                <w:szCs w:val="22"/>
                <w:shd w:val="clear" w:color="auto" w:fill="FFFFFF"/>
                <w:lang w:val="el-GR"/>
              </w:rPr>
              <w:t xml:space="preserve"> </w:t>
            </w:r>
            <w:r>
              <w:rPr>
                <w:rFonts w:ascii="Times New Roman" w:hAnsi="Times New Roman" w:cs="Times New Roman"/>
                <w:sz w:val="22"/>
                <w:szCs w:val="22"/>
                <w:shd w:val="clear" w:color="auto" w:fill="FFFFFF"/>
                <w:lang w:val="el-GR"/>
              </w:rPr>
              <w:t>τρανσαμινασών</w:t>
            </w:r>
            <w:r w:rsidRPr="000C2B5E">
              <w:rPr>
                <w:rFonts w:ascii="Times New Roman" w:hAnsi="Times New Roman" w:cs="Times New Roman"/>
                <w:sz w:val="22"/>
                <w:szCs w:val="22"/>
                <w:shd w:val="clear" w:color="auto" w:fill="FFFFFF"/>
                <w:lang w:val="el-GR"/>
              </w:rPr>
              <w:t xml:space="preserve"> </w:t>
            </w:r>
            <w:r>
              <w:rPr>
                <w:rFonts w:ascii="Times New Roman" w:hAnsi="Times New Roman" w:cs="Times New Roman"/>
                <w:sz w:val="22"/>
                <w:szCs w:val="22"/>
                <w:shd w:val="clear" w:color="auto" w:fill="FFFFFF"/>
                <w:lang w:val="el-GR"/>
              </w:rPr>
              <w:t>ορού</w:t>
            </w:r>
            <w:r w:rsidR="00502756" w:rsidRPr="000C2B5E">
              <w:rPr>
                <w:rFonts w:ascii="Times New Roman" w:hAnsi="Times New Roman" w:cs="Times New Roman"/>
                <w:sz w:val="22"/>
                <w:szCs w:val="22"/>
                <w:shd w:val="clear" w:color="auto" w:fill="FFFFFF"/>
                <w:lang w:val="el-GR"/>
              </w:rPr>
              <w:t xml:space="preserve"> (</w:t>
            </w:r>
            <w:r w:rsidR="00502756" w:rsidRPr="004E09D2">
              <w:rPr>
                <w:rFonts w:ascii="Times New Roman" w:hAnsi="Times New Roman" w:cs="Times New Roman"/>
                <w:sz w:val="22"/>
                <w:szCs w:val="22"/>
                <w:shd w:val="clear" w:color="auto" w:fill="FFFFFF"/>
              </w:rPr>
              <w:t>ALT</w:t>
            </w:r>
            <w:r w:rsidR="00502756" w:rsidRPr="000C2B5E">
              <w:rPr>
                <w:rFonts w:ascii="Times New Roman" w:hAnsi="Times New Roman" w:cs="Times New Roman"/>
                <w:sz w:val="22"/>
                <w:szCs w:val="22"/>
                <w:shd w:val="clear" w:color="auto" w:fill="FFFFFF"/>
                <w:lang w:val="el-GR"/>
              </w:rPr>
              <w:t xml:space="preserve">, </w:t>
            </w:r>
            <w:r w:rsidR="00502756" w:rsidRPr="004E09D2">
              <w:rPr>
                <w:rFonts w:ascii="Times New Roman" w:hAnsi="Times New Roman" w:cs="Times New Roman"/>
                <w:sz w:val="22"/>
                <w:szCs w:val="22"/>
                <w:shd w:val="clear" w:color="auto" w:fill="FFFFFF"/>
              </w:rPr>
              <w:t>AST</w:t>
            </w:r>
            <w:r w:rsidR="00502756" w:rsidRPr="000C2B5E">
              <w:rPr>
                <w:rFonts w:ascii="Times New Roman" w:hAnsi="Times New Roman" w:cs="Times New Roman"/>
                <w:sz w:val="22"/>
                <w:szCs w:val="22"/>
                <w:shd w:val="clear" w:color="auto" w:fill="FFFFFF"/>
                <w:lang w:val="el-GR"/>
              </w:rPr>
              <w:t>)</w:t>
            </w:r>
            <w:r w:rsidR="00502756" w:rsidRPr="000C2B5E">
              <w:rPr>
                <w:rFonts w:ascii="Times New Roman" w:hAnsi="Times New Roman" w:cs="Times New Roman"/>
                <w:sz w:val="22"/>
                <w:szCs w:val="22"/>
                <w:shd w:val="clear" w:color="auto" w:fill="FFFFFF"/>
                <w:vertAlign w:val="superscript"/>
                <w:lang w:val="el-GR"/>
              </w:rPr>
              <w:t>3</w:t>
            </w:r>
            <w:r w:rsidR="00502756" w:rsidRPr="004E09D2">
              <w:rPr>
                <w:rStyle w:val="apple-converted-space"/>
                <w:rFonts w:ascii="Times New Roman" w:hAnsi="Times New Roman" w:cs="Times New Roman"/>
                <w:sz w:val="22"/>
                <w:szCs w:val="22"/>
                <w:shd w:val="clear" w:color="auto" w:fill="FFFFFF"/>
              </w:rPr>
              <w:t> </w:t>
            </w:r>
            <w:r w:rsidR="00502756" w:rsidRPr="000C2B5E">
              <w:rPr>
                <w:rFonts w:ascii="Times New Roman" w:hAnsi="Times New Roman" w:cs="Times New Roman"/>
                <w:sz w:val="22"/>
                <w:szCs w:val="22"/>
                <w:shd w:val="clear" w:color="auto" w:fill="FFFFFF"/>
                <w:lang w:val="el-GR"/>
              </w:rPr>
              <w:t xml:space="preserve">, </w:t>
            </w:r>
            <w:r>
              <w:rPr>
                <w:rFonts w:ascii="Times New Roman" w:hAnsi="Times New Roman" w:cs="Times New Roman"/>
                <w:sz w:val="22"/>
                <w:szCs w:val="22"/>
                <w:shd w:val="clear" w:color="auto" w:fill="FFFFFF"/>
                <w:lang w:val="el-GR"/>
              </w:rPr>
              <w:t>αυξήσεις των επιπέδων</w:t>
            </w:r>
            <w:r w:rsidR="00502756" w:rsidRPr="000C2B5E">
              <w:rPr>
                <w:rFonts w:ascii="Times New Roman" w:hAnsi="Times New Roman" w:cs="Times New Roman"/>
                <w:sz w:val="22"/>
                <w:szCs w:val="22"/>
                <w:shd w:val="clear" w:color="auto" w:fill="FFFFFF"/>
                <w:lang w:val="el-GR"/>
              </w:rPr>
              <w:t xml:space="preserve"> </w:t>
            </w:r>
            <w:r>
              <w:rPr>
                <w:rFonts w:ascii="Times New Roman" w:hAnsi="Times New Roman" w:cs="Times New Roman"/>
                <w:sz w:val="22"/>
                <w:szCs w:val="22"/>
                <w:shd w:val="clear" w:color="auto" w:fill="FFFFFF"/>
                <w:lang w:val="el-GR"/>
              </w:rPr>
              <w:t>γ</w:t>
            </w:r>
            <w:r w:rsidR="00502756" w:rsidRPr="000C2B5E">
              <w:rPr>
                <w:rFonts w:ascii="Times New Roman" w:hAnsi="Times New Roman" w:cs="Times New Roman"/>
                <w:sz w:val="22"/>
                <w:szCs w:val="22"/>
                <w:shd w:val="clear" w:color="auto" w:fill="FFFFFF"/>
                <w:lang w:val="el-GR"/>
              </w:rPr>
              <w:t>-</w:t>
            </w:r>
            <w:r w:rsidR="00502756" w:rsidRPr="004E09D2">
              <w:rPr>
                <w:rFonts w:ascii="Times New Roman" w:hAnsi="Times New Roman" w:cs="Times New Roman"/>
                <w:sz w:val="22"/>
                <w:szCs w:val="22"/>
                <w:shd w:val="clear" w:color="auto" w:fill="FFFFFF"/>
              </w:rPr>
              <w:t>GT</w:t>
            </w:r>
            <w:r w:rsidR="00502756" w:rsidRPr="000C2B5E">
              <w:rPr>
                <w:rFonts w:ascii="Times New Roman" w:hAnsi="Times New Roman" w:cs="Times New Roman"/>
                <w:sz w:val="22"/>
                <w:szCs w:val="22"/>
                <w:shd w:val="clear" w:color="auto" w:fill="FFFFFF"/>
                <w:vertAlign w:val="superscript"/>
                <w:lang w:val="el-GR"/>
              </w:rPr>
              <w:t>3</w:t>
            </w:r>
          </w:p>
        </w:tc>
      </w:tr>
      <w:tr w:rsidR="00502756" w:rsidRPr="004E09D2" w:rsidTr="000C50ED">
        <w:tc>
          <w:tcPr>
            <w:tcW w:w="1901" w:type="dxa"/>
          </w:tcPr>
          <w:p w:rsidR="00502756" w:rsidRPr="004E09D2" w:rsidRDefault="000C2B5E"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Σπάνιες</w:t>
            </w:r>
            <w:r w:rsidRPr="004E09D2">
              <w:rPr>
                <w:rFonts w:ascii="Times New Roman" w:hAnsi="Times New Roman" w:cs="Times New Roman"/>
                <w:i/>
                <w:iCs/>
                <w:sz w:val="22"/>
                <w:szCs w:val="22"/>
                <w:shd w:val="clear" w:color="auto" w:fill="FFFFFF"/>
              </w:rPr>
              <w:t>:</w:t>
            </w:r>
          </w:p>
        </w:tc>
        <w:tc>
          <w:tcPr>
            <w:tcW w:w="6621" w:type="dxa"/>
          </w:tcPr>
          <w:p w:rsidR="00502756" w:rsidRPr="000C2B5E" w:rsidRDefault="000C2B5E" w:rsidP="000C2B5E">
            <w:pPr>
              <w:pStyle w:val="Default"/>
              <w:ind w:right="-40"/>
              <w:rPr>
                <w:rFonts w:ascii="Times New Roman" w:hAnsi="Times New Roman" w:cs="Times New Roman"/>
                <w:sz w:val="22"/>
                <w:szCs w:val="22"/>
                <w:shd w:val="clear" w:color="auto" w:fill="FFFFFF"/>
                <w:lang w:val="el-GR"/>
              </w:rPr>
            </w:pPr>
            <w:r>
              <w:rPr>
                <w:rFonts w:ascii="Times New Roman" w:hAnsi="Times New Roman" w:cs="Times New Roman"/>
                <w:sz w:val="22"/>
                <w:szCs w:val="22"/>
                <w:shd w:val="clear" w:color="auto" w:fill="FFFFFF"/>
                <w:lang w:val="el-GR"/>
              </w:rPr>
              <w:t>Ίκτερος</w:t>
            </w:r>
            <w:r w:rsidR="00502756" w:rsidRPr="004E09D2">
              <w:rPr>
                <w:rFonts w:ascii="Times New Roman" w:hAnsi="Times New Roman" w:cs="Times New Roman"/>
                <w:sz w:val="22"/>
                <w:szCs w:val="22"/>
                <w:shd w:val="clear" w:color="auto" w:fill="FFFFFF"/>
                <w:vertAlign w:val="superscript"/>
              </w:rPr>
              <w:t>6</w:t>
            </w:r>
            <w:r w:rsidR="00502756" w:rsidRPr="004E09D2">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lang w:val="el-GR"/>
              </w:rPr>
              <w:t>ηπατίτιδα</w:t>
            </w:r>
          </w:p>
        </w:tc>
      </w:tr>
      <w:tr w:rsidR="00502756" w:rsidRPr="00F161C0" w:rsidTr="000C50ED">
        <w:tc>
          <w:tcPr>
            <w:tcW w:w="8522" w:type="dxa"/>
            <w:gridSpan w:val="2"/>
          </w:tcPr>
          <w:p w:rsidR="00502756" w:rsidRPr="008073EC" w:rsidRDefault="008073EC" w:rsidP="008073EC">
            <w:pPr>
              <w:pStyle w:val="Default"/>
              <w:ind w:right="-40"/>
              <w:rPr>
                <w:rFonts w:cs="Times New Roman"/>
                <w:i/>
                <w:iCs/>
                <w:sz w:val="22"/>
                <w:szCs w:val="20"/>
                <w:lang w:val="el-GR"/>
              </w:rPr>
            </w:pPr>
            <w:r w:rsidRPr="00ED6458">
              <w:rPr>
                <w:rFonts w:ascii="Times New Roman" w:hAnsi="Times New Roman" w:cs="Times New Roman"/>
                <w:i/>
                <w:iCs/>
                <w:sz w:val="22"/>
                <w:szCs w:val="22"/>
                <w:shd w:val="clear" w:color="auto" w:fill="FFFFFF"/>
                <w:lang w:val="el-GR"/>
              </w:rPr>
              <w:t>Διαταραχές του δέρματος και του υποδορίου ιστού</w:t>
            </w:r>
          </w:p>
        </w:tc>
      </w:tr>
      <w:tr w:rsidR="00502756" w:rsidRPr="004E09D2" w:rsidTr="000C50ED">
        <w:tc>
          <w:tcPr>
            <w:tcW w:w="1901" w:type="dxa"/>
          </w:tcPr>
          <w:p w:rsidR="00502756" w:rsidRPr="004E09D2" w:rsidRDefault="008073EC"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Πολύ σπάνιες</w:t>
            </w:r>
            <w:r w:rsidRPr="004E09D2">
              <w:rPr>
                <w:rFonts w:ascii="Times New Roman" w:hAnsi="Times New Roman" w:cs="Times New Roman"/>
                <w:i/>
                <w:iCs/>
                <w:sz w:val="22"/>
                <w:szCs w:val="22"/>
                <w:shd w:val="clear" w:color="auto" w:fill="FFFFFF"/>
              </w:rPr>
              <w:t>:</w:t>
            </w:r>
          </w:p>
        </w:tc>
        <w:tc>
          <w:tcPr>
            <w:tcW w:w="6621" w:type="dxa"/>
          </w:tcPr>
          <w:p w:rsidR="00502756" w:rsidRPr="004E09D2" w:rsidRDefault="008073EC" w:rsidP="008073EC">
            <w:pPr>
              <w:pStyle w:val="Default"/>
              <w:ind w:right="-4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lang w:val="el-GR"/>
              </w:rPr>
              <w:t>Αγγειοοίδημα</w:t>
            </w:r>
            <w:r w:rsidR="00502756" w:rsidRPr="004E09D2">
              <w:rPr>
                <w:rFonts w:ascii="Times New Roman" w:hAnsi="Times New Roman" w:cs="Times New Roman"/>
                <w:sz w:val="22"/>
                <w:szCs w:val="22"/>
                <w:shd w:val="clear" w:color="auto" w:fill="FFFFFF"/>
                <w:vertAlign w:val="superscript"/>
              </w:rPr>
              <w:t>6</w:t>
            </w:r>
            <w:r w:rsidR="00502756" w:rsidRPr="004E09D2">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lang w:val="el-GR"/>
              </w:rPr>
              <w:t xml:space="preserve">σύνδρομο </w:t>
            </w:r>
            <w:r w:rsidR="00502756" w:rsidRPr="004E09D2">
              <w:rPr>
                <w:rFonts w:ascii="Times New Roman" w:hAnsi="Times New Roman" w:cs="Times New Roman"/>
                <w:sz w:val="22"/>
                <w:szCs w:val="22"/>
                <w:shd w:val="clear" w:color="auto" w:fill="FFFFFF"/>
              </w:rPr>
              <w:t>Stevens-Johnson</w:t>
            </w:r>
            <w:r w:rsidR="00502756" w:rsidRPr="004E09D2">
              <w:rPr>
                <w:rFonts w:ascii="Times New Roman" w:hAnsi="Times New Roman" w:cs="Times New Roman"/>
                <w:sz w:val="22"/>
                <w:szCs w:val="22"/>
                <w:shd w:val="clear" w:color="auto" w:fill="FFFFFF"/>
                <w:vertAlign w:val="superscript"/>
              </w:rPr>
              <w:t>6</w:t>
            </w:r>
          </w:p>
        </w:tc>
      </w:tr>
      <w:tr w:rsidR="00502756" w:rsidRPr="00F161C0" w:rsidTr="000C50ED">
        <w:tc>
          <w:tcPr>
            <w:tcW w:w="1901" w:type="dxa"/>
          </w:tcPr>
          <w:p w:rsidR="00502756" w:rsidRPr="004E09D2" w:rsidRDefault="008073EC"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Μη γνωστής συχνότητας</w:t>
            </w:r>
            <w:r w:rsidRPr="003C1AAF">
              <w:rPr>
                <w:rFonts w:ascii="Times New Roman" w:hAnsi="Times New Roman" w:cs="Times New Roman"/>
                <w:i/>
                <w:iCs/>
                <w:sz w:val="22"/>
                <w:szCs w:val="22"/>
                <w:shd w:val="clear" w:color="auto" w:fill="FFFFFF"/>
                <w:lang w:val="el-GR"/>
              </w:rPr>
              <w:t>:</w:t>
            </w:r>
          </w:p>
        </w:tc>
        <w:tc>
          <w:tcPr>
            <w:tcW w:w="6621" w:type="dxa"/>
          </w:tcPr>
          <w:p w:rsidR="00502756" w:rsidRPr="008073EC" w:rsidRDefault="008073EC" w:rsidP="008073EC">
            <w:pPr>
              <w:pStyle w:val="Default"/>
              <w:ind w:right="-40"/>
              <w:rPr>
                <w:rFonts w:ascii="Times New Roman" w:hAnsi="Times New Roman" w:cs="Times New Roman"/>
                <w:sz w:val="22"/>
                <w:szCs w:val="22"/>
                <w:shd w:val="clear" w:color="auto" w:fill="FFFFFF"/>
                <w:lang w:val="el-GR"/>
              </w:rPr>
            </w:pPr>
            <w:r>
              <w:rPr>
                <w:rFonts w:ascii="Times New Roman" w:hAnsi="Times New Roman" w:cs="Times New Roman"/>
                <w:sz w:val="22"/>
                <w:szCs w:val="22"/>
                <w:shd w:val="clear" w:color="auto" w:fill="FFFFFF"/>
                <w:lang w:val="el-GR"/>
              </w:rPr>
              <w:t>Τοξική επιδερμική νεκρόλυση, πολύμορφο ερύθημα</w:t>
            </w:r>
          </w:p>
        </w:tc>
      </w:tr>
      <w:tr w:rsidR="00502756" w:rsidRPr="00F161C0" w:rsidTr="000C50ED">
        <w:tc>
          <w:tcPr>
            <w:tcW w:w="8522" w:type="dxa"/>
            <w:gridSpan w:val="2"/>
          </w:tcPr>
          <w:p w:rsidR="00502756" w:rsidRPr="008073EC" w:rsidRDefault="008073EC" w:rsidP="00502756">
            <w:pPr>
              <w:pStyle w:val="Default"/>
              <w:ind w:right="-40"/>
              <w:rPr>
                <w:rFonts w:ascii="Times New Roman" w:hAnsi="Times New Roman" w:cs="Times New Roman"/>
                <w:i/>
                <w:iCs/>
                <w:sz w:val="22"/>
                <w:szCs w:val="22"/>
                <w:shd w:val="clear" w:color="auto" w:fill="FFFFFF"/>
                <w:lang w:val="el-GR"/>
              </w:rPr>
            </w:pPr>
            <w:r w:rsidRPr="00ED6458">
              <w:rPr>
                <w:rFonts w:ascii="Times New Roman" w:hAnsi="Times New Roman" w:cs="Times New Roman"/>
                <w:i/>
                <w:iCs/>
                <w:sz w:val="22"/>
                <w:szCs w:val="22"/>
                <w:shd w:val="clear" w:color="auto" w:fill="FFFFFF"/>
                <w:lang w:val="el-GR"/>
              </w:rPr>
              <w:t>Διαταραχές του μυοσκελετικού συστήματος και του συνδετικού ιστού</w:t>
            </w:r>
          </w:p>
        </w:tc>
      </w:tr>
      <w:tr w:rsidR="00502756" w:rsidRPr="004E09D2" w:rsidTr="000C50ED">
        <w:tc>
          <w:tcPr>
            <w:tcW w:w="1901" w:type="dxa"/>
          </w:tcPr>
          <w:p w:rsidR="00502756" w:rsidRPr="004E09D2" w:rsidRDefault="008073EC"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lastRenderedPageBreak/>
              <w:t>Πολύ σπάνιες</w:t>
            </w:r>
            <w:r w:rsidRPr="004E09D2">
              <w:rPr>
                <w:rFonts w:ascii="Times New Roman" w:hAnsi="Times New Roman" w:cs="Times New Roman"/>
                <w:i/>
                <w:iCs/>
                <w:sz w:val="22"/>
                <w:szCs w:val="22"/>
                <w:shd w:val="clear" w:color="auto" w:fill="FFFFFF"/>
              </w:rPr>
              <w:t>:</w:t>
            </w:r>
          </w:p>
        </w:tc>
        <w:tc>
          <w:tcPr>
            <w:tcW w:w="6621" w:type="dxa"/>
          </w:tcPr>
          <w:p w:rsidR="00502756" w:rsidRPr="008073EC" w:rsidRDefault="008073EC" w:rsidP="00502756">
            <w:pPr>
              <w:pStyle w:val="Default"/>
              <w:ind w:right="-40"/>
              <w:rPr>
                <w:rFonts w:ascii="Times New Roman" w:hAnsi="Times New Roman" w:cs="Times New Roman"/>
                <w:sz w:val="22"/>
                <w:szCs w:val="22"/>
                <w:shd w:val="clear" w:color="auto" w:fill="FFFFFF"/>
                <w:lang w:val="el-GR"/>
              </w:rPr>
            </w:pPr>
            <w:r>
              <w:rPr>
                <w:rFonts w:ascii="Times New Roman" w:hAnsi="Times New Roman" w:cs="Times New Roman"/>
                <w:sz w:val="22"/>
                <w:szCs w:val="22"/>
                <w:shd w:val="clear" w:color="auto" w:fill="FFFFFF"/>
                <w:lang w:val="el-GR"/>
              </w:rPr>
              <w:t>Ραβδομυόλυση</w:t>
            </w:r>
          </w:p>
        </w:tc>
      </w:tr>
      <w:tr w:rsidR="00502756" w:rsidRPr="00F161C0" w:rsidTr="000C50ED">
        <w:tc>
          <w:tcPr>
            <w:tcW w:w="8522" w:type="dxa"/>
            <w:gridSpan w:val="2"/>
          </w:tcPr>
          <w:p w:rsidR="00502756" w:rsidRPr="008073EC" w:rsidRDefault="008073EC" w:rsidP="008073EC">
            <w:pPr>
              <w:pStyle w:val="Default"/>
              <w:ind w:right="-40"/>
              <w:rPr>
                <w:rFonts w:cs="Times New Roman"/>
                <w:i/>
                <w:sz w:val="22"/>
                <w:szCs w:val="20"/>
                <w:highlight w:val="yellow"/>
                <w:lang w:val="el-GR"/>
              </w:rPr>
            </w:pPr>
            <w:r w:rsidRPr="00ED6458">
              <w:rPr>
                <w:rFonts w:ascii="Times New Roman" w:hAnsi="Times New Roman" w:cs="Times New Roman"/>
                <w:i/>
                <w:iCs/>
                <w:sz w:val="22"/>
                <w:szCs w:val="22"/>
                <w:shd w:val="clear" w:color="auto" w:fill="FFFFFF"/>
                <w:lang w:val="el-GR"/>
              </w:rPr>
              <w:t>Εγκυμοσύνη, λοχεία και περιγεννητικές καταστάσεις</w:t>
            </w:r>
          </w:p>
        </w:tc>
      </w:tr>
      <w:tr w:rsidR="00502756" w:rsidRPr="00F161C0" w:rsidTr="000C50ED">
        <w:tc>
          <w:tcPr>
            <w:tcW w:w="1901" w:type="dxa"/>
          </w:tcPr>
          <w:p w:rsidR="00502756" w:rsidRPr="004E09D2" w:rsidRDefault="008073EC"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Μη γνωστής συχνότητας</w:t>
            </w:r>
            <w:r w:rsidRPr="003C1AAF">
              <w:rPr>
                <w:rFonts w:ascii="Times New Roman" w:hAnsi="Times New Roman" w:cs="Times New Roman"/>
                <w:i/>
                <w:iCs/>
                <w:sz w:val="22"/>
                <w:szCs w:val="22"/>
                <w:shd w:val="clear" w:color="auto" w:fill="FFFFFF"/>
                <w:lang w:val="el-GR"/>
              </w:rPr>
              <w:t>:</w:t>
            </w:r>
          </w:p>
        </w:tc>
        <w:tc>
          <w:tcPr>
            <w:tcW w:w="6621" w:type="dxa"/>
          </w:tcPr>
          <w:p w:rsidR="00502756" w:rsidRPr="008073EC" w:rsidRDefault="008073EC" w:rsidP="00502756">
            <w:pPr>
              <w:pStyle w:val="Default"/>
              <w:ind w:right="-40"/>
              <w:rPr>
                <w:rFonts w:ascii="Times New Roman" w:hAnsi="Times New Roman" w:cs="Times New Roman"/>
                <w:sz w:val="22"/>
                <w:szCs w:val="22"/>
                <w:shd w:val="clear" w:color="auto" w:fill="FFFFFF"/>
                <w:lang w:val="el-GR"/>
              </w:rPr>
            </w:pPr>
            <w:r>
              <w:rPr>
                <w:rFonts w:ascii="Times New Roman" w:hAnsi="Times New Roman" w:cs="Times New Roman"/>
                <w:sz w:val="22"/>
                <w:szCs w:val="22"/>
                <w:shd w:val="clear" w:color="auto" w:fill="FFFFFF"/>
                <w:lang w:val="el-GR"/>
              </w:rPr>
              <w:t>Σύνδρομο από απόσυρση φαρμάκου των νεογνών</w:t>
            </w:r>
            <w:r w:rsidR="00502756" w:rsidRPr="008073EC">
              <w:rPr>
                <w:rFonts w:ascii="Times New Roman" w:hAnsi="Times New Roman" w:cs="Times New Roman"/>
                <w:sz w:val="22"/>
                <w:szCs w:val="22"/>
                <w:shd w:val="clear" w:color="auto" w:fill="FFFFFF"/>
                <w:vertAlign w:val="superscript"/>
                <w:lang w:val="el-GR"/>
              </w:rPr>
              <w:t>32</w:t>
            </w:r>
          </w:p>
        </w:tc>
      </w:tr>
      <w:tr w:rsidR="00502756" w:rsidRPr="00F161C0" w:rsidTr="000C50ED">
        <w:tc>
          <w:tcPr>
            <w:tcW w:w="8522" w:type="dxa"/>
            <w:gridSpan w:val="2"/>
          </w:tcPr>
          <w:p w:rsidR="00502756" w:rsidRPr="008073EC" w:rsidRDefault="008073EC" w:rsidP="00502756">
            <w:pPr>
              <w:pStyle w:val="Default"/>
              <w:ind w:right="-40"/>
              <w:rPr>
                <w:rFonts w:ascii="Times New Roman" w:hAnsi="Times New Roman" w:cs="Times New Roman"/>
                <w:i/>
                <w:iCs/>
                <w:sz w:val="22"/>
                <w:szCs w:val="22"/>
                <w:shd w:val="clear" w:color="auto" w:fill="FFFFFF"/>
                <w:lang w:val="el-GR"/>
              </w:rPr>
            </w:pPr>
            <w:r w:rsidRPr="008073EC">
              <w:rPr>
                <w:rFonts w:ascii="Times New Roman" w:hAnsi="Times New Roman" w:cs="Times New Roman"/>
                <w:i/>
                <w:iCs/>
                <w:sz w:val="22"/>
                <w:szCs w:val="22"/>
                <w:shd w:val="clear" w:color="auto" w:fill="FFFFFF"/>
                <w:lang w:val="el-GR"/>
              </w:rPr>
              <w:t>Διαταραχές αναπαραγωγικού συστήματος και μαστών</w:t>
            </w:r>
          </w:p>
        </w:tc>
      </w:tr>
      <w:tr w:rsidR="00502756" w:rsidRPr="004E09D2" w:rsidTr="000C50ED">
        <w:tc>
          <w:tcPr>
            <w:tcW w:w="1901" w:type="dxa"/>
          </w:tcPr>
          <w:p w:rsidR="00502756" w:rsidRPr="004E09D2" w:rsidRDefault="008073EC" w:rsidP="00502756">
            <w:pPr>
              <w:pStyle w:val="Default"/>
              <w:ind w:right="-40"/>
              <w:rPr>
                <w:rFonts w:ascii="Times New Roman" w:hAnsi="Times New Roman" w:cs="Times New Roman"/>
                <w:i/>
                <w:iCs/>
                <w:sz w:val="22"/>
                <w:szCs w:val="22"/>
                <w:shd w:val="clear" w:color="auto" w:fill="FFFFFF"/>
              </w:rPr>
            </w:pPr>
            <w:r w:rsidRPr="003C1AAF">
              <w:rPr>
                <w:rFonts w:ascii="Times New Roman" w:hAnsi="Times New Roman" w:cs="Times New Roman"/>
                <w:i/>
                <w:iCs/>
                <w:sz w:val="22"/>
                <w:szCs w:val="22"/>
                <w:shd w:val="clear" w:color="auto" w:fill="FFFFFF"/>
                <w:lang w:val="el-GR"/>
              </w:rPr>
              <w:t>Ασυνήθεις:</w:t>
            </w:r>
          </w:p>
        </w:tc>
        <w:tc>
          <w:tcPr>
            <w:tcW w:w="6621" w:type="dxa"/>
          </w:tcPr>
          <w:p w:rsidR="00502756" w:rsidRPr="008073EC" w:rsidRDefault="008073EC" w:rsidP="00502756">
            <w:pPr>
              <w:pStyle w:val="Default"/>
              <w:ind w:right="-40"/>
              <w:rPr>
                <w:rFonts w:ascii="Times New Roman" w:hAnsi="Times New Roman" w:cs="Times New Roman"/>
                <w:sz w:val="22"/>
                <w:szCs w:val="22"/>
                <w:shd w:val="clear" w:color="auto" w:fill="FFFFFF"/>
                <w:lang w:val="el-GR"/>
              </w:rPr>
            </w:pPr>
            <w:r w:rsidRPr="008073EC">
              <w:rPr>
                <w:rFonts w:ascii="Times New Roman" w:hAnsi="Times New Roman" w:cs="Times New Roman"/>
                <w:sz w:val="22"/>
                <w:szCs w:val="22"/>
                <w:shd w:val="clear" w:color="auto" w:fill="FFFFFF"/>
              </w:rPr>
              <w:t>Σεξουαλική δυσλειτουργία</w:t>
            </w:r>
          </w:p>
        </w:tc>
      </w:tr>
      <w:tr w:rsidR="00502756" w:rsidRPr="00F161C0" w:rsidTr="000C50ED">
        <w:tc>
          <w:tcPr>
            <w:tcW w:w="1901" w:type="dxa"/>
          </w:tcPr>
          <w:p w:rsidR="00502756" w:rsidRPr="004E09D2" w:rsidRDefault="008073EC"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Σπάνιες</w:t>
            </w:r>
            <w:r w:rsidRPr="004E09D2">
              <w:rPr>
                <w:rFonts w:ascii="Times New Roman" w:hAnsi="Times New Roman" w:cs="Times New Roman"/>
                <w:i/>
                <w:iCs/>
                <w:sz w:val="22"/>
                <w:szCs w:val="22"/>
                <w:shd w:val="clear" w:color="auto" w:fill="FFFFFF"/>
              </w:rPr>
              <w:t>:</w:t>
            </w:r>
          </w:p>
        </w:tc>
        <w:tc>
          <w:tcPr>
            <w:tcW w:w="6621" w:type="dxa"/>
          </w:tcPr>
          <w:p w:rsidR="00502756" w:rsidRPr="008073EC" w:rsidRDefault="008073EC" w:rsidP="00502756">
            <w:pPr>
              <w:pStyle w:val="Default"/>
              <w:ind w:right="-40"/>
              <w:rPr>
                <w:rFonts w:ascii="Times New Roman" w:hAnsi="Times New Roman" w:cs="Times New Roman"/>
                <w:sz w:val="22"/>
                <w:szCs w:val="22"/>
                <w:shd w:val="clear" w:color="auto" w:fill="FFFFFF"/>
                <w:lang w:val="el-GR"/>
              </w:rPr>
            </w:pPr>
            <w:r w:rsidRPr="008073EC">
              <w:rPr>
                <w:rFonts w:ascii="Times New Roman" w:hAnsi="Times New Roman" w:cs="Times New Roman"/>
                <w:sz w:val="22"/>
                <w:szCs w:val="22"/>
                <w:shd w:val="clear" w:color="auto" w:fill="FFFFFF"/>
                <w:lang w:val="el-GR"/>
              </w:rPr>
              <w:t>Πριαπισμός, γαλακτόρροια, οίδημα μαστών, εμμηνορρυσιακή διαταραχή</w:t>
            </w:r>
          </w:p>
        </w:tc>
      </w:tr>
      <w:tr w:rsidR="00502756" w:rsidRPr="00F161C0" w:rsidTr="000C50ED">
        <w:tc>
          <w:tcPr>
            <w:tcW w:w="8522" w:type="dxa"/>
            <w:gridSpan w:val="2"/>
          </w:tcPr>
          <w:p w:rsidR="00502756" w:rsidRPr="008073EC" w:rsidRDefault="008073EC" w:rsidP="00502756">
            <w:pPr>
              <w:pStyle w:val="Default"/>
              <w:ind w:right="-40"/>
              <w:rPr>
                <w:lang w:val="el-GR"/>
              </w:rPr>
            </w:pPr>
            <w:r w:rsidRPr="008073EC">
              <w:rPr>
                <w:rFonts w:ascii="Times New Roman" w:hAnsi="Times New Roman" w:cs="Times New Roman"/>
                <w:i/>
                <w:iCs/>
                <w:sz w:val="22"/>
                <w:szCs w:val="22"/>
                <w:shd w:val="clear" w:color="auto" w:fill="FFFFFF"/>
                <w:lang w:val="el-GR"/>
              </w:rPr>
              <w:t>Γενικές διαταραχές και καταστάσεις στη θέση χορήγησης</w:t>
            </w:r>
          </w:p>
        </w:tc>
      </w:tr>
      <w:tr w:rsidR="00502756" w:rsidRPr="004E09D2" w:rsidTr="000C50ED">
        <w:tc>
          <w:tcPr>
            <w:tcW w:w="1901" w:type="dxa"/>
          </w:tcPr>
          <w:p w:rsidR="00502756" w:rsidRPr="004E09D2" w:rsidRDefault="003544E0"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Πολύ συχνές:</w:t>
            </w:r>
          </w:p>
        </w:tc>
        <w:tc>
          <w:tcPr>
            <w:tcW w:w="6621" w:type="dxa"/>
          </w:tcPr>
          <w:p w:rsidR="00502756" w:rsidRPr="004E09D2" w:rsidRDefault="003544E0" w:rsidP="00502756">
            <w:pPr>
              <w:pStyle w:val="Default"/>
              <w:ind w:right="-40"/>
              <w:rPr>
                <w:rFonts w:ascii="Times New Roman" w:hAnsi="Times New Roman" w:cs="Times New Roman"/>
                <w:sz w:val="22"/>
                <w:szCs w:val="22"/>
                <w:shd w:val="clear" w:color="auto" w:fill="FFFFFF"/>
              </w:rPr>
            </w:pPr>
            <w:r w:rsidRPr="003544E0">
              <w:rPr>
                <w:rFonts w:ascii="Times New Roman" w:hAnsi="Times New Roman" w:cs="Times New Roman"/>
                <w:sz w:val="22"/>
                <w:szCs w:val="22"/>
                <w:shd w:val="clear" w:color="auto" w:fill="FFFFFF"/>
                <w:lang w:val="el-GR"/>
              </w:rPr>
              <w:t>Συμπτώματα στέρησης (διακοπής)</w:t>
            </w:r>
            <w:r w:rsidR="00502756" w:rsidRPr="004E09D2">
              <w:rPr>
                <w:rFonts w:ascii="Times New Roman" w:hAnsi="Times New Roman" w:cs="Times New Roman"/>
                <w:sz w:val="22"/>
                <w:szCs w:val="22"/>
                <w:shd w:val="clear" w:color="auto" w:fill="FFFFFF"/>
                <w:vertAlign w:val="superscript"/>
              </w:rPr>
              <w:t>1,10</w:t>
            </w:r>
          </w:p>
        </w:tc>
      </w:tr>
      <w:tr w:rsidR="00502756" w:rsidRPr="00F161C0" w:rsidTr="000C50ED">
        <w:tc>
          <w:tcPr>
            <w:tcW w:w="1901" w:type="dxa"/>
          </w:tcPr>
          <w:p w:rsidR="00502756" w:rsidRPr="004E09D2" w:rsidRDefault="003544E0"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Συνήθεις</w:t>
            </w:r>
            <w:r w:rsidRPr="004E09D2">
              <w:rPr>
                <w:rFonts w:ascii="Times New Roman" w:hAnsi="Times New Roman" w:cs="Times New Roman"/>
                <w:i/>
                <w:iCs/>
                <w:sz w:val="22"/>
                <w:szCs w:val="22"/>
                <w:shd w:val="clear" w:color="auto" w:fill="FFFFFF"/>
              </w:rPr>
              <w:t>:</w:t>
            </w:r>
          </w:p>
        </w:tc>
        <w:tc>
          <w:tcPr>
            <w:tcW w:w="6621" w:type="dxa"/>
          </w:tcPr>
          <w:p w:rsidR="003544E0" w:rsidRPr="003544E0" w:rsidRDefault="003544E0" w:rsidP="003544E0">
            <w:pPr>
              <w:pStyle w:val="Default"/>
              <w:ind w:right="-40"/>
              <w:rPr>
                <w:rFonts w:ascii="Times New Roman" w:hAnsi="Times New Roman" w:cs="Times New Roman"/>
                <w:sz w:val="22"/>
                <w:szCs w:val="22"/>
                <w:shd w:val="clear" w:color="auto" w:fill="FFFFFF"/>
                <w:lang w:val="el-GR"/>
              </w:rPr>
            </w:pPr>
            <w:r w:rsidRPr="003544E0">
              <w:rPr>
                <w:rFonts w:ascii="Times New Roman" w:hAnsi="Times New Roman" w:cs="Times New Roman"/>
                <w:sz w:val="22"/>
                <w:szCs w:val="22"/>
                <w:shd w:val="clear" w:color="auto" w:fill="FFFFFF"/>
                <w:lang w:val="el-GR"/>
              </w:rPr>
              <w:t>Ελαφρά αδυναμία, περιφερικό οίδημα, ευερεθιστότητα, πυρεξία</w:t>
            </w:r>
          </w:p>
          <w:p w:rsidR="00502756" w:rsidRPr="003544E0" w:rsidRDefault="00502756" w:rsidP="00502756">
            <w:pPr>
              <w:pStyle w:val="Default"/>
              <w:ind w:right="-40"/>
              <w:rPr>
                <w:rFonts w:ascii="Times New Roman" w:hAnsi="Times New Roman" w:cs="Times New Roman"/>
                <w:sz w:val="22"/>
                <w:szCs w:val="22"/>
                <w:shd w:val="clear" w:color="auto" w:fill="FFFFFF"/>
                <w:lang w:val="el-GR"/>
              </w:rPr>
            </w:pPr>
          </w:p>
        </w:tc>
      </w:tr>
      <w:tr w:rsidR="00502756" w:rsidRPr="004E09D2" w:rsidTr="000C50ED">
        <w:tc>
          <w:tcPr>
            <w:tcW w:w="1901" w:type="dxa"/>
          </w:tcPr>
          <w:p w:rsidR="00502756" w:rsidRPr="004E09D2" w:rsidRDefault="003544E0"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Σπάνιες</w:t>
            </w:r>
            <w:r w:rsidRPr="004E09D2">
              <w:rPr>
                <w:rFonts w:ascii="Times New Roman" w:hAnsi="Times New Roman" w:cs="Times New Roman"/>
                <w:i/>
                <w:iCs/>
                <w:sz w:val="22"/>
                <w:szCs w:val="22"/>
                <w:shd w:val="clear" w:color="auto" w:fill="FFFFFF"/>
              </w:rPr>
              <w:t>:</w:t>
            </w:r>
          </w:p>
        </w:tc>
        <w:tc>
          <w:tcPr>
            <w:tcW w:w="6621" w:type="dxa"/>
          </w:tcPr>
          <w:p w:rsidR="00502756" w:rsidRPr="004E09D2" w:rsidRDefault="003544E0" w:rsidP="00502756">
            <w:pPr>
              <w:pStyle w:val="Default"/>
              <w:ind w:right="-40"/>
              <w:rPr>
                <w:rFonts w:ascii="Times New Roman" w:hAnsi="Times New Roman" w:cs="Times New Roman"/>
                <w:sz w:val="22"/>
                <w:szCs w:val="22"/>
                <w:shd w:val="clear" w:color="auto" w:fill="FFFFFF"/>
              </w:rPr>
            </w:pPr>
            <w:r w:rsidRPr="003544E0">
              <w:rPr>
                <w:rFonts w:ascii="Times New Roman" w:hAnsi="Times New Roman" w:cs="Times New Roman"/>
                <w:sz w:val="22"/>
                <w:szCs w:val="22"/>
                <w:shd w:val="clear" w:color="auto" w:fill="FFFFFF"/>
                <w:lang w:val="el-GR"/>
              </w:rPr>
              <w:t>Κακόηθες νευροληπτικό σύνδρομο</w:t>
            </w:r>
            <w:r w:rsidRPr="003544E0">
              <w:rPr>
                <w:rFonts w:ascii="Times New Roman" w:hAnsi="Times New Roman" w:cs="Times New Roman"/>
                <w:sz w:val="22"/>
                <w:szCs w:val="22"/>
                <w:shd w:val="clear" w:color="auto" w:fill="FFFFFF"/>
                <w:vertAlign w:val="superscript"/>
                <w:lang w:val="el-GR"/>
              </w:rPr>
              <w:t>1</w:t>
            </w:r>
            <w:r w:rsidRPr="003544E0">
              <w:rPr>
                <w:rFonts w:ascii="Times New Roman" w:hAnsi="Times New Roman" w:cs="Times New Roman"/>
                <w:sz w:val="22"/>
                <w:szCs w:val="22"/>
                <w:shd w:val="clear" w:color="auto" w:fill="FFFFFF"/>
                <w:lang w:val="el-GR"/>
              </w:rPr>
              <w:t>, υποθερμία</w:t>
            </w:r>
          </w:p>
        </w:tc>
      </w:tr>
      <w:tr w:rsidR="00502756" w:rsidRPr="004E09D2" w:rsidTr="000C50ED">
        <w:tc>
          <w:tcPr>
            <w:tcW w:w="8522" w:type="dxa"/>
            <w:gridSpan w:val="2"/>
          </w:tcPr>
          <w:p w:rsidR="00502756" w:rsidRPr="003544E0" w:rsidRDefault="003544E0" w:rsidP="00502756">
            <w:pPr>
              <w:pStyle w:val="Default"/>
              <w:ind w:right="-40"/>
              <w:rPr>
                <w:rFonts w:ascii="Times New Roman" w:hAnsi="Times New Roman" w:cs="Times New Roman"/>
                <w:sz w:val="22"/>
                <w:szCs w:val="22"/>
                <w:shd w:val="clear" w:color="auto" w:fill="FFFFFF"/>
                <w:lang w:val="el-GR"/>
              </w:rPr>
            </w:pPr>
            <w:r>
              <w:rPr>
                <w:rFonts w:ascii="Times New Roman" w:hAnsi="Times New Roman" w:cs="Times New Roman"/>
                <w:i/>
                <w:iCs/>
                <w:sz w:val="22"/>
                <w:szCs w:val="22"/>
                <w:shd w:val="clear" w:color="auto" w:fill="FFFFFF"/>
                <w:lang w:val="el-GR"/>
              </w:rPr>
              <w:t>Εργαστηριακές</w:t>
            </w:r>
          </w:p>
        </w:tc>
      </w:tr>
      <w:tr w:rsidR="00502756" w:rsidRPr="00F161C0" w:rsidTr="000C50ED">
        <w:tc>
          <w:tcPr>
            <w:tcW w:w="1901" w:type="dxa"/>
          </w:tcPr>
          <w:p w:rsidR="00502756" w:rsidRPr="004E09D2" w:rsidRDefault="003544E0" w:rsidP="00502756">
            <w:pPr>
              <w:pStyle w:val="Default"/>
              <w:ind w:right="-40"/>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lang w:val="el-GR"/>
              </w:rPr>
              <w:t>Σπάνιες</w:t>
            </w:r>
            <w:r w:rsidRPr="004E09D2">
              <w:rPr>
                <w:rFonts w:ascii="Times New Roman" w:hAnsi="Times New Roman" w:cs="Times New Roman"/>
                <w:i/>
                <w:iCs/>
                <w:sz w:val="22"/>
                <w:szCs w:val="22"/>
                <w:shd w:val="clear" w:color="auto" w:fill="FFFFFF"/>
              </w:rPr>
              <w:t>:</w:t>
            </w:r>
          </w:p>
        </w:tc>
        <w:tc>
          <w:tcPr>
            <w:tcW w:w="6621" w:type="dxa"/>
          </w:tcPr>
          <w:p w:rsidR="00502756" w:rsidRPr="003544E0" w:rsidRDefault="003544E0" w:rsidP="00091C64">
            <w:pPr>
              <w:pStyle w:val="Default"/>
              <w:ind w:right="-40"/>
              <w:rPr>
                <w:rFonts w:ascii="Times New Roman" w:hAnsi="Times New Roman" w:cs="Times New Roman"/>
                <w:sz w:val="22"/>
                <w:szCs w:val="22"/>
                <w:shd w:val="clear" w:color="auto" w:fill="FFFFFF"/>
                <w:lang w:val="el-GR"/>
              </w:rPr>
            </w:pPr>
            <w:r w:rsidRPr="003544E0">
              <w:rPr>
                <w:rFonts w:ascii="Times New Roman" w:hAnsi="Times New Roman" w:cs="Times New Roman"/>
                <w:sz w:val="22"/>
                <w:szCs w:val="22"/>
                <w:shd w:val="clear" w:color="auto" w:fill="FFFFFF"/>
                <w:lang w:val="el-GR"/>
              </w:rPr>
              <w:t>Αύξηση της φωσφοκινάσης της κρεατινίνης στο αίμα</w:t>
            </w:r>
            <w:r w:rsidR="00091C64" w:rsidRPr="003544E0">
              <w:rPr>
                <w:rFonts w:ascii="Times New Roman" w:hAnsi="Times New Roman" w:cs="Times New Roman"/>
                <w:sz w:val="22"/>
                <w:szCs w:val="22"/>
                <w:shd w:val="clear" w:color="auto" w:fill="FFFFFF"/>
                <w:vertAlign w:val="superscript"/>
                <w:lang w:val="el-GR"/>
              </w:rPr>
              <w:t>15</w:t>
            </w:r>
          </w:p>
        </w:tc>
      </w:tr>
    </w:tbl>
    <w:p w:rsidR="00522B9C" w:rsidRPr="00FA28E5" w:rsidRDefault="00522B9C" w:rsidP="003544E0">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Arial" w:hAnsi="Arial"/>
          <w:vertAlign w:val="superscript"/>
          <w:lang w:val="el-GR"/>
        </w:rPr>
      </w:pPr>
    </w:p>
    <w:tbl>
      <w:tblPr>
        <w:tblW w:w="0" w:type="auto"/>
        <w:tblInd w:w="250" w:type="dxa"/>
        <w:tblLook w:val="0000"/>
      </w:tblPr>
      <w:tblGrid>
        <w:gridCol w:w="903"/>
        <w:gridCol w:w="7369"/>
      </w:tblGrid>
      <w:tr w:rsidR="00380224" w:rsidRPr="00FA28E5"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vertAlign w:val="superscript"/>
                <w:lang w:val="el-GR"/>
              </w:rPr>
            </w:pPr>
            <w:r w:rsidRPr="003544E0">
              <w:rPr>
                <w:rFonts w:ascii="Times New Roman" w:hAnsi="Times New Roman"/>
                <w:vertAlign w:val="superscript"/>
                <w:lang w:val="el-GR"/>
              </w:rPr>
              <w:t>1</w:t>
            </w:r>
          </w:p>
        </w:tc>
        <w:tc>
          <w:tcPr>
            <w:tcW w:w="7369" w:type="dxa"/>
          </w:tcPr>
          <w:p w:rsidR="00380224" w:rsidRPr="00DE55F1"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vertAlign w:val="superscript"/>
                <w:lang w:val="el-GR"/>
              </w:rPr>
            </w:pPr>
            <w:r w:rsidRPr="00DE55F1">
              <w:rPr>
                <w:rFonts w:ascii="Times New Roman" w:hAnsi="Times New Roman"/>
                <w:lang w:val="el-GR"/>
              </w:rPr>
              <w:t>Βλέπε λήμμα 4.4.</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vertAlign w:val="superscript"/>
                <w:lang w:val="el-GR"/>
              </w:rPr>
            </w:pPr>
            <w:r w:rsidRPr="003544E0">
              <w:rPr>
                <w:rFonts w:ascii="Times New Roman" w:hAnsi="Times New Roman"/>
                <w:vertAlign w:val="superscript"/>
                <w:lang w:val="el-GR"/>
              </w:rPr>
              <w:t>2</w:t>
            </w:r>
          </w:p>
        </w:tc>
        <w:tc>
          <w:tcPr>
            <w:tcW w:w="7369" w:type="dxa"/>
          </w:tcPr>
          <w:p w:rsidR="00380224" w:rsidRPr="00DE55F1"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vertAlign w:val="superscript"/>
                <w:lang w:val="el-GR"/>
              </w:rPr>
            </w:pPr>
            <w:r w:rsidRPr="00DE55F1">
              <w:rPr>
                <w:rFonts w:ascii="Times New Roman" w:hAnsi="Times New Roman"/>
                <w:lang w:val="el-GR"/>
              </w:rPr>
              <w:t>Μπορεί να εμφανισθεί υπνηλία, συνήθως κατά τις δύο πρώτες εβδομάδες της θεραπείας, που γενικά υποχωρεί με τη συνέχιση της χορήγησης της quetiapine.</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vertAlign w:val="superscript"/>
                <w:lang w:val="el-GR"/>
              </w:rPr>
            </w:pPr>
            <w:r w:rsidRPr="003544E0">
              <w:rPr>
                <w:rFonts w:ascii="Times New Roman" w:hAnsi="Times New Roman"/>
                <w:vertAlign w:val="superscript"/>
                <w:lang w:val="el-GR"/>
              </w:rPr>
              <w:t>3</w:t>
            </w:r>
          </w:p>
        </w:tc>
        <w:tc>
          <w:tcPr>
            <w:tcW w:w="7369" w:type="dxa"/>
          </w:tcPr>
          <w:p w:rsidR="00380224" w:rsidRPr="00DE55F1"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vertAlign w:val="superscript"/>
                <w:lang w:val="el-GR"/>
              </w:rPr>
            </w:pPr>
            <w:r w:rsidRPr="00DE55F1">
              <w:rPr>
                <w:rFonts w:ascii="Times New Roman" w:hAnsi="Times New Roman"/>
                <w:lang w:val="el-GR"/>
              </w:rPr>
              <w:t>Aσυμπτωματική αύξηση (μεταβολή από το φυσιολογικό έως &gt; 3</w:t>
            </w:r>
            <w:r w:rsidRPr="00DE55F1">
              <w:rPr>
                <w:rFonts w:ascii="Times New Roman" w:hAnsi="Times New Roman"/>
              </w:rPr>
              <w:t>X</w:t>
            </w:r>
            <w:r w:rsidRPr="00DE55F1">
              <w:rPr>
                <w:rFonts w:ascii="Times New Roman" w:hAnsi="Times New Roman"/>
                <w:lang w:val="el-GR"/>
              </w:rPr>
              <w:t xml:space="preserve"> </w:t>
            </w:r>
            <w:r w:rsidRPr="00DE55F1">
              <w:rPr>
                <w:rFonts w:ascii="Times New Roman" w:hAnsi="Times New Roman"/>
              </w:rPr>
              <w:t>ULN</w:t>
            </w:r>
            <w:r w:rsidRPr="00DE55F1">
              <w:rPr>
                <w:rFonts w:ascii="Times New Roman" w:hAnsi="Times New Roman"/>
                <w:lang w:val="el-GR"/>
              </w:rPr>
              <w:t xml:space="preserve"> σε οποιοδήποτε χρόνο) των επιπέδων των τρανσαμισανών του ορού (Α</w:t>
            </w:r>
            <w:r w:rsidRPr="00DE55F1">
              <w:rPr>
                <w:rFonts w:ascii="Times New Roman" w:hAnsi="Times New Roman"/>
              </w:rPr>
              <w:t>LT</w:t>
            </w:r>
            <w:r w:rsidRPr="00DE55F1">
              <w:rPr>
                <w:rFonts w:ascii="Times New Roman" w:hAnsi="Times New Roman"/>
                <w:lang w:val="el-GR"/>
              </w:rPr>
              <w:t xml:space="preserve">, </w:t>
            </w:r>
            <w:r w:rsidRPr="00DE55F1">
              <w:rPr>
                <w:rFonts w:ascii="Times New Roman" w:hAnsi="Times New Roman"/>
              </w:rPr>
              <w:t>AST</w:t>
            </w:r>
            <w:r w:rsidRPr="00DE55F1">
              <w:rPr>
                <w:rFonts w:ascii="Times New Roman" w:hAnsi="Times New Roman"/>
                <w:lang w:val="el-GR"/>
              </w:rPr>
              <w:t xml:space="preserve">) ή των επιπέδων της γ-GT, έχει παρατηρηθεί σε ορισμένους ασθενείς στους οποίους χορηγήθηκε quetiapine.  Αυτές οι αυξήσεις ήταν συνήθως αναστρέψιμες με τη συνέχιση της θεραπείας με quetiapine. </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vertAlign w:val="superscript"/>
                <w:lang w:val="el-GR"/>
              </w:rPr>
            </w:pPr>
            <w:r w:rsidRPr="003544E0">
              <w:rPr>
                <w:rFonts w:ascii="Times New Roman" w:hAnsi="Times New Roman"/>
                <w:vertAlign w:val="superscript"/>
                <w:lang w:val="el-GR"/>
              </w:rPr>
              <w:t>4</w:t>
            </w:r>
          </w:p>
        </w:tc>
        <w:tc>
          <w:tcPr>
            <w:tcW w:w="7369" w:type="dxa"/>
          </w:tcPr>
          <w:p w:rsidR="00380224" w:rsidRPr="00DE55F1"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lang w:val="el-GR"/>
              </w:rPr>
            </w:pPr>
            <w:r w:rsidRPr="00DE55F1">
              <w:rPr>
                <w:rFonts w:ascii="Times New Roman" w:hAnsi="Times New Roman"/>
                <w:lang w:val="el-GR"/>
              </w:rPr>
              <w:t>Όπως με άλλα αντιψυχωσικά που αποκλείουν τους α1-αδρενεργικούς υποδοχείς, η quetiapine</w:t>
            </w:r>
            <w:r w:rsidRPr="00DE55F1" w:rsidDel="000412F9">
              <w:rPr>
                <w:rFonts w:ascii="Times New Roman" w:hAnsi="Times New Roman"/>
                <w:lang w:val="el-GR"/>
              </w:rPr>
              <w:t xml:space="preserve"> </w:t>
            </w:r>
            <w:r w:rsidRPr="00DE55F1">
              <w:rPr>
                <w:rFonts w:ascii="Times New Roman" w:hAnsi="Times New Roman"/>
                <w:lang w:val="el-GR"/>
              </w:rPr>
              <w:t>μπορεί γενικά να προκαλέσει ορθοστατική υπόταση σε συνδυασμό με ζάλη, ταχυκαρδία και σε ορισμένους ασθενείς συγκοπή, ιδιαίτερα κατά την έναρξη της θεραπείας  (βλέπε 4.4).</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vertAlign w:val="superscript"/>
                <w:lang w:val="el-GR"/>
              </w:rPr>
            </w:pPr>
            <w:r w:rsidRPr="003544E0">
              <w:rPr>
                <w:rFonts w:ascii="Times New Roman" w:hAnsi="Times New Roman"/>
                <w:vertAlign w:val="superscript"/>
                <w:lang w:val="el-GR"/>
              </w:rPr>
              <w:t>5</w:t>
            </w:r>
          </w:p>
        </w:tc>
        <w:tc>
          <w:tcPr>
            <w:tcW w:w="7369" w:type="dxa"/>
          </w:tcPr>
          <w:p w:rsidR="00380224" w:rsidRPr="00DE55F1"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lang w:val="el-GR"/>
              </w:rPr>
            </w:pPr>
            <w:r w:rsidRPr="00DE55F1">
              <w:rPr>
                <w:rFonts w:ascii="Times New Roman" w:hAnsi="Times New Roman"/>
                <w:lang w:val="el-GR"/>
              </w:rPr>
              <w:t>Σε πολύ σπάνιες περιπτώσεις έχει αναφερθεί επιδείνωση προϋπάρχοντος διαβήτη.</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vertAlign w:val="superscript"/>
                <w:lang w:val="el-GR"/>
              </w:rPr>
            </w:pPr>
            <w:r w:rsidRPr="003544E0">
              <w:rPr>
                <w:rFonts w:ascii="Times New Roman" w:hAnsi="Times New Roman"/>
                <w:vertAlign w:val="superscript"/>
                <w:lang w:val="el-GR"/>
              </w:rPr>
              <w:t>6</w:t>
            </w:r>
          </w:p>
        </w:tc>
        <w:tc>
          <w:tcPr>
            <w:tcW w:w="7369" w:type="dxa"/>
          </w:tcPr>
          <w:p w:rsidR="00380224" w:rsidRPr="00DE55F1"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lang w:val="el-GR"/>
              </w:rPr>
            </w:pPr>
            <w:r w:rsidRPr="00DE55F1">
              <w:rPr>
                <w:rFonts w:ascii="Times New Roman" w:hAnsi="Times New Roman"/>
                <w:lang w:val="el-GR"/>
              </w:rPr>
              <w:t xml:space="preserve">Ο υπολογισμός της συχνότητας αυτών των ανεπιθύμητων ενεργειών βασίστηκε μόνο στα στοιχεία που συγκεντρώθηκαν μετά την κυκλοφορία του προϊόντος.  </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vertAlign w:val="superscript"/>
                <w:lang w:val="el-GR"/>
              </w:rPr>
            </w:pPr>
            <w:r w:rsidRPr="003544E0">
              <w:rPr>
                <w:rFonts w:ascii="Times New Roman" w:hAnsi="Times New Roman"/>
                <w:vertAlign w:val="superscript"/>
                <w:lang w:val="el-GR"/>
              </w:rPr>
              <w:t>7</w:t>
            </w:r>
          </w:p>
        </w:tc>
        <w:tc>
          <w:tcPr>
            <w:tcW w:w="7369" w:type="dxa"/>
          </w:tcPr>
          <w:p w:rsidR="00380224" w:rsidRPr="00DE55F1"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lang w:val="el-GR"/>
              </w:rPr>
            </w:pPr>
            <w:r w:rsidRPr="00DE55F1">
              <w:rPr>
                <w:rFonts w:ascii="Times New Roman" w:hAnsi="Times New Roman"/>
                <w:lang w:val="el-GR"/>
              </w:rPr>
              <w:t xml:space="preserve">Γλυκόζη αίματος νηστείας ≥126 </w:t>
            </w:r>
            <w:r w:rsidRPr="00DE55F1">
              <w:rPr>
                <w:rFonts w:ascii="Times New Roman" w:hAnsi="Times New Roman"/>
              </w:rPr>
              <w:t>mg</w:t>
            </w:r>
            <w:r w:rsidRPr="00DE55F1">
              <w:rPr>
                <w:rFonts w:ascii="Times New Roman" w:hAnsi="Times New Roman"/>
                <w:lang w:val="el-GR"/>
              </w:rPr>
              <w:t>/</w:t>
            </w:r>
            <w:proofErr w:type="spellStart"/>
            <w:r w:rsidRPr="00DE55F1">
              <w:rPr>
                <w:rFonts w:ascii="Times New Roman" w:hAnsi="Times New Roman"/>
              </w:rPr>
              <w:t>dL</w:t>
            </w:r>
            <w:proofErr w:type="spellEnd"/>
            <w:r w:rsidRPr="00DE55F1">
              <w:rPr>
                <w:rFonts w:ascii="Times New Roman" w:hAnsi="Times New Roman"/>
                <w:lang w:val="el-GR"/>
              </w:rPr>
              <w:t xml:space="preserve"> (≥7,0 mmol/L) ή γλυκόζη αίματος άνευ νηστείας ≥200 </w:t>
            </w:r>
            <w:r w:rsidRPr="00DE55F1">
              <w:rPr>
                <w:rFonts w:ascii="Times New Roman" w:hAnsi="Times New Roman"/>
              </w:rPr>
              <w:t>mg</w:t>
            </w:r>
            <w:r w:rsidRPr="00DE55F1">
              <w:rPr>
                <w:rFonts w:ascii="Times New Roman" w:hAnsi="Times New Roman"/>
                <w:lang w:val="el-GR"/>
              </w:rPr>
              <w:t>/</w:t>
            </w:r>
            <w:proofErr w:type="spellStart"/>
            <w:r w:rsidRPr="00DE55F1">
              <w:rPr>
                <w:rFonts w:ascii="Times New Roman" w:hAnsi="Times New Roman"/>
              </w:rPr>
              <w:t>dL</w:t>
            </w:r>
            <w:proofErr w:type="spellEnd"/>
            <w:r w:rsidRPr="00DE55F1">
              <w:rPr>
                <w:rFonts w:ascii="Times New Roman" w:hAnsi="Times New Roman"/>
                <w:lang w:val="el-GR"/>
              </w:rPr>
              <w:t xml:space="preserve"> (≥11,1 </w:t>
            </w:r>
            <w:proofErr w:type="spellStart"/>
            <w:r w:rsidRPr="00DE55F1">
              <w:rPr>
                <w:rFonts w:ascii="Times New Roman" w:hAnsi="Times New Roman"/>
              </w:rPr>
              <w:t>mmol</w:t>
            </w:r>
            <w:proofErr w:type="spellEnd"/>
            <w:r w:rsidRPr="00DE55F1">
              <w:rPr>
                <w:rFonts w:ascii="Times New Roman" w:hAnsi="Times New Roman"/>
                <w:lang w:val="el-GR"/>
              </w:rPr>
              <w:t>/</w:t>
            </w:r>
            <w:r w:rsidRPr="00DE55F1">
              <w:rPr>
                <w:rFonts w:ascii="Times New Roman" w:hAnsi="Times New Roman"/>
              </w:rPr>
              <w:t>L</w:t>
            </w:r>
            <w:r w:rsidRPr="00DE55F1">
              <w:rPr>
                <w:rFonts w:ascii="Times New Roman" w:hAnsi="Times New Roman"/>
                <w:lang w:val="el-GR"/>
              </w:rPr>
              <w:t>) σε μία τουλάχιστον περίπτωση.</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vertAlign w:val="superscript"/>
                <w:lang w:val="el-GR"/>
              </w:rPr>
            </w:pPr>
            <w:r w:rsidRPr="003544E0">
              <w:rPr>
                <w:rFonts w:ascii="Times New Roman" w:hAnsi="Times New Roman"/>
                <w:vertAlign w:val="superscript"/>
                <w:lang w:val="el-GR"/>
              </w:rPr>
              <w:t>8</w:t>
            </w:r>
          </w:p>
        </w:tc>
        <w:tc>
          <w:tcPr>
            <w:tcW w:w="7369" w:type="dxa"/>
          </w:tcPr>
          <w:p w:rsidR="00380224" w:rsidRPr="00DE55F1"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lang w:val="el-GR"/>
              </w:rPr>
            </w:pPr>
            <w:r w:rsidRPr="00DE55F1">
              <w:rPr>
                <w:rFonts w:ascii="Times New Roman" w:hAnsi="Times New Roman"/>
                <w:lang w:val="el-GR"/>
              </w:rPr>
              <w:t>Αύξηση στην αναλογία της δυσφαγίας με quetiapine έναντι του εικονικού φαρμάκου παρατηρήθηκε στις κλινικές μελέτες σε διπολική κατάθλιψη.</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vertAlign w:val="superscript"/>
                <w:lang w:val="el-GR"/>
              </w:rPr>
            </w:pPr>
            <w:r w:rsidRPr="003544E0">
              <w:rPr>
                <w:rFonts w:ascii="Times New Roman" w:hAnsi="Times New Roman"/>
                <w:vertAlign w:val="superscript"/>
                <w:lang w:val="el-GR"/>
              </w:rPr>
              <w:t>9</w:t>
            </w:r>
          </w:p>
        </w:tc>
        <w:tc>
          <w:tcPr>
            <w:tcW w:w="7369" w:type="dxa"/>
          </w:tcPr>
          <w:p w:rsidR="00380224" w:rsidRPr="00DE55F1"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lang w:val="el-GR"/>
              </w:rPr>
            </w:pPr>
            <w:r w:rsidRPr="00DE55F1">
              <w:rPr>
                <w:rFonts w:ascii="Times New Roman" w:hAnsi="Times New Roman"/>
                <w:bCs/>
                <w:lang w:val="el-GR"/>
              </w:rPr>
              <w:t xml:space="preserve">Βάσει &gt;7% αύξησης του σωματικού βάρους από την έναρξη. </w:t>
            </w:r>
            <w:r w:rsidRPr="00DE55F1">
              <w:rPr>
                <w:rFonts w:ascii="Times New Roman" w:hAnsi="Times New Roman"/>
                <w:lang w:val="el-GR"/>
              </w:rPr>
              <w:t xml:space="preserve">Εμφανίζεται </w:t>
            </w:r>
            <w:r w:rsidRPr="00DE55F1">
              <w:rPr>
                <w:rFonts w:ascii="Times New Roman" w:hAnsi="Times New Roman"/>
                <w:bCs/>
                <w:lang w:val="el-GR"/>
              </w:rPr>
              <w:t>στους ενήλικες</w:t>
            </w:r>
            <w:r w:rsidRPr="00DE55F1">
              <w:rPr>
                <w:rFonts w:ascii="Times New Roman" w:hAnsi="Times New Roman"/>
                <w:lang w:val="el-GR"/>
              </w:rPr>
              <w:t xml:space="preserve"> κυρίως κατά την διάρκεια των πρώτων εβδομάδων της θεραπείας.</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w w:val="90"/>
                <w:vertAlign w:val="superscript"/>
                <w:lang w:val="el-GR"/>
              </w:rPr>
            </w:pPr>
            <w:r w:rsidRPr="003544E0">
              <w:rPr>
                <w:rFonts w:ascii="Times New Roman" w:hAnsi="Times New Roman"/>
                <w:w w:val="90"/>
                <w:vertAlign w:val="superscript"/>
                <w:lang w:val="el-GR"/>
              </w:rPr>
              <w:t>10</w:t>
            </w:r>
          </w:p>
        </w:tc>
        <w:tc>
          <w:tcPr>
            <w:tcW w:w="7369" w:type="dxa"/>
          </w:tcPr>
          <w:p w:rsidR="00380224" w:rsidRPr="00DE55F1"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lang w:val="el-GR"/>
              </w:rPr>
            </w:pPr>
            <w:r w:rsidRPr="00DE55F1">
              <w:rPr>
                <w:rFonts w:ascii="Times New Roman" w:hAnsi="Times New Roman"/>
                <w:lang w:val="el-GR"/>
              </w:rPr>
              <w:t>Σε οξείες κλινικές μελέτες μονοθεραπείας ελεγχόμενες με εικονικό φάρμακο, οι οποίες αξιολόγησαν τα συμπτώματα διακοπής, τα ακόλουθα συμπτώματα στέρησης παρατηρήθηκαν πιο συχνά:</w:t>
            </w:r>
            <w:r w:rsidRPr="00DE55F1">
              <w:rPr>
                <w:rFonts w:ascii="Times New Roman" w:hAnsi="Times New Roman"/>
                <w:bCs/>
                <w:lang w:val="el-GR"/>
              </w:rPr>
              <w:t xml:space="preserve"> </w:t>
            </w:r>
            <w:r w:rsidRPr="00DE55F1">
              <w:rPr>
                <w:rFonts w:ascii="Times New Roman" w:hAnsi="Times New Roman"/>
                <w:lang w:val="el-GR"/>
              </w:rPr>
              <w:t>αϋπνία, ναυτία, κεφαλαλγία, διάρροια, έμετος, ζάλη και ευερεθιστότητα. Η συχνότητα εμφάνισης αυτών των αντιδράσεων μειώθηκε σημαντικά 1 εβδομάδα μετά την διακοπή.</w:t>
            </w:r>
            <w:r w:rsidRPr="00DE55F1">
              <w:rPr>
                <w:rFonts w:ascii="Times New Roman" w:hAnsi="Times New Roman"/>
                <w:bCs/>
                <w:lang w:val="el-GR"/>
              </w:rPr>
              <w:t xml:space="preserve"> </w:t>
            </w:r>
            <w:r w:rsidRPr="00DE55F1">
              <w:rPr>
                <w:rFonts w:ascii="Times New Roman" w:hAnsi="Times New Roman"/>
                <w:lang w:val="el-GR"/>
              </w:rPr>
              <w:t xml:space="preserve"> </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vertAlign w:val="superscript"/>
              </w:rPr>
            </w:pPr>
            <w:r w:rsidRPr="003544E0">
              <w:rPr>
                <w:rFonts w:ascii="Times New Roman" w:hAnsi="Times New Roman"/>
                <w:vertAlign w:val="superscript"/>
                <w:lang w:val="el-GR"/>
              </w:rPr>
              <w:t>11</w:t>
            </w:r>
          </w:p>
        </w:tc>
        <w:tc>
          <w:tcPr>
            <w:tcW w:w="7369" w:type="dxa"/>
          </w:tcPr>
          <w:p w:rsidR="00380224" w:rsidRPr="00DE55F1"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lang w:val="el-GR"/>
              </w:rPr>
            </w:pPr>
            <w:r w:rsidRPr="00DE55F1">
              <w:rPr>
                <w:rFonts w:ascii="Times New Roman" w:hAnsi="Times New Roman"/>
                <w:lang w:val="el-GR"/>
              </w:rPr>
              <w:t xml:space="preserve">Τριγλυκερίδια ≥200 </w:t>
            </w:r>
            <w:r w:rsidRPr="00DE55F1">
              <w:rPr>
                <w:rFonts w:ascii="Times New Roman" w:hAnsi="Times New Roman"/>
              </w:rPr>
              <w:t>mg</w:t>
            </w:r>
            <w:r w:rsidRPr="00DE55F1">
              <w:rPr>
                <w:rFonts w:ascii="Times New Roman" w:hAnsi="Times New Roman"/>
                <w:lang w:val="el-GR"/>
              </w:rPr>
              <w:t>/</w:t>
            </w:r>
            <w:proofErr w:type="spellStart"/>
            <w:r w:rsidRPr="00DE55F1">
              <w:rPr>
                <w:rFonts w:ascii="Times New Roman" w:hAnsi="Times New Roman"/>
              </w:rPr>
              <w:t>dL</w:t>
            </w:r>
            <w:proofErr w:type="spellEnd"/>
            <w:r w:rsidRPr="00DE55F1">
              <w:rPr>
                <w:rFonts w:ascii="Times New Roman" w:hAnsi="Times New Roman"/>
                <w:lang w:val="el-GR"/>
              </w:rPr>
              <w:t xml:space="preserve"> (</w:t>
            </w:r>
            <w:r w:rsidRPr="00DE55F1">
              <w:rPr>
                <w:rFonts w:ascii="Times New Roman" w:hAnsi="Times New Roman"/>
                <w:lang w:val="el-GR"/>
              </w:rPr>
              <w:sym w:font="Symbol" w:char="F0B3"/>
            </w:r>
            <w:r w:rsidRPr="00DE55F1">
              <w:rPr>
                <w:rFonts w:ascii="Times New Roman" w:hAnsi="Times New Roman"/>
                <w:lang w:val="el-GR"/>
              </w:rPr>
              <w:t xml:space="preserve">2,258 </w:t>
            </w:r>
            <w:proofErr w:type="spellStart"/>
            <w:r w:rsidRPr="00DE55F1">
              <w:rPr>
                <w:rFonts w:ascii="Times New Roman" w:hAnsi="Times New Roman"/>
              </w:rPr>
              <w:t>mmol</w:t>
            </w:r>
            <w:proofErr w:type="spellEnd"/>
            <w:r w:rsidRPr="00DE55F1">
              <w:rPr>
                <w:rFonts w:ascii="Times New Roman" w:hAnsi="Times New Roman"/>
                <w:lang w:val="el-GR"/>
              </w:rPr>
              <w:t>/</w:t>
            </w:r>
            <w:r w:rsidRPr="00DE55F1">
              <w:rPr>
                <w:rFonts w:ascii="Times New Roman" w:hAnsi="Times New Roman"/>
              </w:rPr>
              <w:t>L</w:t>
            </w:r>
            <w:r w:rsidRPr="00DE55F1">
              <w:rPr>
                <w:rFonts w:ascii="Times New Roman" w:hAnsi="Times New Roman"/>
                <w:lang w:val="el-GR"/>
              </w:rPr>
              <w:t>) (ασθενείς≥18 ετών) ή ≥150 </w:t>
            </w:r>
            <w:r w:rsidRPr="00DE55F1">
              <w:rPr>
                <w:rFonts w:ascii="Times New Roman" w:hAnsi="Times New Roman"/>
              </w:rPr>
              <w:t>mg</w:t>
            </w:r>
            <w:r w:rsidRPr="00DE55F1">
              <w:rPr>
                <w:rFonts w:ascii="Times New Roman" w:hAnsi="Times New Roman"/>
                <w:lang w:val="el-GR"/>
              </w:rPr>
              <w:t>/</w:t>
            </w:r>
            <w:proofErr w:type="spellStart"/>
            <w:r w:rsidRPr="00DE55F1">
              <w:rPr>
                <w:rFonts w:ascii="Times New Roman" w:hAnsi="Times New Roman"/>
              </w:rPr>
              <w:t>dL</w:t>
            </w:r>
            <w:proofErr w:type="spellEnd"/>
            <w:r w:rsidRPr="00DE55F1">
              <w:rPr>
                <w:rFonts w:ascii="Times New Roman" w:hAnsi="Times New Roman"/>
                <w:lang w:val="el-GR"/>
              </w:rPr>
              <w:t xml:space="preserve"> (≥1,694</w:t>
            </w:r>
            <w:r w:rsidRPr="00DE55F1">
              <w:rPr>
                <w:rFonts w:ascii="Times New Roman" w:hAnsi="Times New Roman"/>
              </w:rPr>
              <w:t> </w:t>
            </w:r>
            <w:proofErr w:type="spellStart"/>
            <w:r w:rsidRPr="00DE55F1">
              <w:rPr>
                <w:rFonts w:ascii="Times New Roman" w:hAnsi="Times New Roman"/>
              </w:rPr>
              <w:t>mmol</w:t>
            </w:r>
            <w:proofErr w:type="spellEnd"/>
            <w:r w:rsidRPr="00DE55F1">
              <w:rPr>
                <w:rFonts w:ascii="Times New Roman" w:hAnsi="Times New Roman"/>
                <w:lang w:val="el-GR"/>
              </w:rPr>
              <w:t>/</w:t>
            </w:r>
            <w:r w:rsidRPr="00DE55F1">
              <w:rPr>
                <w:rFonts w:ascii="Times New Roman" w:hAnsi="Times New Roman"/>
              </w:rPr>
              <w:t>L</w:t>
            </w:r>
            <w:r w:rsidRPr="00DE55F1">
              <w:rPr>
                <w:rFonts w:ascii="Times New Roman" w:hAnsi="Times New Roman"/>
                <w:lang w:val="el-GR"/>
              </w:rPr>
              <w:t xml:space="preserve">) (ασθενείς&lt;18 ετών) τουλάχιστον σε μία περίπτωση </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vertAlign w:val="superscript"/>
                <w:lang w:val="el-GR"/>
              </w:rPr>
            </w:pPr>
            <w:r w:rsidRPr="003544E0">
              <w:rPr>
                <w:rFonts w:ascii="Times New Roman" w:hAnsi="Times New Roman"/>
                <w:vertAlign w:val="superscript"/>
                <w:lang w:val="el-GR"/>
              </w:rPr>
              <w:t>12</w:t>
            </w:r>
          </w:p>
        </w:tc>
        <w:tc>
          <w:tcPr>
            <w:tcW w:w="7369" w:type="dxa"/>
          </w:tcPr>
          <w:p w:rsidR="00380224" w:rsidRPr="00DE55F1" w:rsidRDefault="00380224" w:rsidP="00380224">
            <w:pPr>
              <w:tabs>
                <w:tab w:val="left" w:pos="567"/>
              </w:tabs>
              <w:spacing w:line="260" w:lineRule="exact"/>
              <w:ind w:left="170"/>
              <w:rPr>
                <w:rFonts w:ascii="Times New Roman" w:hAnsi="Times New Roman"/>
                <w:lang w:val="el-GR"/>
              </w:rPr>
            </w:pPr>
            <w:r w:rsidRPr="00DE55F1">
              <w:rPr>
                <w:rFonts w:ascii="Times New Roman" w:hAnsi="Times New Roman"/>
                <w:lang w:val="el-GR"/>
              </w:rPr>
              <w:t>Χοληστερόλη ≥240 mg/dL (</w:t>
            </w:r>
            <w:r w:rsidRPr="00DE55F1">
              <w:rPr>
                <w:rFonts w:ascii="Times New Roman" w:hAnsi="Times New Roman"/>
                <w:lang w:val="el-GR"/>
              </w:rPr>
              <w:sym w:font="Symbol" w:char="F0B3"/>
            </w:r>
            <w:r w:rsidRPr="00DE55F1">
              <w:rPr>
                <w:rFonts w:ascii="Times New Roman" w:hAnsi="Times New Roman"/>
                <w:lang w:val="el-GR"/>
              </w:rPr>
              <w:t>6,2064 mmol/L) (ασθενείς≥18 ετών) ή ≥200 </w:t>
            </w:r>
            <w:r w:rsidRPr="00DE55F1">
              <w:rPr>
                <w:rFonts w:ascii="Times New Roman" w:hAnsi="Times New Roman"/>
              </w:rPr>
              <w:t>mg</w:t>
            </w:r>
            <w:r w:rsidRPr="00DE55F1">
              <w:rPr>
                <w:rFonts w:ascii="Times New Roman" w:hAnsi="Times New Roman"/>
                <w:lang w:val="el-GR"/>
              </w:rPr>
              <w:t>/</w:t>
            </w:r>
            <w:proofErr w:type="spellStart"/>
            <w:r w:rsidRPr="00DE55F1">
              <w:rPr>
                <w:rFonts w:ascii="Times New Roman" w:hAnsi="Times New Roman"/>
              </w:rPr>
              <w:t>dL</w:t>
            </w:r>
            <w:proofErr w:type="spellEnd"/>
            <w:r w:rsidRPr="00DE55F1">
              <w:rPr>
                <w:rFonts w:ascii="Times New Roman" w:hAnsi="Times New Roman"/>
                <w:lang w:val="el-GR"/>
              </w:rPr>
              <w:t xml:space="preserve"> (≥5,172</w:t>
            </w:r>
            <w:r w:rsidRPr="00DE55F1">
              <w:rPr>
                <w:rFonts w:ascii="Times New Roman" w:hAnsi="Times New Roman"/>
              </w:rPr>
              <w:t> </w:t>
            </w:r>
            <w:proofErr w:type="spellStart"/>
            <w:r w:rsidRPr="00DE55F1">
              <w:rPr>
                <w:rFonts w:ascii="Times New Roman" w:hAnsi="Times New Roman"/>
              </w:rPr>
              <w:t>mmol</w:t>
            </w:r>
            <w:proofErr w:type="spellEnd"/>
            <w:r w:rsidRPr="00DE55F1">
              <w:rPr>
                <w:rFonts w:ascii="Times New Roman" w:hAnsi="Times New Roman"/>
                <w:lang w:val="el-GR"/>
              </w:rPr>
              <w:t>/</w:t>
            </w:r>
            <w:r w:rsidRPr="00DE55F1">
              <w:rPr>
                <w:rFonts w:ascii="Times New Roman" w:hAnsi="Times New Roman"/>
              </w:rPr>
              <w:t>L</w:t>
            </w:r>
            <w:r w:rsidRPr="00DE55F1">
              <w:rPr>
                <w:rFonts w:ascii="Times New Roman" w:hAnsi="Times New Roman"/>
                <w:lang w:val="el-GR"/>
              </w:rPr>
              <w:t xml:space="preserve">) (ασθενείς&lt;18 ετών) τουλάχιστον σε μία περίπτωση. Έχει πολύ συχνά παρατηρηθεί αύξηση της </w:t>
            </w:r>
            <w:r w:rsidRPr="00DE55F1">
              <w:rPr>
                <w:rFonts w:ascii="Times New Roman" w:hAnsi="Times New Roman"/>
              </w:rPr>
              <w:t>LDL</w:t>
            </w:r>
            <w:r w:rsidRPr="00DE55F1">
              <w:rPr>
                <w:rFonts w:ascii="Times New Roman" w:hAnsi="Times New Roman"/>
                <w:lang w:val="el-GR"/>
              </w:rPr>
              <w:t xml:space="preserve"> χοληστερόλης ≥30 mg/dL (</w:t>
            </w:r>
            <w:r w:rsidRPr="00DE55F1">
              <w:rPr>
                <w:rFonts w:ascii="Times New Roman" w:hAnsi="Times New Roman"/>
              </w:rPr>
              <w:t></w:t>
            </w:r>
            <w:r w:rsidRPr="00DE55F1">
              <w:rPr>
                <w:rFonts w:ascii="Times New Roman" w:hAnsi="Times New Roman"/>
                <w:lang w:val="el-GR"/>
              </w:rPr>
              <w:t>0,769 mmol/L). Η μέση μεταβολή ανάμεσα στους ασθενείς που παρουσίασαν αυτή την αύξηση ήταν 41,7 mg/dL (</w:t>
            </w:r>
            <w:r w:rsidRPr="00DE55F1">
              <w:rPr>
                <w:rFonts w:ascii="Times New Roman" w:hAnsi="Times New Roman"/>
              </w:rPr>
              <w:t></w:t>
            </w:r>
            <w:r w:rsidRPr="00DE55F1">
              <w:rPr>
                <w:rFonts w:ascii="Times New Roman" w:hAnsi="Times New Roman"/>
                <w:lang w:val="el-GR"/>
              </w:rPr>
              <w:t>1,07 mmol/L).</w:t>
            </w:r>
          </w:p>
        </w:tc>
      </w:tr>
      <w:tr w:rsidR="00380224" w:rsidRPr="00FA28E5" w:rsidTr="00181607">
        <w:tc>
          <w:tcPr>
            <w:tcW w:w="903" w:type="dxa"/>
          </w:tcPr>
          <w:p w:rsidR="00380224" w:rsidRPr="00FA28E5"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Arial" w:hAnsi="Arial"/>
                <w:vertAlign w:val="superscript"/>
                <w:lang w:val="el-GR"/>
              </w:rPr>
            </w:pPr>
            <w:r w:rsidRPr="00FA28E5">
              <w:rPr>
                <w:rFonts w:ascii="Arial" w:hAnsi="Arial"/>
                <w:vertAlign w:val="superscript"/>
                <w:lang w:val="el-GR"/>
              </w:rPr>
              <w:t>13</w:t>
            </w:r>
          </w:p>
        </w:tc>
        <w:tc>
          <w:tcPr>
            <w:tcW w:w="7369" w:type="dxa"/>
          </w:tcPr>
          <w:p w:rsidR="00380224" w:rsidRPr="00DE55F1" w:rsidRDefault="00380224" w:rsidP="003544E0">
            <w:pPr>
              <w:tabs>
                <w:tab w:val="left" w:pos="567"/>
              </w:tabs>
              <w:spacing w:line="260" w:lineRule="exact"/>
              <w:ind w:left="170"/>
              <w:rPr>
                <w:rFonts w:ascii="Times New Roman" w:hAnsi="Times New Roman"/>
                <w:lang w:val="el-GR"/>
              </w:rPr>
            </w:pPr>
            <w:r w:rsidRPr="00DE55F1">
              <w:rPr>
                <w:rFonts w:ascii="Times New Roman" w:hAnsi="Times New Roman"/>
                <w:lang w:val="el-GR"/>
              </w:rPr>
              <w:t>Βλέπε κείμενο παρακάτω</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bCs/>
                <w:vertAlign w:val="superscript"/>
                <w:lang w:val="el-GR"/>
              </w:rPr>
            </w:pPr>
            <w:r w:rsidRPr="003544E0">
              <w:rPr>
                <w:rFonts w:ascii="Times New Roman" w:hAnsi="Times New Roman"/>
                <w:bCs/>
                <w:vertAlign w:val="superscript"/>
                <w:lang w:val="el-GR"/>
              </w:rPr>
              <w:t>14</w:t>
            </w:r>
          </w:p>
        </w:tc>
        <w:tc>
          <w:tcPr>
            <w:tcW w:w="7369" w:type="dxa"/>
          </w:tcPr>
          <w:p w:rsidR="00380224" w:rsidRPr="00DE55F1"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lang w:val="el-GR"/>
              </w:rPr>
            </w:pPr>
            <w:r w:rsidRPr="00DE55F1">
              <w:rPr>
                <w:rFonts w:ascii="Times New Roman" w:hAnsi="Times New Roman"/>
                <w:bCs/>
                <w:lang w:val="el-GR"/>
              </w:rPr>
              <w:t>Αιμοπετάλια ≤100 x 10</w:t>
            </w:r>
            <w:r w:rsidRPr="00DE55F1">
              <w:rPr>
                <w:rFonts w:ascii="Times New Roman" w:hAnsi="Times New Roman"/>
                <w:bCs/>
                <w:vertAlign w:val="superscript"/>
                <w:lang w:val="el-GR"/>
              </w:rPr>
              <w:t>9</w:t>
            </w:r>
            <w:r w:rsidRPr="00DE55F1">
              <w:rPr>
                <w:rFonts w:ascii="Times New Roman" w:hAnsi="Times New Roman"/>
                <w:bCs/>
                <w:lang w:val="el-GR"/>
              </w:rPr>
              <w:t>/L τουλάχιστον σε μία περίπτωση</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bCs/>
                <w:vertAlign w:val="superscript"/>
                <w:lang w:val="el-GR"/>
              </w:rPr>
            </w:pPr>
            <w:r w:rsidRPr="003544E0">
              <w:rPr>
                <w:rFonts w:ascii="Times New Roman" w:hAnsi="Times New Roman"/>
                <w:bCs/>
                <w:vertAlign w:val="superscript"/>
                <w:lang w:val="el-GR"/>
              </w:rPr>
              <w:t>15</w:t>
            </w:r>
          </w:p>
        </w:tc>
        <w:tc>
          <w:tcPr>
            <w:tcW w:w="7369" w:type="dxa"/>
          </w:tcPr>
          <w:p w:rsidR="00380224" w:rsidRPr="00DE55F1"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lang w:val="el-GR"/>
              </w:rPr>
            </w:pPr>
            <w:r w:rsidRPr="00DE55F1">
              <w:rPr>
                <w:rFonts w:ascii="Times New Roman" w:hAnsi="Times New Roman"/>
                <w:bCs/>
                <w:lang w:val="el-GR"/>
              </w:rPr>
              <w:t xml:space="preserve">Βάσει αναφορών ανεπιθύμητων ενεργειών σε κλινικές μελέτες όπου η αύξηση της φωσφοκινάσης της κρεατινίνης στο αίμα δεν σχετίζεται με κακόηθες νευροληπτικό σύνδρομο </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bCs/>
                <w:vertAlign w:val="superscript"/>
                <w:lang w:val="el-GR"/>
              </w:rPr>
            </w:pPr>
            <w:r w:rsidRPr="003544E0">
              <w:rPr>
                <w:rFonts w:ascii="Times New Roman" w:hAnsi="Times New Roman"/>
                <w:bCs/>
                <w:vertAlign w:val="superscript"/>
                <w:lang w:val="el-GR"/>
              </w:rPr>
              <w:t>16</w:t>
            </w:r>
          </w:p>
        </w:tc>
        <w:tc>
          <w:tcPr>
            <w:tcW w:w="7369" w:type="dxa"/>
          </w:tcPr>
          <w:p w:rsidR="00380224" w:rsidRPr="00DE55F1" w:rsidRDefault="00380224" w:rsidP="00380224">
            <w:pPr>
              <w:tabs>
                <w:tab w:val="num" w:pos="360"/>
                <w:tab w:val="left" w:pos="1080"/>
              </w:tabs>
              <w:ind w:left="170"/>
              <w:rPr>
                <w:rFonts w:ascii="Times New Roman" w:hAnsi="Times New Roman"/>
                <w:bCs/>
                <w:lang w:val="el-GR"/>
              </w:rPr>
            </w:pPr>
            <w:r w:rsidRPr="00DE55F1">
              <w:rPr>
                <w:rFonts w:ascii="Times New Roman" w:hAnsi="Times New Roman"/>
                <w:bCs/>
                <w:lang w:val="el-GR"/>
              </w:rPr>
              <w:t>Επίπεδα προλακτίνης (ασθενείς &gt; των 18 ετών): &gt;20μ</w:t>
            </w:r>
            <w:r w:rsidRPr="00DE55F1">
              <w:rPr>
                <w:rFonts w:ascii="Times New Roman" w:hAnsi="Times New Roman"/>
                <w:bCs/>
              </w:rPr>
              <w:t>g</w:t>
            </w:r>
            <w:r w:rsidRPr="00DE55F1">
              <w:rPr>
                <w:rFonts w:ascii="Times New Roman" w:hAnsi="Times New Roman"/>
                <w:bCs/>
                <w:lang w:val="el-GR"/>
              </w:rPr>
              <w:t>/</w:t>
            </w:r>
            <w:r w:rsidRPr="00DE55F1">
              <w:rPr>
                <w:rFonts w:ascii="Times New Roman" w:hAnsi="Times New Roman"/>
                <w:bCs/>
              </w:rPr>
              <w:t>L</w:t>
            </w:r>
            <w:r w:rsidRPr="00DE55F1">
              <w:rPr>
                <w:rFonts w:ascii="Times New Roman" w:hAnsi="Times New Roman"/>
                <w:bCs/>
                <w:lang w:val="el-GR"/>
              </w:rPr>
              <w:t xml:space="preserve"> (&gt;869,56 pmol/L) άνδρες: &gt;30 μg/L (&gt;1304,34 pmol/L) γυναίκες σε οποιαδήποτε στιγμή.</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bCs/>
                <w:vertAlign w:val="superscript"/>
                <w:lang w:val="el-GR"/>
              </w:rPr>
            </w:pPr>
            <w:r w:rsidRPr="003544E0">
              <w:rPr>
                <w:rFonts w:ascii="Times New Roman" w:hAnsi="Times New Roman"/>
                <w:bCs/>
                <w:vertAlign w:val="superscript"/>
                <w:lang w:val="el-GR"/>
              </w:rPr>
              <w:t>17</w:t>
            </w:r>
          </w:p>
        </w:tc>
        <w:tc>
          <w:tcPr>
            <w:tcW w:w="7369" w:type="dxa"/>
          </w:tcPr>
          <w:p w:rsidR="00380224" w:rsidRPr="00DE55F1" w:rsidRDefault="00380224" w:rsidP="00380224">
            <w:pPr>
              <w:tabs>
                <w:tab w:val="num" w:pos="360"/>
                <w:tab w:val="left" w:pos="1080"/>
              </w:tabs>
              <w:ind w:left="170"/>
              <w:rPr>
                <w:rFonts w:ascii="Times New Roman" w:hAnsi="Times New Roman"/>
                <w:bCs/>
                <w:lang w:val="el-GR"/>
              </w:rPr>
            </w:pPr>
            <w:r w:rsidRPr="00DE55F1">
              <w:rPr>
                <w:rFonts w:ascii="Times New Roman" w:hAnsi="Times New Roman"/>
                <w:bCs/>
                <w:lang w:val="el-GR"/>
              </w:rPr>
              <w:t>Μπορεί να οδηγήσει σε πτώσεις.</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bCs/>
                <w:vertAlign w:val="superscript"/>
                <w:lang w:val="el-GR"/>
              </w:rPr>
            </w:pPr>
            <w:r w:rsidRPr="003544E0">
              <w:rPr>
                <w:rFonts w:ascii="Times New Roman" w:hAnsi="Times New Roman"/>
                <w:bCs/>
                <w:vertAlign w:val="superscript"/>
                <w:lang w:val="el-GR"/>
              </w:rPr>
              <w:lastRenderedPageBreak/>
              <w:t>18</w:t>
            </w:r>
          </w:p>
        </w:tc>
        <w:tc>
          <w:tcPr>
            <w:tcW w:w="7369" w:type="dxa"/>
          </w:tcPr>
          <w:p w:rsidR="00380224" w:rsidRPr="00DE55F1" w:rsidRDefault="00380224" w:rsidP="00380224">
            <w:pPr>
              <w:tabs>
                <w:tab w:val="left" w:pos="567"/>
              </w:tabs>
              <w:ind w:left="170"/>
              <w:rPr>
                <w:rFonts w:ascii="Times New Roman" w:hAnsi="Times New Roman"/>
                <w:bCs/>
                <w:lang w:val="el-GR"/>
              </w:rPr>
            </w:pPr>
            <w:r w:rsidRPr="00DE55F1">
              <w:rPr>
                <w:rFonts w:ascii="Times New Roman" w:hAnsi="Times New Roman"/>
                <w:bCs/>
                <w:lang w:val="el-GR"/>
              </w:rPr>
              <w:t>HDL χοληστερόλη: &lt;40 mg/dL (1,025 mmol/L) άρρενες:&lt;50 mg/dL (1,282 mmol/L) γυναίκες σε οποιαδήποτε στιγμή.</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bCs/>
                <w:vertAlign w:val="superscript"/>
                <w:lang w:val="el-GR"/>
              </w:rPr>
            </w:pPr>
            <w:r w:rsidRPr="003544E0">
              <w:rPr>
                <w:rFonts w:ascii="Times New Roman" w:hAnsi="Times New Roman"/>
                <w:bCs/>
                <w:vertAlign w:val="superscript"/>
                <w:lang w:val="el-GR"/>
              </w:rPr>
              <w:t>19</w:t>
            </w:r>
          </w:p>
        </w:tc>
        <w:tc>
          <w:tcPr>
            <w:tcW w:w="7369" w:type="dxa"/>
          </w:tcPr>
          <w:p w:rsidR="00380224" w:rsidRPr="00DE55F1" w:rsidRDefault="00380224" w:rsidP="00380224">
            <w:pPr>
              <w:tabs>
                <w:tab w:val="num" w:pos="360"/>
                <w:tab w:val="left" w:pos="1080"/>
              </w:tabs>
              <w:ind w:left="170"/>
              <w:rPr>
                <w:rFonts w:ascii="Times New Roman" w:hAnsi="Times New Roman"/>
                <w:bCs/>
                <w:lang w:val="el-GR"/>
              </w:rPr>
            </w:pPr>
            <w:r w:rsidRPr="00DE55F1">
              <w:rPr>
                <w:rFonts w:ascii="Times New Roman" w:hAnsi="Times New Roman"/>
                <w:bCs/>
                <w:lang w:val="el-GR"/>
              </w:rPr>
              <w:t xml:space="preserve">Συχνότητα εμφάνισης ασθενών που είχαν μεταβολή του </w:t>
            </w:r>
            <w:proofErr w:type="spellStart"/>
            <w:r w:rsidRPr="00DE55F1">
              <w:rPr>
                <w:rFonts w:ascii="Times New Roman" w:hAnsi="Times New Roman"/>
                <w:bCs/>
              </w:rPr>
              <w:t>QTc</w:t>
            </w:r>
            <w:proofErr w:type="spellEnd"/>
            <w:r w:rsidRPr="00DE55F1">
              <w:rPr>
                <w:rFonts w:ascii="Times New Roman" w:hAnsi="Times New Roman"/>
                <w:bCs/>
                <w:lang w:val="el-GR"/>
              </w:rPr>
              <w:t xml:space="preserve"> από &lt;450 </w:t>
            </w:r>
            <w:proofErr w:type="spellStart"/>
            <w:r w:rsidRPr="00DE55F1">
              <w:rPr>
                <w:rFonts w:ascii="Times New Roman" w:hAnsi="Times New Roman"/>
                <w:bCs/>
              </w:rPr>
              <w:t>msec</w:t>
            </w:r>
            <w:proofErr w:type="spellEnd"/>
            <w:r w:rsidRPr="00DE55F1">
              <w:rPr>
                <w:rFonts w:ascii="Times New Roman" w:hAnsi="Times New Roman"/>
                <w:bCs/>
                <w:lang w:val="el-GR"/>
              </w:rPr>
              <w:t xml:space="preserve"> σε ≥450 </w:t>
            </w:r>
            <w:proofErr w:type="spellStart"/>
            <w:r w:rsidRPr="00DE55F1">
              <w:rPr>
                <w:rFonts w:ascii="Times New Roman" w:hAnsi="Times New Roman"/>
                <w:bCs/>
              </w:rPr>
              <w:t>msec</w:t>
            </w:r>
            <w:proofErr w:type="spellEnd"/>
            <w:r w:rsidRPr="00DE55F1">
              <w:rPr>
                <w:rFonts w:ascii="Times New Roman" w:hAnsi="Times New Roman"/>
                <w:bCs/>
                <w:lang w:val="el-GR"/>
              </w:rPr>
              <w:t xml:space="preserve"> με αύξηση ≥30 </w:t>
            </w:r>
            <w:proofErr w:type="spellStart"/>
            <w:r w:rsidRPr="00DE55F1">
              <w:rPr>
                <w:rFonts w:ascii="Times New Roman" w:hAnsi="Times New Roman"/>
                <w:bCs/>
              </w:rPr>
              <w:t>msec</w:t>
            </w:r>
            <w:proofErr w:type="spellEnd"/>
            <w:r w:rsidRPr="00DE55F1">
              <w:rPr>
                <w:rFonts w:ascii="Times New Roman" w:hAnsi="Times New Roman"/>
                <w:bCs/>
                <w:lang w:val="el-GR"/>
              </w:rPr>
              <w:t xml:space="preserve">. Σε μελέτες quetiapine ελεγχόμενες με εικονικό φάρμακο η μέση </w:t>
            </w:r>
            <w:r w:rsidRPr="00DE55F1">
              <w:rPr>
                <w:rFonts w:ascii="Times New Roman" w:hAnsi="Times New Roman"/>
                <w:lang w:val="el-GR"/>
              </w:rPr>
              <w:t>μεταβολή</w:t>
            </w:r>
            <w:r w:rsidRPr="00DE55F1">
              <w:rPr>
                <w:rFonts w:ascii="Times New Roman" w:hAnsi="Times New Roman"/>
                <w:bCs/>
                <w:lang w:val="el-GR"/>
              </w:rPr>
              <w:t xml:space="preserve"> και η συχνότητα εμφάνισης των ασθενών που είχαν μεταβολή σε κλινικά σημαντικό επίπεδο είναι παρόμοια ανάμεσα στην quetiapine και το εικονικό φάρμακο.  </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bCs/>
                <w:vertAlign w:val="superscript"/>
                <w:lang w:val="el-GR"/>
              </w:rPr>
            </w:pPr>
            <w:r w:rsidRPr="003544E0">
              <w:rPr>
                <w:rFonts w:ascii="Times New Roman" w:hAnsi="Times New Roman"/>
                <w:bCs/>
                <w:vertAlign w:val="superscript"/>
                <w:lang w:val="el-GR"/>
              </w:rPr>
              <w:t>20</w:t>
            </w:r>
          </w:p>
        </w:tc>
        <w:tc>
          <w:tcPr>
            <w:tcW w:w="7369" w:type="dxa"/>
          </w:tcPr>
          <w:p w:rsidR="00380224" w:rsidRPr="00DE55F1" w:rsidRDefault="00380224" w:rsidP="00380224">
            <w:pPr>
              <w:tabs>
                <w:tab w:val="num" w:pos="360"/>
                <w:tab w:val="left" w:pos="1080"/>
              </w:tabs>
              <w:ind w:left="170"/>
              <w:rPr>
                <w:rFonts w:ascii="Times New Roman" w:hAnsi="Times New Roman"/>
                <w:bCs/>
                <w:lang w:val="el-GR"/>
              </w:rPr>
            </w:pPr>
            <w:r w:rsidRPr="00DE55F1">
              <w:rPr>
                <w:rFonts w:ascii="Times New Roman" w:hAnsi="Times New Roman"/>
                <w:bCs/>
                <w:lang w:val="el-GR"/>
              </w:rPr>
              <w:t>Μετατροπή από &gt;132 mmol/L σε ≤132 mmol/L τουλάχιστον σε μια περίπτωση</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bCs/>
                <w:vertAlign w:val="superscript"/>
                <w:lang w:val="el-GR"/>
              </w:rPr>
            </w:pPr>
            <w:r w:rsidRPr="003544E0">
              <w:rPr>
                <w:rFonts w:ascii="Times New Roman" w:hAnsi="Times New Roman"/>
                <w:bCs/>
                <w:vertAlign w:val="superscript"/>
                <w:lang w:val="el-GR"/>
              </w:rPr>
              <w:t>21</w:t>
            </w:r>
          </w:p>
        </w:tc>
        <w:tc>
          <w:tcPr>
            <w:tcW w:w="7369" w:type="dxa"/>
          </w:tcPr>
          <w:p w:rsidR="00380224" w:rsidRPr="00DE55F1" w:rsidRDefault="00380224" w:rsidP="00380224">
            <w:pPr>
              <w:tabs>
                <w:tab w:val="num" w:pos="360"/>
                <w:tab w:val="left" w:pos="1080"/>
              </w:tabs>
              <w:ind w:left="170"/>
              <w:rPr>
                <w:rFonts w:ascii="Times New Roman" w:hAnsi="Times New Roman"/>
                <w:bCs/>
                <w:lang w:val="el-GR"/>
              </w:rPr>
            </w:pPr>
            <w:r w:rsidRPr="00DE55F1">
              <w:rPr>
                <w:rFonts w:ascii="Times New Roman" w:hAnsi="Times New Roman"/>
                <w:bCs/>
                <w:lang w:val="el-GR"/>
              </w:rPr>
              <w:t>Περιπτώσεις αυτοκτονικού ιδεασμού και αυτοκτονικής συμπεριφοράς έχουν αναφερθεί κατά τη διάρκεια θεραπείας με quetiapine</w:t>
            </w:r>
            <w:r w:rsidRPr="00DE55F1" w:rsidDel="00707513">
              <w:rPr>
                <w:rFonts w:ascii="Times New Roman" w:hAnsi="Times New Roman"/>
                <w:bCs/>
                <w:lang w:val="el-GR"/>
              </w:rPr>
              <w:t xml:space="preserve"> </w:t>
            </w:r>
            <w:r w:rsidRPr="00DE55F1">
              <w:rPr>
                <w:rFonts w:ascii="Times New Roman" w:hAnsi="Times New Roman"/>
                <w:bCs/>
                <w:lang w:val="el-GR"/>
              </w:rPr>
              <w:t>ή αμέσως μετά τη διακοπή της θεραπείας (βλ. λήμματα 4.4 και 5.1).</w:t>
            </w:r>
          </w:p>
        </w:tc>
      </w:tr>
      <w:tr w:rsidR="00380224" w:rsidRPr="00FA28E5"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bCs/>
                <w:vertAlign w:val="superscript"/>
                <w:lang w:val="el-GR"/>
              </w:rPr>
            </w:pPr>
            <w:r w:rsidRPr="003544E0">
              <w:rPr>
                <w:rFonts w:ascii="Times New Roman" w:hAnsi="Times New Roman"/>
                <w:bCs/>
                <w:vertAlign w:val="superscript"/>
                <w:lang w:val="el-GR"/>
              </w:rPr>
              <w:t>22</w:t>
            </w:r>
          </w:p>
        </w:tc>
        <w:tc>
          <w:tcPr>
            <w:tcW w:w="7369" w:type="dxa"/>
          </w:tcPr>
          <w:p w:rsidR="00380224" w:rsidRPr="00DE55F1" w:rsidRDefault="00380224" w:rsidP="00380224">
            <w:pPr>
              <w:tabs>
                <w:tab w:val="num" w:pos="360"/>
                <w:tab w:val="left" w:pos="1080"/>
              </w:tabs>
              <w:ind w:left="170"/>
              <w:rPr>
                <w:rFonts w:ascii="Times New Roman" w:hAnsi="Times New Roman"/>
                <w:bCs/>
                <w:lang w:val="el-GR"/>
              </w:rPr>
            </w:pPr>
            <w:r w:rsidRPr="00DE55F1">
              <w:rPr>
                <w:rFonts w:ascii="Times New Roman" w:hAnsi="Times New Roman"/>
                <w:bCs/>
                <w:lang w:val="el-GR"/>
              </w:rPr>
              <w:t>Βλέπε λήμμα 5.1</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bCs/>
                <w:vertAlign w:val="superscript"/>
                <w:lang w:val="el-GR"/>
              </w:rPr>
            </w:pPr>
            <w:r w:rsidRPr="003544E0">
              <w:rPr>
                <w:rFonts w:ascii="Times New Roman" w:hAnsi="Times New Roman"/>
                <w:bCs/>
                <w:vertAlign w:val="superscript"/>
                <w:lang w:val="el-GR"/>
              </w:rPr>
              <w:t>23</w:t>
            </w:r>
          </w:p>
        </w:tc>
        <w:tc>
          <w:tcPr>
            <w:tcW w:w="7369" w:type="dxa"/>
          </w:tcPr>
          <w:p w:rsidR="00380224" w:rsidRPr="003544E0" w:rsidRDefault="00380224" w:rsidP="00947790">
            <w:pPr>
              <w:tabs>
                <w:tab w:val="num" w:pos="360"/>
                <w:tab w:val="left" w:pos="1080"/>
              </w:tabs>
              <w:ind w:left="170"/>
              <w:rPr>
                <w:rFonts w:ascii="Times New Roman" w:hAnsi="Times New Roman"/>
                <w:bCs/>
                <w:lang w:val="el-GR"/>
              </w:rPr>
            </w:pPr>
            <w:r w:rsidRPr="003544E0">
              <w:rPr>
                <w:rFonts w:ascii="Times New Roman" w:hAnsi="Times New Roman"/>
                <w:bCs/>
                <w:lang w:val="el-GR"/>
              </w:rPr>
              <w:t xml:space="preserve">Μειωμένη αιμοσφαιρίνη στα ≤ 13 g/dL (8,07 mmol/L) στους άνδρες, στα ≤ 12 g/dL (7,45 mmol/L) στις γυναίκες εμφανίστηκε τουλάχιστον μία φορά στο 11% των ασθενών </w:t>
            </w:r>
            <w:r w:rsidR="00947790">
              <w:rPr>
                <w:rFonts w:ascii="Times New Roman" w:hAnsi="Times New Roman"/>
                <w:bCs/>
              </w:rPr>
              <w:t>quetiapine</w:t>
            </w:r>
            <w:r w:rsidRPr="003544E0">
              <w:rPr>
                <w:rFonts w:ascii="Times New Roman" w:hAnsi="Times New Roman"/>
                <w:bCs/>
                <w:lang w:val="el-GR"/>
              </w:rPr>
              <w:t xml:space="preserve"> σε όλες τις  μελέτες, συμπεριλαμβανομένων των παρατάσεων με ανοικτή επισήμανση. Γι 'αυτούς τους ασθενείς, η μέση μέγιστη μείωση της αιμοσφαιρίνης ανά πάσα στιγμή, ήταν -1,50 g /dL.</w:t>
            </w:r>
          </w:p>
        </w:tc>
      </w:tr>
      <w:tr w:rsidR="00380224" w:rsidRPr="00F161C0" w:rsidTr="00181607">
        <w:tc>
          <w:tcPr>
            <w:tcW w:w="903" w:type="dxa"/>
          </w:tcPr>
          <w:p w:rsidR="00380224" w:rsidRPr="003544E0" w:rsidDel="005C2665"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bCs/>
                <w:vertAlign w:val="superscript"/>
                <w:lang w:val="el-GR"/>
              </w:rPr>
            </w:pPr>
            <w:r w:rsidRPr="003544E0">
              <w:rPr>
                <w:rFonts w:ascii="Times New Roman" w:hAnsi="Times New Roman"/>
                <w:bCs/>
                <w:vertAlign w:val="superscript"/>
                <w:lang w:val="el-GR"/>
              </w:rPr>
              <w:t>24</w:t>
            </w:r>
          </w:p>
        </w:tc>
        <w:tc>
          <w:tcPr>
            <w:tcW w:w="7369" w:type="dxa"/>
          </w:tcPr>
          <w:p w:rsidR="00380224" w:rsidRPr="003544E0" w:rsidRDefault="00380224" w:rsidP="00380224">
            <w:pPr>
              <w:tabs>
                <w:tab w:val="num" w:pos="360"/>
                <w:tab w:val="left" w:pos="1080"/>
              </w:tabs>
              <w:ind w:left="170"/>
              <w:rPr>
                <w:rFonts w:ascii="Times New Roman" w:hAnsi="Times New Roman"/>
                <w:bCs/>
                <w:lang w:val="el-GR"/>
              </w:rPr>
            </w:pPr>
            <w:r w:rsidRPr="003544E0">
              <w:rPr>
                <w:rFonts w:ascii="Times New Roman" w:hAnsi="Times New Roman"/>
                <w:bCs/>
                <w:lang w:val="el-GR"/>
              </w:rPr>
              <w:t>Αυτές οι αναφορές συχνά συμβαίνουν στα πλαίσια ταχυκαρδίας, ζάλης, ορθοστατικής υπότασης και/ή υποκείμενης καρδιακής /αναπνευστικής νόσου</w:t>
            </w:r>
          </w:p>
        </w:tc>
      </w:tr>
      <w:tr w:rsidR="00380224" w:rsidRPr="00F161C0" w:rsidTr="00181607">
        <w:tc>
          <w:tcPr>
            <w:tcW w:w="903" w:type="dxa"/>
          </w:tcPr>
          <w:p w:rsidR="00380224" w:rsidRPr="003544E0" w:rsidDel="005C2665"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bCs/>
                <w:vertAlign w:val="superscript"/>
                <w:lang w:val="el-GR"/>
              </w:rPr>
            </w:pPr>
            <w:r w:rsidRPr="003544E0">
              <w:rPr>
                <w:rFonts w:ascii="Times New Roman" w:hAnsi="Times New Roman"/>
                <w:bCs/>
                <w:vertAlign w:val="superscript"/>
                <w:lang w:val="el-GR"/>
              </w:rPr>
              <w:t>25</w:t>
            </w:r>
          </w:p>
        </w:tc>
        <w:tc>
          <w:tcPr>
            <w:tcW w:w="7369" w:type="dxa"/>
          </w:tcPr>
          <w:p w:rsidR="00380224" w:rsidRPr="003544E0" w:rsidRDefault="00380224" w:rsidP="00380224">
            <w:pPr>
              <w:tabs>
                <w:tab w:val="num" w:pos="360"/>
                <w:tab w:val="left" w:pos="1080"/>
              </w:tabs>
              <w:ind w:left="170"/>
              <w:rPr>
                <w:rFonts w:ascii="Times New Roman" w:hAnsi="Times New Roman"/>
                <w:bCs/>
                <w:lang w:val="el-GR"/>
              </w:rPr>
            </w:pPr>
            <w:r w:rsidRPr="003544E0">
              <w:rPr>
                <w:rFonts w:ascii="Times New Roman" w:hAnsi="Times New Roman"/>
                <w:bCs/>
                <w:lang w:val="el-GR"/>
              </w:rPr>
              <w:t>Με βάση τις μεταβολές από τη φυσιολογική αρχική τιμή σε δυνητικά κλινικά σημαντική τιμή οποιαδήποτε στιγμή μετά την έναρξη σε όλες τις μελέτες. Οι μεταβολές στην ολική T</w:t>
            </w:r>
            <w:r w:rsidRPr="003544E0">
              <w:rPr>
                <w:rFonts w:ascii="Times New Roman" w:hAnsi="Times New Roman"/>
                <w:bCs/>
                <w:vertAlign w:val="subscript"/>
                <w:lang w:val="el-GR"/>
              </w:rPr>
              <w:t>4</w:t>
            </w:r>
            <w:r w:rsidRPr="003544E0">
              <w:rPr>
                <w:rFonts w:ascii="Times New Roman" w:hAnsi="Times New Roman"/>
                <w:bCs/>
                <w:lang w:val="el-GR"/>
              </w:rPr>
              <w:t>, στην ελεύθερη Τ</w:t>
            </w:r>
            <w:r w:rsidRPr="003544E0">
              <w:rPr>
                <w:rFonts w:ascii="Times New Roman" w:hAnsi="Times New Roman"/>
                <w:bCs/>
                <w:vertAlign w:val="subscript"/>
                <w:lang w:val="el-GR"/>
              </w:rPr>
              <w:t>4</w:t>
            </w:r>
            <w:r w:rsidRPr="003544E0">
              <w:rPr>
                <w:rFonts w:ascii="Times New Roman" w:hAnsi="Times New Roman"/>
                <w:bCs/>
                <w:lang w:val="el-GR"/>
              </w:rPr>
              <w:t>, στην ολική Τ</w:t>
            </w:r>
            <w:r w:rsidRPr="003544E0">
              <w:rPr>
                <w:rFonts w:ascii="Times New Roman" w:hAnsi="Times New Roman"/>
                <w:bCs/>
                <w:vertAlign w:val="subscript"/>
                <w:lang w:val="el-GR"/>
              </w:rPr>
              <w:t>3</w:t>
            </w:r>
            <w:r w:rsidRPr="003544E0">
              <w:rPr>
                <w:rFonts w:ascii="Times New Roman" w:hAnsi="Times New Roman"/>
                <w:bCs/>
                <w:lang w:val="el-GR"/>
              </w:rPr>
              <w:t xml:space="preserve"> και στην ελεύθερη T</w:t>
            </w:r>
            <w:r w:rsidRPr="003544E0">
              <w:rPr>
                <w:rFonts w:ascii="Times New Roman" w:hAnsi="Times New Roman"/>
                <w:bCs/>
                <w:vertAlign w:val="subscript"/>
                <w:lang w:val="el-GR"/>
              </w:rPr>
              <w:t>3</w:t>
            </w:r>
            <w:r w:rsidRPr="003544E0">
              <w:rPr>
                <w:rFonts w:ascii="Times New Roman" w:hAnsi="Times New Roman"/>
                <w:bCs/>
                <w:lang w:val="el-GR"/>
              </w:rPr>
              <w:t xml:space="preserve"> ορίζονται ως &lt;0,8 x LLN (pmol / L) και η μεταβολή του TSH είναι&gt; 5 mIU / L, ανά πάσα στιγμή</w:t>
            </w:r>
          </w:p>
        </w:tc>
      </w:tr>
      <w:tr w:rsidR="00380224" w:rsidRPr="00F161C0" w:rsidTr="00181607">
        <w:tc>
          <w:tcPr>
            <w:tcW w:w="903" w:type="dxa"/>
          </w:tcPr>
          <w:p w:rsidR="00380224" w:rsidRPr="003544E0" w:rsidDel="005C2665"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bCs/>
                <w:vertAlign w:val="superscript"/>
                <w:lang w:val="el-GR"/>
              </w:rPr>
            </w:pPr>
            <w:r w:rsidRPr="003544E0">
              <w:rPr>
                <w:rFonts w:ascii="Times New Roman" w:hAnsi="Times New Roman"/>
                <w:bCs/>
                <w:vertAlign w:val="superscript"/>
                <w:lang w:val="el-GR"/>
              </w:rPr>
              <w:t>26</w:t>
            </w:r>
          </w:p>
        </w:tc>
        <w:tc>
          <w:tcPr>
            <w:tcW w:w="7369" w:type="dxa"/>
          </w:tcPr>
          <w:p w:rsidR="00380224" w:rsidRPr="003544E0" w:rsidRDefault="00380224" w:rsidP="00380224">
            <w:pPr>
              <w:tabs>
                <w:tab w:val="num" w:pos="360"/>
                <w:tab w:val="left" w:pos="1080"/>
              </w:tabs>
              <w:ind w:left="170"/>
              <w:rPr>
                <w:rFonts w:ascii="Times New Roman" w:hAnsi="Times New Roman"/>
                <w:bCs/>
                <w:lang w:val="el-GR"/>
              </w:rPr>
            </w:pPr>
            <w:r w:rsidRPr="003544E0">
              <w:rPr>
                <w:rFonts w:ascii="Times New Roman" w:hAnsi="Times New Roman"/>
                <w:bCs/>
                <w:lang w:val="el-GR"/>
              </w:rPr>
              <w:t>Με βάση την αύξηση του ποσοστού του εμέτου σε ηλικιωμένους ασθενείς (ηλικίας ≥ 65 ετών).</w:t>
            </w:r>
          </w:p>
        </w:tc>
      </w:tr>
      <w:tr w:rsidR="00380224" w:rsidRPr="00F161C0" w:rsidTr="00181607">
        <w:tc>
          <w:tcPr>
            <w:tcW w:w="903" w:type="dxa"/>
          </w:tcPr>
          <w:p w:rsidR="00380224" w:rsidRPr="003544E0" w:rsidDel="005C2665"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bCs/>
                <w:vertAlign w:val="superscript"/>
                <w:lang w:val="el-GR"/>
              </w:rPr>
            </w:pPr>
            <w:r w:rsidRPr="003544E0">
              <w:rPr>
                <w:rFonts w:ascii="Times New Roman" w:hAnsi="Times New Roman"/>
                <w:bCs/>
                <w:vertAlign w:val="superscript"/>
                <w:lang w:val="el-GR"/>
              </w:rPr>
              <w:t>27</w:t>
            </w:r>
          </w:p>
        </w:tc>
        <w:tc>
          <w:tcPr>
            <w:tcW w:w="7369" w:type="dxa"/>
          </w:tcPr>
          <w:p w:rsidR="00380224" w:rsidRPr="003544E0" w:rsidRDefault="00380224" w:rsidP="00380224">
            <w:pPr>
              <w:tabs>
                <w:tab w:val="num" w:pos="360"/>
                <w:tab w:val="left" w:pos="1080"/>
              </w:tabs>
              <w:ind w:left="170"/>
              <w:rPr>
                <w:rFonts w:ascii="Times New Roman" w:hAnsi="Times New Roman"/>
                <w:bCs/>
                <w:lang w:val="el-GR"/>
              </w:rPr>
            </w:pPr>
            <w:r w:rsidRPr="003544E0">
              <w:rPr>
                <w:rFonts w:ascii="Times New Roman" w:hAnsi="Times New Roman"/>
                <w:bCs/>
                <w:lang w:val="el-GR"/>
              </w:rPr>
              <w:t>Μεταβολή στα</w:t>
            </w:r>
            <w:r w:rsidR="00207CA4">
              <w:rPr>
                <w:rFonts w:ascii="Times New Roman" w:hAnsi="Times New Roman"/>
                <w:bCs/>
                <w:lang w:val="el-GR"/>
              </w:rPr>
              <w:t xml:space="preserve"> ουδετερόφιλα από &gt; = 1,5 x 10</w:t>
            </w:r>
            <w:r w:rsidR="00207CA4" w:rsidRPr="00207CA4">
              <w:rPr>
                <w:rFonts w:ascii="Times New Roman" w:hAnsi="Times New Roman"/>
                <w:bCs/>
                <w:vertAlign w:val="superscript"/>
                <w:lang w:val="el-GR"/>
              </w:rPr>
              <w:t>9</w:t>
            </w:r>
            <w:r w:rsidRPr="003544E0">
              <w:rPr>
                <w:rFonts w:ascii="Times New Roman" w:hAnsi="Times New Roman"/>
                <w:bCs/>
                <w:lang w:val="el-GR"/>
              </w:rPr>
              <w:t>/L κατά την έναρξη σε &lt;0</w:t>
            </w:r>
            <w:r w:rsidR="00207CA4">
              <w:rPr>
                <w:rFonts w:ascii="Times New Roman" w:hAnsi="Times New Roman"/>
                <w:bCs/>
                <w:lang w:val="el-GR"/>
              </w:rPr>
              <w:t>,5 x 10</w:t>
            </w:r>
            <w:r w:rsidR="00207CA4" w:rsidRPr="00207CA4">
              <w:rPr>
                <w:rFonts w:ascii="Times New Roman" w:hAnsi="Times New Roman"/>
                <w:bCs/>
                <w:vertAlign w:val="superscript"/>
                <w:lang w:val="el-GR"/>
              </w:rPr>
              <w:t>9</w:t>
            </w:r>
            <w:r w:rsidRPr="003544E0">
              <w:rPr>
                <w:rFonts w:ascii="Times New Roman" w:hAnsi="Times New Roman"/>
                <w:bCs/>
                <w:lang w:val="el-GR"/>
              </w:rPr>
              <w:t xml:space="preserve"> L σε οποιαδήποτε στιγμή κατά τη διάρκεια της θεραπείας.</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bCs/>
                <w:vertAlign w:val="superscript"/>
                <w:lang w:val="el-GR"/>
              </w:rPr>
            </w:pPr>
            <w:r w:rsidRPr="003544E0">
              <w:rPr>
                <w:rFonts w:ascii="Times New Roman" w:hAnsi="Times New Roman"/>
                <w:bCs/>
                <w:vertAlign w:val="superscript"/>
                <w:lang w:val="el-GR"/>
              </w:rPr>
              <w:t>28</w:t>
            </w:r>
          </w:p>
        </w:tc>
        <w:tc>
          <w:tcPr>
            <w:tcW w:w="7369" w:type="dxa"/>
          </w:tcPr>
          <w:p w:rsidR="00380224" w:rsidRPr="003544E0" w:rsidRDefault="00380224" w:rsidP="00380224">
            <w:pPr>
              <w:tabs>
                <w:tab w:val="num" w:pos="360"/>
                <w:tab w:val="left" w:pos="1080"/>
              </w:tabs>
              <w:ind w:left="170"/>
              <w:rPr>
                <w:rFonts w:ascii="Times New Roman" w:hAnsi="Times New Roman"/>
                <w:bCs/>
                <w:lang w:val="el-GR"/>
              </w:rPr>
            </w:pPr>
            <w:r w:rsidRPr="003544E0">
              <w:rPr>
                <w:rFonts w:ascii="Times New Roman" w:hAnsi="Times New Roman"/>
                <w:bCs/>
                <w:lang w:val="el-GR"/>
              </w:rPr>
              <w:t>Με βάση τις μεταβολές από τη φυσιολογική αρχική τιμή σε δυνητικά κλινικά σημαντική τιμή οποιαδήποτε στιγμή μετά την έναρξη σε όλες τις μελέτες. Οι μεταβολές των ηωσινόφιλων ορίζονται ως &gt;1</w:t>
            </w:r>
            <w:r w:rsidRPr="003544E0">
              <w:rPr>
                <w:rFonts w:ascii="Times New Roman" w:hAnsi="Times New Roman"/>
                <w:bCs/>
              </w:rPr>
              <w:t>x</w:t>
            </w:r>
            <w:r w:rsidR="00207CA4">
              <w:rPr>
                <w:rFonts w:ascii="Times New Roman" w:hAnsi="Times New Roman"/>
                <w:bCs/>
                <w:lang w:val="el-GR"/>
              </w:rPr>
              <w:t xml:space="preserve"> 10</w:t>
            </w:r>
            <w:r w:rsidR="00207CA4" w:rsidRPr="00207CA4">
              <w:rPr>
                <w:rFonts w:ascii="Times New Roman" w:hAnsi="Times New Roman"/>
                <w:bCs/>
                <w:vertAlign w:val="superscript"/>
                <w:lang w:val="el-GR"/>
              </w:rPr>
              <w:t>9</w:t>
            </w:r>
            <w:r w:rsidRPr="003544E0">
              <w:rPr>
                <w:rFonts w:ascii="Times New Roman" w:hAnsi="Times New Roman"/>
                <w:bCs/>
                <w:lang w:val="el-GR"/>
              </w:rPr>
              <w:t xml:space="preserve"> κύτταρα/</w:t>
            </w:r>
            <w:r w:rsidRPr="003544E0">
              <w:rPr>
                <w:rFonts w:ascii="Times New Roman" w:hAnsi="Times New Roman"/>
                <w:bCs/>
              </w:rPr>
              <w:t>L</w:t>
            </w:r>
            <w:r w:rsidRPr="003544E0">
              <w:rPr>
                <w:rFonts w:ascii="Times New Roman" w:hAnsi="Times New Roman"/>
                <w:bCs/>
                <w:lang w:val="el-GR"/>
              </w:rPr>
              <w:t xml:space="preserve"> σε οποιοδήποτε χρόνο.  </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bCs/>
                <w:vertAlign w:val="superscript"/>
                <w:lang w:val="el-GR"/>
              </w:rPr>
            </w:pPr>
            <w:r w:rsidRPr="003544E0">
              <w:rPr>
                <w:rFonts w:ascii="Times New Roman" w:hAnsi="Times New Roman"/>
                <w:bCs/>
                <w:vertAlign w:val="superscript"/>
                <w:lang w:val="el-GR"/>
              </w:rPr>
              <w:t>29</w:t>
            </w:r>
          </w:p>
        </w:tc>
        <w:tc>
          <w:tcPr>
            <w:tcW w:w="7369" w:type="dxa"/>
          </w:tcPr>
          <w:p w:rsidR="00380224" w:rsidRPr="003544E0" w:rsidRDefault="00380224" w:rsidP="00380224">
            <w:pPr>
              <w:tabs>
                <w:tab w:val="num" w:pos="360"/>
                <w:tab w:val="left" w:pos="1080"/>
              </w:tabs>
              <w:ind w:left="170"/>
              <w:rPr>
                <w:rFonts w:ascii="Times New Roman" w:hAnsi="Times New Roman"/>
                <w:bCs/>
                <w:lang w:val="el-GR"/>
              </w:rPr>
            </w:pPr>
            <w:r w:rsidRPr="003544E0">
              <w:rPr>
                <w:rFonts w:ascii="Times New Roman" w:hAnsi="Times New Roman"/>
                <w:bCs/>
                <w:lang w:val="el-GR"/>
              </w:rPr>
              <w:t xml:space="preserve">Με βάση τις μεταβολές από τη φυσιολογική αρχική τιμή σε δυνητικά κλινικά σημαντική τιμή οποιαδήποτε στιγμή μετά την έναρξη σε όλες τις μελέτες. Οι μεταβολές </w:t>
            </w:r>
            <w:r w:rsidRPr="003544E0">
              <w:rPr>
                <w:rFonts w:ascii="Times New Roman" w:hAnsi="Times New Roman"/>
                <w:bCs/>
              </w:rPr>
              <w:t>WBC</w:t>
            </w:r>
            <w:r w:rsidRPr="003544E0">
              <w:rPr>
                <w:rFonts w:ascii="Times New Roman" w:hAnsi="Times New Roman"/>
                <w:bCs/>
                <w:lang w:val="el-GR"/>
              </w:rPr>
              <w:t xml:space="preserve"> ορίζονται ως ≤ 3</w:t>
            </w:r>
            <w:r w:rsidRPr="003544E0">
              <w:rPr>
                <w:rFonts w:ascii="Times New Roman" w:hAnsi="Times New Roman"/>
                <w:bCs/>
              </w:rPr>
              <w:t>x</w:t>
            </w:r>
            <w:r w:rsidR="00207CA4">
              <w:rPr>
                <w:rFonts w:ascii="Times New Roman" w:hAnsi="Times New Roman"/>
                <w:bCs/>
                <w:lang w:val="el-GR"/>
              </w:rPr>
              <w:t>10</w:t>
            </w:r>
            <w:r w:rsidR="00207CA4" w:rsidRPr="00207CA4">
              <w:rPr>
                <w:rFonts w:ascii="Times New Roman" w:hAnsi="Times New Roman"/>
                <w:bCs/>
                <w:vertAlign w:val="superscript"/>
                <w:lang w:val="el-GR"/>
              </w:rPr>
              <w:t>9</w:t>
            </w:r>
            <w:r w:rsidRPr="003544E0">
              <w:rPr>
                <w:rFonts w:ascii="Times New Roman" w:hAnsi="Times New Roman"/>
                <w:bCs/>
                <w:lang w:val="el-GR"/>
              </w:rPr>
              <w:t xml:space="preserve"> κύτταρα/</w:t>
            </w:r>
            <w:r w:rsidRPr="003544E0">
              <w:rPr>
                <w:rFonts w:ascii="Times New Roman" w:hAnsi="Times New Roman"/>
                <w:bCs/>
              </w:rPr>
              <w:t>L</w:t>
            </w:r>
            <w:r w:rsidRPr="003544E0">
              <w:rPr>
                <w:rFonts w:ascii="Times New Roman" w:hAnsi="Times New Roman"/>
                <w:bCs/>
                <w:lang w:val="el-GR"/>
              </w:rPr>
              <w:t xml:space="preserve"> σε οποιοδήποτε χρόνο.</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bCs/>
                <w:vertAlign w:val="superscript"/>
                <w:lang w:val="el-GR"/>
              </w:rPr>
            </w:pPr>
            <w:r w:rsidRPr="003544E0">
              <w:rPr>
                <w:rFonts w:ascii="Times New Roman" w:hAnsi="Times New Roman"/>
                <w:bCs/>
                <w:vertAlign w:val="superscript"/>
                <w:lang w:val="el-GR"/>
              </w:rPr>
              <w:t>30</w:t>
            </w:r>
          </w:p>
        </w:tc>
        <w:tc>
          <w:tcPr>
            <w:tcW w:w="7369" w:type="dxa"/>
          </w:tcPr>
          <w:p w:rsidR="00380224" w:rsidRPr="003544E0" w:rsidRDefault="00380224" w:rsidP="00380224">
            <w:pPr>
              <w:tabs>
                <w:tab w:val="num" w:pos="360"/>
                <w:tab w:val="left" w:pos="1080"/>
              </w:tabs>
              <w:ind w:left="170"/>
              <w:rPr>
                <w:rFonts w:ascii="Times New Roman" w:hAnsi="Times New Roman"/>
                <w:bCs/>
                <w:lang w:val="el-GR"/>
              </w:rPr>
            </w:pPr>
            <w:r w:rsidRPr="003544E0">
              <w:rPr>
                <w:rFonts w:ascii="Times New Roman" w:hAnsi="Times New Roman"/>
                <w:bCs/>
                <w:lang w:val="el-GR"/>
              </w:rPr>
              <w:t xml:space="preserve">Με βάση αναφορές ανεπιθύμητων ενεργειών μεταβολικού συνδρόμου από όλες τις κλινικές μελέτες με την </w:t>
            </w:r>
            <w:r w:rsidRPr="003544E0">
              <w:rPr>
                <w:rFonts w:ascii="Times New Roman" w:hAnsi="Times New Roman"/>
                <w:bCs/>
              </w:rPr>
              <w:t>quietapine</w:t>
            </w:r>
            <w:r w:rsidRPr="003544E0">
              <w:rPr>
                <w:rFonts w:ascii="Times New Roman" w:hAnsi="Times New Roman"/>
                <w:bCs/>
                <w:lang w:val="el-GR"/>
              </w:rPr>
              <w:t>.</w:t>
            </w:r>
          </w:p>
        </w:tc>
      </w:tr>
      <w:tr w:rsidR="00380224" w:rsidRPr="00F161C0"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bCs/>
                <w:vertAlign w:val="superscript"/>
                <w:lang w:val="el-GR"/>
              </w:rPr>
            </w:pPr>
            <w:r w:rsidRPr="003544E0">
              <w:rPr>
                <w:rFonts w:ascii="Times New Roman" w:hAnsi="Times New Roman"/>
                <w:bCs/>
                <w:vertAlign w:val="superscript"/>
                <w:lang w:val="el-GR"/>
              </w:rPr>
              <w:t>31</w:t>
            </w:r>
          </w:p>
        </w:tc>
        <w:tc>
          <w:tcPr>
            <w:tcW w:w="7369" w:type="dxa"/>
          </w:tcPr>
          <w:p w:rsidR="00380224" w:rsidRPr="003544E0" w:rsidRDefault="00380224" w:rsidP="00380224">
            <w:pPr>
              <w:tabs>
                <w:tab w:val="num" w:pos="360"/>
                <w:tab w:val="left" w:pos="1080"/>
              </w:tabs>
              <w:ind w:left="170"/>
              <w:rPr>
                <w:rFonts w:ascii="Times New Roman" w:hAnsi="Times New Roman"/>
                <w:bCs/>
                <w:lang w:val="el-GR"/>
              </w:rPr>
            </w:pPr>
            <w:r w:rsidRPr="003544E0">
              <w:rPr>
                <w:rFonts w:ascii="Times New Roman" w:hAnsi="Times New Roman"/>
                <w:bCs/>
                <w:lang w:val="el-GR"/>
              </w:rPr>
              <w:t>Σε ορισμένους ασθενείς, παρατηρήθηκε στις κλινικές μελέτες επιδείνωση περισσότερων του ενός  μεταβολικών παραγόντων βάρους, γλυκόζης αίματος και λιπιδίων (βλ. παράγραφο 4.4).</w:t>
            </w:r>
          </w:p>
        </w:tc>
      </w:tr>
      <w:tr w:rsidR="00380224" w:rsidRPr="00FA28E5" w:rsidTr="00181607">
        <w:tc>
          <w:tcPr>
            <w:tcW w:w="903" w:type="dxa"/>
          </w:tcPr>
          <w:p w:rsidR="00380224" w:rsidRPr="003544E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bCs/>
                <w:vertAlign w:val="superscript"/>
                <w:lang w:val="el-GR"/>
              </w:rPr>
            </w:pPr>
            <w:r w:rsidRPr="003544E0">
              <w:rPr>
                <w:rFonts w:ascii="Times New Roman" w:hAnsi="Times New Roman"/>
                <w:bCs/>
                <w:vertAlign w:val="superscript"/>
                <w:lang w:val="el-GR"/>
              </w:rPr>
              <w:t>32</w:t>
            </w:r>
          </w:p>
        </w:tc>
        <w:tc>
          <w:tcPr>
            <w:tcW w:w="7369" w:type="dxa"/>
          </w:tcPr>
          <w:p w:rsidR="00380224" w:rsidRPr="003544E0" w:rsidRDefault="00380224" w:rsidP="00380224">
            <w:pPr>
              <w:tabs>
                <w:tab w:val="num" w:pos="360"/>
                <w:tab w:val="left" w:pos="1080"/>
              </w:tabs>
              <w:ind w:left="170"/>
              <w:rPr>
                <w:rFonts w:ascii="Times New Roman" w:hAnsi="Times New Roman"/>
                <w:bCs/>
                <w:lang w:val="el-GR"/>
              </w:rPr>
            </w:pPr>
            <w:r w:rsidRPr="003544E0">
              <w:rPr>
                <w:rFonts w:ascii="Times New Roman" w:hAnsi="Times New Roman"/>
                <w:bCs/>
                <w:lang w:val="el-GR"/>
              </w:rPr>
              <w:t>Βλ. παράγραφο 4.6</w:t>
            </w:r>
          </w:p>
        </w:tc>
      </w:tr>
      <w:tr w:rsidR="002C7DE5" w:rsidRPr="00F161C0" w:rsidTr="00181607">
        <w:tc>
          <w:tcPr>
            <w:tcW w:w="903" w:type="dxa"/>
          </w:tcPr>
          <w:p w:rsidR="002C7DE5" w:rsidRPr="003544E0" w:rsidRDefault="002C7DE5"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center"/>
              <w:rPr>
                <w:rFonts w:ascii="Times New Roman" w:hAnsi="Times New Roman"/>
                <w:bCs/>
                <w:vertAlign w:val="superscript"/>
                <w:lang w:val="el-GR"/>
              </w:rPr>
            </w:pPr>
            <w:r>
              <w:rPr>
                <w:rFonts w:ascii="Times New Roman" w:hAnsi="Times New Roman"/>
                <w:bCs/>
                <w:vertAlign w:val="superscript"/>
                <w:lang w:val="el-GR"/>
              </w:rPr>
              <w:t>33</w:t>
            </w:r>
          </w:p>
        </w:tc>
        <w:tc>
          <w:tcPr>
            <w:tcW w:w="7369" w:type="dxa"/>
          </w:tcPr>
          <w:p w:rsidR="00DE55F1" w:rsidRPr="0050607A" w:rsidRDefault="00DE55F1" w:rsidP="00DE55F1">
            <w:pPr>
              <w:pStyle w:val="Web"/>
              <w:shd w:val="clear" w:color="auto" w:fill="FFFFFF"/>
              <w:spacing w:before="0" w:beforeAutospacing="0" w:after="0" w:afterAutospacing="0"/>
              <w:rPr>
                <w:sz w:val="20"/>
                <w:szCs w:val="20"/>
                <w:lang w:val="el-GR"/>
              </w:rPr>
            </w:pPr>
            <w:r w:rsidRPr="00DE55F1">
              <w:rPr>
                <w:sz w:val="20"/>
                <w:szCs w:val="20"/>
                <w:lang w:val="el-GR"/>
              </w:rPr>
              <w:t xml:space="preserve">    Μπορεί να εμφανισθεί κατά την έναρξη της θεραπείας</w:t>
            </w:r>
            <w:r w:rsidRPr="0050607A">
              <w:rPr>
                <w:sz w:val="20"/>
                <w:szCs w:val="20"/>
                <w:lang w:val="el-GR"/>
              </w:rPr>
              <w:t xml:space="preserve"> και σχετίζεται με υπόταση ή     </w:t>
            </w:r>
          </w:p>
          <w:p w:rsidR="00DE55F1" w:rsidRDefault="00DE55F1" w:rsidP="00DE55F1">
            <w:pPr>
              <w:pStyle w:val="Web"/>
              <w:shd w:val="clear" w:color="auto" w:fill="FFFFFF"/>
              <w:spacing w:before="0" w:beforeAutospacing="0" w:after="0" w:afterAutospacing="0"/>
              <w:rPr>
                <w:sz w:val="20"/>
                <w:szCs w:val="20"/>
                <w:lang w:val="el-GR"/>
              </w:rPr>
            </w:pPr>
            <w:r w:rsidRPr="0050607A">
              <w:rPr>
                <w:sz w:val="20"/>
                <w:szCs w:val="20"/>
                <w:lang w:val="el-GR"/>
              </w:rPr>
              <w:t xml:space="preserve">    </w:t>
            </w:r>
            <w:r>
              <w:rPr>
                <w:sz w:val="20"/>
                <w:szCs w:val="20"/>
                <w:lang w:val="el-GR"/>
              </w:rPr>
              <w:t>συγκοπή</w:t>
            </w:r>
            <w:r w:rsidRPr="008B4386">
              <w:rPr>
                <w:sz w:val="20"/>
                <w:szCs w:val="20"/>
                <w:lang w:val="el-GR"/>
              </w:rPr>
              <w:t xml:space="preserve">. </w:t>
            </w:r>
            <w:r>
              <w:rPr>
                <w:sz w:val="20"/>
                <w:szCs w:val="20"/>
                <w:lang w:val="el-GR"/>
              </w:rPr>
              <w:t>Η</w:t>
            </w:r>
            <w:r w:rsidRPr="00DE55F1">
              <w:rPr>
                <w:sz w:val="20"/>
                <w:szCs w:val="20"/>
                <w:lang w:val="el-GR"/>
              </w:rPr>
              <w:t xml:space="preserve"> </w:t>
            </w:r>
            <w:r>
              <w:rPr>
                <w:sz w:val="20"/>
                <w:szCs w:val="20"/>
                <w:lang w:val="el-GR"/>
              </w:rPr>
              <w:t>συχνότητα</w:t>
            </w:r>
            <w:r w:rsidRPr="00DE55F1">
              <w:rPr>
                <w:sz w:val="20"/>
                <w:szCs w:val="20"/>
                <w:lang w:val="el-GR"/>
              </w:rPr>
              <w:t xml:space="preserve"> </w:t>
            </w:r>
            <w:r>
              <w:rPr>
                <w:sz w:val="20"/>
                <w:szCs w:val="20"/>
                <w:lang w:val="el-GR"/>
              </w:rPr>
              <w:t>βασίζεται</w:t>
            </w:r>
            <w:r w:rsidRPr="00DE55F1">
              <w:rPr>
                <w:sz w:val="20"/>
                <w:szCs w:val="20"/>
                <w:lang w:val="el-GR"/>
              </w:rPr>
              <w:t xml:space="preserve"> </w:t>
            </w:r>
            <w:r>
              <w:rPr>
                <w:sz w:val="20"/>
                <w:szCs w:val="20"/>
                <w:lang w:val="el-GR"/>
              </w:rPr>
              <w:t>σε</w:t>
            </w:r>
            <w:r w:rsidRPr="00DE55F1">
              <w:rPr>
                <w:sz w:val="20"/>
                <w:szCs w:val="20"/>
                <w:lang w:val="el-GR"/>
              </w:rPr>
              <w:t xml:space="preserve"> </w:t>
            </w:r>
            <w:r>
              <w:rPr>
                <w:sz w:val="20"/>
                <w:szCs w:val="20"/>
                <w:lang w:val="el-GR"/>
              </w:rPr>
              <w:t>αναφορά</w:t>
            </w:r>
            <w:r w:rsidRPr="00DE55F1">
              <w:rPr>
                <w:sz w:val="20"/>
                <w:szCs w:val="20"/>
                <w:lang w:val="el-GR"/>
              </w:rPr>
              <w:t xml:space="preserve"> </w:t>
            </w:r>
            <w:r>
              <w:rPr>
                <w:sz w:val="20"/>
                <w:szCs w:val="20"/>
                <w:lang w:val="el-GR"/>
              </w:rPr>
              <w:t>ανεπιθύμητων</w:t>
            </w:r>
            <w:r w:rsidRPr="00DE55F1">
              <w:rPr>
                <w:sz w:val="20"/>
                <w:szCs w:val="20"/>
                <w:lang w:val="el-GR"/>
              </w:rPr>
              <w:t xml:space="preserve"> </w:t>
            </w:r>
            <w:r>
              <w:rPr>
                <w:sz w:val="20"/>
                <w:szCs w:val="20"/>
                <w:lang w:val="el-GR"/>
              </w:rPr>
              <w:t>ενεργειών</w:t>
            </w:r>
            <w:r w:rsidRPr="00DE55F1">
              <w:rPr>
                <w:sz w:val="20"/>
                <w:szCs w:val="20"/>
                <w:lang w:val="el-GR"/>
              </w:rPr>
              <w:t xml:space="preserve"> </w:t>
            </w:r>
            <w:r>
              <w:rPr>
                <w:sz w:val="20"/>
                <w:szCs w:val="20"/>
                <w:lang w:val="el-GR"/>
              </w:rPr>
              <w:t>βραδυκαρδίας</w:t>
            </w:r>
            <w:r w:rsidRPr="00DE55F1">
              <w:rPr>
                <w:sz w:val="20"/>
                <w:szCs w:val="20"/>
                <w:lang w:val="el-GR"/>
              </w:rPr>
              <w:t xml:space="preserve"> </w:t>
            </w:r>
          </w:p>
          <w:p w:rsidR="002C7DE5" w:rsidRPr="00951150" w:rsidRDefault="00DE55F1" w:rsidP="00951150">
            <w:pPr>
              <w:pStyle w:val="Web"/>
              <w:shd w:val="clear" w:color="auto" w:fill="FFFFFF"/>
              <w:spacing w:before="0" w:beforeAutospacing="0" w:after="0" w:afterAutospacing="0"/>
              <w:rPr>
                <w:b/>
                <w:color w:val="000000"/>
                <w:sz w:val="20"/>
                <w:szCs w:val="20"/>
                <w:lang w:val="el-GR"/>
              </w:rPr>
            </w:pPr>
            <w:r>
              <w:rPr>
                <w:sz w:val="20"/>
                <w:szCs w:val="20"/>
                <w:lang w:val="el-GR"/>
              </w:rPr>
              <w:t xml:space="preserve">    και</w:t>
            </w:r>
            <w:r w:rsidRPr="00DE55F1">
              <w:rPr>
                <w:sz w:val="20"/>
                <w:szCs w:val="20"/>
                <w:lang w:val="el-GR"/>
              </w:rPr>
              <w:t xml:space="preserve"> </w:t>
            </w:r>
            <w:r>
              <w:rPr>
                <w:sz w:val="20"/>
                <w:szCs w:val="20"/>
                <w:lang w:val="el-GR"/>
              </w:rPr>
              <w:t>σχετιζόμενων</w:t>
            </w:r>
            <w:r w:rsidRPr="00DE55F1">
              <w:rPr>
                <w:sz w:val="20"/>
                <w:szCs w:val="20"/>
                <w:lang w:val="el-GR"/>
              </w:rPr>
              <w:t xml:space="preserve"> </w:t>
            </w:r>
            <w:r>
              <w:rPr>
                <w:sz w:val="20"/>
                <w:szCs w:val="20"/>
                <w:lang w:val="el-GR"/>
              </w:rPr>
              <w:t>περιστατικών</w:t>
            </w:r>
            <w:r w:rsidRPr="00DE55F1">
              <w:rPr>
                <w:sz w:val="20"/>
                <w:szCs w:val="20"/>
                <w:lang w:val="el-GR"/>
              </w:rPr>
              <w:t xml:space="preserve"> από όλες τις κλινικές μελέτες με την </w:t>
            </w:r>
            <w:r w:rsidRPr="00DE55F1">
              <w:rPr>
                <w:sz w:val="20"/>
                <w:szCs w:val="20"/>
              </w:rPr>
              <w:t>quietapine</w:t>
            </w:r>
            <w:r>
              <w:rPr>
                <w:sz w:val="20"/>
                <w:szCs w:val="20"/>
                <w:lang w:val="el-GR"/>
              </w:rPr>
              <w:t xml:space="preserve">. </w:t>
            </w:r>
          </w:p>
        </w:tc>
      </w:tr>
    </w:tbl>
    <w:p w:rsidR="00380224" w:rsidRPr="00951150"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2C7DE5" w:rsidRDefault="00380224" w:rsidP="002C7DE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2C7DE5">
        <w:rPr>
          <w:rFonts w:ascii="Times New Roman" w:hAnsi="Times New Roman"/>
          <w:bCs/>
          <w:sz w:val="22"/>
          <w:szCs w:val="22"/>
          <w:lang w:val="el-GR"/>
        </w:rPr>
        <w:t>Περιστατικά</w:t>
      </w:r>
      <w:r w:rsidRPr="00DE55F1">
        <w:rPr>
          <w:rFonts w:ascii="Times New Roman" w:hAnsi="Times New Roman"/>
          <w:bCs/>
          <w:sz w:val="22"/>
          <w:szCs w:val="22"/>
          <w:lang w:val="el-GR"/>
        </w:rPr>
        <w:t xml:space="preserve"> </w:t>
      </w:r>
      <w:r w:rsidRPr="002C7DE5">
        <w:rPr>
          <w:rFonts w:ascii="Times New Roman" w:hAnsi="Times New Roman"/>
          <w:bCs/>
          <w:sz w:val="22"/>
          <w:szCs w:val="22"/>
          <w:lang w:val="el-GR"/>
        </w:rPr>
        <w:t>παράτασης</w:t>
      </w:r>
      <w:r w:rsidRPr="00DE55F1">
        <w:rPr>
          <w:rFonts w:ascii="Times New Roman" w:hAnsi="Times New Roman"/>
          <w:bCs/>
          <w:sz w:val="22"/>
          <w:szCs w:val="22"/>
          <w:lang w:val="el-GR"/>
        </w:rPr>
        <w:t xml:space="preserve"> </w:t>
      </w:r>
      <w:r w:rsidRPr="002C7DE5">
        <w:rPr>
          <w:rFonts w:ascii="Times New Roman" w:hAnsi="Times New Roman"/>
          <w:bCs/>
          <w:sz w:val="22"/>
          <w:szCs w:val="22"/>
          <w:lang w:val="el-GR"/>
        </w:rPr>
        <w:t>του</w:t>
      </w:r>
      <w:r w:rsidRPr="00DE55F1">
        <w:rPr>
          <w:rFonts w:ascii="Times New Roman" w:hAnsi="Times New Roman"/>
          <w:bCs/>
          <w:sz w:val="22"/>
          <w:szCs w:val="22"/>
          <w:lang w:val="el-GR"/>
        </w:rPr>
        <w:t xml:space="preserve"> </w:t>
      </w:r>
      <w:proofErr w:type="spellStart"/>
      <w:r w:rsidRPr="00DE55F1">
        <w:rPr>
          <w:rFonts w:ascii="Times New Roman" w:hAnsi="Times New Roman"/>
          <w:bCs/>
          <w:sz w:val="22"/>
          <w:szCs w:val="22"/>
        </w:rPr>
        <w:t>QTc</w:t>
      </w:r>
      <w:proofErr w:type="spellEnd"/>
      <w:r w:rsidRPr="00DE55F1">
        <w:rPr>
          <w:rFonts w:ascii="Times New Roman" w:hAnsi="Times New Roman"/>
          <w:bCs/>
          <w:sz w:val="22"/>
          <w:szCs w:val="22"/>
          <w:lang w:val="el-GR"/>
        </w:rPr>
        <w:t xml:space="preserve"> </w:t>
      </w:r>
      <w:r w:rsidRPr="002C7DE5">
        <w:rPr>
          <w:rFonts w:ascii="Times New Roman" w:hAnsi="Times New Roman"/>
          <w:bCs/>
          <w:sz w:val="22"/>
          <w:szCs w:val="22"/>
          <w:lang w:val="el-GR"/>
        </w:rPr>
        <w:t>διαστήματος</w:t>
      </w:r>
      <w:r w:rsidRPr="00DE55F1">
        <w:rPr>
          <w:rFonts w:ascii="Times New Roman" w:hAnsi="Times New Roman"/>
          <w:bCs/>
          <w:sz w:val="22"/>
          <w:szCs w:val="22"/>
          <w:lang w:val="el-GR"/>
        </w:rPr>
        <w:t xml:space="preserve">, </w:t>
      </w:r>
      <w:r w:rsidRPr="002C7DE5">
        <w:rPr>
          <w:rFonts w:ascii="Times New Roman" w:hAnsi="Times New Roman"/>
          <w:bCs/>
          <w:sz w:val="22"/>
          <w:szCs w:val="22"/>
          <w:lang w:val="el-GR"/>
        </w:rPr>
        <w:t>κοιλιακής</w:t>
      </w:r>
      <w:r w:rsidRPr="00DE55F1">
        <w:rPr>
          <w:rFonts w:ascii="Times New Roman" w:hAnsi="Times New Roman"/>
          <w:bCs/>
          <w:sz w:val="22"/>
          <w:szCs w:val="22"/>
          <w:lang w:val="el-GR"/>
        </w:rPr>
        <w:t xml:space="preserve"> </w:t>
      </w:r>
      <w:r w:rsidRPr="002C7DE5">
        <w:rPr>
          <w:rFonts w:ascii="Times New Roman" w:hAnsi="Times New Roman"/>
          <w:bCs/>
          <w:sz w:val="22"/>
          <w:szCs w:val="22"/>
          <w:lang w:val="el-GR"/>
        </w:rPr>
        <w:t>αρρυθμίας</w:t>
      </w:r>
      <w:r w:rsidRPr="00DE55F1">
        <w:rPr>
          <w:rFonts w:ascii="Times New Roman" w:hAnsi="Times New Roman"/>
          <w:bCs/>
          <w:sz w:val="22"/>
          <w:szCs w:val="22"/>
          <w:lang w:val="el-GR"/>
        </w:rPr>
        <w:t xml:space="preserve">, </w:t>
      </w:r>
      <w:r w:rsidRPr="002C7DE5">
        <w:rPr>
          <w:rFonts w:ascii="Times New Roman" w:hAnsi="Times New Roman"/>
          <w:bCs/>
          <w:sz w:val="22"/>
          <w:szCs w:val="22"/>
          <w:lang w:val="el-GR"/>
        </w:rPr>
        <w:t>αιφνιδίου</w:t>
      </w:r>
      <w:r w:rsidRPr="00DE55F1">
        <w:rPr>
          <w:rFonts w:ascii="Times New Roman" w:hAnsi="Times New Roman"/>
          <w:bCs/>
          <w:sz w:val="22"/>
          <w:szCs w:val="22"/>
          <w:lang w:val="el-GR"/>
        </w:rPr>
        <w:t xml:space="preserve"> </w:t>
      </w:r>
      <w:r w:rsidRPr="002C7DE5">
        <w:rPr>
          <w:rFonts w:ascii="Times New Roman" w:hAnsi="Times New Roman"/>
          <w:bCs/>
          <w:sz w:val="22"/>
          <w:szCs w:val="22"/>
          <w:lang w:val="el-GR"/>
        </w:rPr>
        <w:t>μη</w:t>
      </w:r>
      <w:r w:rsidRPr="00DE55F1">
        <w:rPr>
          <w:rFonts w:ascii="Times New Roman" w:hAnsi="Times New Roman"/>
          <w:bCs/>
          <w:sz w:val="22"/>
          <w:szCs w:val="22"/>
          <w:lang w:val="el-GR"/>
        </w:rPr>
        <w:t xml:space="preserve"> </w:t>
      </w:r>
      <w:r w:rsidRPr="002C7DE5">
        <w:rPr>
          <w:rFonts w:ascii="Times New Roman" w:hAnsi="Times New Roman"/>
          <w:bCs/>
          <w:sz w:val="22"/>
          <w:szCs w:val="22"/>
          <w:lang w:val="el-GR"/>
        </w:rPr>
        <w:t>αναμενόμενου</w:t>
      </w:r>
      <w:r w:rsidRPr="00DE55F1">
        <w:rPr>
          <w:rFonts w:ascii="Times New Roman" w:hAnsi="Times New Roman"/>
          <w:bCs/>
          <w:sz w:val="22"/>
          <w:szCs w:val="22"/>
          <w:lang w:val="el-GR"/>
        </w:rPr>
        <w:t xml:space="preserve"> </w:t>
      </w:r>
      <w:r w:rsidRPr="002C7DE5">
        <w:rPr>
          <w:rFonts w:ascii="Times New Roman" w:hAnsi="Times New Roman"/>
          <w:bCs/>
          <w:sz w:val="22"/>
          <w:szCs w:val="22"/>
          <w:lang w:val="el-GR"/>
        </w:rPr>
        <w:t>θανάτου</w:t>
      </w:r>
      <w:r w:rsidRPr="00DE55F1">
        <w:rPr>
          <w:rFonts w:ascii="Times New Roman" w:hAnsi="Times New Roman"/>
          <w:bCs/>
          <w:sz w:val="22"/>
          <w:szCs w:val="22"/>
          <w:lang w:val="el-GR"/>
        </w:rPr>
        <w:t xml:space="preserve">, </w:t>
      </w:r>
      <w:r w:rsidRPr="002C7DE5">
        <w:rPr>
          <w:rFonts w:ascii="Times New Roman" w:hAnsi="Times New Roman"/>
          <w:bCs/>
          <w:sz w:val="22"/>
          <w:szCs w:val="22"/>
          <w:lang w:val="el-GR"/>
        </w:rPr>
        <w:t>καρδιακής</w:t>
      </w:r>
      <w:r w:rsidRPr="00DE55F1">
        <w:rPr>
          <w:rFonts w:ascii="Times New Roman" w:hAnsi="Times New Roman"/>
          <w:bCs/>
          <w:sz w:val="22"/>
          <w:szCs w:val="22"/>
          <w:lang w:val="el-GR"/>
        </w:rPr>
        <w:t xml:space="preserve"> </w:t>
      </w:r>
      <w:r w:rsidRPr="002C7DE5">
        <w:rPr>
          <w:rFonts w:ascii="Times New Roman" w:hAnsi="Times New Roman"/>
          <w:bCs/>
          <w:sz w:val="22"/>
          <w:szCs w:val="22"/>
          <w:lang w:val="el-GR"/>
        </w:rPr>
        <w:t>ανακοπής</w:t>
      </w:r>
      <w:r w:rsidRPr="00DE55F1">
        <w:rPr>
          <w:rFonts w:ascii="Times New Roman" w:hAnsi="Times New Roman"/>
          <w:bCs/>
          <w:sz w:val="22"/>
          <w:szCs w:val="22"/>
          <w:lang w:val="el-GR"/>
        </w:rPr>
        <w:t xml:space="preserve"> </w:t>
      </w:r>
      <w:r w:rsidRPr="002C7DE5">
        <w:rPr>
          <w:rFonts w:ascii="Times New Roman" w:hAnsi="Times New Roman"/>
          <w:bCs/>
          <w:sz w:val="22"/>
          <w:szCs w:val="22"/>
          <w:lang w:val="el-GR"/>
        </w:rPr>
        <w:t>και</w:t>
      </w:r>
      <w:r w:rsidRPr="00DE55F1">
        <w:rPr>
          <w:rFonts w:ascii="Times New Roman" w:hAnsi="Times New Roman"/>
          <w:bCs/>
          <w:sz w:val="22"/>
          <w:szCs w:val="22"/>
          <w:lang w:val="el-GR"/>
        </w:rPr>
        <w:t xml:space="preserve"> </w:t>
      </w:r>
      <w:r w:rsidRPr="002C7DE5">
        <w:rPr>
          <w:rFonts w:ascii="Times New Roman" w:hAnsi="Times New Roman"/>
          <w:bCs/>
          <w:sz w:val="22"/>
          <w:szCs w:val="22"/>
          <w:lang w:val="el-GR"/>
        </w:rPr>
        <w:t>κοιλιακής ταχυκαρδίας δίκην ριπιδίου (torsades de pointes) έχουν αναφερθεί μετά από χρήση νευροληπτικών και θεωρούνται αποτελέσματα της κατηγορίας αυτής των φαρμάκων (class effects).</w:t>
      </w:r>
    </w:p>
    <w:p w:rsidR="00380224" w:rsidRPr="001C2A34"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ED6458" w:rsidRDefault="00951150" w:rsidP="00951150">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
          <w:bCs/>
          <w:sz w:val="22"/>
          <w:szCs w:val="22"/>
          <w:lang w:val="el-GR"/>
        </w:rPr>
      </w:pPr>
      <w:r w:rsidRPr="00951150">
        <w:rPr>
          <w:rFonts w:ascii="Arial" w:hAnsi="Arial"/>
          <w:sz w:val="22"/>
          <w:lang w:val="el-GR"/>
        </w:rPr>
        <w:t xml:space="preserve">   </w:t>
      </w:r>
      <w:r w:rsidR="00380224" w:rsidRPr="00ED6458">
        <w:rPr>
          <w:rFonts w:ascii="Times New Roman" w:hAnsi="Times New Roman"/>
          <w:b/>
          <w:bCs/>
          <w:sz w:val="22"/>
          <w:szCs w:val="22"/>
          <w:lang w:val="el-GR"/>
        </w:rPr>
        <w:t>Παιδιά και έφηβοι (ηλικίας 10 έως 17 ετών)</w:t>
      </w:r>
    </w:p>
    <w:p w:rsidR="00380224" w:rsidRDefault="00380224" w:rsidP="00130B2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130B21">
        <w:rPr>
          <w:rFonts w:ascii="Times New Roman" w:hAnsi="Times New Roman"/>
          <w:bCs/>
          <w:sz w:val="22"/>
          <w:szCs w:val="22"/>
          <w:lang w:val="el-GR"/>
        </w:rPr>
        <w:t>Οι ίδιες ανεπιθύμητες ενέργειες που αναφέρονται παραπάνω για τους ενήλικες πρέπει να ληφθούν υπ’ όψη και για τα παιδιά και τους εφήβους. Ο ακόλουθος πίνακας συνοψίζει τις ανεπιθύμητες ενέργειες που εμφανίζονται σε μεγαλύτερη κατηγορία συχνότητας σε παιδιά και έφηβους ασθενείς (ηλικίας 10-17 ετών) από ότι στον ενήλικο πληθυσμό ή τις ανεπιθύμητες ενέργειες που δεν έχουν παρατηρηθεί στον ενήλικο πληθυσμό.</w:t>
      </w:r>
    </w:p>
    <w:p w:rsidR="00130B21" w:rsidRDefault="00130B21" w:rsidP="00130B2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388"/>
      </w:tblGrid>
      <w:tr w:rsidR="00130B21" w:rsidRPr="00F161C0" w:rsidTr="00B430A1">
        <w:trPr>
          <w:trHeight w:val="592"/>
        </w:trPr>
        <w:tc>
          <w:tcPr>
            <w:tcW w:w="8582" w:type="dxa"/>
            <w:gridSpan w:val="2"/>
          </w:tcPr>
          <w:p w:rsidR="00130B21" w:rsidRPr="00130B21" w:rsidRDefault="00130B21" w:rsidP="00130B21">
            <w:pPr>
              <w:autoSpaceDE w:val="0"/>
              <w:autoSpaceDN w:val="0"/>
              <w:adjustRightInd w:val="0"/>
              <w:rPr>
                <w:rFonts w:ascii="Times New Roman" w:hAnsi="Times New Roman"/>
                <w:sz w:val="22"/>
                <w:szCs w:val="22"/>
                <w:lang w:val="el-GR"/>
              </w:rPr>
            </w:pPr>
            <w:r w:rsidRPr="00130B21">
              <w:rPr>
                <w:rFonts w:ascii="Times New Roman" w:hAnsi="Times New Roman"/>
                <w:sz w:val="22"/>
                <w:szCs w:val="22"/>
                <w:lang w:val="el-GR"/>
              </w:rPr>
              <w:t>Η συχνότητα εμφάνισης των ανεπιθύμητων ενεργειών κατατάσσονται σύμφωνα με τα ακόλουθα: πολύ συχνές (</w:t>
            </w:r>
            <w:r w:rsidRPr="00130B21">
              <w:rPr>
                <w:rFonts w:ascii="Times New Roman" w:hAnsi="Times New Roman"/>
                <w:sz w:val="22"/>
                <w:szCs w:val="22"/>
              </w:rPr>
              <w:sym w:font="Symbol" w:char="F0B3"/>
            </w:r>
            <w:r w:rsidRPr="00130B21">
              <w:rPr>
                <w:rFonts w:ascii="Times New Roman" w:hAnsi="Times New Roman"/>
                <w:sz w:val="22"/>
                <w:szCs w:val="22"/>
                <w:lang w:val="el-GR"/>
              </w:rPr>
              <w:t>1/10), συνήθεις (</w:t>
            </w:r>
            <w:r w:rsidRPr="00130B21">
              <w:rPr>
                <w:rFonts w:ascii="Times New Roman" w:hAnsi="Times New Roman"/>
                <w:sz w:val="22"/>
                <w:szCs w:val="22"/>
              </w:rPr>
              <w:sym w:font="Symbol" w:char="F0B3"/>
            </w:r>
            <w:r w:rsidRPr="00130B21">
              <w:rPr>
                <w:rFonts w:ascii="Times New Roman" w:hAnsi="Times New Roman"/>
                <w:sz w:val="22"/>
                <w:szCs w:val="22"/>
                <w:lang w:val="el-GR"/>
              </w:rPr>
              <w:t>1/100, &lt;1/10), ασυνήθεις (</w:t>
            </w:r>
            <w:r w:rsidRPr="00130B21">
              <w:rPr>
                <w:rFonts w:ascii="Times New Roman" w:hAnsi="Times New Roman"/>
                <w:sz w:val="22"/>
                <w:szCs w:val="22"/>
              </w:rPr>
              <w:sym w:font="Symbol" w:char="F0B3"/>
            </w:r>
            <w:r w:rsidRPr="00130B21">
              <w:rPr>
                <w:rFonts w:ascii="Times New Roman" w:hAnsi="Times New Roman"/>
                <w:sz w:val="22"/>
                <w:szCs w:val="22"/>
                <w:lang w:val="el-GR"/>
              </w:rPr>
              <w:t xml:space="preserve">1/1000, &lt;1/100), </w:t>
            </w:r>
            <w:r w:rsidRPr="00130B21">
              <w:rPr>
                <w:rFonts w:ascii="Times New Roman" w:hAnsi="Times New Roman"/>
                <w:sz w:val="22"/>
                <w:szCs w:val="22"/>
                <w:lang w:val="el-GR"/>
              </w:rPr>
              <w:lastRenderedPageBreak/>
              <w:t>σπάνιες (</w:t>
            </w:r>
            <w:r w:rsidRPr="00130B21">
              <w:rPr>
                <w:rFonts w:ascii="Times New Roman" w:hAnsi="Times New Roman"/>
                <w:sz w:val="22"/>
                <w:szCs w:val="22"/>
              </w:rPr>
              <w:sym w:font="Symbol" w:char="F0B3"/>
            </w:r>
            <w:r w:rsidRPr="00130B21">
              <w:rPr>
                <w:rFonts w:ascii="Times New Roman" w:hAnsi="Times New Roman"/>
                <w:sz w:val="22"/>
                <w:szCs w:val="22"/>
                <w:lang w:val="el-GR"/>
              </w:rPr>
              <w:t>1/10.000, &lt;1/1000) και πολύ σπάνιες (&lt;1/10.000)</w:t>
            </w:r>
          </w:p>
        </w:tc>
      </w:tr>
      <w:tr w:rsidR="00130B21" w:rsidRPr="00F161C0" w:rsidTr="00B430A1">
        <w:trPr>
          <w:trHeight w:val="196"/>
        </w:trPr>
        <w:tc>
          <w:tcPr>
            <w:tcW w:w="8582" w:type="dxa"/>
            <w:gridSpan w:val="2"/>
          </w:tcPr>
          <w:p w:rsidR="00130B21" w:rsidRPr="00CA0C15" w:rsidRDefault="00130B21" w:rsidP="00CA0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i/>
                <w:sz w:val="22"/>
                <w:szCs w:val="22"/>
                <w:lang w:val="el-GR"/>
              </w:rPr>
            </w:pPr>
            <w:r w:rsidRPr="00CA0C15">
              <w:rPr>
                <w:rFonts w:ascii="Times New Roman" w:hAnsi="Times New Roman"/>
                <w:bCs/>
                <w:i/>
                <w:sz w:val="22"/>
                <w:szCs w:val="22"/>
                <w:lang w:val="el-GR"/>
              </w:rPr>
              <w:lastRenderedPageBreak/>
              <w:t>Μεταβολικές διαταραχές και διαταραχές θρέψης</w:t>
            </w:r>
          </w:p>
        </w:tc>
      </w:tr>
      <w:tr w:rsidR="00130B21" w:rsidRPr="004E09D2" w:rsidTr="00B430A1">
        <w:trPr>
          <w:trHeight w:val="380"/>
        </w:trPr>
        <w:tc>
          <w:tcPr>
            <w:tcW w:w="3194" w:type="dxa"/>
          </w:tcPr>
          <w:p w:rsidR="00130B21" w:rsidRPr="004E09D2" w:rsidRDefault="00130B21" w:rsidP="00130B21">
            <w:pPr>
              <w:autoSpaceDE w:val="0"/>
              <w:autoSpaceDN w:val="0"/>
              <w:adjustRightInd w:val="0"/>
              <w:rPr>
                <w:sz w:val="22"/>
                <w:szCs w:val="22"/>
              </w:rPr>
            </w:pPr>
            <w:r w:rsidRPr="00CA0C15">
              <w:rPr>
                <w:rFonts w:ascii="Times New Roman" w:hAnsi="Times New Roman"/>
                <w:sz w:val="22"/>
                <w:szCs w:val="22"/>
                <w:lang w:val="el-GR"/>
              </w:rPr>
              <w:t>Πολύ συχνές:</w:t>
            </w:r>
          </w:p>
        </w:tc>
        <w:tc>
          <w:tcPr>
            <w:tcW w:w="5388" w:type="dxa"/>
          </w:tcPr>
          <w:p w:rsidR="00130B21" w:rsidRPr="00CA0C15" w:rsidRDefault="00130B21" w:rsidP="00CA0C15">
            <w:pPr>
              <w:autoSpaceDE w:val="0"/>
              <w:autoSpaceDN w:val="0"/>
              <w:adjustRightInd w:val="0"/>
              <w:rPr>
                <w:rFonts w:ascii="Times New Roman" w:hAnsi="Times New Roman"/>
                <w:sz w:val="22"/>
                <w:szCs w:val="22"/>
                <w:lang w:val="el-GR"/>
              </w:rPr>
            </w:pPr>
            <w:r w:rsidRPr="00CA0C15">
              <w:rPr>
                <w:rFonts w:ascii="Times New Roman" w:hAnsi="Times New Roman"/>
                <w:sz w:val="22"/>
                <w:szCs w:val="22"/>
                <w:lang w:val="el-GR"/>
              </w:rPr>
              <w:t>αυξημένη όρεξη</w:t>
            </w:r>
          </w:p>
        </w:tc>
      </w:tr>
      <w:tr w:rsidR="00130B21" w:rsidRPr="004E09D2" w:rsidTr="00B430A1">
        <w:trPr>
          <w:trHeight w:val="380"/>
        </w:trPr>
        <w:tc>
          <w:tcPr>
            <w:tcW w:w="3194" w:type="dxa"/>
          </w:tcPr>
          <w:p w:rsidR="00130B21" w:rsidRPr="00CA0C15" w:rsidRDefault="00130B21" w:rsidP="00CA0C15">
            <w:pPr>
              <w:autoSpaceDE w:val="0"/>
              <w:autoSpaceDN w:val="0"/>
              <w:adjustRightInd w:val="0"/>
              <w:rPr>
                <w:rFonts w:ascii="Times New Roman" w:hAnsi="Times New Roman"/>
                <w:sz w:val="22"/>
                <w:szCs w:val="22"/>
                <w:lang w:val="el-GR"/>
              </w:rPr>
            </w:pPr>
            <w:r w:rsidRPr="00CA0C15">
              <w:rPr>
                <w:rFonts w:ascii="Times New Roman" w:hAnsi="Times New Roman"/>
                <w:sz w:val="22"/>
                <w:szCs w:val="22"/>
                <w:lang w:val="el-GR"/>
              </w:rPr>
              <w:t>Εργαστηριακές</w:t>
            </w:r>
          </w:p>
        </w:tc>
        <w:tc>
          <w:tcPr>
            <w:tcW w:w="5388" w:type="dxa"/>
          </w:tcPr>
          <w:p w:rsidR="00130B21" w:rsidRPr="00CA0C15" w:rsidRDefault="00130B21" w:rsidP="00130B21">
            <w:pPr>
              <w:autoSpaceDE w:val="0"/>
              <w:autoSpaceDN w:val="0"/>
              <w:adjustRightInd w:val="0"/>
              <w:rPr>
                <w:rFonts w:ascii="Times New Roman" w:hAnsi="Times New Roman"/>
                <w:sz w:val="22"/>
                <w:szCs w:val="22"/>
                <w:lang w:val="el-GR"/>
              </w:rPr>
            </w:pPr>
          </w:p>
        </w:tc>
      </w:tr>
      <w:tr w:rsidR="00130B21" w:rsidRPr="00F161C0" w:rsidTr="00B430A1">
        <w:trPr>
          <w:trHeight w:val="588"/>
        </w:trPr>
        <w:tc>
          <w:tcPr>
            <w:tcW w:w="3194" w:type="dxa"/>
          </w:tcPr>
          <w:p w:rsidR="00130B21" w:rsidRPr="00CA0C15" w:rsidRDefault="00130B21" w:rsidP="00130B21">
            <w:pPr>
              <w:autoSpaceDE w:val="0"/>
              <w:autoSpaceDN w:val="0"/>
              <w:adjustRightInd w:val="0"/>
              <w:rPr>
                <w:rFonts w:ascii="Times New Roman" w:hAnsi="Times New Roman"/>
                <w:sz w:val="22"/>
                <w:szCs w:val="22"/>
                <w:lang w:val="el-GR"/>
              </w:rPr>
            </w:pPr>
            <w:r w:rsidRPr="00CA0C15">
              <w:rPr>
                <w:rFonts w:ascii="Times New Roman" w:hAnsi="Times New Roman"/>
                <w:sz w:val="22"/>
                <w:szCs w:val="22"/>
                <w:lang w:val="el-GR"/>
              </w:rPr>
              <w:t>Πολύ συχνές:</w:t>
            </w:r>
          </w:p>
        </w:tc>
        <w:tc>
          <w:tcPr>
            <w:tcW w:w="5388" w:type="dxa"/>
          </w:tcPr>
          <w:p w:rsidR="00130B21" w:rsidRPr="00CA0C15" w:rsidRDefault="00130B21" w:rsidP="00CA0C15">
            <w:pPr>
              <w:autoSpaceDE w:val="0"/>
              <w:autoSpaceDN w:val="0"/>
              <w:adjustRightInd w:val="0"/>
              <w:rPr>
                <w:rFonts w:ascii="Times New Roman" w:hAnsi="Times New Roman"/>
                <w:sz w:val="22"/>
                <w:szCs w:val="22"/>
                <w:lang w:val="el-GR"/>
              </w:rPr>
            </w:pPr>
            <w:r w:rsidRPr="00CA0C15">
              <w:rPr>
                <w:rFonts w:ascii="Times New Roman" w:hAnsi="Times New Roman"/>
                <w:sz w:val="22"/>
                <w:szCs w:val="22"/>
                <w:lang w:val="el-GR"/>
              </w:rPr>
              <w:t>αυξήσεις στην προλακτίνη</w:t>
            </w:r>
            <w:r w:rsidRPr="0063351C">
              <w:rPr>
                <w:rFonts w:ascii="Times New Roman" w:hAnsi="Times New Roman"/>
                <w:sz w:val="22"/>
                <w:szCs w:val="22"/>
                <w:vertAlign w:val="superscript"/>
                <w:lang w:val="el-GR"/>
              </w:rPr>
              <w:t>1</w:t>
            </w:r>
            <w:r w:rsidRPr="00CA0C15">
              <w:rPr>
                <w:rFonts w:ascii="Times New Roman" w:hAnsi="Times New Roman"/>
                <w:sz w:val="22"/>
                <w:szCs w:val="22"/>
                <w:lang w:val="el-GR"/>
              </w:rPr>
              <w:t>, αυξήσεις στην αρτηριακή πίεση</w:t>
            </w:r>
            <w:r w:rsidRPr="00CA0C15">
              <w:rPr>
                <w:rFonts w:ascii="Times New Roman" w:hAnsi="Times New Roman"/>
                <w:sz w:val="22"/>
                <w:szCs w:val="22"/>
                <w:vertAlign w:val="superscript"/>
                <w:lang w:val="el-GR"/>
              </w:rPr>
              <w:t>2</w:t>
            </w:r>
          </w:p>
        </w:tc>
      </w:tr>
      <w:tr w:rsidR="00130B21" w:rsidRPr="004E09D2" w:rsidTr="00B430A1">
        <w:trPr>
          <w:trHeight w:val="380"/>
        </w:trPr>
        <w:tc>
          <w:tcPr>
            <w:tcW w:w="8582" w:type="dxa"/>
            <w:gridSpan w:val="2"/>
          </w:tcPr>
          <w:p w:rsidR="00130B21" w:rsidRPr="00B430A1" w:rsidRDefault="00130B21" w:rsidP="00CA0C15">
            <w:pPr>
              <w:autoSpaceDE w:val="0"/>
              <w:autoSpaceDN w:val="0"/>
              <w:adjustRightInd w:val="0"/>
              <w:rPr>
                <w:rFonts w:ascii="Times New Roman" w:hAnsi="Times New Roman"/>
                <w:i/>
                <w:sz w:val="22"/>
                <w:szCs w:val="22"/>
                <w:lang w:val="el-GR"/>
              </w:rPr>
            </w:pPr>
            <w:r w:rsidRPr="00BD2C43">
              <w:rPr>
                <w:rFonts w:ascii="Times New Roman" w:hAnsi="Times New Roman"/>
                <w:i/>
                <w:sz w:val="22"/>
                <w:szCs w:val="22"/>
                <w:lang w:val="el-GR"/>
              </w:rPr>
              <w:t>Διαταραχές νευρικού συστήματος</w:t>
            </w:r>
          </w:p>
        </w:tc>
      </w:tr>
      <w:tr w:rsidR="00130B21" w:rsidRPr="004E09D2" w:rsidTr="00B430A1">
        <w:trPr>
          <w:trHeight w:val="380"/>
        </w:trPr>
        <w:tc>
          <w:tcPr>
            <w:tcW w:w="3194" w:type="dxa"/>
          </w:tcPr>
          <w:p w:rsidR="00130B21" w:rsidRPr="00CA0C15" w:rsidRDefault="00130B21" w:rsidP="00130B21">
            <w:pPr>
              <w:autoSpaceDE w:val="0"/>
              <w:autoSpaceDN w:val="0"/>
              <w:adjustRightInd w:val="0"/>
              <w:rPr>
                <w:rFonts w:ascii="Times New Roman" w:hAnsi="Times New Roman"/>
                <w:sz w:val="22"/>
                <w:szCs w:val="22"/>
                <w:lang w:val="el-GR"/>
              </w:rPr>
            </w:pPr>
            <w:r w:rsidRPr="00CA0C15">
              <w:rPr>
                <w:rFonts w:ascii="Times New Roman" w:hAnsi="Times New Roman"/>
                <w:sz w:val="22"/>
                <w:szCs w:val="22"/>
                <w:lang w:val="el-GR"/>
              </w:rPr>
              <w:t>Πολύ συχνές:</w:t>
            </w:r>
          </w:p>
        </w:tc>
        <w:tc>
          <w:tcPr>
            <w:tcW w:w="5388" w:type="dxa"/>
          </w:tcPr>
          <w:p w:rsidR="00130B21" w:rsidRPr="00CA0C15" w:rsidRDefault="00CA0C15" w:rsidP="00CA0C15">
            <w:pPr>
              <w:autoSpaceDE w:val="0"/>
              <w:autoSpaceDN w:val="0"/>
              <w:adjustRightInd w:val="0"/>
              <w:rPr>
                <w:rFonts w:ascii="Times New Roman" w:hAnsi="Times New Roman"/>
                <w:sz w:val="22"/>
                <w:szCs w:val="22"/>
                <w:lang w:val="el-GR"/>
              </w:rPr>
            </w:pPr>
            <w:r w:rsidRPr="00CA0C15">
              <w:rPr>
                <w:rFonts w:ascii="Times New Roman" w:hAnsi="Times New Roman"/>
                <w:sz w:val="22"/>
                <w:szCs w:val="22"/>
                <w:lang w:val="el-GR"/>
              </w:rPr>
              <w:t>εξωπυραμιδικά συμπτώματα</w:t>
            </w:r>
            <w:r w:rsidRPr="00CA0C15">
              <w:rPr>
                <w:rFonts w:ascii="Times New Roman" w:hAnsi="Times New Roman"/>
                <w:sz w:val="22"/>
                <w:szCs w:val="22"/>
                <w:vertAlign w:val="superscript"/>
                <w:lang w:val="el-GR"/>
              </w:rPr>
              <w:t>3</w:t>
            </w:r>
          </w:p>
        </w:tc>
      </w:tr>
      <w:tr w:rsidR="00130B21" w:rsidRPr="00F161C0" w:rsidTr="00B430A1">
        <w:trPr>
          <w:trHeight w:val="392"/>
        </w:trPr>
        <w:tc>
          <w:tcPr>
            <w:tcW w:w="8582" w:type="dxa"/>
            <w:gridSpan w:val="2"/>
          </w:tcPr>
          <w:p w:rsidR="00130B21" w:rsidRPr="00865737" w:rsidRDefault="00CA0C15" w:rsidP="00CA0C15">
            <w:pPr>
              <w:autoSpaceDE w:val="0"/>
              <w:autoSpaceDN w:val="0"/>
              <w:adjustRightInd w:val="0"/>
              <w:rPr>
                <w:rFonts w:ascii="Times New Roman" w:hAnsi="Times New Roman"/>
                <w:i/>
                <w:sz w:val="22"/>
                <w:szCs w:val="22"/>
                <w:lang w:val="el-GR"/>
              </w:rPr>
            </w:pPr>
            <w:r w:rsidRPr="00865737">
              <w:rPr>
                <w:rFonts w:ascii="Times New Roman" w:hAnsi="Times New Roman"/>
                <w:i/>
                <w:sz w:val="22"/>
                <w:szCs w:val="22"/>
                <w:lang w:val="el-GR"/>
              </w:rPr>
              <w:t>Γενικές διαταραχές και καταστάσεις στη θέση χορήγησης</w:t>
            </w:r>
          </w:p>
        </w:tc>
      </w:tr>
      <w:tr w:rsidR="00130B21" w:rsidRPr="004E09D2" w:rsidTr="00B430A1">
        <w:trPr>
          <w:trHeight w:val="392"/>
        </w:trPr>
        <w:tc>
          <w:tcPr>
            <w:tcW w:w="3194" w:type="dxa"/>
          </w:tcPr>
          <w:p w:rsidR="00130B21" w:rsidRPr="00CA0C15" w:rsidRDefault="00CA0C15" w:rsidP="00CA0C15">
            <w:pPr>
              <w:autoSpaceDE w:val="0"/>
              <w:autoSpaceDN w:val="0"/>
              <w:adjustRightInd w:val="0"/>
              <w:rPr>
                <w:rFonts w:ascii="Times New Roman" w:hAnsi="Times New Roman"/>
                <w:sz w:val="22"/>
                <w:szCs w:val="22"/>
                <w:lang w:val="el-GR"/>
              </w:rPr>
            </w:pPr>
            <w:r w:rsidRPr="00CA0C15">
              <w:rPr>
                <w:rFonts w:ascii="Times New Roman" w:hAnsi="Times New Roman"/>
                <w:sz w:val="22"/>
                <w:szCs w:val="22"/>
                <w:lang w:val="el-GR"/>
              </w:rPr>
              <w:t>Συχνές</w:t>
            </w:r>
            <w:r w:rsidR="00130B21" w:rsidRPr="00CA0C15">
              <w:rPr>
                <w:rFonts w:ascii="Times New Roman" w:hAnsi="Times New Roman"/>
                <w:sz w:val="22"/>
                <w:szCs w:val="22"/>
                <w:lang w:val="el-GR"/>
              </w:rPr>
              <w:t>:</w:t>
            </w:r>
          </w:p>
        </w:tc>
        <w:tc>
          <w:tcPr>
            <w:tcW w:w="5388" w:type="dxa"/>
          </w:tcPr>
          <w:p w:rsidR="00130B21" w:rsidRPr="00CA0C15" w:rsidRDefault="00CA0C15" w:rsidP="00B430A1">
            <w:pPr>
              <w:autoSpaceDE w:val="0"/>
              <w:autoSpaceDN w:val="0"/>
              <w:adjustRightInd w:val="0"/>
              <w:rPr>
                <w:rFonts w:ascii="Times New Roman" w:hAnsi="Times New Roman"/>
                <w:sz w:val="22"/>
                <w:szCs w:val="22"/>
                <w:lang w:val="el-GR"/>
              </w:rPr>
            </w:pPr>
            <w:r w:rsidRPr="00CA0C15">
              <w:rPr>
                <w:rFonts w:ascii="Times New Roman" w:hAnsi="Times New Roman"/>
                <w:sz w:val="22"/>
                <w:szCs w:val="22"/>
                <w:lang w:val="el-GR"/>
              </w:rPr>
              <w:t>Ευερεθιστότητα</w:t>
            </w:r>
            <w:r w:rsidRPr="00CA0C15">
              <w:rPr>
                <w:rFonts w:ascii="Times New Roman" w:hAnsi="Times New Roman"/>
                <w:sz w:val="22"/>
                <w:szCs w:val="22"/>
                <w:vertAlign w:val="superscript"/>
                <w:lang w:val="el-GR"/>
              </w:rPr>
              <w:t>4</w:t>
            </w:r>
          </w:p>
        </w:tc>
      </w:tr>
    </w:tbl>
    <w:p w:rsidR="00380224" w:rsidRPr="00FA28E5" w:rsidRDefault="00380224" w:rsidP="00CA0C15">
      <w:pPr>
        <w:rPr>
          <w:rFonts w:ascii="Arial" w:hAnsi="Arial"/>
          <w:sz w:val="22"/>
          <w:lang w:val="el-GR"/>
        </w:rPr>
      </w:pPr>
    </w:p>
    <w:p w:rsidR="00380224" w:rsidRPr="00CA0C15" w:rsidRDefault="00380224" w:rsidP="00BB1211">
      <w:pPr>
        <w:numPr>
          <w:ilvl w:val="0"/>
          <w:numId w:val="6"/>
        </w:numPr>
        <w:ind w:left="567" w:hanging="425"/>
        <w:rPr>
          <w:rFonts w:ascii="Times New Roman" w:hAnsi="Times New Roman"/>
          <w:sz w:val="18"/>
          <w:szCs w:val="18"/>
          <w:lang w:val="el-GR"/>
        </w:rPr>
      </w:pPr>
      <w:r w:rsidRPr="00CA0C15">
        <w:rPr>
          <w:rFonts w:ascii="Times New Roman" w:hAnsi="Times New Roman"/>
          <w:sz w:val="18"/>
          <w:szCs w:val="18"/>
          <w:lang w:val="el-GR"/>
        </w:rPr>
        <w:t>Επίπεδα προλακτίνης (ασθενείς&lt;18 ετών): &gt;20 </w:t>
      </w:r>
      <w:proofErr w:type="spellStart"/>
      <w:r w:rsidRPr="00CA0C15">
        <w:rPr>
          <w:rFonts w:ascii="Times New Roman" w:hAnsi="Times New Roman"/>
          <w:sz w:val="18"/>
          <w:szCs w:val="18"/>
        </w:rPr>
        <w:t>ug</w:t>
      </w:r>
      <w:proofErr w:type="spellEnd"/>
      <w:r w:rsidRPr="00CA0C15">
        <w:rPr>
          <w:rFonts w:ascii="Times New Roman" w:hAnsi="Times New Roman"/>
          <w:sz w:val="18"/>
          <w:szCs w:val="18"/>
          <w:lang w:val="el-GR"/>
        </w:rPr>
        <w:t>/</w:t>
      </w:r>
      <w:r w:rsidRPr="00CA0C15">
        <w:rPr>
          <w:rFonts w:ascii="Times New Roman" w:hAnsi="Times New Roman"/>
          <w:sz w:val="18"/>
          <w:szCs w:val="18"/>
        </w:rPr>
        <w:t>L</w:t>
      </w:r>
      <w:r w:rsidRPr="00CA0C15">
        <w:rPr>
          <w:rFonts w:ascii="Times New Roman" w:hAnsi="Times New Roman"/>
          <w:sz w:val="18"/>
          <w:szCs w:val="18"/>
          <w:lang w:val="el-GR"/>
        </w:rPr>
        <w:t xml:space="preserve"> (&gt;869.56</w:t>
      </w:r>
      <w:r w:rsidRPr="00CA0C15">
        <w:rPr>
          <w:rFonts w:ascii="Times New Roman" w:hAnsi="Times New Roman"/>
          <w:sz w:val="18"/>
          <w:szCs w:val="18"/>
        </w:rPr>
        <w:t> </w:t>
      </w:r>
      <w:proofErr w:type="spellStart"/>
      <w:r w:rsidRPr="00CA0C15">
        <w:rPr>
          <w:rFonts w:ascii="Times New Roman" w:hAnsi="Times New Roman"/>
          <w:sz w:val="18"/>
          <w:szCs w:val="18"/>
        </w:rPr>
        <w:t>pmol</w:t>
      </w:r>
      <w:proofErr w:type="spellEnd"/>
      <w:r w:rsidRPr="00CA0C15">
        <w:rPr>
          <w:rFonts w:ascii="Times New Roman" w:hAnsi="Times New Roman"/>
          <w:sz w:val="18"/>
          <w:szCs w:val="18"/>
          <w:lang w:val="el-GR"/>
        </w:rPr>
        <w:t>/</w:t>
      </w:r>
      <w:r w:rsidRPr="00CA0C15">
        <w:rPr>
          <w:rFonts w:ascii="Times New Roman" w:hAnsi="Times New Roman"/>
          <w:sz w:val="18"/>
          <w:szCs w:val="18"/>
        </w:rPr>
        <w:t>L</w:t>
      </w:r>
      <w:r w:rsidRPr="00CA0C15">
        <w:rPr>
          <w:rFonts w:ascii="Times New Roman" w:hAnsi="Times New Roman"/>
          <w:sz w:val="18"/>
          <w:szCs w:val="18"/>
          <w:lang w:val="el-GR"/>
        </w:rPr>
        <w:t>) άντρες, &gt;26</w:t>
      </w:r>
      <w:r w:rsidRPr="00CA0C15">
        <w:rPr>
          <w:rFonts w:ascii="Times New Roman" w:hAnsi="Times New Roman"/>
          <w:sz w:val="18"/>
          <w:szCs w:val="18"/>
        </w:rPr>
        <w:t> </w:t>
      </w:r>
      <w:proofErr w:type="spellStart"/>
      <w:r w:rsidRPr="00CA0C15">
        <w:rPr>
          <w:rFonts w:ascii="Times New Roman" w:hAnsi="Times New Roman"/>
          <w:sz w:val="18"/>
          <w:szCs w:val="18"/>
        </w:rPr>
        <w:t>ug</w:t>
      </w:r>
      <w:proofErr w:type="spellEnd"/>
      <w:r w:rsidRPr="00CA0C15">
        <w:rPr>
          <w:rFonts w:ascii="Times New Roman" w:hAnsi="Times New Roman"/>
          <w:sz w:val="18"/>
          <w:szCs w:val="18"/>
          <w:lang w:val="el-GR"/>
        </w:rPr>
        <w:t>/</w:t>
      </w:r>
      <w:r w:rsidRPr="00CA0C15">
        <w:rPr>
          <w:rFonts w:ascii="Times New Roman" w:hAnsi="Times New Roman"/>
          <w:sz w:val="18"/>
          <w:szCs w:val="18"/>
        </w:rPr>
        <w:t>L</w:t>
      </w:r>
      <w:r w:rsidRPr="00CA0C15">
        <w:rPr>
          <w:rFonts w:ascii="Times New Roman" w:hAnsi="Times New Roman"/>
          <w:sz w:val="18"/>
          <w:szCs w:val="18"/>
          <w:lang w:val="el-GR"/>
        </w:rPr>
        <w:t xml:space="preserve"> (&gt;1130.428</w:t>
      </w:r>
      <w:r w:rsidRPr="00CA0C15">
        <w:rPr>
          <w:rFonts w:ascii="Times New Roman" w:hAnsi="Times New Roman"/>
          <w:sz w:val="18"/>
          <w:szCs w:val="18"/>
        </w:rPr>
        <w:t> </w:t>
      </w:r>
      <w:proofErr w:type="spellStart"/>
      <w:r w:rsidRPr="00CA0C15">
        <w:rPr>
          <w:rFonts w:ascii="Times New Roman" w:hAnsi="Times New Roman"/>
          <w:sz w:val="18"/>
          <w:szCs w:val="18"/>
        </w:rPr>
        <w:t>pmol</w:t>
      </w:r>
      <w:proofErr w:type="spellEnd"/>
      <w:r w:rsidRPr="00CA0C15">
        <w:rPr>
          <w:rFonts w:ascii="Times New Roman" w:hAnsi="Times New Roman"/>
          <w:sz w:val="18"/>
          <w:szCs w:val="18"/>
          <w:lang w:val="el-GR"/>
        </w:rPr>
        <w:t>/</w:t>
      </w:r>
      <w:r w:rsidRPr="00CA0C15">
        <w:rPr>
          <w:rFonts w:ascii="Times New Roman" w:hAnsi="Times New Roman"/>
          <w:sz w:val="18"/>
          <w:szCs w:val="18"/>
        </w:rPr>
        <w:t>L</w:t>
      </w:r>
      <w:r w:rsidRPr="00CA0C15">
        <w:rPr>
          <w:rFonts w:ascii="Times New Roman" w:hAnsi="Times New Roman"/>
          <w:sz w:val="18"/>
          <w:szCs w:val="18"/>
          <w:lang w:val="el-GR"/>
        </w:rPr>
        <w:t>) γυναίκες οποιαδήποτε στιγμή. Λιγότερο από 1% των ασθενών είχε μία αύξηση των επιπέδων προλακτίνης &gt;100</w:t>
      </w:r>
      <w:proofErr w:type="spellStart"/>
      <w:r w:rsidRPr="00CA0C15">
        <w:rPr>
          <w:rFonts w:ascii="Times New Roman" w:hAnsi="Times New Roman"/>
          <w:sz w:val="18"/>
          <w:szCs w:val="18"/>
        </w:rPr>
        <w:t>ug</w:t>
      </w:r>
      <w:proofErr w:type="spellEnd"/>
      <w:r w:rsidRPr="00CA0C15">
        <w:rPr>
          <w:rFonts w:ascii="Times New Roman" w:hAnsi="Times New Roman"/>
          <w:sz w:val="18"/>
          <w:szCs w:val="18"/>
          <w:lang w:val="el-GR"/>
        </w:rPr>
        <w:t>/</w:t>
      </w:r>
      <w:r w:rsidRPr="00CA0C15">
        <w:rPr>
          <w:rFonts w:ascii="Times New Roman" w:hAnsi="Times New Roman"/>
          <w:sz w:val="18"/>
          <w:szCs w:val="18"/>
        </w:rPr>
        <w:t>L</w:t>
      </w:r>
      <w:r w:rsidRPr="00CA0C15">
        <w:rPr>
          <w:rFonts w:ascii="Times New Roman" w:hAnsi="Times New Roman"/>
          <w:sz w:val="18"/>
          <w:szCs w:val="18"/>
          <w:lang w:val="el-GR"/>
        </w:rPr>
        <w:t>.</w:t>
      </w:r>
    </w:p>
    <w:p w:rsidR="00380224" w:rsidRPr="00CA0C15" w:rsidRDefault="00380224" w:rsidP="00BB1211">
      <w:pPr>
        <w:numPr>
          <w:ilvl w:val="0"/>
          <w:numId w:val="6"/>
        </w:numPr>
        <w:ind w:left="567" w:hanging="425"/>
        <w:rPr>
          <w:rFonts w:ascii="Times New Roman" w:hAnsi="Times New Roman"/>
          <w:sz w:val="18"/>
          <w:szCs w:val="18"/>
          <w:lang w:val="el-GR"/>
        </w:rPr>
      </w:pPr>
      <w:r w:rsidRPr="00CA0C15">
        <w:rPr>
          <w:rFonts w:ascii="Times New Roman" w:hAnsi="Times New Roman"/>
          <w:sz w:val="18"/>
          <w:szCs w:val="18"/>
          <w:lang w:val="el-GR"/>
        </w:rPr>
        <w:t>Βάσει μεταβολών άνω του κλινικώς σημαντικού ορίου (προσαρμοσμένο από τα κριτήρια των Εθνικών Ιδρυμάτων Υγείας) ή αυξήσεων &gt;20</w:t>
      </w:r>
      <w:r w:rsidRPr="00CA0C15">
        <w:rPr>
          <w:rFonts w:ascii="Times New Roman" w:hAnsi="Times New Roman"/>
          <w:sz w:val="18"/>
          <w:szCs w:val="18"/>
        </w:rPr>
        <w:t>mmHg</w:t>
      </w:r>
      <w:r w:rsidRPr="00CA0C15">
        <w:rPr>
          <w:rFonts w:ascii="Times New Roman" w:hAnsi="Times New Roman"/>
          <w:sz w:val="18"/>
          <w:szCs w:val="18"/>
          <w:lang w:val="el-GR"/>
        </w:rPr>
        <w:t xml:space="preserve"> για συστολική ή &gt;10</w:t>
      </w:r>
      <w:r w:rsidRPr="00CA0C15">
        <w:rPr>
          <w:rFonts w:ascii="Times New Roman" w:hAnsi="Times New Roman"/>
          <w:sz w:val="18"/>
          <w:szCs w:val="18"/>
        </w:rPr>
        <w:t>mmHg</w:t>
      </w:r>
      <w:r w:rsidRPr="00CA0C15">
        <w:rPr>
          <w:rFonts w:ascii="Times New Roman" w:hAnsi="Times New Roman"/>
          <w:sz w:val="18"/>
          <w:szCs w:val="18"/>
          <w:lang w:val="el-GR"/>
        </w:rPr>
        <w:t xml:space="preserve"> για διαστολική αρτηριακή πίεση οποιαδήποτε στιγμή σε δύο μελέτες οξείας φάσης (3-6 εβδομάδων) ελεγχόμενες με εικονικό φάρμακο σε παιδιά και εφήβους.</w:t>
      </w:r>
    </w:p>
    <w:p w:rsidR="00380224" w:rsidRPr="00CA0C15" w:rsidRDefault="00380224" w:rsidP="00BB1211">
      <w:pPr>
        <w:numPr>
          <w:ilvl w:val="0"/>
          <w:numId w:val="6"/>
        </w:numPr>
        <w:ind w:left="567" w:hanging="425"/>
        <w:rPr>
          <w:rFonts w:ascii="Times New Roman" w:hAnsi="Times New Roman"/>
          <w:sz w:val="18"/>
          <w:szCs w:val="18"/>
          <w:lang w:val="el-GR"/>
        </w:rPr>
      </w:pPr>
      <w:r w:rsidRPr="00CA0C15">
        <w:rPr>
          <w:rFonts w:ascii="Times New Roman" w:hAnsi="Times New Roman"/>
          <w:sz w:val="18"/>
          <w:szCs w:val="18"/>
          <w:lang w:val="el-GR"/>
        </w:rPr>
        <w:t>Βλ. 5.1</w:t>
      </w:r>
    </w:p>
    <w:p w:rsidR="00380224" w:rsidRPr="00CA0C15" w:rsidRDefault="00380224" w:rsidP="00BB1211">
      <w:pPr>
        <w:numPr>
          <w:ilvl w:val="0"/>
          <w:numId w:val="6"/>
        </w:numPr>
        <w:ind w:left="567" w:hanging="425"/>
        <w:rPr>
          <w:rFonts w:ascii="Times New Roman" w:hAnsi="Times New Roman"/>
          <w:sz w:val="18"/>
          <w:szCs w:val="18"/>
          <w:lang w:val="el-GR"/>
        </w:rPr>
      </w:pPr>
      <w:r w:rsidRPr="00CA0C15">
        <w:rPr>
          <w:rFonts w:ascii="Times New Roman" w:hAnsi="Times New Roman"/>
          <w:sz w:val="18"/>
          <w:szCs w:val="18"/>
          <w:lang w:val="el-GR"/>
        </w:rPr>
        <w:t>Σημείωση:  Η συχνότητα είναι σε συμφωνία με αυτήν που παρατηρείται σε ενήλικες, αλλά η ευερεθιστότητα μπορεί να συνδέεται με διαφορετικές κλινικές επιπτώσεις σε παιδιά και εφήβους σε σύγκριση με τους ενήλικες.</w:t>
      </w:r>
    </w:p>
    <w:p w:rsidR="00B430A1" w:rsidRDefault="00B430A1" w:rsidP="00CA0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Cs/>
          <w:sz w:val="22"/>
          <w:szCs w:val="22"/>
          <w:u w:val="single"/>
          <w:lang w:val="el-GR"/>
        </w:rPr>
      </w:pPr>
    </w:p>
    <w:p w:rsidR="00CA0C15" w:rsidRPr="00CA0C15" w:rsidRDefault="00CA0C15" w:rsidP="00CA0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Cs/>
          <w:sz w:val="22"/>
          <w:szCs w:val="22"/>
          <w:u w:val="single"/>
          <w:lang w:val="el-GR"/>
        </w:rPr>
      </w:pPr>
      <w:r w:rsidRPr="00CA0C15">
        <w:rPr>
          <w:rFonts w:ascii="Times New Roman" w:hAnsi="Times New Roman"/>
          <w:bCs/>
          <w:sz w:val="22"/>
          <w:szCs w:val="22"/>
          <w:u w:val="single"/>
          <w:lang w:val="el-GR"/>
        </w:rPr>
        <w:t>Αναφορά πιθανολογούμενων ανεπιθύμητων ενεργειών</w:t>
      </w:r>
    </w:p>
    <w:p w:rsidR="00CA0C15" w:rsidRDefault="00CA0C15" w:rsidP="00CA0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Cs/>
          <w:sz w:val="22"/>
          <w:szCs w:val="22"/>
          <w:lang w:val="el-GR"/>
        </w:rPr>
      </w:pPr>
      <w:r w:rsidRPr="00CA0C15">
        <w:rPr>
          <w:rFonts w:ascii="Times New Roman" w:hAnsi="Times New Roman"/>
          <w:bCs/>
          <w:sz w:val="22"/>
          <w:szCs w:val="22"/>
          <w:lang w:val="el-GR"/>
        </w:rPr>
        <w:t>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w:t>
      </w:r>
    </w:p>
    <w:p w:rsidR="00BD2C43" w:rsidRDefault="00BD2C43" w:rsidP="00CA0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Cs/>
          <w:sz w:val="22"/>
          <w:szCs w:val="22"/>
          <w:lang w:val="el-GR"/>
        </w:rPr>
      </w:pPr>
    </w:p>
    <w:p w:rsidR="00CA0C15" w:rsidRPr="005A0607" w:rsidRDefault="00CA0C15" w:rsidP="00CA0C15">
      <w:pPr>
        <w:pStyle w:val="CM44"/>
        <w:ind w:right="739"/>
        <w:jc w:val="both"/>
        <w:rPr>
          <w:sz w:val="22"/>
          <w:szCs w:val="22"/>
        </w:rPr>
      </w:pPr>
      <w:r w:rsidRPr="005A0607">
        <w:rPr>
          <w:sz w:val="22"/>
          <w:szCs w:val="22"/>
        </w:rPr>
        <w:t>Εθνικός Οργανισμός Φαρμάκων</w:t>
      </w:r>
    </w:p>
    <w:p w:rsidR="00CA0C15" w:rsidRPr="005A0607" w:rsidRDefault="00CA0C15" w:rsidP="00CA0C15">
      <w:pPr>
        <w:pStyle w:val="CM44"/>
        <w:ind w:right="739"/>
        <w:jc w:val="both"/>
        <w:rPr>
          <w:sz w:val="22"/>
          <w:szCs w:val="22"/>
        </w:rPr>
      </w:pPr>
      <w:r w:rsidRPr="005A0607">
        <w:rPr>
          <w:sz w:val="22"/>
          <w:szCs w:val="22"/>
        </w:rPr>
        <w:t>Μεσογείων 284</w:t>
      </w:r>
    </w:p>
    <w:p w:rsidR="00CA0C15" w:rsidRPr="005A0607" w:rsidRDefault="00CA0C15" w:rsidP="00CA0C15">
      <w:pPr>
        <w:pStyle w:val="CM44"/>
        <w:ind w:right="739"/>
        <w:jc w:val="both"/>
        <w:rPr>
          <w:sz w:val="22"/>
          <w:szCs w:val="22"/>
        </w:rPr>
      </w:pPr>
      <w:r w:rsidRPr="005A0607">
        <w:rPr>
          <w:sz w:val="22"/>
          <w:szCs w:val="22"/>
        </w:rPr>
        <w:t>GR-15562 Χολαργός, Αθήνα</w:t>
      </w:r>
    </w:p>
    <w:p w:rsidR="00CA0C15" w:rsidRPr="005A0607" w:rsidRDefault="00CA0C15" w:rsidP="00CA0C15">
      <w:pPr>
        <w:pStyle w:val="CM44"/>
        <w:ind w:right="739"/>
        <w:jc w:val="both"/>
        <w:rPr>
          <w:sz w:val="22"/>
          <w:szCs w:val="22"/>
        </w:rPr>
      </w:pPr>
      <w:r w:rsidRPr="005A0607">
        <w:rPr>
          <w:sz w:val="22"/>
          <w:szCs w:val="22"/>
        </w:rPr>
        <w:t>Τηλ: + 30 213 2040380/337</w:t>
      </w:r>
    </w:p>
    <w:p w:rsidR="00CA0C15" w:rsidRPr="005A0607" w:rsidRDefault="00CA0C15" w:rsidP="00CA0C15">
      <w:pPr>
        <w:pStyle w:val="CM44"/>
        <w:ind w:right="739"/>
        <w:jc w:val="both"/>
        <w:rPr>
          <w:sz w:val="22"/>
          <w:szCs w:val="22"/>
        </w:rPr>
      </w:pPr>
      <w:r w:rsidRPr="005A0607">
        <w:rPr>
          <w:sz w:val="22"/>
          <w:szCs w:val="22"/>
        </w:rPr>
        <w:t xml:space="preserve">Φαξ: + 30 210 6549585 </w:t>
      </w:r>
    </w:p>
    <w:p w:rsidR="00CA0C15" w:rsidRPr="005A0607" w:rsidRDefault="00CA0C15" w:rsidP="00CA0C15">
      <w:pPr>
        <w:pStyle w:val="CM44"/>
        <w:ind w:right="739"/>
        <w:jc w:val="both"/>
        <w:rPr>
          <w:sz w:val="22"/>
          <w:szCs w:val="22"/>
        </w:rPr>
      </w:pPr>
      <w:r w:rsidRPr="005A0607">
        <w:rPr>
          <w:sz w:val="22"/>
          <w:szCs w:val="22"/>
        </w:rPr>
        <w:t xml:space="preserve">Ιστότοπος: </w:t>
      </w:r>
      <w:hyperlink r:id="rId6" w:tooltip="http://www.eof.gr/" w:history="1">
        <w:r w:rsidRPr="005A0607">
          <w:rPr>
            <w:sz w:val="22"/>
            <w:szCs w:val="22"/>
          </w:rPr>
          <w:t>http://www.eof.gr</w:t>
        </w:r>
      </w:hyperlink>
    </w:p>
    <w:p w:rsidR="00CA0C15" w:rsidRDefault="00CA0C15" w:rsidP="0096100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Arial" w:hAnsi="Arial" w:cs="Arial"/>
          <w:lang w:val="el-GR"/>
        </w:rPr>
      </w:pPr>
    </w:p>
    <w:p w:rsidR="00B430A1" w:rsidRPr="00FA28E5" w:rsidRDefault="00B430A1" w:rsidP="0096100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Arial" w:hAnsi="Arial"/>
          <w:lang w:val="el-GR"/>
        </w:rPr>
      </w:pPr>
    </w:p>
    <w:p w:rsidR="00380224" w:rsidRPr="00BD2C43"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BD2C43">
        <w:rPr>
          <w:rFonts w:ascii="Times New Roman" w:hAnsi="Times New Roman"/>
          <w:b/>
          <w:bCs/>
          <w:color w:val="000000"/>
          <w:sz w:val="22"/>
          <w:szCs w:val="22"/>
          <w:lang w:val="el-GR"/>
        </w:rPr>
        <w:t xml:space="preserve">4.9 </w:t>
      </w:r>
      <w:r w:rsidRPr="00BD2C43">
        <w:rPr>
          <w:rFonts w:ascii="Times New Roman" w:hAnsi="Times New Roman"/>
          <w:b/>
          <w:bCs/>
          <w:color w:val="000000"/>
          <w:sz w:val="22"/>
          <w:szCs w:val="22"/>
          <w:lang w:val="el-GR"/>
        </w:rPr>
        <w:tab/>
        <w:t xml:space="preserve">Yπερδοσολογία </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BD2C43" w:rsidRDefault="00380224" w:rsidP="00BD2C4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Cs/>
          <w:sz w:val="22"/>
          <w:szCs w:val="22"/>
          <w:lang w:val="el-GR"/>
        </w:rPr>
      </w:pPr>
      <w:r w:rsidRPr="00BD2C43">
        <w:rPr>
          <w:rFonts w:ascii="Times New Roman" w:hAnsi="Times New Roman"/>
          <w:bCs/>
          <w:sz w:val="22"/>
          <w:szCs w:val="22"/>
          <w:lang w:val="el-GR"/>
        </w:rPr>
        <w:t>Γενικά, τα  σημεία και τα συμπτώματα που αναφέρθηκαν ήταν αυτά που προκύπτουν από την επίταση των γνωστών φαρμακολογικών  δράσεων του φαρμάκου, δηλαδή λήθαργος και καταστολή, ταχυκαρδία και υπόταση.</w:t>
      </w:r>
    </w:p>
    <w:p w:rsidR="00380224" w:rsidRPr="00BD2C43" w:rsidRDefault="00380224" w:rsidP="00BD2C4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Cs/>
          <w:sz w:val="22"/>
          <w:szCs w:val="22"/>
          <w:lang w:val="el-GR"/>
        </w:rPr>
      </w:pPr>
    </w:p>
    <w:p w:rsidR="00BD2C43" w:rsidRDefault="00380224" w:rsidP="00BD2C4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Cs/>
          <w:sz w:val="22"/>
          <w:szCs w:val="22"/>
          <w:lang w:val="el-GR"/>
        </w:rPr>
      </w:pPr>
      <w:r w:rsidRPr="00BD2C43">
        <w:rPr>
          <w:rFonts w:ascii="Times New Roman" w:hAnsi="Times New Roman"/>
          <w:bCs/>
          <w:sz w:val="22"/>
          <w:szCs w:val="22"/>
          <w:lang w:val="el-GR"/>
        </w:rPr>
        <w:t xml:space="preserve">Θανατηφόρα έκβαση αναφέρθηκε σε κλινικές μελέτες μετά από οξεία υπερδοσολογία με 13,6g quetiapine και μετά την κυκλοφορία σε δόσεις χαμηλές ως 6g quetiapine μόνο.  Ωστόσο, αναφέρθηκε επίσης επιβίωση μετά από οξεία υπερδοσολογία μέχρι 30g quetiapine. Με βάση την εμπειρία μετά την κυκλοφορία του προϊόντος, υπήρξαν αναφορές υπερδοσολογίας μόνο με quetiapine που είχαν σαν συνέπεια θάνατο ή κώμα. Επίσης, τα ακόλουθα συμβάντα αναφέρθηκαν κατά τη ρύθμιση της υπερδοσολογίας σε μονοθεραπεία με την quetiapine: παράταση του διαστήματος QT, σπασμοί, επιληπτική κατάσταση, </w:t>
      </w:r>
      <w:r w:rsidRPr="00BD2C43">
        <w:rPr>
          <w:rFonts w:ascii="Times New Roman" w:hAnsi="Times New Roman"/>
          <w:bCs/>
          <w:sz w:val="22"/>
          <w:szCs w:val="22"/>
          <w:lang w:val="el-GR"/>
        </w:rPr>
        <w:lastRenderedPageBreak/>
        <w:t xml:space="preserve">ραβδομυόλυση, αναπνευστική καταστολή, κατακράτηση ούρων, σύγχυση, παραλήρημα, και/ή διέγερση. </w:t>
      </w:r>
    </w:p>
    <w:p w:rsidR="00BD2C43" w:rsidRDefault="00BD2C43" w:rsidP="00BD2C4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Cs/>
          <w:sz w:val="22"/>
          <w:szCs w:val="22"/>
          <w:lang w:val="el-GR"/>
        </w:rPr>
      </w:pPr>
    </w:p>
    <w:p w:rsidR="00380224" w:rsidRPr="00BD2C43" w:rsidRDefault="00380224" w:rsidP="00BD2C4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Cs/>
          <w:sz w:val="22"/>
          <w:szCs w:val="22"/>
          <w:lang w:val="el-GR"/>
        </w:rPr>
      </w:pPr>
      <w:r w:rsidRPr="00BD2C43">
        <w:rPr>
          <w:rFonts w:ascii="Times New Roman" w:hAnsi="Times New Roman"/>
          <w:bCs/>
          <w:sz w:val="22"/>
          <w:szCs w:val="22"/>
          <w:lang w:val="el-GR"/>
        </w:rPr>
        <w:t>Ασθενείς με προϋπάρχουσα σοβαρή καρδιαγγειακή νόσο ενδέχεται να αντιμετωπίζουν αυξημένο κίνδυνο από την επίδραση της υπερδοσολογίας. (Βλ. λήμμα 4.4 Kαρδιαγγειακό).</w:t>
      </w:r>
    </w:p>
    <w:p w:rsidR="00396008" w:rsidRPr="0052220B" w:rsidRDefault="00396008"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BD2C43"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BD2C43">
        <w:rPr>
          <w:rFonts w:ascii="Times New Roman" w:hAnsi="Times New Roman"/>
          <w:b/>
          <w:bCs/>
          <w:color w:val="000000"/>
          <w:sz w:val="22"/>
          <w:szCs w:val="22"/>
          <w:lang w:val="el-GR"/>
        </w:rPr>
        <w:t>Έλεγχος της υπερδοσολογίας</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
          <w:i/>
          <w:sz w:val="22"/>
          <w:lang w:val="el-GR"/>
        </w:rPr>
      </w:pPr>
    </w:p>
    <w:p w:rsidR="00380224" w:rsidRPr="00ED6458" w:rsidRDefault="00380224" w:rsidP="00CA1F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Cs/>
          <w:sz w:val="22"/>
          <w:szCs w:val="22"/>
          <w:lang w:val="el-GR"/>
        </w:rPr>
      </w:pPr>
      <w:r w:rsidRPr="00CA1F5F">
        <w:rPr>
          <w:rFonts w:ascii="Times New Roman" w:hAnsi="Times New Roman"/>
          <w:bCs/>
          <w:sz w:val="22"/>
          <w:szCs w:val="22"/>
          <w:lang w:val="el-GR"/>
        </w:rPr>
        <w:t>Δεν υπάρχει ειδικό αντίδοτο για την quetiapine. Σε περιπτώσεις σοβαρών συμπτωμάτων, θα πρέπει να εξετάζεται το ενδεχόμενο εμπλοκής και άλλων συγχορηγούμενων φαρμάκων και συνιστάται η λήψη μέτρων εντατικής παρακολούθησης, περιλαμβανομένης της επίτευξης και διατήρησης ανοικτών των αεραγωγών, της εξασφάλισης επαρκούς οξυγόνωσης και αερισμού και της παρακολούθησης και υποστήριξης του καρδιαγγειακού συστήματος. Παρόλο που δεν έχει διερευνηθεί η επίδραση από την παρεμπόδιση απορρόφησης του φαρμάκου σε περίπτωση υπερδοσολογίας, θα πρέπει να εξετασθεί το ενδεχόμενο πραγματοποίησης γαστρικής πλύσης σε σοβαρή δηλητηρίαση και αν είναι δυνατόν να πραγματοποιηθεί εντός μίας ώρας από την κατάποση. Πρέπει να εξετάζεται η χορήγηση ενεργού άνθρακα</w:t>
      </w:r>
      <w:r w:rsidR="00B00B03" w:rsidRPr="00ED6458">
        <w:rPr>
          <w:rFonts w:ascii="Times New Roman" w:hAnsi="Times New Roman"/>
          <w:bCs/>
          <w:sz w:val="22"/>
          <w:szCs w:val="22"/>
          <w:lang w:val="el-GR"/>
        </w:rPr>
        <w:t>.</w:t>
      </w:r>
    </w:p>
    <w:p w:rsidR="00CA1F5F" w:rsidRDefault="00CA1F5F"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CA1F5F" w:rsidRDefault="00380224" w:rsidP="00CA1F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Cs/>
          <w:sz w:val="22"/>
          <w:szCs w:val="22"/>
          <w:lang w:val="el-GR"/>
        </w:rPr>
      </w:pPr>
      <w:r w:rsidRPr="00CA1F5F">
        <w:rPr>
          <w:rFonts w:ascii="Times New Roman" w:hAnsi="Times New Roman"/>
          <w:bCs/>
          <w:sz w:val="22"/>
          <w:szCs w:val="22"/>
          <w:lang w:val="el-GR"/>
        </w:rPr>
        <w:t>Σε περιπτώσεις υπερδοσολογίας με quetiapine, η ανθεκτική υπόταση θα πρέπει να αντιμετωπίζεται με τα κατάλληλα μέτρα, όπως η ενδοφλέβια χορήγηση υγρών και/ή συμπαθητικομιμητικών φαρμάκων. Η επινεφρίνη και η ντοπαμίνη θα πρέπει να αποφεύγονται, επειδή η διέγερση των β υποδοχέων μπορεί να επιδεινώσει την υπόταση στο πλαίσιο του επαγόμενου από την quetiapine αποκλεισμού των α υποδοχέων.</w:t>
      </w:r>
    </w:p>
    <w:p w:rsidR="00380224" w:rsidRPr="00CA1F5F" w:rsidRDefault="00380224" w:rsidP="00CA1F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Cs/>
          <w:sz w:val="22"/>
          <w:szCs w:val="22"/>
          <w:lang w:val="el-GR"/>
        </w:rPr>
      </w:pPr>
    </w:p>
    <w:p w:rsidR="00380224" w:rsidRPr="00CA1F5F" w:rsidRDefault="00380224" w:rsidP="00CA1F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Cs/>
          <w:sz w:val="22"/>
          <w:szCs w:val="22"/>
          <w:lang w:val="el-GR"/>
        </w:rPr>
      </w:pPr>
      <w:r w:rsidRPr="00CA1F5F">
        <w:rPr>
          <w:rFonts w:ascii="Times New Roman" w:hAnsi="Times New Roman"/>
          <w:bCs/>
          <w:sz w:val="22"/>
          <w:szCs w:val="22"/>
          <w:lang w:val="el-GR"/>
        </w:rPr>
        <w:t>H στενή ιατρική επιτήρηση και παρακολούθηση θα πρέπει να συνεχίζεται μέχρι να αναρρώσει ο ασθενής.</w:t>
      </w:r>
    </w:p>
    <w:p w:rsidR="00380224" w:rsidRPr="00CA1F5F" w:rsidRDefault="00380224" w:rsidP="00CA1F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Cs/>
          <w:sz w:val="22"/>
          <w:szCs w:val="22"/>
          <w:lang w:val="el-GR"/>
        </w:rPr>
      </w:pP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ED6458" w:rsidRDefault="00380224" w:rsidP="00CA1F5F">
      <w:pPr>
        <w:pStyle w:val="Default"/>
        <w:ind w:right="-40"/>
        <w:rPr>
          <w:rFonts w:ascii="Times New Roman" w:hAnsi="Times New Roman" w:cs="Times New Roman"/>
          <w:b/>
          <w:bCs/>
          <w:sz w:val="22"/>
          <w:szCs w:val="22"/>
          <w:lang w:val="el-GR"/>
        </w:rPr>
      </w:pPr>
      <w:r w:rsidRPr="00FA28E5">
        <w:rPr>
          <w:b/>
          <w:sz w:val="22"/>
          <w:lang w:val="el-GR"/>
        </w:rPr>
        <w:t>5</w:t>
      </w:r>
      <w:r w:rsidRPr="00ED6458">
        <w:rPr>
          <w:rFonts w:ascii="Times New Roman" w:hAnsi="Times New Roman" w:cs="Times New Roman"/>
          <w:b/>
          <w:bCs/>
          <w:sz w:val="22"/>
          <w:szCs w:val="22"/>
          <w:lang w:val="el-GR"/>
        </w:rPr>
        <w:t>.</w:t>
      </w:r>
      <w:r w:rsidRPr="00ED6458">
        <w:rPr>
          <w:rFonts w:ascii="Times New Roman" w:hAnsi="Times New Roman" w:cs="Times New Roman"/>
          <w:b/>
          <w:bCs/>
          <w:sz w:val="22"/>
          <w:szCs w:val="22"/>
          <w:lang w:val="el-GR"/>
        </w:rPr>
        <w:tab/>
        <w:t>Φ</w:t>
      </w:r>
      <w:r w:rsidRPr="00CA1F5F">
        <w:rPr>
          <w:rFonts w:ascii="Times New Roman" w:hAnsi="Times New Roman" w:cs="Times New Roman"/>
          <w:b/>
          <w:bCs/>
          <w:sz w:val="22"/>
          <w:szCs w:val="22"/>
          <w:lang w:val="en-GB"/>
        </w:rPr>
        <w:t>APMAKO</w:t>
      </w:r>
      <w:r w:rsidRPr="00ED6458">
        <w:rPr>
          <w:rFonts w:ascii="Times New Roman" w:hAnsi="Times New Roman" w:cs="Times New Roman"/>
          <w:b/>
          <w:bCs/>
          <w:sz w:val="22"/>
          <w:szCs w:val="22"/>
          <w:lang w:val="el-GR"/>
        </w:rPr>
        <w:t>Λ</w:t>
      </w:r>
      <w:r w:rsidRPr="00CA1F5F">
        <w:rPr>
          <w:rFonts w:ascii="Times New Roman" w:hAnsi="Times New Roman" w:cs="Times New Roman"/>
          <w:b/>
          <w:bCs/>
          <w:sz w:val="22"/>
          <w:szCs w:val="22"/>
          <w:lang w:val="en-GB"/>
        </w:rPr>
        <w:t>O</w:t>
      </w:r>
      <w:r w:rsidRPr="00ED6458">
        <w:rPr>
          <w:rFonts w:ascii="Times New Roman" w:hAnsi="Times New Roman" w:cs="Times New Roman"/>
          <w:b/>
          <w:bCs/>
          <w:sz w:val="22"/>
          <w:szCs w:val="22"/>
          <w:lang w:val="el-GR"/>
        </w:rPr>
        <w:t>Γ</w:t>
      </w:r>
      <w:r w:rsidRPr="00CA1F5F">
        <w:rPr>
          <w:rFonts w:ascii="Times New Roman" w:hAnsi="Times New Roman" w:cs="Times New Roman"/>
          <w:b/>
          <w:bCs/>
          <w:sz w:val="22"/>
          <w:szCs w:val="22"/>
          <w:lang w:val="en-GB"/>
        </w:rPr>
        <w:t>IKE</w:t>
      </w:r>
      <w:r w:rsidRPr="00ED6458">
        <w:rPr>
          <w:rFonts w:ascii="Times New Roman" w:hAnsi="Times New Roman" w:cs="Times New Roman"/>
          <w:b/>
          <w:bCs/>
          <w:sz w:val="22"/>
          <w:szCs w:val="22"/>
          <w:lang w:val="el-GR"/>
        </w:rPr>
        <w:t xml:space="preserve">Σ </w:t>
      </w:r>
      <w:r w:rsidRPr="00CA1F5F">
        <w:rPr>
          <w:rFonts w:ascii="Times New Roman" w:hAnsi="Times New Roman" w:cs="Times New Roman"/>
          <w:b/>
          <w:bCs/>
          <w:sz w:val="22"/>
          <w:szCs w:val="22"/>
          <w:lang w:val="en-GB"/>
        </w:rPr>
        <w:t>I</w:t>
      </w:r>
      <w:r w:rsidRPr="00ED6458">
        <w:rPr>
          <w:rFonts w:ascii="Times New Roman" w:hAnsi="Times New Roman" w:cs="Times New Roman"/>
          <w:b/>
          <w:bCs/>
          <w:sz w:val="22"/>
          <w:szCs w:val="22"/>
          <w:lang w:val="el-GR"/>
        </w:rPr>
        <w:t>Δ</w:t>
      </w:r>
      <w:r w:rsidRPr="00CA1F5F">
        <w:rPr>
          <w:rFonts w:ascii="Times New Roman" w:hAnsi="Times New Roman" w:cs="Times New Roman"/>
          <w:b/>
          <w:bCs/>
          <w:sz w:val="22"/>
          <w:szCs w:val="22"/>
          <w:lang w:val="en-GB"/>
        </w:rPr>
        <w:t>IOTHTE</w:t>
      </w:r>
      <w:r w:rsidRPr="00ED6458">
        <w:rPr>
          <w:rFonts w:ascii="Times New Roman" w:hAnsi="Times New Roman" w:cs="Times New Roman"/>
          <w:b/>
          <w:bCs/>
          <w:sz w:val="22"/>
          <w:szCs w:val="22"/>
          <w:lang w:val="el-GR"/>
        </w:rPr>
        <w:t>Σ</w:t>
      </w:r>
    </w:p>
    <w:p w:rsidR="00380224" w:rsidRPr="00ED6458" w:rsidRDefault="00380224" w:rsidP="00CA1F5F">
      <w:pPr>
        <w:pStyle w:val="Default"/>
        <w:ind w:right="-40"/>
        <w:rPr>
          <w:rFonts w:ascii="Times New Roman" w:hAnsi="Times New Roman" w:cs="Times New Roman"/>
          <w:b/>
          <w:bCs/>
          <w:sz w:val="22"/>
          <w:szCs w:val="22"/>
          <w:lang w:val="el-GR"/>
        </w:rPr>
      </w:pPr>
    </w:p>
    <w:p w:rsidR="00380224" w:rsidRPr="00ED6458" w:rsidRDefault="00380224" w:rsidP="00CA1F5F">
      <w:pPr>
        <w:pStyle w:val="Default"/>
        <w:ind w:right="-40"/>
        <w:rPr>
          <w:rFonts w:ascii="Times New Roman" w:hAnsi="Times New Roman" w:cs="Times New Roman"/>
          <w:b/>
          <w:bCs/>
          <w:sz w:val="22"/>
          <w:szCs w:val="22"/>
          <w:lang w:val="el-GR"/>
        </w:rPr>
      </w:pPr>
      <w:r w:rsidRPr="00ED6458">
        <w:rPr>
          <w:rFonts w:ascii="Times New Roman" w:hAnsi="Times New Roman" w:cs="Times New Roman"/>
          <w:b/>
          <w:bCs/>
          <w:sz w:val="22"/>
          <w:szCs w:val="22"/>
          <w:lang w:val="el-GR"/>
        </w:rPr>
        <w:t>5.1</w:t>
      </w:r>
      <w:r w:rsidRPr="00ED6458">
        <w:rPr>
          <w:rFonts w:ascii="Times New Roman" w:hAnsi="Times New Roman" w:cs="Times New Roman"/>
          <w:b/>
          <w:bCs/>
          <w:sz w:val="22"/>
          <w:szCs w:val="22"/>
          <w:lang w:val="el-GR"/>
        </w:rPr>
        <w:tab/>
        <w:t>Φαρμακοδυναμικές ιδιότητες</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
          <w:sz w:val="22"/>
          <w:lang w:val="el-GR"/>
        </w:rPr>
      </w:pPr>
      <w:r w:rsidRPr="00FA28E5">
        <w:rPr>
          <w:rFonts w:ascii="Arial" w:hAnsi="Arial"/>
          <w:b/>
          <w:sz w:val="22"/>
          <w:lang w:val="el-GR"/>
        </w:rPr>
        <w:tab/>
      </w:r>
    </w:p>
    <w:p w:rsidR="00CA1F5F" w:rsidRPr="0052220B" w:rsidRDefault="00946C17" w:rsidP="00CA1F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Cs/>
          <w:sz w:val="22"/>
          <w:szCs w:val="22"/>
          <w:lang w:val="el-GR"/>
        </w:rPr>
      </w:pPr>
      <w:r w:rsidRPr="00946C17">
        <w:rPr>
          <w:rFonts w:ascii="Times New Roman" w:hAnsi="Times New Roman"/>
          <w:bCs/>
          <w:sz w:val="22"/>
          <w:szCs w:val="22"/>
          <w:lang w:val="el-GR"/>
        </w:rPr>
        <w:t>Φαρμακοθεραπευτική κατηγορία: Αντιψυχωσικά</w:t>
      </w:r>
      <w:r w:rsidR="002512E9">
        <w:rPr>
          <w:rFonts w:ascii="Times New Roman" w:hAnsi="Times New Roman"/>
          <w:bCs/>
          <w:sz w:val="22"/>
          <w:szCs w:val="22"/>
          <w:lang w:val="el-GR"/>
        </w:rPr>
        <w:t>, διαζεπίνες, οξαζεπίνες, θειαζεπίνες και οξεπίνες</w:t>
      </w:r>
      <w:r w:rsidR="00B00B03" w:rsidRPr="00B00B03">
        <w:rPr>
          <w:rFonts w:ascii="Times New Roman" w:hAnsi="Times New Roman"/>
          <w:bCs/>
          <w:sz w:val="22"/>
          <w:szCs w:val="22"/>
          <w:lang w:val="el-GR"/>
        </w:rPr>
        <w:t xml:space="preserve"> </w:t>
      </w:r>
    </w:p>
    <w:p w:rsidR="001C2A34" w:rsidRPr="0052220B" w:rsidRDefault="001C2A34" w:rsidP="00CA1F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Cs/>
          <w:sz w:val="22"/>
          <w:szCs w:val="22"/>
          <w:lang w:val="el-GR"/>
        </w:rPr>
      </w:pPr>
    </w:p>
    <w:p w:rsidR="00380224" w:rsidRPr="00CA1F5F" w:rsidRDefault="00380224" w:rsidP="00CA1F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Cs/>
          <w:sz w:val="22"/>
          <w:szCs w:val="22"/>
          <w:lang w:val="el-GR"/>
        </w:rPr>
      </w:pPr>
      <w:r w:rsidRPr="00CA1F5F">
        <w:rPr>
          <w:rFonts w:ascii="Times New Roman" w:hAnsi="Times New Roman"/>
          <w:bCs/>
          <w:sz w:val="22"/>
          <w:szCs w:val="22"/>
          <w:lang w:val="el-GR"/>
        </w:rPr>
        <w:t>Κωδικός ΑTC: N05A H04</w:t>
      </w:r>
    </w:p>
    <w:p w:rsidR="00380224" w:rsidRPr="00CA1F5F"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Cs/>
          <w:sz w:val="22"/>
          <w:szCs w:val="22"/>
          <w:lang w:val="el-GR"/>
        </w:rPr>
      </w:pPr>
    </w:p>
    <w:p w:rsidR="00C15F7E" w:rsidRPr="00ED6458" w:rsidRDefault="00C15F7E" w:rsidP="00C15F7E">
      <w:pPr>
        <w:pStyle w:val="Default"/>
        <w:ind w:right="-40"/>
        <w:rPr>
          <w:rFonts w:ascii="Times New Roman" w:hAnsi="Times New Roman" w:cs="Times New Roman"/>
          <w:b/>
          <w:bCs/>
          <w:sz w:val="22"/>
          <w:szCs w:val="22"/>
          <w:lang w:val="el-GR"/>
        </w:rPr>
      </w:pPr>
    </w:p>
    <w:p w:rsidR="00380224" w:rsidRPr="00ED6458" w:rsidRDefault="00C15F7E" w:rsidP="00C15F7E">
      <w:pPr>
        <w:pStyle w:val="Default"/>
        <w:ind w:right="-40"/>
        <w:rPr>
          <w:rFonts w:ascii="Times New Roman" w:hAnsi="Times New Roman" w:cs="Times New Roman"/>
          <w:b/>
          <w:bCs/>
          <w:sz w:val="22"/>
          <w:szCs w:val="22"/>
          <w:lang w:val="el-GR"/>
        </w:rPr>
      </w:pPr>
      <w:r w:rsidRPr="00ED6458">
        <w:rPr>
          <w:rFonts w:ascii="Times New Roman" w:hAnsi="Times New Roman" w:cs="Times New Roman"/>
          <w:b/>
          <w:bCs/>
          <w:sz w:val="22"/>
          <w:szCs w:val="22"/>
          <w:lang w:val="el-GR"/>
        </w:rPr>
        <w:t xml:space="preserve">   </w:t>
      </w:r>
      <w:r w:rsidR="00380224" w:rsidRPr="00ED6458">
        <w:rPr>
          <w:rFonts w:ascii="Times New Roman" w:hAnsi="Times New Roman" w:cs="Times New Roman"/>
          <w:b/>
          <w:bCs/>
          <w:sz w:val="22"/>
          <w:szCs w:val="22"/>
          <w:u w:val="single"/>
          <w:lang w:val="el-GR"/>
        </w:rPr>
        <w:t>Μηχανισμός δράσης</w:t>
      </w:r>
      <w:r w:rsidRPr="00ED6458">
        <w:rPr>
          <w:rFonts w:ascii="Times New Roman" w:hAnsi="Times New Roman" w:cs="Times New Roman"/>
          <w:b/>
          <w:bCs/>
          <w:sz w:val="22"/>
          <w:szCs w:val="22"/>
          <w:lang w:val="el-GR"/>
        </w:rPr>
        <w:t>:</w:t>
      </w:r>
    </w:p>
    <w:p w:rsidR="00C15F7E" w:rsidRPr="00ED6458" w:rsidRDefault="00C15F7E" w:rsidP="00C15F7E">
      <w:pPr>
        <w:pStyle w:val="Default"/>
        <w:ind w:right="-40"/>
        <w:rPr>
          <w:rFonts w:ascii="Times New Roman" w:hAnsi="Times New Roman" w:cs="Times New Roman"/>
          <w:b/>
          <w:bCs/>
          <w:sz w:val="22"/>
          <w:szCs w:val="22"/>
          <w:lang w:val="el-GR"/>
        </w:rPr>
      </w:pPr>
    </w:p>
    <w:p w:rsidR="00380224" w:rsidRPr="00FA28E5" w:rsidRDefault="00380224" w:rsidP="00C15F7E">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r w:rsidRPr="00C15F7E">
        <w:rPr>
          <w:rFonts w:ascii="Times New Roman" w:hAnsi="Times New Roman"/>
          <w:bCs/>
          <w:sz w:val="22"/>
          <w:szCs w:val="22"/>
          <w:lang w:val="el-GR"/>
        </w:rPr>
        <w:t>H quetiapine είναι ένας άτυπος αντιψυχωσικός παράγοντας. Η quetiapine και ο δραστικός της μετ</w:t>
      </w:r>
      <w:r w:rsidR="00C15F7E">
        <w:rPr>
          <w:rFonts w:ascii="Times New Roman" w:hAnsi="Times New Roman"/>
          <w:bCs/>
          <w:sz w:val="22"/>
          <w:szCs w:val="22"/>
          <w:lang w:val="el-GR"/>
        </w:rPr>
        <w:t>αβολίτης που ανευρίσκεται στο</w:t>
      </w:r>
      <w:r w:rsidR="00C15F7E" w:rsidRPr="00C15F7E">
        <w:rPr>
          <w:rFonts w:ascii="Times New Roman" w:hAnsi="Times New Roman"/>
          <w:bCs/>
          <w:sz w:val="22"/>
          <w:szCs w:val="22"/>
          <w:lang w:val="el-GR"/>
        </w:rPr>
        <w:t xml:space="preserve"> </w:t>
      </w:r>
      <w:r w:rsidR="009A2934">
        <w:rPr>
          <w:rFonts w:ascii="Times New Roman" w:hAnsi="Times New Roman"/>
          <w:bCs/>
          <w:sz w:val="22"/>
          <w:szCs w:val="22"/>
          <w:lang w:val="el-GR"/>
        </w:rPr>
        <w:t>πλάσμα,</w:t>
      </w:r>
      <w:r w:rsidR="009A2934" w:rsidRPr="009A2934">
        <w:rPr>
          <w:rFonts w:ascii="Times New Roman" w:hAnsi="Times New Roman"/>
          <w:bCs/>
          <w:sz w:val="22"/>
          <w:szCs w:val="22"/>
          <w:lang w:val="el-GR"/>
        </w:rPr>
        <w:t xml:space="preserve"> </w:t>
      </w:r>
      <w:r w:rsidRPr="00C15F7E">
        <w:rPr>
          <w:rFonts w:ascii="Times New Roman" w:hAnsi="Times New Roman"/>
          <w:bCs/>
          <w:sz w:val="22"/>
          <w:szCs w:val="22"/>
          <w:lang w:val="el-GR"/>
        </w:rPr>
        <w:t>nor-quetiapine,  αλληλεπιδρούν με ένα ευρύ φάσμα νευροδιαβιβαστικών υποδοχέων. H quetiapine και η nor-quetiapine εμφανίζουν συγγένεια προς τους υποδοχείς της σεροτονίνης (5HT2) στον εγκέφαλο, και τους υποδοχείς D1 και D2 της ντοπαμίνης. Αυτός ακριβώς ο συνδυασμός ανταγωνισμού των υποδοχέων, με υψηλότερη εκλεκτικότητα προς τους υποδοχείς της 5HT2 σε σχέση με τους υποδοχείς D2, πιστεύεται ότι συμβάλλει στις κλινικές αντιψυχωσικές ιδιότητες τ</w:t>
      </w:r>
      <w:r w:rsidR="00E74226">
        <w:rPr>
          <w:rFonts w:ascii="Times New Roman" w:hAnsi="Times New Roman"/>
          <w:bCs/>
          <w:sz w:val="22"/>
          <w:szCs w:val="22"/>
          <w:lang w:val="el-GR"/>
        </w:rPr>
        <w:t>ης</w:t>
      </w:r>
      <w:r w:rsidRPr="00C15F7E">
        <w:rPr>
          <w:rFonts w:ascii="Times New Roman" w:hAnsi="Times New Roman"/>
          <w:bCs/>
          <w:sz w:val="22"/>
          <w:szCs w:val="22"/>
          <w:lang w:val="el-GR"/>
        </w:rPr>
        <w:t xml:space="preserve"> </w:t>
      </w:r>
      <w:r w:rsidR="00E74226" w:rsidRPr="00C15F7E">
        <w:rPr>
          <w:rFonts w:ascii="Times New Roman" w:hAnsi="Times New Roman"/>
          <w:bCs/>
          <w:sz w:val="22"/>
          <w:szCs w:val="22"/>
          <w:lang w:val="el-GR"/>
        </w:rPr>
        <w:t>quetiapine</w:t>
      </w:r>
      <w:r w:rsidRPr="00C15F7E">
        <w:rPr>
          <w:rFonts w:ascii="Times New Roman" w:hAnsi="Times New Roman"/>
          <w:bCs/>
          <w:sz w:val="22"/>
          <w:szCs w:val="22"/>
          <w:lang w:val="el-GR"/>
        </w:rPr>
        <w:t xml:space="preserve"> και στην μικρή πιθανότητα εμφάνισης ανεπιθύμητων ενεργειών από το εξωπυραμιδικό σύστημα σε σύγκριση με τα κλασσικά αντιψυχωσικά. Επίσης, η nor-quetiapine εμφανίζει υψηλή συγγένεια προς τον μεταφορέα της νορεπινεφρίνης (ΝΕΤ). H quetiapine και η nor-quetiapine εμφανίζουν επίσης υψηλή συγγένεια προς τους ισταμινικούς και τους α1 αδρενεργικούς υποδοχείς, και μικρότερη συγγένεια προς τους α2 αδρενεργικούς υποδοχείς και τους 5ΗΤ1Α υποδοχείς της </w:t>
      </w:r>
      <w:r w:rsidRPr="00C15F7E">
        <w:rPr>
          <w:rFonts w:ascii="Times New Roman" w:hAnsi="Times New Roman"/>
          <w:bCs/>
          <w:sz w:val="22"/>
          <w:szCs w:val="22"/>
          <w:lang w:val="el-GR"/>
        </w:rPr>
        <w:lastRenderedPageBreak/>
        <w:t>σεροτονίνης. Η quetiapine δεν εμφανί</w:t>
      </w:r>
      <w:r w:rsidR="00C15F7E">
        <w:rPr>
          <w:rFonts w:ascii="Times New Roman" w:hAnsi="Times New Roman"/>
          <w:bCs/>
          <w:sz w:val="22"/>
          <w:szCs w:val="22"/>
          <w:lang w:val="el-GR"/>
        </w:rPr>
        <w:t>ζει αξιοσημείωτη συγγένεια προς</w:t>
      </w:r>
      <w:r w:rsidR="00C15F7E" w:rsidRPr="00C15F7E">
        <w:rPr>
          <w:rFonts w:ascii="Times New Roman" w:hAnsi="Times New Roman"/>
          <w:bCs/>
          <w:sz w:val="22"/>
          <w:szCs w:val="22"/>
          <w:lang w:val="el-GR"/>
        </w:rPr>
        <w:t xml:space="preserve"> </w:t>
      </w:r>
      <w:r w:rsidRPr="00C15F7E">
        <w:rPr>
          <w:rFonts w:ascii="Times New Roman" w:hAnsi="Times New Roman"/>
          <w:bCs/>
          <w:sz w:val="22"/>
          <w:szCs w:val="22"/>
          <w:lang w:val="el-GR"/>
        </w:rPr>
        <w:t>τους μουσκαρινικούς υποδοχείς ή τους υποδοχείς των βενζοδιαζεπινών</w:t>
      </w:r>
      <w:r w:rsidRPr="00FA28E5">
        <w:rPr>
          <w:rFonts w:ascii="Arial" w:hAnsi="Arial"/>
          <w:sz w:val="22"/>
          <w:lang w:val="el-GR"/>
        </w:rPr>
        <w:t>.</w:t>
      </w:r>
    </w:p>
    <w:p w:rsidR="00380224" w:rsidRPr="00FA28E5"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ED6458" w:rsidRDefault="00C15F7E" w:rsidP="00C15F7E">
      <w:pPr>
        <w:pStyle w:val="Default"/>
        <w:ind w:right="-40"/>
        <w:rPr>
          <w:rFonts w:ascii="Times New Roman" w:hAnsi="Times New Roman" w:cs="Times New Roman"/>
          <w:b/>
          <w:bCs/>
          <w:sz w:val="22"/>
          <w:szCs w:val="22"/>
          <w:u w:val="single"/>
          <w:lang w:val="el-GR"/>
        </w:rPr>
      </w:pPr>
      <w:r w:rsidRPr="00ED6458">
        <w:rPr>
          <w:rFonts w:ascii="Times New Roman" w:hAnsi="Times New Roman" w:cs="Times New Roman"/>
          <w:b/>
          <w:bCs/>
          <w:sz w:val="22"/>
          <w:szCs w:val="22"/>
          <w:lang w:val="el-GR"/>
        </w:rPr>
        <w:t xml:space="preserve">   </w:t>
      </w:r>
      <w:r w:rsidR="00380224" w:rsidRPr="00ED6458">
        <w:rPr>
          <w:rFonts w:ascii="Times New Roman" w:hAnsi="Times New Roman" w:cs="Times New Roman"/>
          <w:b/>
          <w:bCs/>
          <w:sz w:val="22"/>
          <w:szCs w:val="22"/>
          <w:u w:val="single"/>
          <w:lang w:val="el-GR"/>
        </w:rPr>
        <w:t>Φαρμακοδυναμικές δράσεις</w:t>
      </w:r>
      <w:r w:rsidRPr="00ED6458">
        <w:rPr>
          <w:rFonts w:ascii="Times New Roman" w:hAnsi="Times New Roman" w:cs="Times New Roman"/>
          <w:b/>
          <w:bCs/>
          <w:sz w:val="22"/>
          <w:szCs w:val="22"/>
          <w:lang w:val="el-GR"/>
        </w:rPr>
        <w:t>:</w:t>
      </w:r>
    </w:p>
    <w:p w:rsidR="00C15F7E" w:rsidRPr="00ED6458" w:rsidRDefault="00C15F7E" w:rsidP="00C15F7E">
      <w:pPr>
        <w:pStyle w:val="Default"/>
        <w:ind w:right="-40"/>
        <w:rPr>
          <w:rFonts w:ascii="Times New Roman" w:hAnsi="Times New Roman" w:cs="Times New Roman"/>
          <w:b/>
          <w:bCs/>
          <w:sz w:val="22"/>
          <w:szCs w:val="22"/>
          <w:lang w:val="el-GR"/>
        </w:rPr>
      </w:pPr>
    </w:p>
    <w:p w:rsidR="00380224" w:rsidRPr="009A2934"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A2934">
        <w:rPr>
          <w:rFonts w:ascii="Times New Roman" w:hAnsi="Times New Roman"/>
          <w:bCs/>
          <w:sz w:val="22"/>
          <w:szCs w:val="22"/>
          <w:lang w:val="el-GR"/>
        </w:rPr>
        <w:t>H quetiapine είναι δραστική σε δοκιμασίες ελέγχου της αντιψυχωσικής δράσης, όπως στην εξαρτημένη αποφυγή. Επίσης αναστέλλει τη δράση των αγωνιστών της ντοπαμίνης, μετρούμενη είτε σε σχέση με τη συμπεριφορά, είτε ηλεκτροφυσιολογικά, και αυξάνει τις συγκεντρώσεις των μεταβολιτών της ντοπαμίνης, που αποτελεί νευροχημικό δείκτη αποκλεισμού των D2 υποδοχέων.</w:t>
      </w:r>
    </w:p>
    <w:p w:rsidR="00380224" w:rsidRPr="009A2934"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A2934">
        <w:rPr>
          <w:rFonts w:ascii="Times New Roman" w:hAnsi="Times New Roman"/>
          <w:bCs/>
          <w:sz w:val="22"/>
          <w:szCs w:val="22"/>
          <w:lang w:val="el-GR"/>
        </w:rPr>
        <w:t xml:space="preserve">Σε προκλινικές μελέτες για την πρόβλεψη εμφάνισης ή μη εξωπυραμιδικών συμπτωμάτων, η quetiapine διαφέρει από τα  κλασσικά αντιψυχωσικά και εμφανίζει ένα άτυπο φαρμακολογικό προφίλ. H quetiapine δεν προκαλεί υπερευαισθησία των υποδοχέων D2 της ντοπαμίνης μετά από χρόνια χορήγηση. H quetiapine προκαλεί μόνο ελαφρά καταληψία σε δόσεις ικανές να αποκλείσουν τους υποδοχείς D2 της ντοπαμίνης. H quetiapine παρουσιάζει εκλεκτικότητα προς το μεταιχμιακό σύστημα, προκαλώντας αποπολωτικό αποκλεισμό των μεσομεταιχμιακών αλλά όχι των μελανοραβδωτών ντοπαμινεργικών νευρώνων, μετά από χρόνια χορήγηση. H quetiapine επιδεικνύει ελάχιστη προδιάθεση για δυστονία σε πιθήκους της οικογένειας Cebus, που ευαισθητοποιήθηκαν με αλοπεριδόλη ή που δεν είχαν λάβει άλλα φάρμακα, μετά από οξεία και χρόνια χορήγηση. (βλ. λήμμα 4.8) </w:t>
      </w:r>
    </w:p>
    <w:p w:rsidR="00380224" w:rsidRPr="00FA28E5"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ED6458" w:rsidRDefault="009A2934" w:rsidP="009A2934">
      <w:pPr>
        <w:pStyle w:val="Default"/>
        <w:ind w:right="-40"/>
        <w:rPr>
          <w:rFonts w:ascii="Times New Roman" w:hAnsi="Times New Roman" w:cs="Times New Roman"/>
          <w:b/>
          <w:bCs/>
          <w:sz w:val="22"/>
          <w:szCs w:val="22"/>
          <w:lang w:val="el-GR"/>
        </w:rPr>
      </w:pPr>
      <w:r w:rsidRPr="00ED6458">
        <w:rPr>
          <w:rFonts w:ascii="Times New Roman" w:hAnsi="Times New Roman" w:cs="Times New Roman"/>
          <w:b/>
          <w:bCs/>
          <w:sz w:val="22"/>
          <w:szCs w:val="22"/>
          <w:lang w:val="el-GR"/>
        </w:rPr>
        <w:t xml:space="preserve">    </w:t>
      </w:r>
      <w:r w:rsidR="00380224" w:rsidRPr="00ED6458">
        <w:rPr>
          <w:rFonts w:ascii="Times New Roman" w:hAnsi="Times New Roman" w:cs="Times New Roman"/>
          <w:b/>
          <w:bCs/>
          <w:sz w:val="22"/>
          <w:szCs w:val="22"/>
          <w:u w:val="single"/>
          <w:lang w:val="el-GR"/>
        </w:rPr>
        <w:t>Κλινική αποτελεσματικότητα</w:t>
      </w:r>
      <w:r w:rsidRPr="00ED6458">
        <w:rPr>
          <w:rFonts w:ascii="Times New Roman" w:hAnsi="Times New Roman" w:cs="Times New Roman"/>
          <w:b/>
          <w:bCs/>
          <w:sz w:val="22"/>
          <w:szCs w:val="22"/>
          <w:lang w:val="el-GR"/>
        </w:rPr>
        <w:t>:</w:t>
      </w:r>
    </w:p>
    <w:p w:rsidR="009A2934" w:rsidRPr="00ED6458" w:rsidRDefault="009A2934" w:rsidP="009A2934">
      <w:pPr>
        <w:pStyle w:val="Default"/>
        <w:ind w:right="-40"/>
        <w:rPr>
          <w:rFonts w:ascii="Times New Roman" w:hAnsi="Times New Roman" w:cs="Times New Roman"/>
          <w:b/>
          <w:bCs/>
          <w:sz w:val="22"/>
          <w:szCs w:val="22"/>
          <w:lang w:val="el-GR"/>
        </w:rPr>
      </w:pPr>
    </w:p>
    <w:p w:rsidR="00380224" w:rsidRPr="009A2934"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u w:val="single"/>
          <w:lang w:val="el-GR"/>
        </w:rPr>
      </w:pPr>
      <w:r w:rsidRPr="009A2934">
        <w:rPr>
          <w:rFonts w:ascii="Times New Roman" w:hAnsi="Times New Roman"/>
          <w:bCs/>
          <w:sz w:val="22"/>
          <w:szCs w:val="22"/>
          <w:u w:val="single"/>
          <w:lang w:val="el-GR"/>
        </w:rPr>
        <w:t>Σχιζοφρένεια</w:t>
      </w:r>
    </w:p>
    <w:p w:rsidR="00380224" w:rsidRPr="009A2934" w:rsidRDefault="00380224" w:rsidP="009A293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A2934">
        <w:rPr>
          <w:rFonts w:ascii="Times New Roman" w:hAnsi="Times New Roman"/>
          <w:bCs/>
          <w:sz w:val="22"/>
          <w:szCs w:val="22"/>
          <w:lang w:val="el-GR"/>
        </w:rPr>
        <w:t xml:space="preserve">Σε τρεις κλινικές μελέτες ελεγχόμενες με εικονικό φάρμακο, σε ασθενείς με σχιζοφρένεια, στις οποίες χρησιμοποιήθηκαν διάφορες δόσεις quetiapine, δεν υπήρξαν διαφορές μεταξύ των ομάδων θεραπείας του </w:t>
      </w:r>
      <w:r w:rsidR="009A2934" w:rsidRPr="009A2934">
        <w:rPr>
          <w:rFonts w:ascii="Times New Roman" w:hAnsi="Times New Roman"/>
          <w:bCs/>
          <w:sz w:val="22"/>
          <w:szCs w:val="22"/>
          <w:lang w:val="el-GR"/>
        </w:rPr>
        <w:t>quetiapine</w:t>
      </w:r>
      <w:r w:rsidRPr="009A2934">
        <w:rPr>
          <w:rFonts w:ascii="Times New Roman" w:hAnsi="Times New Roman"/>
          <w:bCs/>
          <w:sz w:val="22"/>
          <w:szCs w:val="22"/>
          <w:lang w:val="el-GR"/>
        </w:rPr>
        <w:t xml:space="preserve"> και του εικονικού φαρμάκου, στη συχνότητα εμφάνισης εξωπυραμιδικών συμπτωμάτων ή στην ανάγκη συγχορήγησης αντιχολινεργικών. Μια μελέτη ελεγχόμενη με εικονικό φάρμακο, στην οποία αξιολογήθηκαν καθορισμένες δόσεις quetiapine στο εύρος από 75 έως 750 mg/ημέρα, δεν παρουσίασε στοιχεία αύξησης των εξωπυραμιδικών συμπτωμάτων ή της σύγχρονης χρήσης αντιχολινεργικών. H μακροχρόνια αποτελεσματικότητα τ</w:t>
      </w:r>
      <w:r w:rsidR="009A2934">
        <w:rPr>
          <w:rFonts w:ascii="Times New Roman" w:hAnsi="Times New Roman"/>
          <w:bCs/>
          <w:sz w:val="22"/>
          <w:szCs w:val="22"/>
          <w:lang w:val="el-GR"/>
        </w:rPr>
        <w:t>ης</w:t>
      </w:r>
      <w:r w:rsidRPr="009A2934">
        <w:rPr>
          <w:rFonts w:ascii="Times New Roman" w:hAnsi="Times New Roman"/>
          <w:bCs/>
          <w:sz w:val="22"/>
          <w:szCs w:val="22"/>
          <w:lang w:val="el-GR"/>
        </w:rPr>
        <w:t xml:space="preserve"> </w:t>
      </w:r>
      <w:r w:rsidR="009A2934" w:rsidRPr="009A2934">
        <w:rPr>
          <w:rFonts w:ascii="Times New Roman" w:hAnsi="Times New Roman"/>
          <w:bCs/>
          <w:sz w:val="22"/>
          <w:szCs w:val="22"/>
          <w:lang w:val="el-GR"/>
        </w:rPr>
        <w:t>quetiapine</w:t>
      </w:r>
      <w:r w:rsidRPr="009A2934">
        <w:rPr>
          <w:rFonts w:ascii="Times New Roman" w:hAnsi="Times New Roman"/>
          <w:bCs/>
          <w:sz w:val="22"/>
          <w:szCs w:val="22"/>
          <w:lang w:val="el-GR"/>
        </w:rPr>
        <w:t xml:space="preserve"> IR στην πρόληψη των υποτροπών της σχιζοφρένειας δεν έχει επιβεβαιωθεί σε τυφλές κλινικές μελέτες. Σε ανοικτές μελέτες, σε ασθενείς με σχιζοφρένεια, η quetiapine ήταν αποτελεσματική στη διατήρηση της κλινικής βελτίωσης κατά τη συνέχιση της θεραπείας, σε ασθενείς που εμφάνισαν αρχική ανταπόκριση στη θεραπεία, γεγονός που  υποδηλώνει κάποια μακροχρόνια  αποτελεσματικότητα.</w:t>
      </w:r>
    </w:p>
    <w:p w:rsidR="00380224" w:rsidRPr="009A2934"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9A2934" w:rsidRPr="00ED6458" w:rsidRDefault="009A293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9A2934"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u w:val="single"/>
          <w:lang w:val="el-GR"/>
        </w:rPr>
      </w:pPr>
      <w:r w:rsidRPr="009A2934">
        <w:rPr>
          <w:rFonts w:ascii="Times New Roman" w:hAnsi="Times New Roman"/>
          <w:bCs/>
          <w:sz w:val="22"/>
          <w:szCs w:val="22"/>
          <w:u w:val="single"/>
          <w:lang w:val="el-GR"/>
        </w:rPr>
        <w:t>Διπολική διαταραχή</w:t>
      </w:r>
    </w:p>
    <w:p w:rsidR="00380224" w:rsidRPr="009A2934" w:rsidRDefault="00380224" w:rsidP="009A293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A2934">
        <w:rPr>
          <w:rFonts w:ascii="Times New Roman" w:hAnsi="Times New Roman"/>
          <w:bCs/>
          <w:sz w:val="22"/>
          <w:szCs w:val="22"/>
          <w:lang w:val="el-GR"/>
        </w:rPr>
        <w:t xml:space="preserve">Σε τέσσερις κλινικές μελέτες ελεγχόμενες με εικονικό φάρμακο, στις οποίες αξιολογήθηκαν δόσεις </w:t>
      </w:r>
      <w:r w:rsidR="009A2934" w:rsidRPr="009A2934">
        <w:rPr>
          <w:rFonts w:ascii="Times New Roman" w:hAnsi="Times New Roman"/>
          <w:bCs/>
          <w:sz w:val="22"/>
          <w:szCs w:val="22"/>
          <w:lang w:val="el-GR"/>
        </w:rPr>
        <w:t>quetiapine</w:t>
      </w:r>
      <w:r w:rsidRPr="009A2934">
        <w:rPr>
          <w:rFonts w:ascii="Times New Roman" w:hAnsi="Times New Roman"/>
          <w:bCs/>
          <w:sz w:val="22"/>
          <w:szCs w:val="22"/>
          <w:lang w:val="el-GR"/>
        </w:rPr>
        <w:t xml:space="preserve"> μέχρι 800 mg/ημέρα στην θεραπεία μετρίων έως σοβαρών μανιακών επεισοδίων, δύο από αυτές σαν μονοθεραπεία και δύο σαν θεραπεία συγχορήγησης με λίθιο ή divalproex, δεν αναφέρθηκαν διαφορές μεταξύ των ομάδων θεραπείας τ</w:t>
      </w:r>
      <w:r w:rsidR="009A2934">
        <w:rPr>
          <w:rFonts w:ascii="Times New Roman" w:hAnsi="Times New Roman"/>
          <w:bCs/>
          <w:sz w:val="22"/>
          <w:szCs w:val="22"/>
          <w:lang w:val="el-GR"/>
        </w:rPr>
        <w:t>ης</w:t>
      </w:r>
      <w:r w:rsidRPr="009A2934">
        <w:rPr>
          <w:rFonts w:ascii="Times New Roman" w:hAnsi="Times New Roman"/>
          <w:bCs/>
          <w:sz w:val="22"/>
          <w:szCs w:val="22"/>
          <w:lang w:val="el-GR"/>
        </w:rPr>
        <w:t xml:space="preserve"> </w:t>
      </w:r>
      <w:r w:rsidR="009A2934" w:rsidRPr="009A2934">
        <w:rPr>
          <w:rFonts w:ascii="Times New Roman" w:hAnsi="Times New Roman"/>
          <w:bCs/>
          <w:sz w:val="22"/>
          <w:szCs w:val="22"/>
          <w:lang w:val="el-GR"/>
        </w:rPr>
        <w:t>quetiapine</w:t>
      </w:r>
      <w:r w:rsidRPr="009A2934">
        <w:rPr>
          <w:rFonts w:ascii="Times New Roman" w:hAnsi="Times New Roman"/>
          <w:bCs/>
          <w:sz w:val="22"/>
          <w:szCs w:val="22"/>
          <w:lang w:val="el-GR"/>
        </w:rPr>
        <w:t xml:space="preserve"> και του εικονικού φαρμάκου, όσον αφορά την συχνότητα εμφάνισης εξωπυραμιδικών συμπτωμάτων ή στην ανάγκη συγχορήγησης αντιχολινεργικών. </w:t>
      </w:r>
    </w:p>
    <w:p w:rsidR="00380224" w:rsidRPr="00FA28E5" w:rsidRDefault="00380224" w:rsidP="009A293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Default="00380224" w:rsidP="001A5E3F">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2" w:right="227"/>
        <w:jc w:val="both"/>
        <w:rPr>
          <w:rFonts w:ascii="Times New Roman" w:hAnsi="Times New Roman"/>
          <w:bCs/>
          <w:sz w:val="22"/>
          <w:szCs w:val="22"/>
          <w:lang w:val="el-GR"/>
        </w:rPr>
      </w:pPr>
      <w:r w:rsidRPr="009A2934">
        <w:rPr>
          <w:rFonts w:ascii="Times New Roman" w:hAnsi="Times New Roman"/>
          <w:bCs/>
          <w:sz w:val="22"/>
          <w:szCs w:val="22"/>
          <w:lang w:val="el-GR"/>
        </w:rPr>
        <w:t>Στην θεραπεία μετρίων έως σοβαρών μανιακών επεισοδίων, σε δύο μελέτες μονοθεραπείας, τ</w:t>
      </w:r>
      <w:r w:rsidR="009A2934">
        <w:rPr>
          <w:rFonts w:ascii="Times New Roman" w:hAnsi="Times New Roman"/>
          <w:bCs/>
          <w:sz w:val="22"/>
          <w:szCs w:val="22"/>
          <w:lang w:val="el-GR"/>
        </w:rPr>
        <w:t>ης</w:t>
      </w:r>
      <w:r w:rsidRPr="009A2934">
        <w:rPr>
          <w:rFonts w:ascii="Times New Roman" w:hAnsi="Times New Roman"/>
          <w:bCs/>
          <w:sz w:val="22"/>
          <w:szCs w:val="22"/>
          <w:lang w:val="el-GR"/>
        </w:rPr>
        <w:t xml:space="preserve"> </w:t>
      </w:r>
      <w:r w:rsidR="009A2934" w:rsidRPr="009A2934">
        <w:rPr>
          <w:rFonts w:ascii="Times New Roman" w:hAnsi="Times New Roman"/>
          <w:bCs/>
          <w:sz w:val="22"/>
          <w:szCs w:val="22"/>
          <w:lang w:val="el-GR"/>
        </w:rPr>
        <w:t>quetiapine</w:t>
      </w:r>
      <w:r w:rsidRPr="009A2934">
        <w:rPr>
          <w:rFonts w:ascii="Times New Roman" w:hAnsi="Times New Roman"/>
          <w:bCs/>
          <w:sz w:val="22"/>
          <w:szCs w:val="22"/>
          <w:lang w:val="el-GR"/>
        </w:rPr>
        <w:t xml:space="preserve"> έδειξε καλύτερη αποτελεσματικότητα από το εικονικό φάρμακο στην ελάττωση των μανιακών συμπτωμάτων σε 3 και 12 εβδομάδες. Δεν υπάρχουν στοιχεία από μακρόχρονες μελέτες που να αποδεικ</w:t>
      </w:r>
      <w:r w:rsidR="009A2934">
        <w:rPr>
          <w:rFonts w:ascii="Times New Roman" w:hAnsi="Times New Roman"/>
          <w:bCs/>
          <w:sz w:val="22"/>
          <w:szCs w:val="22"/>
          <w:lang w:val="el-GR"/>
        </w:rPr>
        <w:t>νύουν την αποτελεσματικότητα της</w:t>
      </w:r>
      <w:r w:rsidRPr="009A2934">
        <w:rPr>
          <w:rFonts w:ascii="Times New Roman" w:hAnsi="Times New Roman"/>
          <w:bCs/>
          <w:sz w:val="22"/>
          <w:szCs w:val="22"/>
          <w:lang w:val="el-GR"/>
        </w:rPr>
        <w:t xml:space="preserve"> </w:t>
      </w:r>
      <w:r w:rsidR="009A2934" w:rsidRPr="009A2934">
        <w:rPr>
          <w:rFonts w:ascii="Times New Roman" w:hAnsi="Times New Roman"/>
          <w:bCs/>
          <w:sz w:val="22"/>
          <w:szCs w:val="22"/>
          <w:lang w:val="el-GR"/>
        </w:rPr>
        <w:t>quetiapine</w:t>
      </w:r>
      <w:r w:rsidRPr="009A2934">
        <w:rPr>
          <w:rFonts w:ascii="Times New Roman" w:hAnsi="Times New Roman"/>
          <w:bCs/>
          <w:sz w:val="22"/>
          <w:szCs w:val="22"/>
          <w:lang w:val="el-GR"/>
        </w:rPr>
        <w:t xml:space="preserve"> στην πρόληψη μελλοντικών μανιακών ή καταθλιπτικών επεισοδίων. Τα στοιχεία που αφορούν την συγχορήγηση τ</w:t>
      </w:r>
      <w:r w:rsidR="009A2934">
        <w:rPr>
          <w:rFonts w:ascii="Times New Roman" w:hAnsi="Times New Roman"/>
          <w:bCs/>
          <w:sz w:val="22"/>
          <w:szCs w:val="22"/>
          <w:lang w:val="el-GR"/>
        </w:rPr>
        <w:t>ης</w:t>
      </w:r>
      <w:r w:rsidRPr="009A2934">
        <w:rPr>
          <w:rFonts w:ascii="Times New Roman" w:hAnsi="Times New Roman"/>
          <w:bCs/>
          <w:sz w:val="22"/>
          <w:szCs w:val="22"/>
          <w:lang w:val="el-GR"/>
        </w:rPr>
        <w:t xml:space="preserve"> </w:t>
      </w:r>
      <w:r w:rsidR="009A2934" w:rsidRPr="009A2934">
        <w:rPr>
          <w:rFonts w:ascii="Times New Roman" w:hAnsi="Times New Roman"/>
          <w:bCs/>
          <w:sz w:val="22"/>
          <w:szCs w:val="22"/>
          <w:lang w:val="el-GR"/>
        </w:rPr>
        <w:t>quetiapine</w:t>
      </w:r>
      <w:r w:rsidRPr="009A2934">
        <w:rPr>
          <w:rFonts w:ascii="Times New Roman" w:hAnsi="Times New Roman"/>
          <w:bCs/>
          <w:sz w:val="22"/>
          <w:szCs w:val="22"/>
          <w:lang w:val="el-GR"/>
        </w:rPr>
        <w:t xml:space="preserve"> με </w:t>
      </w:r>
      <w:r w:rsidRPr="009A2934">
        <w:rPr>
          <w:rFonts w:ascii="Times New Roman" w:hAnsi="Times New Roman"/>
          <w:bCs/>
          <w:sz w:val="22"/>
          <w:szCs w:val="22"/>
          <w:lang w:val="el-GR"/>
        </w:rPr>
        <w:lastRenderedPageBreak/>
        <w:t xml:space="preserve">divalproex ή λίθιο στα οξέα μέτρια έως σοβαρά μανιακά επεισόδια σε 3 και 6 εβδομάδες είναι περιορισμένα. Ωστόσο, η θεραπεία συγχορήγησης ήταν καλά ανεκτή. Τα στοιχεία έδειξαν αθροιστική δράση την 3η εβδομάδα. Μια δεύτερη μελέτη δεν απέδειξε μια αθροιστική δράση την 6η εβδομάδα. </w:t>
      </w:r>
    </w:p>
    <w:p w:rsidR="001A5E3F" w:rsidRPr="009A2934" w:rsidRDefault="001A5E3F" w:rsidP="001A5E3F">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Cs/>
          <w:sz w:val="22"/>
          <w:szCs w:val="22"/>
          <w:lang w:val="el-GR"/>
        </w:rPr>
      </w:pPr>
    </w:p>
    <w:p w:rsidR="00380224" w:rsidRPr="009A2934" w:rsidRDefault="00380224" w:rsidP="009A293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A2934">
        <w:rPr>
          <w:rFonts w:ascii="Times New Roman" w:hAnsi="Times New Roman"/>
          <w:bCs/>
          <w:sz w:val="22"/>
          <w:szCs w:val="22"/>
          <w:lang w:val="el-GR"/>
        </w:rPr>
        <w:t xml:space="preserve">Η μέση δόση </w:t>
      </w:r>
      <w:r w:rsidR="009A2934" w:rsidRPr="009A2934">
        <w:rPr>
          <w:rFonts w:ascii="Times New Roman" w:hAnsi="Times New Roman"/>
          <w:bCs/>
          <w:sz w:val="22"/>
          <w:szCs w:val="22"/>
          <w:lang w:val="el-GR"/>
        </w:rPr>
        <w:t>quetiapine</w:t>
      </w:r>
      <w:r w:rsidRPr="009A2934">
        <w:rPr>
          <w:rFonts w:ascii="Times New Roman" w:hAnsi="Times New Roman"/>
          <w:bCs/>
          <w:sz w:val="22"/>
          <w:szCs w:val="22"/>
          <w:lang w:val="el-GR"/>
        </w:rPr>
        <w:t xml:space="preserve"> κατά την διάρκεια της τελευταίας εβδομάδας, στους ασθενείς που αποκρίθηκαν, ήταν περίπου 600 mg/ημέρα και περίπου το 85% από αυτούς ήταν εντός του εύρους δόσεων από 400 έως 800 mg/ημέρα.</w:t>
      </w:r>
    </w:p>
    <w:p w:rsidR="00380224" w:rsidRPr="009A2934" w:rsidRDefault="00380224" w:rsidP="009A293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9A2934"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A2934">
        <w:rPr>
          <w:rFonts w:ascii="Times New Roman" w:hAnsi="Times New Roman"/>
          <w:bCs/>
          <w:sz w:val="22"/>
          <w:szCs w:val="22"/>
          <w:lang w:val="el-GR"/>
        </w:rPr>
        <w:t xml:space="preserve">Σε τέσσερις επιπλέον κλινικές μελέτες με διάρκεια 8 εβδομάδες σε ασθενείς με μέτρια έως σοβαρά καταθλιπτικά επεισόδια σε διπολική Ι ή ΙΙ διαταραχή, το </w:t>
      </w:r>
      <w:r w:rsidR="009A2934" w:rsidRPr="009A2934">
        <w:rPr>
          <w:rFonts w:ascii="Times New Roman" w:hAnsi="Times New Roman"/>
          <w:bCs/>
          <w:sz w:val="22"/>
          <w:szCs w:val="22"/>
          <w:lang w:val="el-GR"/>
        </w:rPr>
        <w:t>quetiapine</w:t>
      </w:r>
      <w:r w:rsidRPr="009A2934">
        <w:rPr>
          <w:rFonts w:ascii="Times New Roman" w:hAnsi="Times New Roman"/>
          <w:bCs/>
          <w:sz w:val="22"/>
          <w:szCs w:val="22"/>
          <w:lang w:val="el-GR"/>
        </w:rPr>
        <w:t xml:space="preserve"> ΙR 300 mg και 600 mg ήταν σημαντικά ανώτερο από το εικονικό φάρμακο που χορηγήθηκε στους ασθενείς για τις σχετικές μετρήσεις έκβασης: μέση βελτίωση στη MADRS και για την απόκριση οριζόμενη ως τουλάχιστον 50% βελτίωση στη συνολική βαθμο</w:t>
      </w:r>
      <w:r w:rsidR="00704D1E">
        <w:rPr>
          <w:rFonts w:ascii="Times New Roman" w:hAnsi="Times New Roman"/>
          <w:bCs/>
          <w:sz w:val="22"/>
          <w:szCs w:val="22"/>
          <w:lang w:val="el-GR"/>
        </w:rPr>
        <w:t>λογία MADRS ως προς την αρχική.</w:t>
      </w:r>
      <w:r w:rsidR="00704D1E" w:rsidRPr="00704D1E">
        <w:rPr>
          <w:rFonts w:ascii="Times New Roman" w:hAnsi="Times New Roman"/>
          <w:bCs/>
          <w:sz w:val="22"/>
          <w:szCs w:val="22"/>
          <w:lang w:val="el-GR"/>
        </w:rPr>
        <w:t xml:space="preserve"> </w:t>
      </w:r>
      <w:r w:rsidRPr="009A2934">
        <w:rPr>
          <w:rFonts w:ascii="Times New Roman" w:hAnsi="Times New Roman"/>
          <w:bCs/>
          <w:sz w:val="22"/>
          <w:szCs w:val="22"/>
          <w:lang w:val="el-GR"/>
        </w:rPr>
        <w:t xml:space="preserve">Δεν υπήρχε διαφορά στο μέγεθος της αποτελεσματικότητας ανάμεσα στους ασθενείς που πήραν 300 mg </w:t>
      </w:r>
      <w:r w:rsidR="009A2934" w:rsidRPr="009A2934">
        <w:rPr>
          <w:rFonts w:ascii="Times New Roman" w:hAnsi="Times New Roman"/>
          <w:bCs/>
          <w:sz w:val="22"/>
          <w:szCs w:val="22"/>
          <w:lang w:val="el-GR"/>
        </w:rPr>
        <w:t>quetiapine</w:t>
      </w:r>
      <w:r w:rsidRPr="009A2934">
        <w:rPr>
          <w:rFonts w:ascii="Times New Roman" w:hAnsi="Times New Roman"/>
          <w:bCs/>
          <w:sz w:val="22"/>
          <w:szCs w:val="22"/>
          <w:lang w:val="el-GR"/>
        </w:rPr>
        <w:t xml:space="preserve"> IR και σε αυτούς που πήραν δόση 600 mg.</w:t>
      </w:r>
    </w:p>
    <w:p w:rsidR="00380224" w:rsidRPr="00FA28E5"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9A2934"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A2934">
        <w:rPr>
          <w:rFonts w:ascii="Times New Roman" w:hAnsi="Times New Roman"/>
          <w:bCs/>
          <w:sz w:val="22"/>
          <w:szCs w:val="22"/>
          <w:lang w:val="el-GR"/>
        </w:rPr>
        <w:t xml:space="preserve">Σε δύο από αυτές τις μελέτες, στη φάση συντήρησης, αποδείχθηκε ότι μακρόχρονη θεραπεία σε ασθενείς που ανταποκρίθηκαν στο </w:t>
      </w:r>
      <w:r w:rsidR="009A2934" w:rsidRPr="009A2934">
        <w:rPr>
          <w:rFonts w:ascii="Times New Roman" w:hAnsi="Times New Roman"/>
          <w:bCs/>
          <w:sz w:val="22"/>
          <w:szCs w:val="22"/>
          <w:lang w:val="el-GR"/>
        </w:rPr>
        <w:t>quetiapine</w:t>
      </w:r>
      <w:r w:rsidRPr="009A2934">
        <w:rPr>
          <w:rFonts w:ascii="Times New Roman" w:hAnsi="Times New Roman"/>
          <w:bCs/>
          <w:sz w:val="22"/>
          <w:szCs w:val="22"/>
          <w:lang w:val="el-GR"/>
        </w:rPr>
        <w:t xml:space="preserve"> IR 300 ή 600 mg ήταν αποτελεσματική συγκριτικά με το εικονικό φάρμακο όσον αφορά στα καταθλιπτικά συμπτώματα, αλλά όχι όσον αφορά στα μανιακά συμπτώματα.</w:t>
      </w:r>
    </w:p>
    <w:p w:rsidR="00380224" w:rsidRPr="009A2934"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9A2934"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A2934">
        <w:rPr>
          <w:rFonts w:ascii="Times New Roman" w:hAnsi="Times New Roman"/>
          <w:bCs/>
          <w:sz w:val="22"/>
          <w:szCs w:val="22"/>
          <w:lang w:val="el-GR"/>
        </w:rPr>
        <w:t xml:space="preserve">Σε δύο μελέτες για τη πρόληψη των υποτροπών όπου αξιολογήθηκε το </w:t>
      </w:r>
      <w:r w:rsidR="009A2934" w:rsidRPr="009A2934">
        <w:rPr>
          <w:rFonts w:ascii="Times New Roman" w:hAnsi="Times New Roman"/>
          <w:bCs/>
          <w:sz w:val="22"/>
          <w:szCs w:val="22"/>
          <w:lang w:val="el-GR"/>
        </w:rPr>
        <w:t>quetiapine</w:t>
      </w:r>
      <w:r w:rsidRPr="009A2934">
        <w:rPr>
          <w:rFonts w:ascii="Times New Roman" w:hAnsi="Times New Roman"/>
          <w:bCs/>
          <w:sz w:val="22"/>
          <w:szCs w:val="22"/>
          <w:lang w:val="el-GR"/>
        </w:rPr>
        <w:t xml:space="preserve"> σε συνδυασμό με σταθεροποιητές της διάθεσης, σε ασθενείς με μανιακά, καταθλιπτικά επεισόδια ή μικτά επεισόδια, ο συνδυασμός με </w:t>
      </w:r>
      <w:r w:rsidR="009A2934" w:rsidRPr="009A2934">
        <w:rPr>
          <w:rFonts w:ascii="Times New Roman" w:hAnsi="Times New Roman"/>
          <w:bCs/>
          <w:sz w:val="22"/>
          <w:szCs w:val="22"/>
          <w:lang w:val="el-GR"/>
        </w:rPr>
        <w:t>quetiapine</w:t>
      </w:r>
      <w:r w:rsidRPr="009A2934">
        <w:rPr>
          <w:rFonts w:ascii="Times New Roman" w:hAnsi="Times New Roman"/>
          <w:bCs/>
          <w:sz w:val="22"/>
          <w:szCs w:val="22"/>
          <w:lang w:val="el-GR"/>
        </w:rPr>
        <w:t xml:space="preserve"> ήταν καλύτερος από τη μονοθεραπεία με σταθεροποιητές της διάθεσης ως προς την αύξηση του χρόνου μέχρι την υποτροπή οποιοδήποτε επεισοδίου (μανιακού, μικτού ή καταθλιπτικού). Το </w:t>
      </w:r>
      <w:r w:rsidR="009A2934" w:rsidRPr="009A2934">
        <w:rPr>
          <w:rFonts w:ascii="Times New Roman" w:hAnsi="Times New Roman"/>
          <w:bCs/>
          <w:sz w:val="22"/>
          <w:szCs w:val="22"/>
          <w:lang w:val="el-GR"/>
        </w:rPr>
        <w:t xml:space="preserve">quetiapine </w:t>
      </w:r>
      <w:r w:rsidRPr="009A2934">
        <w:rPr>
          <w:rFonts w:ascii="Times New Roman" w:hAnsi="Times New Roman"/>
          <w:bCs/>
          <w:sz w:val="22"/>
          <w:szCs w:val="22"/>
          <w:lang w:val="el-GR"/>
        </w:rPr>
        <w:t>χορηγήθηκε δύο φορές την ημέρα συνολικά 400 mg έως 800 mg την ημέρα σαν θεραπεία συγχορήγησης με λίθιο ή valproate.</w:t>
      </w:r>
    </w:p>
    <w:p w:rsidR="00380224" w:rsidRPr="009A2934"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9A2934"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A2934">
        <w:rPr>
          <w:rFonts w:ascii="Times New Roman" w:hAnsi="Times New Roman"/>
          <w:bCs/>
          <w:sz w:val="22"/>
          <w:szCs w:val="22"/>
          <w:lang w:val="el-GR"/>
        </w:rPr>
        <w:t xml:space="preserve">Σε μία μακροχρόνια μελέτη (μέχρι 2 χρόνια θεραπεία) όπου αξιολογήθηκε η πρόληψη υποτροπών σε ασθενείς με μανιακά, καταθλιπτικά ή μικτά επεισόδια η quetiapine ήταν καλύτερη από το εικονικό φάρμακο ως προς την αύξηση του χρόνου μέχρι την υποτροπή οποιουδήποτε επεισοδίου (μανιακού, μικτού ή καταθλιπτικού), σε ασθενείς με διπολική διαταραχή Ι. Ο αριθμός των ασθενών με επεισόδια διάθεσης ήταν 91 (22,5%) στην ομάδα της quetiapine, 208 (51,5%) στην ομάδα του εικονικού φαρμάκου και 95 (26,1%) στην ομάδα θεραπείας με λίθιο αντίστοιχα. Σε ασθενείς που ανταποκρίθηκαν στην quetiapine, όταν έγινε σύγκριση της συνέχισης θεραπείας με quetiapine με την αλλαγή θεραπείας σε λίθιο, τα αποτελέσματα υποδείκνυαν ότι η αλλαγή θεραπείας σε λίθιο δε φαίνεται να συνδέεται με την αύξηση του χρόνου μέχρι την υποτροπή των επεισοδίων διάθεσης. </w:t>
      </w:r>
    </w:p>
    <w:p w:rsidR="00380224" w:rsidRPr="009A2934"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9A2934" w:rsidRDefault="00380224" w:rsidP="009A293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A2934">
        <w:rPr>
          <w:rFonts w:ascii="Times New Roman" w:hAnsi="Times New Roman"/>
          <w:bCs/>
          <w:sz w:val="22"/>
          <w:szCs w:val="22"/>
          <w:lang w:val="el-GR"/>
        </w:rPr>
        <w:t xml:space="preserve">Κλινικές μελέτες έχουν δείξει ότι </w:t>
      </w:r>
      <w:r w:rsidR="000F6A94">
        <w:rPr>
          <w:rFonts w:ascii="Times New Roman" w:hAnsi="Times New Roman"/>
          <w:bCs/>
          <w:sz w:val="22"/>
          <w:szCs w:val="22"/>
          <w:lang w:val="el-GR"/>
        </w:rPr>
        <w:t>η</w:t>
      </w:r>
      <w:r w:rsidRPr="009A2934">
        <w:rPr>
          <w:rFonts w:ascii="Times New Roman" w:hAnsi="Times New Roman"/>
          <w:bCs/>
          <w:sz w:val="22"/>
          <w:szCs w:val="22"/>
          <w:lang w:val="el-GR"/>
        </w:rPr>
        <w:t xml:space="preserve"> </w:t>
      </w:r>
      <w:r w:rsidR="000F6A94" w:rsidRPr="00C15F7E">
        <w:rPr>
          <w:rFonts w:ascii="Times New Roman" w:hAnsi="Times New Roman"/>
          <w:bCs/>
          <w:sz w:val="22"/>
          <w:szCs w:val="22"/>
          <w:lang w:val="el-GR"/>
        </w:rPr>
        <w:t>quetiapine</w:t>
      </w:r>
      <w:r w:rsidR="00CD3598">
        <w:rPr>
          <w:rFonts w:ascii="Times New Roman" w:hAnsi="Times New Roman"/>
          <w:bCs/>
          <w:sz w:val="22"/>
          <w:szCs w:val="22"/>
          <w:lang w:val="el-GR"/>
        </w:rPr>
        <w:t xml:space="preserve"> </w:t>
      </w:r>
      <w:r w:rsidRPr="009A2934">
        <w:rPr>
          <w:rFonts w:ascii="Times New Roman" w:hAnsi="Times New Roman"/>
          <w:bCs/>
          <w:sz w:val="22"/>
          <w:szCs w:val="22"/>
          <w:lang w:val="el-GR"/>
        </w:rPr>
        <w:t>είναι αποτελεσματικ</w:t>
      </w:r>
      <w:r w:rsidR="00CD3598">
        <w:rPr>
          <w:rFonts w:ascii="Times New Roman" w:hAnsi="Times New Roman"/>
          <w:bCs/>
          <w:sz w:val="22"/>
          <w:szCs w:val="22"/>
          <w:lang w:val="el-GR"/>
        </w:rPr>
        <w:t>ή</w:t>
      </w:r>
      <w:r w:rsidRPr="009A2934">
        <w:rPr>
          <w:rFonts w:ascii="Times New Roman" w:hAnsi="Times New Roman"/>
          <w:bCs/>
          <w:sz w:val="22"/>
          <w:szCs w:val="22"/>
          <w:lang w:val="el-GR"/>
        </w:rPr>
        <w:t xml:space="preserve"> στη σχιζοφρένεια και τη μανία όταν χορηγείται δύο φορές την ημέρα, παρόλο που εμφανίζει χρόνο ημίσειας ζωής περίπου 7 ώρες. Αυτό υποστηρίζεται επιπλέον με δεδομένα από μια μελέτη με τομογραφία εκπομπής ποζιτρονίων (PET), η οποία προσδιόρισε ότι για την quetiapine, η σύνδεση με τους υποδοχείς της 5HT2 και τους D2 υποδοχείς, διατηρείται μέχρι 12 ώρες. H ασφάλεια και η αποτελεσματικότητα δόσεων μεγαλυτέρων από 800 mg/ημέρα δεν έχουν αξιολογηθεί.</w:t>
      </w:r>
    </w:p>
    <w:p w:rsidR="00380224"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522B9C" w:rsidRPr="00027F02" w:rsidRDefault="009A2934" w:rsidP="009A2934">
      <w:pPr>
        <w:pStyle w:val="Default"/>
        <w:ind w:right="-40"/>
        <w:rPr>
          <w:rFonts w:ascii="Times New Roman" w:hAnsi="Times New Roman" w:cs="Times New Roman"/>
          <w:b/>
          <w:bCs/>
          <w:sz w:val="22"/>
          <w:szCs w:val="22"/>
          <w:lang w:val="el-GR"/>
        </w:rPr>
      </w:pPr>
      <w:r w:rsidRPr="009A2934">
        <w:rPr>
          <w:rFonts w:ascii="Times New Roman" w:hAnsi="Times New Roman" w:cs="Times New Roman"/>
          <w:b/>
          <w:bCs/>
          <w:sz w:val="22"/>
          <w:szCs w:val="22"/>
          <w:lang w:val="el-GR"/>
        </w:rPr>
        <w:t xml:space="preserve">    </w:t>
      </w:r>
    </w:p>
    <w:p w:rsidR="001E3FB0" w:rsidRPr="00027F02" w:rsidRDefault="001E3FB0" w:rsidP="009A2934">
      <w:pPr>
        <w:pStyle w:val="Default"/>
        <w:ind w:right="-40"/>
        <w:rPr>
          <w:rFonts w:ascii="Times New Roman" w:hAnsi="Times New Roman" w:cs="Times New Roman"/>
          <w:b/>
          <w:bCs/>
          <w:sz w:val="22"/>
          <w:szCs w:val="22"/>
          <w:lang w:val="el-GR"/>
        </w:rPr>
      </w:pPr>
    </w:p>
    <w:p w:rsidR="001E3FB0" w:rsidRPr="00027F02" w:rsidRDefault="001E3FB0" w:rsidP="009A2934">
      <w:pPr>
        <w:pStyle w:val="Default"/>
        <w:ind w:right="-40"/>
        <w:rPr>
          <w:rFonts w:ascii="Times New Roman" w:hAnsi="Times New Roman" w:cs="Times New Roman"/>
          <w:b/>
          <w:bCs/>
          <w:sz w:val="22"/>
          <w:szCs w:val="22"/>
          <w:lang w:val="el-GR"/>
        </w:rPr>
      </w:pPr>
    </w:p>
    <w:p w:rsidR="001E3FB0" w:rsidRPr="00027F02" w:rsidRDefault="001E3FB0" w:rsidP="009A2934">
      <w:pPr>
        <w:pStyle w:val="Default"/>
        <w:ind w:right="-40"/>
        <w:rPr>
          <w:rFonts w:ascii="Times New Roman" w:hAnsi="Times New Roman" w:cs="Times New Roman"/>
          <w:b/>
          <w:bCs/>
          <w:sz w:val="22"/>
          <w:szCs w:val="22"/>
          <w:lang w:val="el-GR"/>
        </w:rPr>
      </w:pPr>
    </w:p>
    <w:p w:rsidR="00380224" w:rsidRPr="00993109" w:rsidRDefault="001E3FB0" w:rsidP="009A2934">
      <w:pPr>
        <w:pStyle w:val="Default"/>
        <w:ind w:right="-40"/>
        <w:rPr>
          <w:rFonts w:ascii="Times New Roman" w:hAnsi="Times New Roman" w:cs="Times New Roman"/>
          <w:bCs/>
          <w:sz w:val="22"/>
          <w:szCs w:val="22"/>
          <w:lang w:val="el-GR"/>
        </w:rPr>
      </w:pPr>
      <w:r w:rsidRPr="00027F02">
        <w:rPr>
          <w:rFonts w:ascii="Times New Roman" w:hAnsi="Times New Roman" w:cs="Times New Roman"/>
          <w:b/>
          <w:bCs/>
          <w:sz w:val="22"/>
          <w:szCs w:val="22"/>
          <w:lang w:val="el-GR"/>
        </w:rPr>
        <w:lastRenderedPageBreak/>
        <w:t xml:space="preserve">   </w:t>
      </w:r>
      <w:r w:rsidR="00380224" w:rsidRPr="00ED6458">
        <w:rPr>
          <w:rFonts w:ascii="Times New Roman" w:hAnsi="Times New Roman" w:cs="Times New Roman"/>
          <w:b/>
          <w:bCs/>
          <w:sz w:val="22"/>
          <w:szCs w:val="22"/>
          <w:u w:val="single"/>
          <w:lang w:val="el-GR"/>
        </w:rPr>
        <w:t>Κλινική ασφάλεια</w:t>
      </w:r>
      <w:r w:rsidR="009A2934" w:rsidRPr="00993109">
        <w:rPr>
          <w:rFonts w:ascii="Times New Roman" w:hAnsi="Times New Roman" w:cs="Times New Roman"/>
          <w:bCs/>
          <w:sz w:val="22"/>
          <w:szCs w:val="22"/>
          <w:lang w:val="el-GR"/>
        </w:rPr>
        <w:t>:</w:t>
      </w:r>
    </w:p>
    <w:p w:rsidR="00380224" w:rsidRPr="00ED6458" w:rsidRDefault="00380224" w:rsidP="009A2934">
      <w:pPr>
        <w:pStyle w:val="Default"/>
        <w:ind w:right="-40"/>
        <w:rPr>
          <w:rFonts w:ascii="Times New Roman" w:hAnsi="Times New Roman" w:cs="Times New Roman"/>
          <w:bCs/>
          <w:sz w:val="22"/>
          <w:szCs w:val="22"/>
          <w:u w:val="single"/>
          <w:lang w:val="el-GR"/>
        </w:rPr>
      </w:pPr>
    </w:p>
    <w:p w:rsidR="00380224" w:rsidRPr="009A2934" w:rsidRDefault="00380224" w:rsidP="009A293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A2934">
        <w:rPr>
          <w:rFonts w:ascii="Times New Roman" w:hAnsi="Times New Roman"/>
          <w:bCs/>
          <w:sz w:val="22"/>
          <w:szCs w:val="22"/>
          <w:lang w:val="el-GR"/>
        </w:rPr>
        <w:t xml:space="preserve">Σε βραχυχρόνιες κλινικές μελέτες ελεγχόμενες με εικονικό φάρμακο στη σχιζοφρένεια και στη διπολική μανία η συνολική συχνότητα εμφάνισης εξωπυραμιδικών συμπτωμάτων ήταν παρόμοια με το εικονικό φάρμακο (σχιζοφρένεια: 7,8% για τη quetiapine και 8,0% για το εικονικό φάρμακο, διπολική μανία: 11,2% για τη quetiapine και 11,4% για το εικονικό φάρμακο). Υψηλότερη αναλογία εξωπυραμιδικών συμπτωμάτων παρατηρήθηκαν σε ασθενείς που έλαβαν θεραπεία με quetiapine σε σύγκριση με εκείνους που έλαβαν εικονικό φάρμακο σε βραχυχρόνιες, ελεγχόμενες με εικονικό φάρμακο κλινικές μελέτες σε μείζονα καταθλιπτική διαταραχή και διπολική κατάθλιψη. Σε βραχυχρόνιες κλινικές μελέτες ελεγχόμενες με εικονικό φάρμακο στη  διπολική κατάθλιψη η συνολική συχνότητα εμφάνισης εξωπυραμιδικών συμπτωμάτων ήταν 8,9% για τη quetiapine σε σύγκριση με 3,8% για το εικονικό φάρμακο. Σε βραχυχρόνιες κλινικές μελέτες μονοθεραπείας ελεγχόμενες με εικονικό φάρμακο σε μείζονα καταθλιπτική διαταραχή η συνολική συχνότητα εμφάνισης εξωπυραμιδικών συμπτωμάτων ήταν 5,4% για το </w:t>
      </w:r>
      <w:r w:rsidR="009A2934" w:rsidRPr="009A2934">
        <w:rPr>
          <w:rFonts w:ascii="Times New Roman" w:hAnsi="Times New Roman"/>
          <w:bCs/>
          <w:sz w:val="22"/>
          <w:szCs w:val="22"/>
          <w:lang w:val="el-GR"/>
        </w:rPr>
        <w:t>quetiapine</w:t>
      </w:r>
      <w:r w:rsidRPr="009A2934">
        <w:rPr>
          <w:rFonts w:ascii="Times New Roman" w:hAnsi="Times New Roman"/>
          <w:bCs/>
          <w:sz w:val="22"/>
          <w:szCs w:val="22"/>
          <w:lang w:val="el-GR"/>
        </w:rPr>
        <w:t xml:space="preserve"> XR και 3,2% για το εικονικό φάρμακο. Σε μία βραχυχρόνια κλινική μελέτη μονοθεραπείας ελεγχόμενη με εικονικό φάρμακο σε ηλικιωμένους ασθενείς με μείζονα καταθλιπτική διαταραχή η συνολική συχνότητα εμφάνισης εξωπυραμιδικών συμπτωμάτων ήταν 9,0% για το </w:t>
      </w:r>
      <w:r w:rsidR="009A2934" w:rsidRPr="009A2934">
        <w:rPr>
          <w:rFonts w:ascii="Times New Roman" w:hAnsi="Times New Roman"/>
          <w:bCs/>
          <w:sz w:val="22"/>
          <w:szCs w:val="22"/>
          <w:lang w:val="el-GR"/>
        </w:rPr>
        <w:t>quetiapine</w:t>
      </w:r>
      <w:r w:rsidRPr="009A2934">
        <w:rPr>
          <w:rFonts w:ascii="Times New Roman" w:hAnsi="Times New Roman"/>
          <w:bCs/>
          <w:sz w:val="22"/>
          <w:szCs w:val="22"/>
          <w:lang w:val="el-GR"/>
        </w:rPr>
        <w:t xml:space="preserve"> XR κα</w:t>
      </w:r>
      <w:r w:rsidR="00CD3598">
        <w:rPr>
          <w:rFonts w:ascii="Times New Roman" w:hAnsi="Times New Roman"/>
          <w:bCs/>
          <w:sz w:val="22"/>
          <w:szCs w:val="22"/>
          <w:lang w:val="el-GR"/>
        </w:rPr>
        <w:t xml:space="preserve">ι 2,3% για το εικονικό φάρμακο. </w:t>
      </w:r>
      <w:r w:rsidRPr="009A2934">
        <w:rPr>
          <w:rFonts w:ascii="Times New Roman" w:hAnsi="Times New Roman"/>
          <w:bCs/>
          <w:sz w:val="22"/>
          <w:szCs w:val="22"/>
          <w:lang w:val="el-GR"/>
        </w:rPr>
        <w:t xml:space="preserve">Τόσο στην διπολική κατάθλιψη όσο και στην μείζονα καταθλιπτική διαταραχή, η συχνότητα εμφάνισης των εξατομικευμένων ανεπιθύμητων ενεργειών (π.χ ακαθησία, εξωπυραμιδική διαταραχή, τρόμος, δυσκινησία, δυστονία, ανησυχία, ακούσιες μυϊκές συσπάσεις, ψυχοκινητική ανησυχία και μυϊκή δυσκαμψία) δεν ξεπερνούσε το 4% σε οποιαδήποτε ομάδα θεραπείας. </w:t>
      </w:r>
    </w:p>
    <w:p w:rsidR="00380224" w:rsidRDefault="00380224" w:rsidP="00380224">
      <w:pPr>
        <w:pStyle w:val="a9"/>
        <w:ind w:left="170"/>
        <w:rPr>
          <w:color w:val="auto"/>
        </w:rPr>
      </w:pPr>
    </w:p>
    <w:p w:rsidR="00380224" w:rsidRPr="009A2934" w:rsidRDefault="00380224" w:rsidP="009A293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A2934">
        <w:rPr>
          <w:rFonts w:ascii="Times New Roman" w:hAnsi="Times New Roman"/>
          <w:bCs/>
          <w:sz w:val="22"/>
          <w:szCs w:val="22"/>
          <w:lang w:val="el-GR"/>
        </w:rPr>
        <w:t>Σε βραχυχρόνιες, σταθερής δόσης (50mg/ημέραέως 800 mg/ημέρα), ελεγχόμενες με εικονικό φάρμακο μελέτες (που κυμαίνονται από 3 έως 8 εβδομάδες), η μέση αύξηση του σωματικού βάρους στους ασθενείς που έλαβαν θεραπεία με quetiapine κυμαινόταν από 0,8 kg για την ημερήσια δόση των 50 mg έως  1,4 kg για την ημερήσια δόση των 600 mg (με χαμηλότερη αύξηση του σωματικού βάρους  για την ημερήσια δόση των 800 mg), σε σύγκριση με 0,2 kg στους ασθενείς που έλαβαν εικονικό φάρμακο. Το ποσοστό των ασθενών που έλαβαν quetiapine οι οποίοι αύξησαν ≥ 7% του σωματικού βάρους κυμάνθηκε από 5,3% για την ημερήσια δόση των 50 mg, έως 15,5% για την ημερήσια δόση των 400 mg (με χαμηλότερη αύξηση του σωματικού βάρους  για τις ημερήσιες δόσεις των 600 και 800 mg), σε σύγκριση με 3,7 % στους ασθενείς που έλαβαν εικονικό φάρμακο.</w:t>
      </w:r>
    </w:p>
    <w:p w:rsidR="00380224" w:rsidRDefault="00380224" w:rsidP="00380224">
      <w:pPr>
        <w:pStyle w:val="a9"/>
        <w:ind w:left="142"/>
        <w:rPr>
          <w:color w:val="auto"/>
        </w:rPr>
      </w:pPr>
    </w:p>
    <w:p w:rsidR="00380224" w:rsidRPr="009A2934"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A2934">
        <w:rPr>
          <w:rFonts w:ascii="Times New Roman" w:hAnsi="Times New Roman"/>
          <w:bCs/>
          <w:sz w:val="22"/>
          <w:szCs w:val="22"/>
          <w:lang w:val="el-GR"/>
        </w:rPr>
        <w:t xml:space="preserve">Πιο μακροχρόνιες μελέτες πρόληψης υποτροπών είχαν μια ανοιχτή περίοδο (που κυμαινόταν από 4 έως 36 εβδομάδες) κατά τη διάρκεια της οποίας χορηγήθηκε στους ασθενείς quetiapine, στη συνέχεια ακολούθησε μια τυχαιοποιημένη περίοδος διακοπής κατά τη διάρκεια της οποίας οι ασθενείς τυχαιοποιήθηκαν σε quetiapine ή εικονικό φάρμακο. Για τους ασθενείς που τυχαιοποιήθηκαν σε quetiapine, η μέση πρόσληψη βάρους κατά την ανοιχτή περίοδο ήταν 2,56 kg και μέχρι την εβδομάδα 48 της τυχαιοποιημένης περιόδου, η μέση πρόσληψη βάρους ήταν 3,22 kg σε σύγκριση με την αρχική τιμή της ανοιχτής περιόδου. Για τους ασθενείς που τυχαιοποιήθηκαν σε εικονικό φάρμακο, η μέση πρόσληψη βάρους κατά τη διάρκεια της ανοιχτής περιόδου ήταν 2,39 kg και μέχρι την εβδομάδα 48 της τυχαιοποιημένης περιόδου η μέση πρόσληψη βάρους ήταν 0,89 kg, σε σύγκριση με την αρχική τιμή της ανοιχτής περιόδου.      </w:t>
      </w:r>
    </w:p>
    <w:p w:rsidR="00380224" w:rsidRPr="009A2934" w:rsidRDefault="00380224" w:rsidP="009A293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9A2934" w:rsidRDefault="00380224" w:rsidP="009A293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A2934">
        <w:rPr>
          <w:rFonts w:ascii="Times New Roman" w:hAnsi="Times New Roman"/>
          <w:bCs/>
          <w:sz w:val="22"/>
          <w:szCs w:val="22"/>
          <w:lang w:val="el-GR"/>
        </w:rPr>
        <w:t>Σε ελεγχόμενες με εικονικό φάρμακο μελέτες σε ηλικιωμένους ασθενείς με ψύχωση-σχετιζόμενη με άνοια, η συχνότητα των ανεπιθύμητων ενεργειών από τα εγκεφαλικά αγγεία ανά 100 ασθενείς-έτη, δεν ήταν υψηλότερη στους ασθενείς που χορηγήθηκε quetiapine σε σχέση με αυτούς στους οποίους  χορηγήθηκε εικονικό φάρμακο.</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E90119" w:rsidRDefault="00380224" w:rsidP="00CD359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2" w:right="227"/>
        <w:jc w:val="both"/>
        <w:rPr>
          <w:rFonts w:ascii="Arial" w:hAnsi="Arial"/>
          <w:bCs/>
          <w:sz w:val="22"/>
          <w:lang w:val="el-GR"/>
        </w:rPr>
      </w:pPr>
      <w:r w:rsidRPr="00993109">
        <w:rPr>
          <w:rFonts w:ascii="Times New Roman" w:hAnsi="Times New Roman"/>
          <w:bCs/>
          <w:sz w:val="22"/>
          <w:szCs w:val="22"/>
          <w:lang w:val="el-GR"/>
        </w:rPr>
        <w:lastRenderedPageBreak/>
        <w:t xml:space="preserve">Σε όλες τις βραχυχρόνιες μελέτες μονοθεραπείας ελεγχόμενες με εικονικό φάρμακο, σε ασθενείς με αριθμό ουδετερόφιλων κατά την έναρξη </w:t>
      </w:r>
      <w:r w:rsidRPr="00993109">
        <w:rPr>
          <w:rFonts w:ascii="Times New Roman" w:hAnsi="Times New Roman"/>
          <w:bCs/>
          <w:sz w:val="22"/>
          <w:szCs w:val="22"/>
          <w:lang w:val="el-GR"/>
        </w:rPr>
        <w:sym w:font="Symbol" w:char="F0B3"/>
      </w:r>
      <w:r w:rsidR="004426C2">
        <w:rPr>
          <w:rFonts w:ascii="Times New Roman" w:hAnsi="Times New Roman"/>
          <w:bCs/>
          <w:sz w:val="22"/>
          <w:szCs w:val="22"/>
          <w:lang w:val="el-GR"/>
        </w:rPr>
        <w:t>1,5 X 10</w:t>
      </w:r>
      <w:r w:rsidR="004426C2" w:rsidRPr="004426C2">
        <w:rPr>
          <w:rFonts w:ascii="Times New Roman" w:hAnsi="Times New Roman"/>
          <w:bCs/>
          <w:sz w:val="22"/>
          <w:szCs w:val="22"/>
          <w:vertAlign w:val="superscript"/>
          <w:lang w:val="el-GR"/>
        </w:rPr>
        <w:t>9</w:t>
      </w:r>
      <w:r w:rsidRPr="00993109">
        <w:rPr>
          <w:rFonts w:ascii="Times New Roman" w:hAnsi="Times New Roman"/>
          <w:bCs/>
          <w:sz w:val="22"/>
          <w:szCs w:val="22"/>
          <w:lang w:val="el-GR"/>
        </w:rPr>
        <w:t xml:space="preserve">/L, η συχνότητα εμφάνισης τουλάχιστον ενός περιστατικού σε μεταβολή του αριθμού ουδετερόφιλων </w:t>
      </w:r>
      <w:r w:rsidR="004426C2">
        <w:rPr>
          <w:rFonts w:ascii="Times New Roman" w:hAnsi="Times New Roman"/>
          <w:bCs/>
          <w:sz w:val="22"/>
          <w:szCs w:val="22"/>
          <w:lang w:val="el-GR"/>
        </w:rPr>
        <w:t>&lt;1,5 X 10</w:t>
      </w:r>
      <w:r w:rsidR="004426C2" w:rsidRPr="004426C2">
        <w:rPr>
          <w:rFonts w:ascii="Times New Roman" w:hAnsi="Times New Roman"/>
          <w:bCs/>
          <w:sz w:val="22"/>
          <w:szCs w:val="22"/>
          <w:vertAlign w:val="superscript"/>
          <w:lang w:val="el-GR"/>
        </w:rPr>
        <w:t>9</w:t>
      </w:r>
      <w:r w:rsidRPr="00993109">
        <w:rPr>
          <w:rFonts w:ascii="Times New Roman" w:hAnsi="Times New Roman"/>
          <w:bCs/>
          <w:sz w:val="22"/>
          <w:szCs w:val="22"/>
          <w:lang w:val="el-GR"/>
        </w:rPr>
        <w:t xml:space="preserve">/L ήταν 1,9% σε ασθενείς που χορηγήθηκε quetiapine, σε σύγκριση με 1,3% σε ασθενείς που χορηγήθηκε εικονικό </w:t>
      </w:r>
      <w:r w:rsidR="00665EE0">
        <w:rPr>
          <w:rFonts w:ascii="Times New Roman" w:hAnsi="Times New Roman"/>
          <w:bCs/>
          <w:sz w:val="22"/>
          <w:szCs w:val="22"/>
          <w:lang w:val="el-GR"/>
        </w:rPr>
        <w:t xml:space="preserve">φάρμακο. Η συχνότητα εμφάνισης </w:t>
      </w:r>
      <w:r w:rsidRPr="00993109">
        <w:rPr>
          <w:rFonts w:ascii="Times New Roman" w:hAnsi="Times New Roman"/>
          <w:bCs/>
          <w:sz w:val="22"/>
          <w:szCs w:val="22"/>
          <w:lang w:val="el-GR"/>
        </w:rPr>
        <w:t>των μεταβολών σε &gt;</w:t>
      </w:r>
      <w:r w:rsidR="004426C2">
        <w:rPr>
          <w:rFonts w:ascii="Times New Roman" w:hAnsi="Times New Roman"/>
          <w:bCs/>
          <w:sz w:val="22"/>
          <w:szCs w:val="22"/>
          <w:lang w:val="el-GR"/>
        </w:rPr>
        <w:t>0,5-&lt;1,0 x 10</w:t>
      </w:r>
      <w:r w:rsidR="004426C2" w:rsidRPr="004426C2">
        <w:rPr>
          <w:rFonts w:ascii="Times New Roman" w:hAnsi="Times New Roman"/>
          <w:bCs/>
          <w:sz w:val="22"/>
          <w:szCs w:val="22"/>
          <w:vertAlign w:val="superscript"/>
          <w:lang w:val="el-GR"/>
        </w:rPr>
        <w:t>9</w:t>
      </w:r>
      <w:r w:rsidRPr="00993109">
        <w:rPr>
          <w:rFonts w:ascii="Times New Roman" w:hAnsi="Times New Roman"/>
          <w:bCs/>
          <w:sz w:val="22"/>
          <w:szCs w:val="22"/>
          <w:lang w:val="el-GR"/>
        </w:rPr>
        <w:t xml:space="preserve">/L ήταν η ίδια (0,2%) σε ασθενείς που χορηγήθηκε quetiapine με τους ασθενείς που χορηγήθηκε εικονικό φάρμακο. Σε όλες τις κλινικές μελέτες (ελεγχόμενες με εικονικό φάρμακο, ανοικτές, συγκριτικές με δραστική ουσία) σε ασθενείς με αριθμό ουδετερόφιλων κατά την έναρξη </w:t>
      </w:r>
      <w:r w:rsidRPr="00993109">
        <w:rPr>
          <w:rFonts w:ascii="Times New Roman" w:hAnsi="Times New Roman"/>
          <w:bCs/>
          <w:sz w:val="22"/>
          <w:szCs w:val="22"/>
          <w:lang w:val="el-GR"/>
        </w:rPr>
        <w:sym w:font="Symbol" w:char="F0B3"/>
      </w:r>
      <w:r w:rsidR="004426C2">
        <w:rPr>
          <w:rFonts w:ascii="Times New Roman" w:hAnsi="Times New Roman"/>
          <w:bCs/>
          <w:sz w:val="22"/>
          <w:szCs w:val="22"/>
          <w:lang w:val="el-GR"/>
        </w:rPr>
        <w:t>1,5 X 10</w:t>
      </w:r>
      <w:r w:rsidR="004426C2" w:rsidRPr="004426C2">
        <w:rPr>
          <w:rFonts w:ascii="Times New Roman" w:hAnsi="Times New Roman"/>
          <w:bCs/>
          <w:sz w:val="22"/>
          <w:szCs w:val="22"/>
          <w:vertAlign w:val="superscript"/>
          <w:lang w:val="el-GR"/>
        </w:rPr>
        <w:t>9</w:t>
      </w:r>
      <w:r w:rsidRPr="00993109">
        <w:rPr>
          <w:rFonts w:ascii="Times New Roman" w:hAnsi="Times New Roman"/>
          <w:bCs/>
          <w:sz w:val="22"/>
          <w:szCs w:val="22"/>
          <w:lang w:val="el-GR"/>
        </w:rPr>
        <w:t>/L, η συχνότητα εμφάνισης τουλάχιστον ενός περιστατικού με μεταβολή του αριθμό αριθμού ουδετερόφιλων 1,ήταν 2,και</w:t>
      </w:r>
      <w:r w:rsidR="00993109" w:rsidRPr="00993109">
        <w:rPr>
          <w:rFonts w:ascii="Times New Roman" w:hAnsi="Times New Roman"/>
          <w:bCs/>
          <w:sz w:val="22"/>
          <w:szCs w:val="22"/>
          <w:lang w:val="el-GR"/>
        </w:rPr>
        <w:t xml:space="preserve"> </w:t>
      </w:r>
      <w:r w:rsidR="004426C2">
        <w:rPr>
          <w:rFonts w:ascii="Times New Roman" w:hAnsi="Times New Roman"/>
          <w:bCs/>
          <w:sz w:val="22"/>
          <w:szCs w:val="22"/>
          <w:lang w:val="el-GR"/>
        </w:rPr>
        <w:t>έως &lt;0,5 X 10</w:t>
      </w:r>
      <w:r w:rsidR="004426C2" w:rsidRPr="004426C2">
        <w:rPr>
          <w:rFonts w:ascii="Times New Roman" w:hAnsi="Times New Roman"/>
          <w:bCs/>
          <w:sz w:val="22"/>
          <w:szCs w:val="22"/>
          <w:vertAlign w:val="superscript"/>
          <w:lang w:val="el-GR"/>
        </w:rPr>
        <w:t>9</w:t>
      </w:r>
      <w:r w:rsidRPr="00993109">
        <w:rPr>
          <w:rFonts w:ascii="Times New Roman" w:hAnsi="Times New Roman"/>
          <w:bCs/>
          <w:sz w:val="22"/>
          <w:szCs w:val="22"/>
          <w:lang w:val="el-GR"/>
        </w:rPr>
        <w:t xml:space="preserve">/L ήταν 0,21% σε ασθενείς που χορηγήθηκε quetiapine και 0% σε ασθενείς που χορηγήθηκε εικονικό φάρμακο και η συχνότητα εμφάνισης αριθμού ουδετερόφιλων </w:t>
      </w:r>
      <w:r w:rsidRPr="00993109">
        <w:rPr>
          <w:rFonts w:ascii="Times New Roman" w:hAnsi="Times New Roman"/>
          <w:bCs/>
          <w:sz w:val="22"/>
          <w:szCs w:val="22"/>
          <w:lang w:val="el-GR"/>
        </w:rPr>
        <w:sym w:font="Symbol" w:char="F0B3"/>
      </w:r>
      <w:r w:rsidR="004426C2">
        <w:rPr>
          <w:rFonts w:ascii="Times New Roman" w:hAnsi="Times New Roman"/>
          <w:bCs/>
          <w:sz w:val="22"/>
          <w:szCs w:val="22"/>
          <w:lang w:val="el-GR"/>
        </w:rPr>
        <w:t>0,5 - &lt;1,0 X 10</w:t>
      </w:r>
      <w:r w:rsidR="004426C2" w:rsidRPr="004426C2">
        <w:rPr>
          <w:rFonts w:ascii="Times New Roman" w:hAnsi="Times New Roman"/>
          <w:bCs/>
          <w:sz w:val="22"/>
          <w:szCs w:val="22"/>
          <w:vertAlign w:val="superscript"/>
          <w:lang w:val="el-GR"/>
        </w:rPr>
        <w:t>9</w:t>
      </w:r>
      <w:r w:rsidRPr="00993109">
        <w:rPr>
          <w:rFonts w:ascii="Times New Roman" w:hAnsi="Times New Roman"/>
          <w:bCs/>
          <w:sz w:val="22"/>
          <w:szCs w:val="22"/>
          <w:lang w:val="el-GR"/>
        </w:rPr>
        <w:t xml:space="preserve">/L ήταν 0,75% σε ασθενείς που χορηγήθηκε </w:t>
      </w:r>
      <w:r w:rsidR="00993109" w:rsidRPr="009A2934">
        <w:rPr>
          <w:rFonts w:ascii="Times New Roman" w:hAnsi="Times New Roman"/>
          <w:bCs/>
          <w:sz w:val="22"/>
          <w:szCs w:val="22"/>
          <w:lang w:val="el-GR"/>
        </w:rPr>
        <w:t>quetiapine</w:t>
      </w:r>
      <w:r w:rsidRPr="00993109">
        <w:rPr>
          <w:rFonts w:ascii="Times New Roman" w:hAnsi="Times New Roman"/>
          <w:bCs/>
          <w:sz w:val="22"/>
          <w:szCs w:val="22"/>
          <w:lang w:val="el-GR"/>
        </w:rPr>
        <w:t xml:space="preserve"> και 0,11% σε ασθενείς που χορηγήθηκε εικονικό φάρμακο</w:t>
      </w:r>
      <w:r w:rsidRPr="00FA28E5">
        <w:rPr>
          <w:rFonts w:ascii="Arial" w:hAnsi="Arial"/>
          <w:bCs/>
          <w:sz w:val="22"/>
          <w:lang w:val="el-GR"/>
        </w:rPr>
        <w:t>.</w:t>
      </w:r>
    </w:p>
    <w:p w:rsidR="00380224" w:rsidRPr="00E9011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Cs/>
          <w:sz w:val="22"/>
          <w:lang w:val="el-GR"/>
        </w:rPr>
      </w:pPr>
    </w:p>
    <w:p w:rsidR="00380224" w:rsidRPr="00E1149A" w:rsidRDefault="00380224" w:rsidP="0099310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93109">
        <w:rPr>
          <w:rFonts w:ascii="Times New Roman" w:hAnsi="Times New Roman"/>
          <w:bCs/>
          <w:sz w:val="22"/>
          <w:szCs w:val="22"/>
          <w:lang w:val="el-GR"/>
        </w:rPr>
        <w:t xml:space="preserve"> </w:t>
      </w:r>
      <w:r w:rsidR="00946C17" w:rsidRPr="00946C17">
        <w:rPr>
          <w:rFonts w:ascii="Times New Roman" w:hAnsi="Times New Roman"/>
          <w:bCs/>
          <w:sz w:val="22"/>
          <w:szCs w:val="22"/>
          <w:lang w:val="el-GR"/>
        </w:rPr>
        <w:t xml:space="preserve">H θεραπεία με quetiapine συσχετίσθηκε με δοσοεξαρτώμενες μειώσεις στα επίπεδα των θυρεοειδικών ορμονών. Η συχνότητα εμφάνισης μεταβολών της ήταν 3,2% για την </w:t>
      </w:r>
      <w:r w:rsidR="00946C17" w:rsidRPr="00946C17">
        <w:rPr>
          <w:rFonts w:ascii="Times New Roman" w:hAnsi="Times New Roman"/>
          <w:bCs/>
          <w:sz w:val="22"/>
          <w:szCs w:val="22"/>
        </w:rPr>
        <w:t>quetiapine</w:t>
      </w:r>
      <w:r w:rsidR="00946C17" w:rsidRPr="00946C17">
        <w:rPr>
          <w:rFonts w:ascii="Times New Roman" w:hAnsi="Times New Roman"/>
          <w:bCs/>
          <w:sz w:val="22"/>
          <w:szCs w:val="22"/>
          <w:lang w:val="el-GR"/>
        </w:rPr>
        <w:t xml:space="preserve"> έναντι 2,7% για το εικονικό φάρμακο. Η συχνότητα εμφάνισης αμοιβαίων πιθανά κλινικά σημαντικών μεταβολών τόσο της Τ3 όσο και της Τ4 και της TSH σε αυτές τις μελέτες ήταν σπάνια, και οι αλλαγές που παρατηρήθηκαν στα επίπεδα των ορμονών του θυρεοειδούς δεν συσχετίστηκαν με κλινικά συμπτώματα υποθυρεοειδισμού</w:t>
      </w:r>
      <w:r w:rsidR="00E1149A" w:rsidRPr="00ED5E0D">
        <w:rPr>
          <w:rFonts w:ascii="Times New Roman" w:hAnsi="Times New Roman"/>
          <w:bCs/>
          <w:sz w:val="22"/>
          <w:szCs w:val="22"/>
          <w:lang w:val="el-GR"/>
        </w:rPr>
        <w:t>.Η μ</w:t>
      </w:r>
      <w:r w:rsidR="00E1149A">
        <w:rPr>
          <w:rFonts w:ascii="Times New Roman" w:hAnsi="Times New Roman"/>
          <w:bCs/>
          <w:sz w:val="22"/>
          <w:szCs w:val="22"/>
          <w:lang w:val="el-GR"/>
        </w:rPr>
        <w:t xml:space="preserve">είωση </w:t>
      </w:r>
      <w:r w:rsidR="0090773F">
        <w:rPr>
          <w:rFonts w:ascii="Times New Roman" w:hAnsi="Times New Roman"/>
          <w:bCs/>
          <w:sz w:val="22"/>
          <w:szCs w:val="22"/>
          <w:lang w:val="el-GR"/>
        </w:rPr>
        <w:t>της συνολικής και της ελεύθερης</w:t>
      </w:r>
      <w:r w:rsidR="00E1149A">
        <w:rPr>
          <w:rFonts w:ascii="Times New Roman" w:hAnsi="Times New Roman"/>
          <w:bCs/>
          <w:sz w:val="22"/>
          <w:szCs w:val="22"/>
          <w:lang w:val="el-GR"/>
        </w:rPr>
        <w:t xml:space="preserve"> </w:t>
      </w:r>
      <w:r w:rsidR="00946C17" w:rsidRPr="00946C17">
        <w:rPr>
          <w:rFonts w:ascii="Times New Roman" w:hAnsi="Times New Roman"/>
          <w:bCs/>
          <w:sz w:val="22"/>
          <w:szCs w:val="22"/>
          <w:lang w:val="el-GR"/>
        </w:rPr>
        <w:t>Τ4</w:t>
      </w:r>
      <w:r w:rsidR="00E1149A">
        <w:rPr>
          <w:rFonts w:ascii="Times New Roman" w:hAnsi="Times New Roman"/>
          <w:bCs/>
          <w:sz w:val="22"/>
          <w:szCs w:val="22"/>
          <w:lang w:val="el-GR"/>
        </w:rPr>
        <w:t xml:space="preserve"> μεγιστοποιήθηκε </w:t>
      </w:r>
      <w:r w:rsidR="0090773F">
        <w:rPr>
          <w:rFonts w:ascii="Times New Roman" w:hAnsi="Times New Roman"/>
          <w:bCs/>
          <w:sz w:val="22"/>
          <w:szCs w:val="22"/>
          <w:lang w:val="el-GR"/>
        </w:rPr>
        <w:t xml:space="preserve">κατά </w:t>
      </w:r>
      <w:r w:rsidR="00E1149A">
        <w:rPr>
          <w:rFonts w:ascii="Times New Roman" w:hAnsi="Times New Roman"/>
          <w:bCs/>
          <w:sz w:val="22"/>
          <w:szCs w:val="22"/>
          <w:lang w:val="el-GR"/>
        </w:rPr>
        <w:t xml:space="preserve">τις πρώτες έξι εβδομάδες </w:t>
      </w:r>
      <w:r w:rsidR="000D632C">
        <w:rPr>
          <w:rFonts w:ascii="Times New Roman" w:hAnsi="Times New Roman"/>
          <w:bCs/>
          <w:sz w:val="22"/>
          <w:szCs w:val="22"/>
          <w:lang w:val="el-GR"/>
        </w:rPr>
        <w:t xml:space="preserve">της </w:t>
      </w:r>
      <w:r w:rsidR="00E1149A">
        <w:rPr>
          <w:rFonts w:ascii="Times New Roman" w:hAnsi="Times New Roman"/>
          <w:bCs/>
          <w:sz w:val="22"/>
          <w:szCs w:val="22"/>
          <w:lang w:val="el-GR"/>
        </w:rPr>
        <w:t xml:space="preserve">θεραπείας με </w:t>
      </w:r>
      <w:r w:rsidR="00E1149A">
        <w:rPr>
          <w:rFonts w:ascii="Times New Roman" w:hAnsi="Times New Roman"/>
          <w:bCs/>
          <w:sz w:val="22"/>
          <w:szCs w:val="22"/>
        </w:rPr>
        <w:t>quetiapine</w:t>
      </w:r>
      <w:r w:rsidR="00946C17" w:rsidRPr="00946C17">
        <w:rPr>
          <w:rFonts w:ascii="Times New Roman" w:hAnsi="Times New Roman"/>
          <w:bCs/>
          <w:sz w:val="22"/>
          <w:szCs w:val="22"/>
          <w:lang w:val="el-GR"/>
        </w:rPr>
        <w:t xml:space="preserve"> </w:t>
      </w:r>
      <w:r w:rsidR="00E1149A">
        <w:rPr>
          <w:rFonts w:ascii="Times New Roman" w:hAnsi="Times New Roman"/>
          <w:bCs/>
          <w:sz w:val="22"/>
          <w:szCs w:val="22"/>
          <w:lang w:val="el-GR"/>
        </w:rPr>
        <w:t>χωρίς επιπλέον μείωση κατά τη διάρκεια μακρο</w:t>
      </w:r>
      <w:r w:rsidR="0090773F">
        <w:rPr>
          <w:rFonts w:ascii="Times New Roman" w:hAnsi="Times New Roman"/>
          <w:bCs/>
          <w:sz w:val="22"/>
          <w:szCs w:val="22"/>
          <w:lang w:val="el-GR"/>
        </w:rPr>
        <w:t>χρόνιας</w:t>
      </w:r>
      <w:r w:rsidR="00E1149A">
        <w:rPr>
          <w:rFonts w:ascii="Times New Roman" w:hAnsi="Times New Roman"/>
          <w:bCs/>
          <w:sz w:val="22"/>
          <w:szCs w:val="22"/>
          <w:lang w:val="el-GR"/>
        </w:rPr>
        <w:t xml:space="preserve"> θεραπείας.</w:t>
      </w:r>
      <w:r w:rsidR="0090773F">
        <w:rPr>
          <w:rFonts w:ascii="Times New Roman" w:hAnsi="Times New Roman"/>
          <w:bCs/>
          <w:sz w:val="22"/>
          <w:szCs w:val="22"/>
          <w:lang w:val="el-GR"/>
        </w:rPr>
        <w:t xml:space="preserve"> Περίπου στα</w:t>
      </w:r>
      <w:r w:rsidR="00E1149A">
        <w:rPr>
          <w:rFonts w:ascii="Times New Roman" w:hAnsi="Times New Roman"/>
          <w:bCs/>
          <w:sz w:val="22"/>
          <w:szCs w:val="22"/>
          <w:lang w:val="el-GR"/>
        </w:rPr>
        <w:t xml:space="preserve"> 2/3 </w:t>
      </w:r>
      <w:r w:rsidR="0090773F">
        <w:rPr>
          <w:rFonts w:ascii="Times New Roman" w:hAnsi="Times New Roman"/>
          <w:bCs/>
          <w:sz w:val="22"/>
          <w:szCs w:val="22"/>
          <w:lang w:val="el-GR"/>
        </w:rPr>
        <w:t>του συνόλου</w:t>
      </w:r>
      <w:r w:rsidR="00E1149A">
        <w:rPr>
          <w:rFonts w:ascii="Times New Roman" w:hAnsi="Times New Roman"/>
          <w:bCs/>
          <w:sz w:val="22"/>
          <w:szCs w:val="22"/>
          <w:lang w:val="el-GR"/>
        </w:rPr>
        <w:t xml:space="preserve"> των περιπτώσεων, η διακοπή της θεραπείας με </w:t>
      </w:r>
      <w:r w:rsidR="00E1149A">
        <w:rPr>
          <w:rFonts w:ascii="Times New Roman" w:hAnsi="Times New Roman"/>
          <w:bCs/>
          <w:sz w:val="22"/>
          <w:szCs w:val="22"/>
        </w:rPr>
        <w:t>quetiapine</w:t>
      </w:r>
      <w:r w:rsidR="00946C17" w:rsidRPr="00946C17">
        <w:rPr>
          <w:rFonts w:ascii="Times New Roman" w:hAnsi="Times New Roman"/>
          <w:bCs/>
          <w:sz w:val="22"/>
          <w:szCs w:val="22"/>
          <w:lang w:val="el-GR"/>
        </w:rPr>
        <w:t xml:space="preserve"> </w:t>
      </w:r>
      <w:r w:rsidR="00E1149A">
        <w:rPr>
          <w:rFonts w:ascii="Times New Roman" w:hAnsi="Times New Roman"/>
          <w:bCs/>
          <w:sz w:val="22"/>
          <w:szCs w:val="22"/>
          <w:lang w:val="el-GR"/>
        </w:rPr>
        <w:t xml:space="preserve">σχετίστηκε με </w:t>
      </w:r>
      <w:r w:rsidR="0090773F">
        <w:rPr>
          <w:rFonts w:ascii="Times New Roman" w:hAnsi="Times New Roman"/>
          <w:bCs/>
          <w:sz w:val="22"/>
          <w:szCs w:val="22"/>
          <w:lang w:val="el-GR"/>
        </w:rPr>
        <w:t>αντιστροφή των επιδράσεων</w:t>
      </w:r>
      <w:r w:rsidR="00E1149A">
        <w:rPr>
          <w:rFonts w:ascii="Times New Roman" w:hAnsi="Times New Roman"/>
          <w:bCs/>
          <w:sz w:val="22"/>
          <w:szCs w:val="22"/>
          <w:lang w:val="el-GR"/>
        </w:rPr>
        <w:t xml:space="preserve"> στη συνολική και </w:t>
      </w:r>
      <w:r w:rsidR="0090773F">
        <w:rPr>
          <w:rFonts w:ascii="Times New Roman" w:hAnsi="Times New Roman"/>
          <w:bCs/>
          <w:sz w:val="22"/>
          <w:szCs w:val="22"/>
          <w:lang w:val="el-GR"/>
        </w:rPr>
        <w:t xml:space="preserve">την </w:t>
      </w:r>
      <w:r w:rsidR="00E1149A">
        <w:rPr>
          <w:rFonts w:ascii="Times New Roman" w:hAnsi="Times New Roman"/>
          <w:bCs/>
          <w:sz w:val="22"/>
          <w:szCs w:val="22"/>
          <w:lang w:val="el-GR"/>
        </w:rPr>
        <w:t xml:space="preserve">ελεύθερη </w:t>
      </w:r>
      <w:r w:rsidR="00946C17" w:rsidRPr="00946C17">
        <w:rPr>
          <w:rFonts w:ascii="Times New Roman" w:hAnsi="Times New Roman"/>
          <w:bCs/>
          <w:sz w:val="22"/>
          <w:szCs w:val="22"/>
          <w:lang w:val="el-GR"/>
        </w:rPr>
        <w:t>Τ4</w:t>
      </w:r>
      <w:r w:rsidR="00E1149A">
        <w:rPr>
          <w:rFonts w:ascii="Times New Roman" w:hAnsi="Times New Roman"/>
          <w:bCs/>
          <w:sz w:val="22"/>
          <w:szCs w:val="22"/>
          <w:lang w:val="el-GR"/>
        </w:rPr>
        <w:t xml:space="preserve">, ανεξαρτητα από τη διάρκεια της θεραπείας. </w:t>
      </w:r>
    </w:p>
    <w:p w:rsidR="004426C2" w:rsidRPr="00760B5E" w:rsidRDefault="004426C2" w:rsidP="0099310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993109" w:rsidRPr="00ED6458" w:rsidRDefault="00E1149A"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Pr>
          <w:rFonts w:ascii="Times New Roman" w:hAnsi="Times New Roman"/>
          <w:bCs/>
          <w:sz w:val="22"/>
          <w:szCs w:val="22"/>
          <w:lang w:val="el-GR"/>
        </w:rPr>
        <w:t xml:space="preserve"> Καταρ</w:t>
      </w:r>
      <w:r w:rsidR="001614ED">
        <w:rPr>
          <w:rFonts w:ascii="Times New Roman" w:hAnsi="Times New Roman"/>
          <w:bCs/>
          <w:sz w:val="22"/>
          <w:szCs w:val="22"/>
          <w:lang w:val="el-GR"/>
        </w:rPr>
        <w:t xml:space="preserve">ράκτης/θολερότητα </w:t>
      </w:r>
      <w:r>
        <w:rPr>
          <w:rFonts w:ascii="Times New Roman" w:hAnsi="Times New Roman"/>
          <w:bCs/>
          <w:sz w:val="22"/>
          <w:szCs w:val="22"/>
          <w:lang w:val="el-GR"/>
        </w:rPr>
        <w:t>φακού</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93109">
        <w:rPr>
          <w:rFonts w:ascii="Times New Roman" w:hAnsi="Times New Roman"/>
          <w:bCs/>
          <w:sz w:val="22"/>
          <w:szCs w:val="22"/>
          <w:lang w:val="el-GR"/>
        </w:rPr>
        <w:t xml:space="preserve">Σε μία κλινική μελέτη για την αξιολόγηση της πιθανότητας δημιουργίας καταρράκτη του </w:t>
      </w:r>
      <w:r w:rsidR="00993109" w:rsidRPr="009A2934">
        <w:rPr>
          <w:rFonts w:ascii="Times New Roman" w:hAnsi="Times New Roman"/>
          <w:bCs/>
          <w:sz w:val="22"/>
          <w:szCs w:val="22"/>
          <w:lang w:val="el-GR"/>
        </w:rPr>
        <w:t>quetiapine</w:t>
      </w:r>
      <w:r w:rsidRPr="00993109">
        <w:rPr>
          <w:rFonts w:ascii="Times New Roman" w:hAnsi="Times New Roman"/>
          <w:bCs/>
          <w:sz w:val="22"/>
          <w:szCs w:val="22"/>
          <w:lang w:val="el-GR"/>
        </w:rPr>
        <w:t xml:space="preserve"> (200-800 mg/ημέρα) έναντι της ρισπεριδόνης (2-8 mg) σε ασθενείς με σχιζοφρένεια ή σχιζοσυναισθηματική διαταραχή, το ποσοστό των ασθενών με αυξημένο βαθμό θολερότητας του φακού δεν ήταν υψηλότερη με  </w:t>
      </w:r>
      <w:r w:rsidR="00993109" w:rsidRPr="009A2934">
        <w:rPr>
          <w:rFonts w:ascii="Times New Roman" w:hAnsi="Times New Roman"/>
          <w:bCs/>
          <w:sz w:val="22"/>
          <w:szCs w:val="22"/>
          <w:lang w:val="el-GR"/>
        </w:rPr>
        <w:t>quetiapine</w:t>
      </w:r>
      <w:r w:rsidRPr="00993109">
        <w:rPr>
          <w:rFonts w:ascii="Times New Roman" w:hAnsi="Times New Roman"/>
          <w:bCs/>
          <w:sz w:val="22"/>
          <w:szCs w:val="22"/>
          <w:lang w:val="el-GR"/>
        </w:rPr>
        <w:t xml:space="preserve"> (4%) σε σύγκριση με ρισπεριδόνη (10%), για ασθενείς με έκθεση τουλάχιστον 21 μηνών.</w:t>
      </w:r>
    </w:p>
    <w:p w:rsidR="00380224" w:rsidRPr="00243026"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Cs/>
          <w:sz w:val="22"/>
          <w:lang w:val="el-GR"/>
        </w:rPr>
      </w:pPr>
    </w:p>
    <w:p w:rsidR="00993109" w:rsidRPr="00ED6458" w:rsidRDefault="00993109" w:rsidP="00993109">
      <w:pPr>
        <w:pStyle w:val="Default"/>
        <w:ind w:right="-40"/>
        <w:rPr>
          <w:rFonts w:ascii="Times New Roman" w:hAnsi="Times New Roman" w:cs="Times New Roman"/>
          <w:b/>
          <w:bCs/>
          <w:sz w:val="22"/>
          <w:szCs w:val="22"/>
          <w:lang w:val="el-GR"/>
        </w:rPr>
      </w:pPr>
      <w:r w:rsidRPr="00993109">
        <w:rPr>
          <w:rFonts w:ascii="Times New Roman" w:hAnsi="Times New Roman" w:cs="Times New Roman"/>
          <w:b/>
          <w:bCs/>
          <w:sz w:val="22"/>
          <w:szCs w:val="22"/>
          <w:lang w:val="el-GR"/>
        </w:rPr>
        <w:t xml:space="preserve">   </w:t>
      </w:r>
      <w:r w:rsidR="00946C17" w:rsidRPr="00946C17">
        <w:rPr>
          <w:rFonts w:ascii="Times New Roman" w:hAnsi="Times New Roman"/>
          <w:bCs/>
          <w:sz w:val="22"/>
          <w:szCs w:val="22"/>
          <w:lang w:val="el-GR"/>
        </w:rPr>
        <w:t>Παιδιατρικός πληθυσμός</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93109">
        <w:rPr>
          <w:rFonts w:ascii="Times New Roman" w:hAnsi="Times New Roman"/>
          <w:bCs/>
          <w:sz w:val="22"/>
          <w:szCs w:val="22"/>
          <w:lang w:val="el-GR"/>
        </w:rPr>
        <w:t xml:space="preserve">Η αποτελεσματικότητα και η ασφάλεια του </w:t>
      </w:r>
      <w:r w:rsidR="00993109" w:rsidRPr="009A2934">
        <w:rPr>
          <w:rFonts w:ascii="Times New Roman" w:hAnsi="Times New Roman"/>
          <w:bCs/>
          <w:sz w:val="22"/>
          <w:szCs w:val="22"/>
          <w:lang w:val="el-GR"/>
        </w:rPr>
        <w:t>quetiapine</w:t>
      </w:r>
      <w:r w:rsidRPr="00993109">
        <w:rPr>
          <w:rFonts w:ascii="Times New Roman" w:hAnsi="Times New Roman"/>
          <w:bCs/>
          <w:sz w:val="22"/>
          <w:szCs w:val="22"/>
          <w:lang w:val="el-GR"/>
        </w:rPr>
        <w:t xml:space="preserve"> μελετήθηκαν σε μία 3 εβδομάδων ελεγχόμενη με εικονικό φάρμακο μελέτη για τη θεραπεία της μανίας (n=284 ασθενείς από τις ΗΠΑ, ηλικίας 10-17). Περίπου το 45% του πληθυσμού των ασθενών είχε επίσης διαγνωστεί με ADHD. Επιπλέον, πραγματοποιήθηκε μία μελέτη 6 εβδομάδων ελεγχόμενη με εικονικό φάρμακο για τη θεραπεία της σχιζοφρένειας (n=222 ασθενείς, ηλικίας 13-17). Και στις δύο μελέτες, αποκλείστηκαν οι ασθενείς με γνωστή έλλειψη απόκρισης στο </w:t>
      </w:r>
      <w:r w:rsidR="00993109" w:rsidRPr="009A2934">
        <w:rPr>
          <w:rFonts w:ascii="Times New Roman" w:hAnsi="Times New Roman"/>
          <w:bCs/>
          <w:sz w:val="22"/>
          <w:szCs w:val="22"/>
          <w:lang w:val="el-GR"/>
        </w:rPr>
        <w:t>quetiapine</w:t>
      </w:r>
      <w:r w:rsidRPr="00993109">
        <w:rPr>
          <w:rFonts w:ascii="Times New Roman" w:hAnsi="Times New Roman"/>
          <w:bCs/>
          <w:sz w:val="22"/>
          <w:szCs w:val="22"/>
          <w:lang w:val="el-GR"/>
        </w:rPr>
        <w:t xml:space="preserve">. Η θεραπεία με </w:t>
      </w:r>
      <w:r w:rsidR="00993109" w:rsidRPr="009A2934">
        <w:rPr>
          <w:rFonts w:ascii="Times New Roman" w:hAnsi="Times New Roman"/>
          <w:bCs/>
          <w:sz w:val="22"/>
          <w:szCs w:val="22"/>
          <w:lang w:val="el-GR"/>
        </w:rPr>
        <w:t>quetiapine</w:t>
      </w:r>
      <w:r w:rsidRPr="00993109">
        <w:rPr>
          <w:rFonts w:ascii="Times New Roman" w:hAnsi="Times New Roman"/>
          <w:bCs/>
          <w:sz w:val="22"/>
          <w:szCs w:val="22"/>
          <w:lang w:val="el-GR"/>
        </w:rPr>
        <w:t xml:space="preserve"> ξεκίνησε με 50 mg/ημέρα και τη ημέρα 2 αυξήθηκε στα 100 mg/ημέρα. Ακολούθως, η δόση τιτλοποιήθηκε σε μία δόση στόχο (μανία 400-600 mg/ημέρα, σχιζοφρένεια 400-800 mg/ημέρα) χρησιμοποιώντας προσαυξήσεις των 100 mg/ημέρα χορηγούμενα δύο ή τρεις φορές ημερησίως.</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93109">
        <w:rPr>
          <w:rFonts w:ascii="Times New Roman" w:hAnsi="Times New Roman"/>
          <w:bCs/>
          <w:sz w:val="22"/>
          <w:szCs w:val="22"/>
          <w:lang w:val="el-GR"/>
        </w:rPr>
        <w:t xml:space="preserve">Στη μελέτη μανίας, η διαφορά στη μέση μεταβολή με τη μέθοδο των ελαχίστων τετραγώνων από την αρχική τιμή στη συνολική βαθμολογία YMRS (δραστική ουσία μείων εικονικό φάρμακο) ήταν </w:t>
      </w:r>
      <w:r w:rsidRPr="00993109">
        <w:rPr>
          <w:rFonts w:ascii="Times New Roman" w:hAnsi="Times New Roman"/>
          <w:bCs/>
          <w:sz w:val="22"/>
          <w:szCs w:val="22"/>
          <w:lang w:val="el-GR"/>
        </w:rPr>
        <w:noBreakHyphen/>
        <w:t xml:space="preserve">5,21 για </w:t>
      </w:r>
      <w:r w:rsidR="00993109" w:rsidRPr="009A2934">
        <w:rPr>
          <w:rFonts w:ascii="Times New Roman" w:hAnsi="Times New Roman"/>
          <w:bCs/>
          <w:sz w:val="22"/>
          <w:szCs w:val="22"/>
          <w:lang w:val="el-GR"/>
        </w:rPr>
        <w:t>quetiapine</w:t>
      </w:r>
      <w:r w:rsidRPr="00993109">
        <w:rPr>
          <w:rFonts w:ascii="Times New Roman" w:hAnsi="Times New Roman"/>
          <w:bCs/>
          <w:sz w:val="22"/>
          <w:szCs w:val="22"/>
          <w:lang w:val="el-GR"/>
        </w:rPr>
        <w:t xml:space="preserve"> 400 mg/ημέρα και </w:t>
      </w:r>
      <w:r w:rsidRPr="00993109">
        <w:rPr>
          <w:rFonts w:ascii="Times New Roman" w:hAnsi="Times New Roman"/>
          <w:bCs/>
          <w:sz w:val="22"/>
          <w:szCs w:val="22"/>
          <w:lang w:val="el-GR"/>
        </w:rPr>
        <w:noBreakHyphen/>
        <w:t xml:space="preserve">6,56 για </w:t>
      </w:r>
      <w:r w:rsidR="00993109" w:rsidRPr="009A2934">
        <w:rPr>
          <w:rFonts w:ascii="Times New Roman" w:hAnsi="Times New Roman"/>
          <w:bCs/>
          <w:sz w:val="22"/>
          <w:szCs w:val="22"/>
          <w:lang w:val="el-GR"/>
        </w:rPr>
        <w:t>quetiapine</w:t>
      </w:r>
      <w:r w:rsidRPr="00993109">
        <w:rPr>
          <w:rFonts w:ascii="Times New Roman" w:hAnsi="Times New Roman"/>
          <w:bCs/>
          <w:sz w:val="22"/>
          <w:szCs w:val="22"/>
          <w:lang w:val="el-GR"/>
        </w:rPr>
        <w:t xml:space="preserve"> 600 mg/ημέρα. Τα ποσοστά ανταπόκρισης (βελτίωση YMRS≥50%) ήταν 64% για </w:t>
      </w:r>
      <w:r w:rsidR="00993109" w:rsidRPr="009A2934">
        <w:rPr>
          <w:rFonts w:ascii="Times New Roman" w:hAnsi="Times New Roman"/>
          <w:bCs/>
          <w:sz w:val="22"/>
          <w:szCs w:val="22"/>
          <w:lang w:val="el-GR"/>
        </w:rPr>
        <w:t>quetiapine</w:t>
      </w:r>
      <w:r w:rsidRPr="00993109">
        <w:rPr>
          <w:rFonts w:ascii="Times New Roman" w:hAnsi="Times New Roman"/>
          <w:bCs/>
          <w:sz w:val="22"/>
          <w:szCs w:val="22"/>
          <w:lang w:val="el-GR"/>
        </w:rPr>
        <w:t xml:space="preserve"> 400 mg/ημέρα, 58% για 600 mg/ημέρα και 37% για το εικονικό φάρμακο.</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93109">
        <w:rPr>
          <w:rFonts w:ascii="Times New Roman" w:hAnsi="Times New Roman"/>
          <w:bCs/>
          <w:sz w:val="22"/>
          <w:szCs w:val="22"/>
          <w:lang w:val="el-GR"/>
        </w:rPr>
        <w:t xml:space="preserve">Στη μελέτη σχιζοφρένειας, η διαφορά στη μέση μεταβολή με τη μέθοδο των ελαχίστων τετραγώνων από την αρχική τιμή στη συνολική βαθμολογία PANSS (δραστική μείων </w:t>
      </w:r>
      <w:r w:rsidRPr="00993109">
        <w:rPr>
          <w:rFonts w:ascii="Times New Roman" w:hAnsi="Times New Roman"/>
          <w:bCs/>
          <w:sz w:val="22"/>
          <w:szCs w:val="22"/>
          <w:lang w:val="el-GR"/>
        </w:rPr>
        <w:lastRenderedPageBreak/>
        <w:t xml:space="preserve">εικονικό φάρμακο) ήταν </w:t>
      </w:r>
      <w:r w:rsidRPr="00993109">
        <w:rPr>
          <w:rFonts w:ascii="Times New Roman" w:hAnsi="Times New Roman"/>
          <w:bCs/>
          <w:sz w:val="22"/>
          <w:szCs w:val="22"/>
          <w:lang w:val="el-GR"/>
        </w:rPr>
        <w:noBreakHyphen/>
        <w:t xml:space="preserve">8,16 για </w:t>
      </w:r>
      <w:r w:rsidR="00993109" w:rsidRPr="009A2934">
        <w:rPr>
          <w:rFonts w:ascii="Times New Roman" w:hAnsi="Times New Roman"/>
          <w:bCs/>
          <w:sz w:val="22"/>
          <w:szCs w:val="22"/>
          <w:lang w:val="el-GR"/>
        </w:rPr>
        <w:t>quetiapine</w:t>
      </w:r>
      <w:r w:rsidRPr="00993109">
        <w:rPr>
          <w:rFonts w:ascii="Times New Roman" w:hAnsi="Times New Roman"/>
          <w:bCs/>
          <w:sz w:val="22"/>
          <w:szCs w:val="22"/>
          <w:lang w:val="el-GR"/>
        </w:rPr>
        <w:t xml:space="preserve"> 400 mg/ημέρα και </w:t>
      </w:r>
      <w:r w:rsidRPr="00993109">
        <w:rPr>
          <w:rFonts w:ascii="Times New Roman" w:hAnsi="Times New Roman"/>
          <w:bCs/>
          <w:sz w:val="22"/>
          <w:szCs w:val="22"/>
          <w:lang w:val="el-GR"/>
        </w:rPr>
        <w:noBreakHyphen/>
        <w:t xml:space="preserve">9,29 για </w:t>
      </w:r>
      <w:r w:rsidR="00993109" w:rsidRPr="009A2934">
        <w:rPr>
          <w:rFonts w:ascii="Times New Roman" w:hAnsi="Times New Roman"/>
          <w:bCs/>
          <w:sz w:val="22"/>
          <w:szCs w:val="22"/>
          <w:lang w:val="el-GR"/>
        </w:rPr>
        <w:t>quetiapine</w:t>
      </w:r>
      <w:r w:rsidRPr="00993109">
        <w:rPr>
          <w:rFonts w:ascii="Times New Roman" w:hAnsi="Times New Roman"/>
          <w:bCs/>
          <w:sz w:val="22"/>
          <w:szCs w:val="22"/>
          <w:lang w:val="el-GR"/>
        </w:rPr>
        <w:t xml:space="preserve"> 800 mg/ημέρα. Ούτε το χαμηλό (400 mg/ημέρα) ούτε το υψηλό δοσολογικό σχήμα (800 mg/ημέρα) quetiapine υπερτερούσαν του εικονικού φαρμάκου ως προς το ποσοστό των ασθενών όπου επιτεύχθηκε απόκριση, η οποία προσδιορίστηκε ως 30% μείωση από την αρχική τιμή στη συνολική βαθμολογία PANSS. Οι υψηλότερες δόσεις τόσο στη μανία όσο και στη σχιζοφρένεια είχαν ως αποτέλεσμα αριθμητικώς χαμηλότερους βαθμούς απόκρισης.</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93109">
        <w:rPr>
          <w:rFonts w:ascii="Times New Roman" w:hAnsi="Times New Roman"/>
          <w:bCs/>
          <w:sz w:val="22"/>
          <w:szCs w:val="22"/>
          <w:lang w:val="el-GR"/>
        </w:rPr>
        <w:t>Δεν υπάρχουν διαθέσιμα δεδομένα για τη διατήρηση της επίδρασης ή την πρόληψη των υποτροπών σε αυτήν την ηλικιακή ομάδα.</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93109">
        <w:rPr>
          <w:rFonts w:ascii="Times New Roman" w:hAnsi="Times New Roman"/>
          <w:bCs/>
          <w:sz w:val="22"/>
          <w:szCs w:val="22"/>
          <w:lang w:val="el-GR"/>
        </w:rPr>
        <w:t xml:space="preserve">Μία ανοιχτή 26 εβδομάδων επέκταση των μελετών οξείας φάσης (n=380 ασθενείς), με ευέλικτη δόση </w:t>
      </w:r>
      <w:r w:rsidR="00993109" w:rsidRPr="009A2934">
        <w:rPr>
          <w:rFonts w:ascii="Times New Roman" w:hAnsi="Times New Roman"/>
          <w:bCs/>
          <w:sz w:val="22"/>
          <w:szCs w:val="22"/>
          <w:lang w:val="el-GR"/>
        </w:rPr>
        <w:t>quetiapine</w:t>
      </w:r>
      <w:r w:rsidRPr="00993109">
        <w:rPr>
          <w:rFonts w:ascii="Times New Roman" w:hAnsi="Times New Roman"/>
          <w:bCs/>
          <w:sz w:val="22"/>
          <w:szCs w:val="22"/>
          <w:lang w:val="el-GR"/>
        </w:rPr>
        <w:t xml:space="preserve"> 400</w:t>
      </w:r>
      <w:r w:rsidRPr="00993109">
        <w:rPr>
          <w:rFonts w:ascii="Times New Roman" w:hAnsi="Times New Roman"/>
          <w:bCs/>
          <w:sz w:val="22"/>
          <w:szCs w:val="22"/>
          <w:lang w:val="el-GR"/>
        </w:rPr>
        <w:noBreakHyphen/>
        <w:t>800 mg/ημέρα, παρείχε επιπλέον δεδομένα ασφαλείας. Αναφέρθηκαν αυξήσεις στην αρτηριακή πίεση σε παιδιά και εφήβους, ενώ αυξημένη όρεξη, εξωπυραμιδικά συμπτώματα και αυξήσεις στην προλακτίνη του ορού αναφέρθηκαν με υψηλότερη συχνότητα σε παιδιά και εφήβους παρά σε ενήλικες ασθενείς (βλ. λήμμα 4.4 και 4.8).</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Cs/>
          <w:sz w:val="22"/>
          <w:lang w:val="el-GR"/>
        </w:rPr>
      </w:pPr>
    </w:p>
    <w:p w:rsidR="00380224" w:rsidRPr="00ED6458" w:rsidRDefault="00993109" w:rsidP="00993109">
      <w:pPr>
        <w:pStyle w:val="Default"/>
        <w:ind w:right="-40"/>
        <w:rPr>
          <w:rFonts w:ascii="Times New Roman" w:hAnsi="Times New Roman" w:cs="Times New Roman"/>
          <w:b/>
          <w:bCs/>
          <w:sz w:val="22"/>
          <w:szCs w:val="22"/>
          <w:lang w:val="el-GR"/>
        </w:rPr>
      </w:pPr>
      <w:r w:rsidRPr="00ED6458">
        <w:rPr>
          <w:rFonts w:ascii="Times New Roman" w:hAnsi="Times New Roman" w:cs="Times New Roman"/>
          <w:b/>
          <w:bCs/>
          <w:sz w:val="22"/>
          <w:szCs w:val="22"/>
          <w:lang w:val="el-GR"/>
        </w:rPr>
        <w:t xml:space="preserve">   </w:t>
      </w:r>
      <w:r w:rsidR="00380224" w:rsidRPr="00993109">
        <w:rPr>
          <w:rFonts w:ascii="Times New Roman" w:hAnsi="Times New Roman" w:cs="Times New Roman"/>
          <w:b/>
          <w:bCs/>
          <w:sz w:val="22"/>
          <w:szCs w:val="22"/>
          <w:lang w:val="el-GR"/>
        </w:rPr>
        <w:t>Εξωπυραμιδικά συμπτώματα</w:t>
      </w:r>
    </w:p>
    <w:p w:rsidR="00993109" w:rsidRPr="00ED6458" w:rsidRDefault="00993109" w:rsidP="00993109">
      <w:pPr>
        <w:pStyle w:val="Default"/>
        <w:ind w:right="-40"/>
        <w:rPr>
          <w:rFonts w:ascii="Times New Roman" w:hAnsi="Times New Roman" w:cs="Times New Roman"/>
          <w:b/>
          <w:bCs/>
          <w:sz w:val="22"/>
          <w:szCs w:val="22"/>
          <w:lang w:val="el-GR"/>
        </w:rPr>
      </w:pP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93109">
        <w:rPr>
          <w:rFonts w:ascii="Times New Roman" w:hAnsi="Times New Roman"/>
          <w:bCs/>
          <w:sz w:val="22"/>
          <w:szCs w:val="22"/>
          <w:lang w:val="el-GR"/>
        </w:rPr>
        <w:t>Σε μία βραχυχρόνια ελεγχόμενη με εικονικό φάρμακο μελέτη μονοθεραπείας σε έφηβους ασθενείς (ηλικίας 13-17 ετών) με σχιζοφρένεια, η συνολική εμφάνιση εξωπυραμιδικών συμπτωμάτων ήταν 12,9% για την quetiapine και 5,3% για το εικονικό φάρμακο, αν και η εμφάνιση των ανεπιθύμητων ενεργειών μεμονωμένα (π.χ. ακαθησία, τρόμος, εξωπυραμιδική συνδρομή, υποκινησία, ανησυχία, ψυχοκινητική υπερδραστηριότητα, μυϊκή ακαμψία, δυσκινησία) δεν ξεπέρασε το 4,1% σε καμία θεραπευτική ομάδα. Σε μία βραχυχρόνια ελεγχόμενη με εικονικό φάρμακο μελέτη μονοθεραπείας σε παιδιά και έφηβους ασθενείς (ηλικίας 10-17 ετών) με διπολική μανία, η συνολική εμφάνιση εξωπυραμιδικών συμπτωμάτων ήταν 3,6% για την quetiapine και 1,1% για το εικονικό φάρμακο. Σε μακροχρόνια ανοιχτή μελέτη για σχιζοφρένεια και διπολική μανία, η συνολική εμφάνιση εξωπυραμιδικών συμπτωμάτων που οφείλονται στη θεραπεία ήταν 10%.</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Cs/>
          <w:sz w:val="22"/>
          <w:lang w:val="el-GR"/>
        </w:rPr>
      </w:pPr>
    </w:p>
    <w:p w:rsidR="00380224" w:rsidRPr="00ED6458" w:rsidRDefault="00993109" w:rsidP="00993109">
      <w:pPr>
        <w:pStyle w:val="Default"/>
        <w:ind w:right="-40"/>
        <w:rPr>
          <w:rFonts w:ascii="Times New Roman" w:hAnsi="Times New Roman" w:cs="Times New Roman"/>
          <w:b/>
          <w:bCs/>
          <w:sz w:val="22"/>
          <w:szCs w:val="22"/>
          <w:lang w:val="el-GR"/>
        </w:rPr>
      </w:pPr>
      <w:r w:rsidRPr="00ED6458">
        <w:rPr>
          <w:rFonts w:ascii="Times New Roman" w:hAnsi="Times New Roman" w:cs="Times New Roman"/>
          <w:b/>
          <w:bCs/>
          <w:sz w:val="22"/>
          <w:szCs w:val="22"/>
          <w:lang w:val="el-GR"/>
        </w:rPr>
        <w:t xml:space="preserve">    </w:t>
      </w:r>
      <w:r w:rsidR="00380224" w:rsidRPr="00993109">
        <w:rPr>
          <w:rFonts w:ascii="Times New Roman" w:hAnsi="Times New Roman" w:cs="Times New Roman"/>
          <w:b/>
          <w:bCs/>
          <w:sz w:val="22"/>
          <w:szCs w:val="22"/>
          <w:lang w:val="el-GR"/>
        </w:rPr>
        <w:t>Πρόσληψη βάρους</w:t>
      </w:r>
    </w:p>
    <w:p w:rsidR="00993109" w:rsidRPr="00ED6458" w:rsidRDefault="00993109" w:rsidP="00993109">
      <w:pPr>
        <w:pStyle w:val="Default"/>
        <w:ind w:right="-40"/>
        <w:rPr>
          <w:rFonts w:ascii="Times New Roman" w:hAnsi="Times New Roman" w:cs="Times New Roman"/>
          <w:b/>
          <w:bCs/>
          <w:sz w:val="22"/>
          <w:szCs w:val="22"/>
          <w:lang w:val="el-GR"/>
        </w:rPr>
      </w:pP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93109">
        <w:rPr>
          <w:rFonts w:ascii="Times New Roman" w:hAnsi="Times New Roman"/>
          <w:bCs/>
          <w:sz w:val="22"/>
          <w:szCs w:val="22"/>
          <w:lang w:val="el-GR"/>
        </w:rPr>
        <w:t>Σε βραχυχρόνιες κλινικές μελέτες σε παιδιατρικούς ασθενείς (ηλικίας 10-17 ετών), 17% των ασθενών υπό θεραπεία με quetiapine και 2,5% των ασθενών υπό εικονικό φάρμακο παρουσίασαν αύξηση του σωματικού τους βάρους ≥7%. Όταν έγινε προσαρμογή της φυσιολογικής ανάπτυξης κατά μακρύτερο χρονικό διάστημα, μία αύξηση κατά τουλάχιστον μισής (0,5) τυπικής απόκλισης από την τιμή αναφοράς του Δείκτη Μάζας Σώματος (BMI) χρησιμοποιήθηκε ως μέτρο της κλινικώς σημαντικής μεταβολής. 18,3% των ασθενών στους οποίους χορηγήθηκε quetiapine για 26 εβδομάδες τουλάχιστον, πληρούσαν αυτό το κριτήριο.</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Cs/>
          <w:sz w:val="22"/>
          <w:lang w:val="el-GR"/>
        </w:rPr>
      </w:pPr>
    </w:p>
    <w:p w:rsidR="00380224" w:rsidRPr="00ED6458"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993109">
        <w:rPr>
          <w:rFonts w:ascii="Times New Roman" w:hAnsi="Times New Roman"/>
          <w:b/>
          <w:bCs/>
          <w:color w:val="000000"/>
          <w:sz w:val="22"/>
          <w:szCs w:val="22"/>
          <w:lang w:val="el-GR"/>
        </w:rPr>
        <w:t>Αυτοκτονία/Αυτοκτονικός ιδεασμός ή Κλινική επιδείνωση</w:t>
      </w:r>
    </w:p>
    <w:p w:rsidR="00993109" w:rsidRPr="00ED6458" w:rsidRDefault="00993109"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93109">
        <w:rPr>
          <w:rFonts w:ascii="Times New Roman" w:hAnsi="Times New Roman"/>
          <w:bCs/>
          <w:sz w:val="22"/>
          <w:szCs w:val="22"/>
          <w:lang w:val="el-GR"/>
        </w:rPr>
        <w:t xml:space="preserve">Σε βραχυχρόνιες ελεγχόμενες με εικονικό φάρμακο κλινικές μελέτες σε παιδιατρικούς ασθενείς με σχιζοφρένεια, η εμφάνιση γεγονότων που συνδέονται με αυτοκτονία ήταν 1,4% (2/147) για την quetiapine και </w:t>
      </w:r>
      <w:r w:rsidR="00993109">
        <w:rPr>
          <w:rFonts w:ascii="Times New Roman" w:hAnsi="Times New Roman"/>
          <w:bCs/>
          <w:sz w:val="22"/>
          <w:szCs w:val="22"/>
          <w:lang w:val="el-GR"/>
        </w:rPr>
        <w:t>1,3%</w:t>
      </w:r>
      <w:r w:rsidR="00993109" w:rsidRPr="00993109">
        <w:rPr>
          <w:rFonts w:ascii="Times New Roman" w:hAnsi="Times New Roman"/>
          <w:bCs/>
          <w:sz w:val="22"/>
          <w:szCs w:val="22"/>
          <w:lang w:val="el-GR"/>
        </w:rPr>
        <w:t xml:space="preserve"> </w:t>
      </w:r>
      <w:r w:rsidRPr="00993109">
        <w:rPr>
          <w:rFonts w:ascii="Times New Roman" w:hAnsi="Times New Roman"/>
          <w:bCs/>
          <w:sz w:val="22"/>
          <w:szCs w:val="22"/>
          <w:lang w:val="el-GR"/>
        </w:rPr>
        <w:t>(1/75) για το εικονικό φάρμακο σε ασθενείς&lt;18 ετών. Σε βραχυχρόνιες ελεγχόμενες με εικονικό φάρμακο μελέτες σε παιδιατρικούς ασθενείς με διπολική μανία, η εμφάνιση γεγονότων που συνδέονται με αυτοκτονία ήταν 1,0% (2/193) για την quetiapine</w:t>
      </w:r>
      <w:r w:rsidR="00993109">
        <w:rPr>
          <w:rFonts w:ascii="Times New Roman" w:hAnsi="Times New Roman"/>
          <w:bCs/>
          <w:sz w:val="22"/>
          <w:szCs w:val="22"/>
          <w:lang w:val="el-GR"/>
        </w:rPr>
        <w:t xml:space="preserve"> και 0% </w:t>
      </w:r>
      <w:r w:rsidRPr="00993109">
        <w:rPr>
          <w:rFonts w:ascii="Times New Roman" w:hAnsi="Times New Roman"/>
          <w:bCs/>
          <w:sz w:val="22"/>
          <w:szCs w:val="22"/>
          <w:lang w:val="el-GR"/>
        </w:rPr>
        <w:t>(0/90) για το εικονικό φάρμακο σε ασθενείς&lt;18 ετών.</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ED6458" w:rsidRDefault="00993109" w:rsidP="00993109">
      <w:pPr>
        <w:pStyle w:val="Default"/>
        <w:ind w:right="-40"/>
        <w:rPr>
          <w:rFonts w:ascii="Times New Roman" w:hAnsi="Times New Roman" w:cs="Times New Roman"/>
          <w:b/>
          <w:bCs/>
          <w:sz w:val="22"/>
          <w:szCs w:val="22"/>
          <w:lang w:val="el-GR"/>
        </w:rPr>
      </w:pPr>
      <w:r w:rsidRPr="00ED6458">
        <w:rPr>
          <w:rFonts w:ascii="Times New Roman" w:hAnsi="Times New Roman" w:cs="Times New Roman"/>
          <w:b/>
          <w:bCs/>
          <w:sz w:val="22"/>
          <w:szCs w:val="22"/>
          <w:lang w:val="el-GR"/>
        </w:rPr>
        <w:t xml:space="preserve"> 5.2   </w:t>
      </w:r>
      <w:r w:rsidR="00380224" w:rsidRPr="00ED6458">
        <w:rPr>
          <w:rFonts w:ascii="Times New Roman" w:hAnsi="Times New Roman" w:cs="Times New Roman"/>
          <w:b/>
          <w:bCs/>
          <w:sz w:val="22"/>
          <w:szCs w:val="22"/>
          <w:lang w:val="el-GR"/>
        </w:rPr>
        <w:t>Φαρμακοκινητικές ιδιότητες</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b/>
          <w:sz w:val="22"/>
          <w:lang w:val="el-GR"/>
        </w:rPr>
      </w:pP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u w:val="single"/>
          <w:lang w:val="el-GR"/>
        </w:rPr>
      </w:pPr>
      <w:r w:rsidRPr="00993109">
        <w:rPr>
          <w:rFonts w:ascii="Times New Roman" w:hAnsi="Times New Roman"/>
          <w:bCs/>
          <w:sz w:val="22"/>
          <w:szCs w:val="22"/>
          <w:u w:val="single"/>
          <w:lang w:val="el-GR"/>
        </w:rPr>
        <w:t>Απορρόφηση</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93109">
        <w:rPr>
          <w:rFonts w:ascii="Times New Roman" w:hAnsi="Times New Roman"/>
          <w:bCs/>
          <w:sz w:val="22"/>
          <w:szCs w:val="22"/>
          <w:lang w:val="el-GR"/>
        </w:rPr>
        <w:t xml:space="preserve">H quetiapine απορροφάται καλά και μεταβολίζεται εκτενώς μετά από χορήγηση από το στόμα. H βιοδιαθεσιμότητα της quetiapine δεν επηρεάζεται σημαντικά από την τροφή. Σε σταθερή κατάσταση οι μέγιστες μοριακές συγκεντρώσεις του δραστικού μεταβολίτη nor-quetiapine είναι 35% αυτών που παρατηρήθηκαν με την quetiapine.  </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93109">
        <w:rPr>
          <w:rFonts w:ascii="Times New Roman" w:hAnsi="Times New Roman"/>
          <w:bCs/>
          <w:sz w:val="22"/>
          <w:szCs w:val="22"/>
          <w:lang w:val="el-GR"/>
        </w:rPr>
        <w:t>H φαρμακοκινητική της quetiapine και της norquetiapine είναι γραμμική για όλες τις εγκεκριμένες δόσεις.</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993109" w:rsidRPr="00993109" w:rsidRDefault="00993109"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u w:val="single"/>
          <w:lang w:val="el-GR"/>
        </w:rPr>
      </w:pPr>
      <w:r w:rsidRPr="00993109">
        <w:rPr>
          <w:rFonts w:ascii="Times New Roman" w:hAnsi="Times New Roman"/>
          <w:bCs/>
          <w:sz w:val="22"/>
          <w:szCs w:val="22"/>
          <w:u w:val="single"/>
          <w:lang w:val="el-GR"/>
        </w:rPr>
        <w:t>Κατανομή</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93109">
        <w:rPr>
          <w:rFonts w:ascii="Times New Roman" w:hAnsi="Times New Roman"/>
          <w:bCs/>
          <w:sz w:val="22"/>
          <w:szCs w:val="22"/>
          <w:lang w:val="el-GR"/>
        </w:rPr>
        <w:t>H quetiapine συνδέεται σε ποσοστό περίπου 83% με τις πρωτεΐνες του πλάσματος.</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u w:val="single"/>
          <w:lang w:val="el-GR"/>
        </w:rPr>
      </w:pPr>
      <w:r w:rsidRPr="00993109">
        <w:rPr>
          <w:rFonts w:ascii="Times New Roman" w:hAnsi="Times New Roman"/>
          <w:bCs/>
          <w:sz w:val="22"/>
          <w:szCs w:val="22"/>
          <w:u w:val="single"/>
          <w:lang w:val="el-GR"/>
        </w:rPr>
        <w:t>Μεταβολισμός</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93109">
        <w:rPr>
          <w:rFonts w:ascii="Times New Roman" w:hAnsi="Times New Roman"/>
          <w:bCs/>
          <w:sz w:val="22"/>
          <w:szCs w:val="22"/>
          <w:lang w:val="el-GR"/>
        </w:rPr>
        <w:t>H quetiapine μεταβολίζεται εκτενώς στο ήπαρ, με τη μητρική ένωση να αντιστοιχεί σε ποσοστό μικρότερο από το 5% των αναλλοίωτων συστατικών, που ανευρίσκονται στα ούρα ή στα κόπρανα, μετά τη χορήγηση ραδιοσημασμένης quetiapine. Έρευνες in vitro απέδειξαν ότι το CYP3A4 είναι το κύριο ένζυμο που είναι υπεύθυνο για το μεταβολισμό της quetiapine που λαμβάνει χώραν μέσω του κυτοχρώματος P450. Η norquetiapine κυρίως παράγεται και μεταβολίζεται μέσω του CYP3A4.</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93109">
        <w:rPr>
          <w:rFonts w:ascii="Times New Roman" w:hAnsi="Times New Roman"/>
          <w:bCs/>
          <w:sz w:val="22"/>
          <w:szCs w:val="22"/>
          <w:lang w:val="el-GR"/>
        </w:rPr>
        <w:t>Περίπου το 73% ραδιοσημασμένων παραγώγων εκκρίνεται στα ούρα και το 21% στα κόπρανα.</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93109">
        <w:rPr>
          <w:rFonts w:ascii="Times New Roman" w:hAnsi="Times New Roman"/>
          <w:bCs/>
          <w:sz w:val="22"/>
          <w:szCs w:val="22"/>
          <w:lang w:val="el-GR"/>
        </w:rPr>
        <w:t>Έχει βρεθεί ότι η quetiapine και αρκετοί από τους μεταβολίτες της (συμπεριλαμβανόμενης της norquetiapine), είναι ασθενείς αναστολείς της δράσης του κυτοχρώματος P450 1A2, 2C9, 2C19, 2D6 και 3A4 στον άνθρωπο, in vitro. In vitro παρατηρείται αναστολή του CYP μόνο σε συγκεντρώσεις περίπου 5 έως 50 φορές μεγαλύτερες από αυτές που παρατηρούνται με δόσεις που κυμαίνονται από 300 έως 800 mg/ημέρα στον άνθρωπο. Mε βάση αυτά τα in vitro αποτελέσματα, θεωρείται απίθανο η συγχορήγηση της quetiapine με άλλα φάρμακα, να οδηγήσει σε κλινικά σημαντική αναστολή του μεταβολισμού άλλου φαρμάκου μέσω του κυτοχρώματος P450. Από μελέτες σε ζώα φαίνεται ότι η προκαλέσει ενζυμική επαγωγή στα ένζυμα του . Ωστόσο, σε μια ειδική μελέτη αλληλεπίδρασης σε ψυχωτικούς ασθενείς, δεν παρατηρήθηκε αυξημένη δραστηριότητα του κυτοχρώματος P450 μετά τη χορήγηση quetiapine.</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u w:val="single"/>
          <w:lang w:val="el-GR"/>
        </w:rPr>
      </w:pPr>
      <w:r w:rsidRPr="00993109">
        <w:rPr>
          <w:rFonts w:ascii="Times New Roman" w:hAnsi="Times New Roman"/>
          <w:bCs/>
          <w:sz w:val="22"/>
          <w:szCs w:val="22"/>
          <w:u w:val="single"/>
          <w:lang w:val="el-GR"/>
        </w:rPr>
        <w:t>Αποβολή</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93109">
        <w:rPr>
          <w:rFonts w:ascii="Times New Roman" w:hAnsi="Times New Roman"/>
          <w:bCs/>
          <w:sz w:val="22"/>
          <w:szCs w:val="22"/>
          <w:lang w:val="el-GR"/>
        </w:rPr>
        <w:t xml:space="preserve">Oι χρόνοι ημιπεριόδου ζωής της αποβολής της quetiapine και της nor-quetiapine είναι περίπου 7 και 12 ώρες αντίστοιχα. </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93109">
        <w:rPr>
          <w:rFonts w:ascii="Times New Roman" w:hAnsi="Times New Roman"/>
          <w:bCs/>
          <w:sz w:val="22"/>
          <w:szCs w:val="22"/>
          <w:lang w:val="el-GR"/>
        </w:rPr>
        <w:t xml:space="preserve">Το μέσο μοριακό κλάσμα δόσης της ελεύθερης quetiapine και ο δραστικός μεταβολίτης που ανευρίσκεται στο πλάσμα, η nor-quetiapine απεκκρίνονται στα ούρα σε ποσοστό &lt;5%. </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i/>
          <w:sz w:val="22"/>
          <w:szCs w:val="22"/>
          <w:lang w:val="el-GR"/>
        </w:rPr>
      </w:pPr>
      <w:r w:rsidRPr="00DF59EB">
        <w:rPr>
          <w:rFonts w:ascii="Times New Roman" w:hAnsi="Times New Roman"/>
          <w:bCs/>
          <w:i/>
          <w:sz w:val="22"/>
          <w:szCs w:val="22"/>
          <w:lang w:val="el-GR"/>
        </w:rPr>
        <w:t>Ειδικοί πληθυσμοί</w:t>
      </w:r>
    </w:p>
    <w:p w:rsidR="00DF59EB" w:rsidRPr="00DF59EB" w:rsidRDefault="00DF59EB"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i/>
          <w:sz w:val="22"/>
          <w:szCs w:val="22"/>
          <w:lang w:val="el-GR"/>
        </w:rPr>
      </w:pPr>
    </w:p>
    <w:p w:rsidR="00380224" w:rsidRPr="00DF59EB"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u w:val="single"/>
          <w:lang w:val="el-GR"/>
        </w:rPr>
      </w:pPr>
      <w:r w:rsidRPr="00DF59EB">
        <w:rPr>
          <w:rFonts w:ascii="Times New Roman" w:hAnsi="Times New Roman"/>
          <w:bCs/>
          <w:sz w:val="22"/>
          <w:szCs w:val="22"/>
          <w:u w:val="single"/>
          <w:lang w:val="el-GR"/>
        </w:rPr>
        <w:t>Φύλο</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93109">
        <w:rPr>
          <w:rFonts w:ascii="Times New Roman" w:hAnsi="Times New Roman"/>
          <w:bCs/>
          <w:sz w:val="22"/>
          <w:szCs w:val="22"/>
          <w:lang w:val="el-GR"/>
        </w:rPr>
        <w:t>Η κινητική της quetiapine δεν διαφέρει μεταξύ αντρών και γυναικών.</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DF59EB"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u w:val="single"/>
          <w:lang w:val="el-GR"/>
        </w:rPr>
      </w:pPr>
      <w:r w:rsidRPr="00DF59EB">
        <w:rPr>
          <w:rFonts w:ascii="Times New Roman" w:hAnsi="Times New Roman"/>
          <w:bCs/>
          <w:sz w:val="22"/>
          <w:szCs w:val="22"/>
          <w:u w:val="single"/>
          <w:lang w:val="el-GR"/>
        </w:rPr>
        <w:t>Ηλικιωμένοι</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93109">
        <w:rPr>
          <w:rFonts w:ascii="Times New Roman" w:hAnsi="Times New Roman"/>
          <w:bCs/>
          <w:sz w:val="22"/>
          <w:szCs w:val="22"/>
          <w:lang w:val="el-GR"/>
        </w:rPr>
        <w:t>H μέση τιμή κάθαρσης της quetiapine στους ηλικιωμένους είναι περίπου κατά 30% έως 50% χαμηλότερη από αυτήν που εμφανίζεται σε άτομα ηλικίας από 18 έως 65 ετών.</w:t>
      </w:r>
    </w:p>
    <w:p w:rsidR="00380224" w:rsidRPr="0099310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DF59EB"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u w:val="single"/>
          <w:lang w:val="el-GR"/>
        </w:rPr>
      </w:pPr>
      <w:r w:rsidRPr="00DF59EB">
        <w:rPr>
          <w:rFonts w:ascii="Times New Roman" w:hAnsi="Times New Roman"/>
          <w:bCs/>
          <w:sz w:val="22"/>
          <w:szCs w:val="22"/>
          <w:u w:val="single"/>
          <w:lang w:val="el-GR"/>
        </w:rPr>
        <w:t>Νεφρική ανεπάρκεια</w:t>
      </w:r>
    </w:p>
    <w:p w:rsidR="00380224" w:rsidRPr="00DF59EB"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u w:val="single"/>
          <w:lang w:val="el-GR"/>
        </w:rPr>
      </w:pPr>
      <w:r w:rsidRPr="00993109">
        <w:rPr>
          <w:rFonts w:ascii="Times New Roman" w:hAnsi="Times New Roman"/>
          <w:bCs/>
          <w:sz w:val="22"/>
          <w:szCs w:val="22"/>
          <w:lang w:val="el-GR"/>
        </w:rPr>
        <w:t>H μέση τιμή κάθαρσης της quetiapine στο πλάσμα μειώθηκε κατά περίπου 25% σε άτομα με σοβαρή νεφρική ανεπάρκεια (κάθαρση κρεατινίν</w:t>
      </w:r>
      <w:r w:rsidR="004426C2">
        <w:rPr>
          <w:rFonts w:ascii="Times New Roman" w:hAnsi="Times New Roman"/>
          <w:bCs/>
          <w:sz w:val="22"/>
          <w:szCs w:val="22"/>
          <w:lang w:val="el-GR"/>
        </w:rPr>
        <w:t xml:space="preserve">ης μικρότερη από </w:t>
      </w:r>
      <w:r w:rsidR="004426C2">
        <w:rPr>
          <w:rFonts w:ascii="Times New Roman" w:hAnsi="Times New Roman"/>
          <w:bCs/>
          <w:sz w:val="22"/>
          <w:szCs w:val="22"/>
          <w:lang w:val="el-GR"/>
        </w:rPr>
        <w:lastRenderedPageBreak/>
        <w:t>30ml/min/1,73m</w:t>
      </w:r>
      <w:r w:rsidR="004426C2" w:rsidRPr="004426C2">
        <w:rPr>
          <w:rFonts w:ascii="Times New Roman" w:hAnsi="Times New Roman"/>
          <w:bCs/>
          <w:sz w:val="22"/>
          <w:szCs w:val="22"/>
          <w:vertAlign w:val="superscript"/>
          <w:lang w:val="el-GR"/>
        </w:rPr>
        <w:t>2</w:t>
      </w:r>
      <w:r w:rsidRPr="00993109">
        <w:rPr>
          <w:rFonts w:ascii="Times New Roman" w:hAnsi="Times New Roman"/>
          <w:bCs/>
          <w:sz w:val="22"/>
          <w:szCs w:val="22"/>
          <w:lang w:val="el-GR"/>
        </w:rPr>
        <w:t xml:space="preserve">), αλλά οι κατ’ άτομον τιμές κάθαρσης βρίσκονται μέσα στο εύρος τιμών των φυσιολογικών. </w:t>
      </w:r>
      <w:r w:rsidRPr="00DF59EB">
        <w:rPr>
          <w:rFonts w:ascii="Times New Roman" w:hAnsi="Times New Roman"/>
          <w:bCs/>
          <w:sz w:val="22"/>
          <w:szCs w:val="22"/>
          <w:u w:val="single"/>
          <w:lang w:val="el-GR"/>
        </w:rPr>
        <w:t>Ηπατική ανεπάρκεια</w:t>
      </w:r>
    </w:p>
    <w:p w:rsidR="00380224" w:rsidRPr="00ED5E0D" w:rsidRDefault="00946C17"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46C17">
        <w:rPr>
          <w:rFonts w:ascii="Times New Roman" w:hAnsi="Times New Roman"/>
          <w:bCs/>
          <w:sz w:val="22"/>
          <w:szCs w:val="22"/>
          <w:lang w:val="el-GR"/>
        </w:rPr>
        <w:t>H μέση κάθαρση της quetiapine στο πλάσμα μειώνεται κατά περίπου 25% σε άτομα με ηπατική ανεπάρκεια (αλκοολική κίρρωση). Εφόσον η quetiapine μεταβολίζεται εκτενώς στο ήπαρ, σε άτομα με ηπατική ανεπάρκεια αναμένονται υψηλότερα επίπεδα στο πλάσμα, και μπορεί να απαιτείται προσαρμογή της δοσολογίας σ’ αυτούς τους ασθενείς (βλέπε λήμμα 4.2).</w:t>
      </w:r>
    </w:p>
    <w:p w:rsidR="00380224" w:rsidRPr="00E90119"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DF59EB" w:rsidRDefault="00946C17"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946C17">
        <w:rPr>
          <w:rFonts w:ascii="Times New Roman" w:hAnsi="Times New Roman"/>
          <w:bCs/>
          <w:color w:val="000000"/>
          <w:sz w:val="22"/>
          <w:szCs w:val="22"/>
          <w:lang w:val="el-GR"/>
        </w:rPr>
        <w:t>Παιδιατρικός πληθυσμος</w:t>
      </w:r>
      <w:r w:rsidR="00380224" w:rsidRPr="00DF59EB">
        <w:rPr>
          <w:rFonts w:ascii="Times New Roman" w:hAnsi="Times New Roman"/>
          <w:bCs/>
          <w:sz w:val="22"/>
          <w:szCs w:val="22"/>
          <w:lang w:val="el-GR"/>
        </w:rPr>
        <w:t>Πραγματοποιήθηκε δειγματοληψία για φαρμακοκινητικά δεδομένα σε 9 παιδιά ηλικίας 10-12 ετών και σε 12 εφήβους, που βρίσκονταν υπό θεραπεία σταθεροποίησης με 400 mg quetiapine δύο φορές ημερησίως. Στη σταθερή κατάσταση, τα κανονικοποιημένα με τη δόση επίπεδα στο πλάσμα της πατρικής ένωσης, quetiapine, σε παιδιά και εφήβους (ηλικίας 10-17 ετών) ήταν γενικώς παρόμοια με αυτά των ενηλίκων, αν και το Cmax στα παιδιά ήταν στο υψηλότερο όριο της κλίμακας που παρατηρείται στους ενήλικες. Τα AUC και Cmax του δραστικού μεταβολίτη, norquetiapine, ήταν υψηλότερα, περίπου κατά 62% και 49% σε παιδιά (10-12 ετών), αντίστοιχα και 28% και 14% σε εφήβους (13-17 ετών), αντίστοιχα, σε σύγκριση με του ενήλικες.</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r w:rsidRPr="00FA28E5">
        <w:rPr>
          <w:rFonts w:ascii="Arial" w:hAnsi="Arial"/>
          <w:sz w:val="22"/>
          <w:lang w:val="el-GR"/>
        </w:rPr>
        <w:tab/>
      </w:r>
      <w:r w:rsidRPr="00FA28E5">
        <w:rPr>
          <w:rFonts w:ascii="Arial" w:hAnsi="Arial"/>
          <w:sz w:val="22"/>
          <w:lang w:val="el-GR"/>
        </w:rPr>
        <w:tab/>
      </w:r>
      <w:r w:rsidRPr="00FA28E5">
        <w:rPr>
          <w:rFonts w:ascii="Arial" w:hAnsi="Arial"/>
          <w:sz w:val="22"/>
          <w:lang w:val="el-GR"/>
        </w:rPr>
        <w:tab/>
      </w:r>
      <w:r w:rsidRPr="00FA28E5">
        <w:rPr>
          <w:rFonts w:ascii="Arial" w:hAnsi="Arial"/>
          <w:sz w:val="22"/>
          <w:lang w:val="el-GR"/>
        </w:rPr>
        <w:tab/>
      </w:r>
      <w:r w:rsidRPr="00FA28E5">
        <w:rPr>
          <w:rFonts w:ascii="Arial" w:hAnsi="Arial"/>
          <w:sz w:val="22"/>
          <w:lang w:val="el-GR"/>
        </w:rPr>
        <w:tab/>
      </w:r>
      <w:r w:rsidRPr="00FA28E5">
        <w:rPr>
          <w:rFonts w:ascii="Arial" w:hAnsi="Arial"/>
          <w:sz w:val="22"/>
          <w:lang w:val="el-GR"/>
        </w:rPr>
        <w:tab/>
      </w:r>
      <w:r w:rsidRPr="00FA28E5">
        <w:rPr>
          <w:rFonts w:ascii="Arial" w:hAnsi="Arial"/>
          <w:sz w:val="22"/>
          <w:lang w:val="el-GR"/>
        </w:rPr>
        <w:tab/>
      </w:r>
      <w:r w:rsidRPr="00FA28E5">
        <w:rPr>
          <w:rFonts w:ascii="Arial" w:hAnsi="Arial"/>
          <w:sz w:val="22"/>
          <w:lang w:val="el-GR"/>
        </w:rPr>
        <w:tab/>
      </w:r>
    </w:p>
    <w:p w:rsidR="00380224" w:rsidRPr="00ED6458" w:rsidRDefault="00380224" w:rsidP="00DF59EB">
      <w:pPr>
        <w:pStyle w:val="Default"/>
        <w:ind w:right="-40"/>
        <w:rPr>
          <w:rFonts w:ascii="Times New Roman" w:hAnsi="Times New Roman" w:cs="Times New Roman"/>
          <w:b/>
          <w:bCs/>
          <w:sz w:val="22"/>
          <w:szCs w:val="22"/>
          <w:lang w:val="el-GR"/>
        </w:rPr>
      </w:pPr>
      <w:r w:rsidRPr="00ED6458">
        <w:rPr>
          <w:rFonts w:ascii="Times New Roman" w:hAnsi="Times New Roman" w:cs="Times New Roman"/>
          <w:b/>
          <w:bCs/>
          <w:sz w:val="22"/>
          <w:szCs w:val="22"/>
          <w:lang w:val="el-GR"/>
        </w:rPr>
        <w:t>5.3</w:t>
      </w:r>
      <w:r w:rsidRPr="00ED6458">
        <w:rPr>
          <w:rFonts w:ascii="Times New Roman" w:hAnsi="Times New Roman" w:cs="Times New Roman"/>
          <w:b/>
          <w:bCs/>
          <w:sz w:val="22"/>
          <w:szCs w:val="22"/>
          <w:lang w:val="el-GR"/>
        </w:rPr>
        <w:tab/>
        <w:t>Προκλινικά στοιχεία για την ασφάλεια</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DF59EB"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DF59EB">
        <w:rPr>
          <w:rFonts w:ascii="Times New Roman" w:hAnsi="Times New Roman"/>
          <w:bCs/>
          <w:sz w:val="22"/>
          <w:szCs w:val="22"/>
          <w:lang w:val="el-GR"/>
        </w:rPr>
        <w:t>Δεν υπήρξαν στοιχεία γενοτοξικότητας σε μια σειρά γενοτοξικών μελετών in vitro και in vivo.</w:t>
      </w:r>
    </w:p>
    <w:p w:rsidR="00380224" w:rsidRPr="00DF59EB"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DF59EB">
        <w:rPr>
          <w:rFonts w:ascii="Times New Roman" w:hAnsi="Times New Roman"/>
          <w:bCs/>
          <w:sz w:val="22"/>
          <w:szCs w:val="22"/>
          <w:lang w:val="el-GR"/>
        </w:rPr>
        <w:t>Σε πειραματόζωα, μετά από κλινικά σημαντική έκθεση στο φάρμακο παρατηρήθηκαν οι ακόλουθες παρεκκλίσεις, οι οποίες δεν έχουν επιβεβαιωθεί ακόμη σε μακροχρόνια κλινική έρευνα:</w:t>
      </w:r>
    </w:p>
    <w:p w:rsidR="00380224" w:rsidRPr="00DF59EB" w:rsidRDefault="00380224" w:rsidP="00DF59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DF59EB">
        <w:rPr>
          <w:rFonts w:ascii="Times New Roman" w:hAnsi="Times New Roman"/>
          <w:bCs/>
          <w:sz w:val="22"/>
          <w:szCs w:val="22"/>
          <w:lang w:val="el-GR"/>
        </w:rPr>
        <w:t>Σε αρουραίους παρατηρήθηκε εναπόθεση χρωστικής στο θυρεοειδή αδένα, σε κυνοπιθήκους παρατηρήθηκε υπερτροφία των θυλακιωδών κυττάρων του θυρεοειδούς, πτώση των επιπέδων της T3 στο πλάσμα, μειωμένη συγκέντρωση αιμοσφαιρίνης και μείωση του αριθμού των ερυθροκυττάρων και των λευκοκυττάρων στο αίμα, και σε σκύλους θολερότητα του φακού του οφθ</w:t>
      </w:r>
      <w:r w:rsidR="00DF59EB">
        <w:rPr>
          <w:rFonts w:ascii="Times New Roman" w:hAnsi="Times New Roman"/>
          <w:bCs/>
          <w:sz w:val="22"/>
          <w:szCs w:val="22"/>
          <w:lang w:val="el-GR"/>
        </w:rPr>
        <w:t xml:space="preserve">αλμού και καταρράκτης. </w:t>
      </w:r>
      <w:r w:rsidRPr="00DF59EB">
        <w:rPr>
          <w:rFonts w:ascii="Times New Roman" w:hAnsi="Times New Roman"/>
          <w:bCs/>
          <w:sz w:val="22"/>
          <w:szCs w:val="22"/>
          <w:lang w:val="el-GR"/>
        </w:rPr>
        <w:t xml:space="preserve">(Για καταρράκτη/θολερότητα φακού βλέπε λήμμα 5.1). </w:t>
      </w:r>
    </w:p>
    <w:p w:rsidR="00380224" w:rsidRPr="00DF59EB"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DF59EB"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DF59EB">
        <w:rPr>
          <w:rFonts w:ascii="Times New Roman" w:hAnsi="Times New Roman"/>
          <w:bCs/>
          <w:sz w:val="22"/>
          <w:szCs w:val="22"/>
          <w:lang w:val="el-GR"/>
        </w:rPr>
        <w:t xml:space="preserve">Λαμβάνοντας υπόψη αυτά τα ευρήματα, τα πλεονεκτήματα από την θεραπεία με quetiapine θα πρέπει να σταθμίζονται έναντι των κινδύνων για την ασφάλεια του ασθενή. </w:t>
      </w:r>
    </w:p>
    <w:p w:rsidR="00380224" w:rsidRPr="00DF59EB" w:rsidRDefault="00380224" w:rsidP="00DF59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FA28E5"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ED6458" w:rsidRDefault="00BB4B37" w:rsidP="00BB4B37">
      <w:pPr>
        <w:pStyle w:val="Default"/>
        <w:ind w:right="-40"/>
        <w:rPr>
          <w:rFonts w:ascii="Times New Roman" w:hAnsi="Times New Roman" w:cs="Times New Roman"/>
          <w:b/>
          <w:bCs/>
          <w:sz w:val="22"/>
          <w:szCs w:val="22"/>
          <w:lang w:val="el-GR"/>
        </w:rPr>
      </w:pPr>
      <w:r w:rsidRPr="00ED6458">
        <w:rPr>
          <w:rFonts w:ascii="Times New Roman" w:hAnsi="Times New Roman" w:cs="Times New Roman"/>
          <w:b/>
          <w:bCs/>
          <w:sz w:val="22"/>
          <w:szCs w:val="22"/>
          <w:lang w:val="el-GR"/>
        </w:rPr>
        <w:t xml:space="preserve">   6.  </w:t>
      </w:r>
      <w:r w:rsidR="00031BC1" w:rsidRPr="00ED6458">
        <w:rPr>
          <w:rFonts w:ascii="Times New Roman" w:hAnsi="Times New Roman" w:cs="Times New Roman"/>
          <w:b/>
          <w:bCs/>
          <w:sz w:val="22"/>
          <w:szCs w:val="22"/>
          <w:lang w:val="el-GR"/>
        </w:rPr>
        <w:t xml:space="preserve"> </w:t>
      </w:r>
      <w:r w:rsidR="00380224" w:rsidRPr="00BB4B37">
        <w:rPr>
          <w:rFonts w:ascii="Times New Roman" w:hAnsi="Times New Roman" w:cs="Times New Roman"/>
          <w:b/>
          <w:bCs/>
          <w:sz w:val="22"/>
          <w:szCs w:val="22"/>
          <w:lang w:val="el-GR"/>
        </w:rPr>
        <w:t>Φ</w:t>
      </w:r>
      <w:r w:rsidR="00380224" w:rsidRPr="00BB4B37">
        <w:rPr>
          <w:rFonts w:ascii="Times New Roman" w:hAnsi="Times New Roman" w:cs="Times New Roman"/>
          <w:b/>
          <w:bCs/>
          <w:sz w:val="22"/>
          <w:szCs w:val="22"/>
          <w:lang w:val="en-GB"/>
        </w:rPr>
        <w:t>APMAKEYTIKA</w:t>
      </w:r>
      <w:r w:rsidR="00380224" w:rsidRPr="00ED6458">
        <w:rPr>
          <w:rFonts w:ascii="Times New Roman" w:hAnsi="Times New Roman" w:cs="Times New Roman"/>
          <w:b/>
          <w:bCs/>
          <w:sz w:val="22"/>
          <w:szCs w:val="22"/>
          <w:lang w:val="el-GR"/>
        </w:rPr>
        <w:t xml:space="preserve"> </w:t>
      </w:r>
      <w:r w:rsidR="00380224" w:rsidRPr="00BB4B37">
        <w:rPr>
          <w:rFonts w:ascii="Times New Roman" w:hAnsi="Times New Roman" w:cs="Times New Roman"/>
          <w:b/>
          <w:bCs/>
          <w:sz w:val="22"/>
          <w:szCs w:val="22"/>
          <w:lang w:val="el-GR"/>
        </w:rPr>
        <w:t>Σ</w:t>
      </w:r>
      <w:r w:rsidR="00380224" w:rsidRPr="00BB4B37">
        <w:rPr>
          <w:rFonts w:ascii="Times New Roman" w:hAnsi="Times New Roman" w:cs="Times New Roman"/>
          <w:b/>
          <w:bCs/>
          <w:sz w:val="22"/>
          <w:szCs w:val="22"/>
          <w:lang w:val="en-GB"/>
        </w:rPr>
        <w:t>TOIXEIA</w:t>
      </w:r>
    </w:p>
    <w:p w:rsidR="00BB4B37" w:rsidRPr="00ED6458" w:rsidRDefault="00BB4B37" w:rsidP="00BB4B37">
      <w:pPr>
        <w:pStyle w:val="Default"/>
        <w:ind w:right="-40"/>
        <w:rPr>
          <w:rFonts w:ascii="Times New Roman" w:hAnsi="Times New Roman" w:cs="Times New Roman"/>
          <w:b/>
          <w:bCs/>
          <w:sz w:val="22"/>
          <w:szCs w:val="22"/>
          <w:lang w:val="el-GR"/>
        </w:rPr>
      </w:pPr>
    </w:p>
    <w:p w:rsidR="00380224" w:rsidRPr="00ED6458" w:rsidRDefault="00BB4B37" w:rsidP="00BB4B37">
      <w:pPr>
        <w:pStyle w:val="Default"/>
        <w:ind w:right="-40"/>
        <w:rPr>
          <w:rFonts w:ascii="Times New Roman" w:hAnsi="Times New Roman" w:cs="Times New Roman"/>
          <w:b/>
          <w:bCs/>
          <w:sz w:val="22"/>
          <w:szCs w:val="22"/>
          <w:lang w:val="el-GR"/>
        </w:rPr>
      </w:pPr>
      <w:r w:rsidRPr="00ED6458">
        <w:rPr>
          <w:rFonts w:ascii="Times New Roman" w:hAnsi="Times New Roman" w:cs="Times New Roman"/>
          <w:b/>
          <w:bCs/>
          <w:sz w:val="22"/>
          <w:szCs w:val="22"/>
          <w:lang w:val="el-GR"/>
        </w:rPr>
        <w:t xml:space="preserve">   </w:t>
      </w:r>
      <w:r w:rsidR="00380224" w:rsidRPr="00ED6458">
        <w:rPr>
          <w:rFonts w:ascii="Times New Roman" w:hAnsi="Times New Roman" w:cs="Times New Roman"/>
          <w:b/>
          <w:bCs/>
          <w:sz w:val="22"/>
          <w:szCs w:val="22"/>
          <w:lang w:val="el-GR"/>
        </w:rPr>
        <w:t>6.1</w:t>
      </w:r>
      <w:r w:rsidR="00380224" w:rsidRPr="00ED6458">
        <w:rPr>
          <w:rFonts w:ascii="Times New Roman" w:hAnsi="Times New Roman" w:cs="Times New Roman"/>
          <w:b/>
          <w:bCs/>
          <w:sz w:val="22"/>
          <w:szCs w:val="22"/>
          <w:lang w:val="el-GR"/>
        </w:rPr>
        <w:tab/>
      </w:r>
      <w:r w:rsidR="00380224" w:rsidRPr="00BB4B37">
        <w:rPr>
          <w:rFonts w:ascii="Times New Roman" w:hAnsi="Times New Roman" w:cs="Times New Roman"/>
          <w:b/>
          <w:bCs/>
          <w:sz w:val="22"/>
          <w:szCs w:val="22"/>
          <w:lang w:val="en-GB"/>
        </w:rPr>
        <w:t>K</w:t>
      </w:r>
      <w:r w:rsidR="00380224" w:rsidRPr="00ED6458">
        <w:rPr>
          <w:rFonts w:ascii="Times New Roman" w:hAnsi="Times New Roman" w:cs="Times New Roman"/>
          <w:b/>
          <w:bCs/>
          <w:sz w:val="22"/>
          <w:szCs w:val="22"/>
          <w:lang w:val="el-GR"/>
        </w:rPr>
        <w:t>ατάλογος εκδόχων</w:t>
      </w:r>
    </w:p>
    <w:p w:rsidR="00F9361A" w:rsidRPr="00ED6458" w:rsidRDefault="00F9361A" w:rsidP="00BB4B37">
      <w:pPr>
        <w:pStyle w:val="Default"/>
        <w:ind w:right="-40"/>
        <w:rPr>
          <w:rFonts w:ascii="Times New Roman" w:hAnsi="Times New Roman" w:cs="Times New Roman"/>
          <w:b/>
          <w:bCs/>
          <w:sz w:val="22"/>
          <w:szCs w:val="22"/>
          <w:lang w:val="el-GR"/>
        </w:rPr>
      </w:pPr>
    </w:p>
    <w:p w:rsidR="00031BC1" w:rsidRPr="00ED6458" w:rsidRDefault="00380224" w:rsidP="00031BC1">
      <w:pPr>
        <w:pStyle w:val="Default"/>
        <w:ind w:right="-40"/>
        <w:rPr>
          <w:rFonts w:ascii="Times New Roman" w:hAnsi="Times New Roman" w:cs="Times New Roman"/>
          <w:bCs/>
          <w:i/>
          <w:sz w:val="22"/>
          <w:szCs w:val="22"/>
          <w:lang w:val="el-GR"/>
        </w:rPr>
      </w:pPr>
      <w:r w:rsidRPr="00ED6458">
        <w:rPr>
          <w:rFonts w:ascii="Times New Roman" w:hAnsi="Times New Roman" w:cs="Times New Roman"/>
          <w:b/>
          <w:bCs/>
          <w:i/>
          <w:sz w:val="22"/>
          <w:szCs w:val="22"/>
          <w:lang w:val="el-GR"/>
        </w:rPr>
        <w:t>Πυρήνας</w:t>
      </w:r>
      <w:r w:rsidR="00F9361A" w:rsidRPr="00ED6458">
        <w:rPr>
          <w:rFonts w:ascii="Times New Roman" w:hAnsi="Times New Roman" w:cs="Times New Roman"/>
          <w:b/>
          <w:bCs/>
          <w:i/>
          <w:sz w:val="22"/>
          <w:szCs w:val="22"/>
          <w:lang w:val="el-GR"/>
        </w:rPr>
        <w:t>:</w:t>
      </w:r>
    </w:p>
    <w:p w:rsidR="00EC5BED" w:rsidRPr="00027F02" w:rsidRDefault="00EC5BED" w:rsidP="00EC5BED">
      <w:pPr>
        <w:pStyle w:val="Default"/>
        <w:ind w:right="-40"/>
        <w:rPr>
          <w:rFonts w:ascii="Times New Roman" w:hAnsi="Times New Roman" w:cs="Times New Roman"/>
          <w:color w:val="auto"/>
          <w:sz w:val="22"/>
          <w:szCs w:val="22"/>
          <w:lang w:eastAsia="fr-FR"/>
        </w:rPr>
      </w:pPr>
      <w:r w:rsidRPr="00027F02">
        <w:rPr>
          <w:rFonts w:ascii="Times New Roman" w:hAnsi="Times New Roman" w:cs="Times New Roman"/>
          <w:color w:val="auto"/>
          <w:sz w:val="22"/>
          <w:szCs w:val="22"/>
          <w:lang w:eastAsia="fr-FR"/>
        </w:rPr>
        <w:t>Povidone (K30)</w:t>
      </w:r>
    </w:p>
    <w:p w:rsidR="00EC5BED" w:rsidRPr="00027F02" w:rsidRDefault="00EC5BED" w:rsidP="00EC5BED">
      <w:pPr>
        <w:pStyle w:val="Default"/>
        <w:ind w:right="-40"/>
        <w:rPr>
          <w:rFonts w:ascii="Times New Roman" w:hAnsi="Times New Roman" w:cs="Times New Roman"/>
          <w:color w:val="auto"/>
          <w:sz w:val="22"/>
          <w:szCs w:val="22"/>
          <w:lang w:eastAsia="fr-FR"/>
        </w:rPr>
      </w:pPr>
      <w:r w:rsidRPr="00027F02">
        <w:rPr>
          <w:rFonts w:ascii="Times New Roman" w:hAnsi="Times New Roman" w:cs="Times New Roman"/>
          <w:color w:val="auto"/>
          <w:sz w:val="22"/>
          <w:szCs w:val="22"/>
          <w:lang w:eastAsia="fr-FR"/>
        </w:rPr>
        <w:t>Calcium Hydrogen phosphate Dihydrate</w:t>
      </w:r>
    </w:p>
    <w:p w:rsidR="00EC5BED" w:rsidRPr="00027F02" w:rsidRDefault="00EC5BED" w:rsidP="00EC5BED">
      <w:pPr>
        <w:pStyle w:val="Default"/>
        <w:ind w:right="-40"/>
        <w:rPr>
          <w:rFonts w:ascii="Times New Roman" w:hAnsi="Times New Roman" w:cs="Times New Roman"/>
          <w:color w:val="auto"/>
          <w:sz w:val="22"/>
          <w:szCs w:val="22"/>
          <w:lang w:eastAsia="fr-FR"/>
        </w:rPr>
      </w:pPr>
      <w:r w:rsidRPr="00027F02">
        <w:rPr>
          <w:rFonts w:ascii="Times New Roman" w:hAnsi="Times New Roman" w:cs="Times New Roman"/>
          <w:color w:val="auto"/>
          <w:sz w:val="22"/>
          <w:szCs w:val="22"/>
          <w:lang w:eastAsia="fr-FR"/>
        </w:rPr>
        <w:t>Microcrystalline cellulose</w:t>
      </w:r>
    </w:p>
    <w:p w:rsidR="00EC5BED" w:rsidRPr="00027F02" w:rsidRDefault="00EC5BED" w:rsidP="00EC5BED">
      <w:pPr>
        <w:pStyle w:val="Default"/>
        <w:ind w:right="-40"/>
        <w:rPr>
          <w:rFonts w:ascii="Times New Roman" w:hAnsi="Times New Roman" w:cs="Times New Roman"/>
          <w:color w:val="auto"/>
          <w:sz w:val="22"/>
          <w:szCs w:val="22"/>
          <w:lang w:eastAsia="fr-FR"/>
        </w:rPr>
      </w:pPr>
      <w:r w:rsidRPr="00027F02">
        <w:rPr>
          <w:rFonts w:ascii="Times New Roman" w:hAnsi="Times New Roman" w:cs="Times New Roman"/>
          <w:color w:val="auto"/>
          <w:sz w:val="22"/>
          <w:szCs w:val="22"/>
          <w:lang w:eastAsia="fr-FR"/>
        </w:rPr>
        <w:t>Sodium starch glycolate Type A</w:t>
      </w:r>
    </w:p>
    <w:p w:rsidR="00EC5BED" w:rsidRPr="00027F02" w:rsidRDefault="00EC5BED" w:rsidP="00EC5BED">
      <w:pPr>
        <w:pStyle w:val="Default"/>
        <w:ind w:right="-40"/>
        <w:rPr>
          <w:rFonts w:ascii="Times New Roman" w:hAnsi="Times New Roman" w:cs="Times New Roman"/>
          <w:color w:val="auto"/>
          <w:sz w:val="22"/>
          <w:szCs w:val="22"/>
          <w:lang w:eastAsia="fr-FR"/>
        </w:rPr>
      </w:pPr>
      <w:r w:rsidRPr="00027F02">
        <w:rPr>
          <w:rFonts w:ascii="Times New Roman" w:hAnsi="Times New Roman" w:cs="Times New Roman"/>
          <w:color w:val="auto"/>
          <w:sz w:val="22"/>
          <w:szCs w:val="22"/>
          <w:lang w:eastAsia="fr-FR"/>
        </w:rPr>
        <w:t>Lactose monohydrate</w:t>
      </w:r>
    </w:p>
    <w:p w:rsidR="00EC5BED" w:rsidRPr="00027F02" w:rsidRDefault="00EC5BED" w:rsidP="00EC5BED">
      <w:pPr>
        <w:pStyle w:val="Default"/>
        <w:ind w:right="-40"/>
        <w:rPr>
          <w:rFonts w:ascii="Times New Roman" w:hAnsi="Times New Roman" w:cs="Times New Roman"/>
          <w:color w:val="auto"/>
          <w:sz w:val="22"/>
          <w:szCs w:val="22"/>
          <w:lang w:eastAsia="fr-FR"/>
        </w:rPr>
      </w:pPr>
      <w:r w:rsidRPr="00027F02">
        <w:rPr>
          <w:rFonts w:ascii="Times New Roman" w:hAnsi="Times New Roman" w:cs="Times New Roman"/>
          <w:color w:val="auto"/>
          <w:sz w:val="22"/>
          <w:szCs w:val="22"/>
          <w:lang w:eastAsia="fr-FR"/>
        </w:rPr>
        <w:t>Magnesium stearate</w:t>
      </w:r>
    </w:p>
    <w:p w:rsidR="00EC5BED" w:rsidRPr="00027F02" w:rsidRDefault="00EC5BED" w:rsidP="00EC5BED">
      <w:pPr>
        <w:pStyle w:val="Default"/>
        <w:ind w:right="-40"/>
        <w:rPr>
          <w:rFonts w:ascii="Times New Roman" w:hAnsi="Times New Roman" w:cs="Times New Roman"/>
          <w:color w:val="auto"/>
          <w:sz w:val="22"/>
          <w:szCs w:val="22"/>
          <w:lang w:eastAsia="fr-FR"/>
        </w:rPr>
      </w:pPr>
      <w:r w:rsidRPr="00027F02">
        <w:rPr>
          <w:rFonts w:ascii="Times New Roman" w:hAnsi="Times New Roman" w:cs="Times New Roman"/>
          <w:color w:val="auto"/>
          <w:sz w:val="22"/>
          <w:szCs w:val="22"/>
          <w:lang w:eastAsia="fr-FR"/>
        </w:rPr>
        <w:t>Colloidal anhydrous silica</w:t>
      </w:r>
    </w:p>
    <w:p w:rsidR="00EC5BED" w:rsidRPr="00027F02" w:rsidRDefault="00EC5BED" w:rsidP="00EC5BED">
      <w:pPr>
        <w:pStyle w:val="Default"/>
        <w:ind w:right="-40"/>
        <w:rPr>
          <w:rFonts w:ascii="Times New Roman" w:hAnsi="Times New Roman" w:cs="Times New Roman"/>
          <w:color w:val="auto"/>
          <w:sz w:val="22"/>
          <w:szCs w:val="22"/>
          <w:lang w:eastAsia="fr-FR"/>
        </w:rPr>
      </w:pPr>
      <w:r w:rsidRPr="00027F02">
        <w:rPr>
          <w:rFonts w:ascii="Times New Roman" w:hAnsi="Times New Roman" w:cs="Times New Roman"/>
          <w:color w:val="auto"/>
          <w:sz w:val="22"/>
          <w:szCs w:val="22"/>
          <w:lang w:eastAsia="fr-FR"/>
        </w:rPr>
        <w:t>Talc</w:t>
      </w:r>
    </w:p>
    <w:p w:rsidR="00DA7CC4" w:rsidRPr="00027F02" w:rsidRDefault="00DA7CC4" w:rsidP="00031BC1">
      <w:pPr>
        <w:pStyle w:val="Default"/>
        <w:ind w:right="-40"/>
        <w:rPr>
          <w:rFonts w:ascii="Times New Roman" w:hAnsi="Times New Roman" w:cs="Times New Roman"/>
          <w:bCs/>
          <w:sz w:val="22"/>
          <w:szCs w:val="22"/>
        </w:rPr>
      </w:pPr>
    </w:p>
    <w:p w:rsidR="00380224" w:rsidRPr="00027F02" w:rsidRDefault="00380224" w:rsidP="00031BC1">
      <w:pPr>
        <w:pStyle w:val="Default"/>
        <w:ind w:right="-40"/>
        <w:rPr>
          <w:rFonts w:ascii="Times New Roman" w:hAnsi="Times New Roman" w:cs="Times New Roman"/>
          <w:b/>
          <w:bCs/>
          <w:i/>
          <w:sz w:val="22"/>
          <w:szCs w:val="22"/>
        </w:rPr>
      </w:pPr>
      <w:r w:rsidRPr="00F9361A">
        <w:rPr>
          <w:rFonts w:ascii="Times New Roman" w:hAnsi="Times New Roman" w:cs="Times New Roman"/>
          <w:b/>
          <w:bCs/>
          <w:i/>
          <w:sz w:val="22"/>
          <w:szCs w:val="22"/>
          <w:lang w:val="en-GB"/>
        </w:rPr>
        <w:t>E</w:t>
      </w:r>
      <w:r w:rsidRPr="00ED08DE">
        <w:rPr>
          <w:rFonts w:ascii="Times New Roman" w:hAnsi="Times New Roman" w:cs="Times New Roman"/>
          <w:b/>
          <w:bCs/>
          <w:i/>
          <w:sz w:val="22"/>
          <w:szCs w:val="22"/>
          <w:lang w:val="el-GR"/>
        </w:rPr>
        <w:t>πικάλυψη</w:t>
      </w:r>
      <w:r w:rsidR="00F9361A" w:rsidRPr="00027F02">
        <w:rPr>
          <w:rFonts w:ascii="Times New Roman" w:hAnsi="Times New Roman" w:cs="Times New Roman"/>
          <w:b/>
          <w:bCs/>
          <w:i/>
          <w:sz w:val="22"/>
          <w:szCs w:val="22"/>
        </w:rPr>
        <w:t>:</w:t>
      </w:r>
    </w:p>
    <w:p w:rsidR="00EC5BED" w:rsidRPr="00027F02" w:rsidRDefault="00EC5BED" w:rsidP="00EC5BED">
      <w:pPr>
        <w:pStyle w:val="Default"/>
        <w:ind w:right="-40"/>
        <w:rPr>
          <w:rFonts w:ascii="Times New Roman" w:hAnsi="Times New Roman" w:cs="Times New Roman"/>
          <w:color w:val="auto"/>
          <w:sz w:val="22"/>
          <w:szCs w:val="22"/>
          <w:lang w:eastAsia="fr-FR"/>
        </w:rPr>
      </w:pPr>
      <w:r w:rsidRPr="00027F02">
        <w:rPr>
          <w:rFonts w:ascii="Times New Roman" w:hAnsi="Times New Roman" w:cs="Times New Roman"/>
          <w:color w:val="auto"/>
          <w:sz w:val="22"/>
          <w:szCs w:val="22"/>
          <w:lang w:eastAsia="fr-FR"/>
        </w:rPr>
        <w:t>Hypromellose 6 cps</w:t>
      </w:r>
    </w:p>
    <w:p w:rsidR="00EC5BED" w:rsidRPr="00027F02" w:rsidRDefault="00EC5BED" w:rsidP="00EC5BED">
      <w:pPr>
        <w:pStyle w:val="Default"/>
        <w:ind w:right="-40"/>
        <w:rPr>
          <w:rFonts w:ascii="Times New Roman" w:hAnsi="Times New Roman" w:cs="Times New Roman"/>
          <w:color w:val="auto"/>
          <w:sz w:val="22"/>
          <w:szCs w:val="22"/>
          <w:lang w:eastAsia="fr-FR"/>
        </w:rPr>
      </w:pPr>
      <w:r w:rsidRPr="00027F02">
        <w:rPr>
          <w:rFonts w:ascii="Times New Roman" w:hAnsi="Times New Roman" w:cs="Times New Roman"/>
          <w:color w:val="auto"/>
          <w:sz w:val="22"/>
          <w:szCs w:val="22"/>
          <w:lang w:eastAsia="fr-FR"/>
        </w:rPr>
        <w:t>Macrogol 400</w:t>
      </w:r>
    </w:p>
    <w:p w:rsidR="00EC5BED" w:rsidRPr="00027F02" w:rsidRDefault="00EC5BED" w:rsidP="00EC5BED">
      <w:pPr>
        <w:pStyle w:val="Default"/>
        <w:ind w:right="-40"/>
        <w:rPr>
          <w:rFonts w:ascii="Times New Roman" w:hAnsi="Times New Roman" w:cs="Times New Roman"/>
          <w:color w:val="auto"/>
          <w:sz w:val="22"/>
          <w:szCs w:val="22"/>
          <w:lang w:eastAsia="fr-FR"/>
        </w:rPr>
      </w:pPr>
      <w:r w:rsidRPr="00027F02">
        <w:rPr>
          <w:rFonts w:ascii="Times New Roman" w:hAnsi="Times New Roman" w:cs="Times New Roman"/>
          <w:color w:val="auto"/>
          <w:sz w:val="22"/>
          <w:szCs w:val="22"/>
          <w:lang w:eastAsia="fr-FR"/>
        </w:rPr>
        <w:t>Titanium dioxide (E171)</w:t>
      </w:r>
    </w:p>
    <w:p w:rsidR="00EC5BED" w:rsidRPr="00027F02" w:rsidRDefault="00EC5BED" w:rsidP="00EC5BED">
      <w:pPr>
        <w:pStyle w:val="Default"/>
        <w:ind w:right="-40"/>
        <w:rPr>
          <w:rFonts w:ascii="Times New Roman" w:hAnsi="Times New Roman" w:cs="Times New Roman"/>
          <w:color w:val="auto"/>
          <w:sz w:val="22"/>
          <w:szCs w:val="22"/>
          <w:lang w:eastAsia="fr-FR"/>
        </w:rPr>
      </w:pPr>
      <w:r w:rsidRPr="00027F02">
        <w:rPr>
          <w:rFonts w:ascii="Times New Roman" w:hAnsi="Times New Roman" w:cs="Times New Roman"/>
          <w:color w:val="auto"/>
          <w:sz w:val="22"/>
          <w:szCs w:val="22"/>
          <w:lang w:eastAsia="fr-FR"/>
        </w:rPr>
        <w:lastRenderedPageBreak/>
        <w:t>Iron oxide yellow (E172) (</w:t>
      </w:r>
      <w:r w:rsidR="00396008">
        <w:rPr>
          <w:rFonts w:ascii="Times New Roman" w:hAnsi="Times New Roman" w:cs="Times New Roman"/>
          <w:color w:val="auto"/>
          <w:sz w:val="22"/>
          <w:szCs w:val="22"/>
          <w:lang w:val="el-GR" w:eastAsia="fr-FR"/>
        </w:rPr>
        <w:t>δισκία</w:t>
      </w:r>
      <w:r w:rsidR="00396008" w:rsidRPr="00396008">
        <w:rPr>
          <w:rFonts w:ascii="Times New Roman" w:hAnsi="Times New Roman" w:cs="Times New Roman"/>
          <w:color w:val="auto"/>
          <w:sz w:val="22"/>
          <w:szCs w:val="22"/>
          <w:lang w:eastAsia="fr-FR"/>
        </w:rPr>
        <w:t xml:space="preserve"> </w:t>
      </w:r>
      <w:r w:rsidRPr="00027F02">
        <w:rPr>
          <w:rFonts w:ascii="Times New Roman" w:hAnsi="Times New Roman" w:cs="Times New Roman"/>
          <w:color w:val="auto"/>
          <w:sz w:val="22"/>
          <w:szCs w:val="22"/>
          <w:lang w:eastAsia="fr-FR"/>
        </w:rPr>
        <w:t>25 mg</w:t>
      </w:r>
      <w:r w:rsidR="00396008" w:rsidRPr="00396008">
        <w:rPr>
          <w:rFonts w:ascii="Times New Roman" w:hAnsi="Times New Roman" w:cs="Times New Roman"/>
          <w:color w:val="auto"/>
          <w:sz w:val="22"/>
          <w:szCs w:val="22"/>
          <w:lang w:eastAsia="fr-FR"/>
        </w:rPr>
        <w:t xml:space="preserve"> &amp;</w:t>
      </w:r>
      <w:r w:rsidRPr="00027F02">
        <w:rPr>
          <w:rFonts w:ascii="Times New Roman" w:hAnsi="Times New Roman" w:cs="Times New Roman"/>
          <w:color w:val="auto"/>
          <w:sz w:val="22"/>
          <w:szCs w:val="22"/>
          <w:lang w:eastAsia="fr-FR"/>
        </w:rPr>
        <w:t xml:space="preserve">100 </w:t>
      </w:r>
      <w:r w:rsidR="00396008">
        <w:rPr>
          <w:rFonts w:ascii="Times New Roman" w:hAnsi="Times New Roman" w:cs="Times New Roman"/>
          <w:color w:val="auto"/>
          <w:sz w:val="22"/>
          <w:szCs w:val="22"/>
          <w:lang w:eastAsia="fr-FR"/>
        </w:rPr>
        <w:t>mg</w:t>
      </w:r>
      <w:r w:rsidRPr="00027F02">
        <w:rPr>
          <w:rFonts w:ascii="Times New Roman" w:hAnsi="Times New Roman" w:cs="Times New Roman"/>
          <w:color w:val="auto"/>
          <w:sz w:val="22"/>
          <w:szCs w:val="22"/>
          <w:lang w:eastAsia="fr-FR"/>
        </w:rPr>
        <w:t>)</w:t>
      </w:r>
    </w:p>
    <w:p w:rsidR="00EC5BED" w:rsidRPr="00027F02" w:rsidRDefault="00EC5BED" w:rsidP="00EC5BED">
      <w:pPr>
        <w:pStyle w:val="Default"/>
        <w:ind w:right="-40"/>
        <w:rPr>
          <w:rFonts w:ascii="Times New Roman" w:hAnsi="Times New Roman" w:cs="Times New Roman"/>
          <w:color w:val="auto"/>
          <w:sz w:val="22"/>
          <w:szCs w:val="22"/>
          <w:lang w:eastAsia="fr-FR"/>
        </w:rPr>
      </w:pPr>
      <w:r w:rsidRPr="00027F02">
        <w:rPr>
          <w:rFonts w:ascii="Times New Roman" w:hAnsi="Times New Roman" w:cs="Times New Roman"/>
          <w:color w:val="auto"/>
          <w:sz w:val="22"/>
          <w:szCs w:val="22"/>
          <w:lang w:eastAsia="fr-FR"/>
        </w:rPr>
        <w:t>Iron oxide red (E172) (</w:t>
      </w:r>
      <w:r w:rsidR="00396008">
        <w:rPr>
          <w:rFonts w:ascii="Times New Roman" w:hAnsi="Times New Roman" w:cs="Times New Roman"/>
          <w:color w:val="auto"/>
          <w:sz w:val="22"/>
          <w:szCs w:val="22"/>
          <w:lang w:val="el-GR" w:eastAsia="fr-FR"/>
        </w:rPr>
        <w:t>δισκία</w:t>
      </w:r>
      <w:r w:rsidR="00396008" w:rsidRPr="00396008">
        <w:rPr>
          <w:rFonts w:ascii="Times New Roman" w:hAnsi="Times New Roman" w:cs="Times New Roman"/>
          <w:color w:val="auto"/>
          <w:sz w:val="22"/>
          <w:szCs w:val="22"/>
          <w:lang w:eastAsia="fr-FR"/>
        </w:rPr>
        <w:t xml:space="preserve"> </w:t>
      </w:r>
      <w:r w:rsidRPr="00027F02">
        <w:rPr>
          <w:rFonts w:ascii="Times New Roman" w:hAnsi="Times New Roman" w:cs="Times New Roman"/>
          <w:color w:val="auto"/>
          <w:sz w:val="22"/>
          <w:szCs w:val="22"/>
          <w:lang w:eastAsia="fr-FR"/>
        </w:rPr>
        <w:t>25 mg)</w:t>
      </w:r>
    </w:p>
    <w:p w:rsidR="00EC5BED" w:rsidRPr="00027F02" w:rsidRDefault="00EC5BED" w:rsidP="00EC5BED">
      <w:pPr>
        <w:pStyle w:val="Default"/>
        <w:ind w:right="-40"/>
        <w:rPr>
          <w:rFonts w:ascii="Times New Roman" w:hAnsi="Times New Roman" w:cs="Times New Roman"/>
          <w:color w:val="auto"/>
          <w:sz w:val="22"/>
          <w:szCs w:val="22"/>
          <w:lang w:eastAsia="fr-FR"/>
        </w:rPr>
      </w:pPr>
      <w:r w:rsidRPr="00027F02">
        <w:rPr>
          <w:rFonts w:ascii="Times New Roman" w:hAnsi="Times New Roman" w:cs="Times New Roman"/>
          <w:color w:val="auto"/>
          <w:sz w:val="22"/>
          <w:szCs w:val="22"/>
          <w:lang w:eastAsia="fr-FR"/>
        </w:rPr>
        <w:t>Black imprinting ink containing shellac and iron oxide black (</w:t>
      </w:r>
      <w:r w:rsidR="00396008">
        <w:rPr>
          <w:rFonts w:ascii="Times New Roman" w:hAnsi="Times New Roman" w:cs="Times New Roman"/>
          <w:color w:val="auto"/>
          <w:sz w:val="22"/>
          <w:szCs w:val="22"/>
          <w:lang w:val="el-GR" w:eastAsia="fr-FR"/>
        </w:rPr>
        <w:t>δισκία</w:t>
      </w:r>
      <w:r w:rsidR="00396008" w:rsidRPr="00396008">
        <w:rPr>
          <w:rFonts w:ascii="Times New Roman" w:hAnsi="Times New Roman" w:cs="Times New Roman"/>
          <w:color w:val="auto"/>
          <w:sz w:val="22"/>
          <w:szCs w:val="22"/>
          <w:lang w:eastAsia="fr-FR"/>
        </w:rPr>
        <w:t xml:space="preserve"> </w:t>
      </w:r>
      <w:r w:rsidRPr="00027F02">
        <w:rPr>
          <w:rFonts w:ascii="Times New Roman" w:hAnsi="Times New Roman" w:cs="Times New Roman"/>
          <w:color w:val="auto"/>
          <w:sz w:val="22"/>
          <w:szCs w:val="22"/>
          <w:lang w:eastAsia="fr-FR"/>
        </w:rPr>
        <w:t>100 mg, 200 mg &amp; 300 mg)</w:t>
      </w:r>
    </w:p>
    <w:p w:rsidR="00EC5BED" w:rsidRPr="00EC5BED" w:rsidRDefault="00EC5BED" w:rsidP="00EC5BED">
      <w:pPr>
        <w:pStyle w:val="Default"/>
        <w:ind w:right="-40"/>
        <w:rPr>
          <w:rFonts w:ascii="Times New Roman" w:hAnsi="Times New Roman" w:cs="Times New Roman"/>
          <w:sz w:val="22"/>
          <w:szCs w:val="22"/>
        </w:rPr>
      </w:pPr>
    </w:p>
    <w:p w:rsidR="00380224" w:rsidRDefault="00F9361A" w:rsidP="00F9361A">
      <w:pPr>
        <w:pStyle w:val="Default"/>
        <w:ind w:right="-40"/>
        <w:rPr>
          <w:rFonts w:ascii="Times New Roman" w:hAnsi="Times New Roman" w:cs="Times New Roman"/>
          <w:b/>
          <w:bCs/>
          <w:sz w:val="22"/>
          <w:szCs w:val="22"/>
          <w:lang w:val="el-GR"/>
        </w:rPr>
      </w:pPr>
      <w:r w:rsidRPr="00EC5BED">
        <w:rPr>
          <w:rFonts w:ascii="Times New Roman" w:hAnsi="Times New Roman" w:cs="Times New Roman"/>
          <w:b/>
          <w:bCs/>
          <w:sz w:val="22"/>
          <w:szCs w:val="22"/>
        </w:rPr>
        <w:t xml:space="preserve">   </w:t>
      </w:r>
      <w:r w:rsidR="00380224" w:rsidRPr="00ED6458">
        <w:rPr>
          <w:rFonts w:ascii="Times New Roman" w:hAnsi="Times New Roman" w:cs="Times New Roman"/>
          <w:b/>
          <w:bCs/>
          <w:sz w:val="22"/>
          <w:szCs w:val="22"/>
          <w:lang w:val="el-GR"/>
        </w:rPr>
        <w:t>6.2</w:t>
      </w:r>
      <w:r w:rsidR="00380224" w:rsidRPr="00ED6458">
        <w:rPr>
          <w:rFonts w:ascii="Times New Roman" w:hAnsi="Times New Roman" w:cs="Times New Roman"/>
          <w:b/>
          <w:bCs/>
          <w:sz w:val="22"/>
          <w:szCs w:val="22"/>
          <w:lang w:val="el-GR"/>
        </w:rPr>
        <w:tab/>
      </w:r>
      <w:r w:rsidR="00380224" w:rsidRPr="00F9361A">
        <w:rPr>
          <w:rFonts w:ascii="Times New Roman" w:hAnsi="Times New Roman" w:cs="Times New Roman"/>
          <w:b/>
          <w:bCs/>
          <w:sz w:val="22"/>
          <w:szCs w:val="22"/>
          <w:lang w:val="en-GB"/>
        </w:rPr>
        <w:t>A</w:t>
      </w:r>
      <w:r w:rsidR="00380224" w:rsidRPr="00ED6458">
        <w:rPr>
          <w:rFonts w:ascii="Times New Roman" w:hAnsi="Times New Roman" w:cs="Times New Roman"/>
          <w:b/>
          <w:bCs/>
          <w:sz w:val="22"/>
          <w:szCs w:val="22"/>
          <w:lang w:val="el-GR"/>
        </w:rPr>
        <w:t>συμβατότητες</w:t>
      </w:r>
    </w:p>
    <w:p w:rsidR="008361F4" w:rsidRPr="008361F4" w:rsidRDefault="008361F4" w:rsidP="00F9361A">
      <w:pPr>
        <w:pStyle w:val="Default"/>
        <w:ind w:right="-40"/>
        <w:rPr>
          <w:rFonts w:ascii="Times New Roman" w:hAnsi="Times New Roman" w:cs="Times New Roman"/>
          <w:b/>
          <w:bCs/>
          <w:sz w:val="22"/>
          <w:szCs w:val="22"/>
          <w:lang w:val="el-GR"/>
        </w:rPr>
      </w:pPr>
    </w:p>
    <w:p w:rsidR="00380224" w:rsidRPr="00ED6458" w:rsidRDefault="00380224" w:rsidP="00F9361A">
      <w:pPr>
        <w:pStyle w:val="Default"/>
        <w:ind w:right="-40"/>
        <w:rPr>
          <w:rFonts w:ascii="Times New Roman" w:hAnsi="Times New Roman" w:cs="Times New Roman"/>
          <w:bCs/>
          <w:sz w:val="22"/>
          <w:szCs w:val="22"/>
          <w:lang w:val="el-GR"/>
        </w:rPr>
      </w:pPr>
      <w:r w:rsidRPr="00ED6458">
        <w:rPr>
          <w:rFonts w:ascii="Times New Roman" w:hAnsi="Times New Roman" w:cs="Times New Roman"/>
          <w:bCs/>
          <w:sz w:val="22"/>
          <w:szCs w:val="22"/>
          <w:lang w:val="el-GR"/>
        </w:rPr>
        <w:t>Δεν εφαρμόζεται.</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Default="00380224" w:rsidP="00F9361A">
      <w:pPr>
        <w:pStyle w:val="Default"/>
        <w:ind w:right="-40"/>
        <w:rPr>
          <w:rFonts w:ascii="Times New Roman" w:hAnsi="Times New Roman" w:cs="Times New Roman"/>
          <w:b/>
          <w:bCs/>
          <w:sz w:val="22"/>
          <w:szCs w:val="22"/>
          <w:lang w:val="el-GR"/>
        </w:rPr>
      </w:pPr>
      <w:r w:rsidRPr="00FA28E5">
        <w:rPr>
          <w:b/>
          <w:sz w:val="22"/>
          <w:lang w:val="el-GR"/>
        </w:rPr>
        <w:t xml:space="preserve"> </w:t>
      </w:r>
      <w:r w:rsidR="00F9361A">
        <w:rPr>
          <w:b/>
          <w:sz w:val="22"/>
          <w:lang w:val="el-GR"/>
        </w:rPr>
        <w:t xml:space="preserve">  </w:t>
      </w:r>
      <w:r w:rsidRPr="00ED6458">
        <w:rPr>
          <w:rFonts w:ascii="Times New Roman" w:hAnsi="Times New Roman" w:cs="Times New Roman"/>
          <w:b/>
          <w:bCs/>
          <w:sz w:val="22"/>
          <w:szCs w:val="22"/>
          <w:lang w:val="el-GR"/>
        </w:rPr>
        <w:t>6.3</w:t>
      </w:r>
      <w:r w:rsidRPr="00ED6458">
        <w:rPr>
          <w:rFonts w:ascii="Times New Roman" w:hAnsi="Times New Roman" w:cs="Times New Roman"/>
          <w:b/>
          <w:bCs/>
          <w:sz w:val="22"/>
          <w:szCs w:val="22"/>
          <w:lang w:val="el-GR"/>
        </w:rPr>
        <w:tab/>
        <w:t>Διάρκεια ζωής</w:t>
      </w:r>
    </w:p>
    <w:p w:rsidR="008361F4" w:rsidRPr="008361F4" w:rsidRDefault="008361F4" w:rsidP="00F9361A">
      <w:pPr>
        <w:pStyle w:val="Default"/>
        <w:ind w:right="-40"/>
        <w:rPr>
          <w:rFonts w:ascii="Times New Roman" w:hAnsi="Times New Roman" w:cs="Times New Roman"/>
          <w:b/>
          <w:bCs/>
          <w:sz w:val="22"/>
          <w:szCs w:val="22"/>
          <w:lang w:val="el-GR"/>
        </w:rPr>
      </w:pPr>
    </w:p>
    <w:p w:rsidR="00380224" w:rsidRPr="00ED6458" w:rsidRDefault="00D361FE" w:rsidP="00F9361A">
      <w:pPr>
        <w:pStyle w:val="Default"/>
        <w:ind w:right="-40"/>
        <w:rPr>
          <w:rFonts w:ascii="Times New Roman" w:hAnsi="Times New Roman" w:cs="Times New Roman"/>
          <w:bCs/>
          <w:sz w:val="22"/>
          <w:szCs w:val="22"/>
          <w:lang w:val="el-GR"/>
        </w:rPr>
      </w:pPr>
      <w:r w:rsidRPr="00D361FE">
        <w:rPr>
          <w:rFonts w:ascii="Times New Roman" w:hAnsi="Times New Roman" w:cs="Times New Roman"/>
          <w:bCs/>
          <w:sz w:val="22"/>
          <w:szCs w:val="22"/>
          <w:lang w:val="el-GR"/>
        </w:rPr>
        <w:t>3</w:t>
      </w:r>
      <w:bookmarkStart w:id="0" w:name="_GoBack"/>
      <w:bookmarkEnd w:id="0"/>
      <w:r w:rsidR="00665EE0">
        <w:rPr>
          <w:rFonts w:ascii="Times New Roman" w:hAnsi="Times New Roman" w:cs="Times New Roman"/>
          <w:bCs/>
          <w:sz w:val="22"/>
          <w:szCs w:val="22"/>
          <w:lang w:val="el-GR"/>
        </w:rPr>
        <w:t xml:space="preserve"> </w:t>
      </w:r>
      <w:r w:rsidR="00380224" w:rsidRPr="00ED6458">
        <w:rPr>
          <w:rFonts w:ascii="Times New Roman" w:hAnsi="Times New Roman" w:cs="Times New Roman"/>
          <w:bCs/>
          <w:sz w:val="22"/>
          <w:szCs w:val="22"/>
          <w:lang w:val="el-GR"/>
        </w:rPr>
        <w:t>χρόνια</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Default="00380224" w:rsidP="00F9361A">
      <w:pPr>
        <w:pStyle w:val="Default"/>
        <w:ind w:right="-40"/>
        <w:rPr>
          <w:rFonts w:ascii="Times New Roman" w:hAnsi="Times New Roman" w:cs="Times New Roman"/>
          <w:b/>
          <w:bCs/>
          <w:sz w:val="22"/>
          <w:szCs w:val="22"/>
          <w:lang w:val="el-GR"/>
        </w:rPr>
      </w:pPr>
      <w:r w:rsidRPr="00FA28E5">
        <w:rPr>
          <w:b/>
          <w:sz w:val="22"/>
          <w:lang w:val="el-GR"/>
        </w:rPr>
        <w:t xml:space="preserve"> </w:t>
      </w:r>
      <w:r w:rsidR="00F9361A">
        <w:rPr>
          <w:b/>
          <w:sz w:val="22"/>
          <w:lang w:val="el-GR"/>
        </w:rPr>
        <w:t xml:space="preserve">  </w:t>
      </w:r>
      <w:r w:rsidRPr="00F9361A">
        <w:rPr>
          <w:rFonts w:ascii="Times New Roman" w:hAnsi="Times New Roman" w:cs="Times New Roman"/>
          <w:b/>
          <w:bCs/>
          <w:sz w:val="22"/>
          <w:szCs w:val="22"/>
          <w:lang w:val="el-GR"/>
        </w:rPr>
        <w:t>6.4</w:t>
      </w:r>
      <w:r w:rsidRPr="00F9361A">
        <w:rPr>
          <w:rFonts w:ascii="Times New Roman" w:hAnsi="Times New Roman" w:cs="Times New Roman"/>
          <w:b/>
          <w:bCs/>
          <w:sz w:val="22"/>
          <w:szCs w:val="22"/>
          <w:lang w:val="el-GR"/>
        </w:rPr>
        <w:tab/>
      </w:r>
      <w:r w:rsidRPr="00F9361A">
        <w:rPr>
          <w:rFonts w:ascii="Times New Roman" w:hAnsi="Times New Roman" w:cs="Times New Roman"/>
          <w:b/>
          <w:bCs/>
          <w:sz w:val="22"/>
          <w:szCs w:val="22"/>
          <w:lang w:val="en-GB"/>
        </w:rPr>
        <w:t>I</w:t>
      </w:r>
      <w:r w:rsidRPr="00F9361A">
        <w:rPr>
          <w:rFonts w:ascii="Times New Roman" w:hAnsi="Times New Roman" w:cs="Times New Roman"/>
          <w:b/>
          <w:bCs/>
          <w:sz w:val="22"/>
          <w:szCs w:val="22"/>
          <w:lang w:val="el-GR"/>
        </w:rPr>
        <w:t>διαίτερες προφυλάξεις κατά τη φύλαξη του προϊόντος</w:t>
      </w:r>
    </w:p>
    <w:p w:rsidR="008361F4" w:rsidRPr="00F9361A" w:rsidRDefault="008361F4" w:rsidP="00F9361A">
      <w:pPr>
        <w:pStyle w:val="Default"/>
        <w:ind w:right="-40"/>
        <w:rPr>
          <w:rFonts w:ascii="Times New Roman" w:hAnsi="Times New Roman" w:cs="Times New Roman"/>
          <w:b/>
          <w:bCs/>
          <w:sz w:val="22"/>
          <w:szCs w:val="22"/>
          <w:lang w:val="el-GR"/>
        </w:rPr>
      </w:pPr>
    </w:p>
    <w:p w:rsidR="00665EE0" w:rsidRPr="00665EE0" w:rsidRDefault="00665EE0" w:rsidP="00665EE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665EE0">
        <w:rPr>
          <w:rFonts w:ascii="Times New Roman" w:hAnsi="Times New Roman"/>
          <w:bCs/>
          <w:sz w:val="22"/>
          <w:szCs w:val="22"/>
          <w:lang w:val="el-GR"/>
        </w:rPr>
        <w:t>Αυτό το φαρμακευτικό προϊόν δεν απαιτεί ειδικές συνθήκες φύλαξης</w:t>
      </w:r>
      <w:r>
        <w:rPr>
          <w:rFonts w:ascii="Times New Roman" w:hAnsi="Times New Roman"/>
          <w:bCs/>
          <w:sz w:val="22"/>
          <w:szCs w:val="22"/>
          <w:lang w:val="el-GR"/>
        </w:rPr>
        <w:t>.</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Default="00380224" w:rsidP="008361F4">
      <w:pPr>
        <w:pStyle w:val="Default"/>
        <w:ind w:right="-40"/>
        <w:rPr>
          <w:rFonts w:ascii="Times New Roman" w:hAnsi="Times New Roman" w:cs="Times New Roman"/>
          <w:b/>
          <w:bCs/>
          <w:sz w:val="22"/>
          <w:szCs w:val="22"/>
          <w:lang w:val="el-GR"/>
        </w:rPr>
      </w:pPr>
      <w:r w:rsidRPr="00FA28E5">
        <w:rPr>
          <w:b/>
          <w:sz w:val="22"/>
          <w:lang w:val="el-GR"/>
        </w:rPr>
        <w:t xml:space="preserve"> </w:t>
      </w:r>
      <w:r w:rsidR="008361F4">
        <w:rPr>
          <w:b/>
          <w:sz w:val="22"/>
          <w:lang w:val="el-GR"/>
        </w:rPr>
        <w:t xml:space="preserve"> </w:t>
      </w:r>
      <w:r w:rsidRPr="00FA28E5">
        <w:rPr>
          <w:b/>
          <w:sz w:val="22"/>
          <w:lang w:val="el-GR"/>
        </w:rPr>
        <w:t xml:space="preserve"> </w:t>
      </w:r>
      <w:r w:rsidRPr="008361F4">
        <w:rPr>
          <w:rFonts w:ascii="Times New Roman" w:hAnsi="Times New Roman" w:cs="Times New Roman"/>
          <w:b/>
          <w:bCs/>
          <w:sz w:val="22"/>
          <w:szCs w:val="22"/>
          <w:lang w:val="el-GR"/>
        </w:rPr>
        <w:t>6.5</w:t>
      </w:r>
      <w:r w:rsidRPr="008361F4">
        <w:rPr>
          <w:rFonts w:ascii="Times New Roman" w:hAnsi="Times New Roman" w:cs="Times New Roman"/>
          <w:b/>
          <w:bCs/>
          <w:sz w:val="22"/>
          <w:szCs w:val="22"/>
          <w:lang w:val="el-GR"/>
        </w:rPr>
        <w:tab/>
        <w:t>Φύση και συστατικά του περιέκτη</w:t>
      </w:r>
    </w:p>
    <w:p w:rsidR="008361F4" w:rsidRPr="008361F4" w:rsidRDefault="008361F4" w:rsidP="008361F4">
      <w:pPr>
        <w:pStyle w:val="Default"/>
        <w:ind w:right="-40"/>
        <w:rPr>
          <w:rFonts w:ascii="Times New Roman" w:hAnsi="Times New Roman" w:cs="Times New Roman"/>
          <w:b/>
          <w:bCs/>
          <w:sz w:val="22"/>
          <w:szCs w:val="22"/>
          <w:lang w:val="el-GR"/>
        </w:rPr>
      </w:pPr>
    </w:p>
    <w:p w:rsidR="00380224" w:rsidRDefault="008361F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sidRPr="008361F4">
        <w:rPr>
          <w:rFonts w:ascii="Times New Roman" w:hAnsi="Times New Roman"/>
          <w:bCs/>
          <w:sz w:val="22"/>
          <w:szCs w:val="22"/>
          <w:lang w:val="el-GR"/>
        </w:rPr>
        <w:t xml:space="preserve">Τα </w:t>
      </w:r>
      <w:r w:rsidR="001E3FB0">
        <w:rPr>
          <w:rFonts w:ascii="Times New Roman" w:hAnsi="Times New Roman"/>
          <w:bCs/>
          <w:sz w:val="22"/>
          <w:szCs w:val="22"/>
          <w:lang w:val="el-GR"/>
        </w:rPr>
        <w:t>QUAPIANOL</w:t>
      </w:r>
      <w:r w:rsidRPr="008361F4">
        <w:rPr>
          <w:rFonts w:ascii="Times New Roman" w:hAnsi="Times New Roman"/>
          <w:bCs/>
          <w:sz w:val="22"/>
          <w:szCs w:val="22"/>
          <w:lang w:val="el-GR"/>
        </w:rPr>
        <w:t xml:space="preserve"> επικαλυμμένα με λεπτό υμένιο δισκία</w:t>
      </w:r>
      <w:r w:rsidR="009F2C73">
        <w:rPr>
          <w:rFonts w:ascii="Arial" w:hAnsi="Arial"/>
          <w:sz w:val="22"/>
          <w:lang w:val="el-GR"/>
        </w:rPr>
        <w:t xml:space="preserve"> </w:t>
      </w:r>
      <w:r w:rsidR="009F2C73" w:rsidRPr="009F2C73">
        <w:rPr>
          <w:rFonts w:ascii="Times New Roman" w:hAnsi="Times New Roman"/>
          <w:bCs/>
          <w:sz w:val="22"/>
          <w:szCs w:val="22"/>
          <w:lang w:val="el-GR"/>
        </w:rPr>
        <w:t>διατίθενται σε</w:t>
      </w:r>
      <w:r w:rsidR="00380224" w:rsidRPr="009F2C73">
        <w:rPr>
          <w:rFonts w:ascii="Times New Roman" w:hAnsi="Times New Roman"/>
          <w:bCs/>
          <w:sz w:val="22"/>
          <w:szCs w:val="22"/>
          <w:lang w:val="el-GR"/>
        </w:rPr>
        <w:t xml:space="preserve"> blisters από PVC/aluminium foil.  </w:t>
      </w:r>
    </w:p>
    <w:p w:rsidR="009F2C73" w:rsidRPr="009F2C73" w:rsidRDefault="009F2C73"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p>
    <w:p w:rsidR="00380224" w:rsidRPr="00E90119" w:rsidRDefault="007D72E7" w:rsidP="007D72E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Arial" w:hAnsi="Arial"/>
          <w:sz w:val="22"/>
          <w:lang w:val="el-GR"/>
        </w:rPr>
      </w:pPr>
      <w:r w:rsidRPr="00E731AB">
        <w:rPr>
          <w:rFonts w:ascii="Times New Roman" w:hAnsi="Times New Roman"/>
          <w:bCs/>
          <w:sz w:val="22"/>
          <w:szCs w:val="22"/>
          <w:lang w:val="el-GR"/>
        </w:rPr>
        <w:t xml:space="preserve">   </w:t>
      </w:r>
      <w:r w:rsidR="00380224" w:rsidRPr="00FF4E44">
        <w:rPr>
          <w:rFonts w:ascii="Times New Roman" w:hAnsi="Times New Roman"/>
          <w:bCs/>
          <w:sz w:val="22"/>
          <w:szCs w:val="22"/>
          <w:lang w:val="el-GR"/>
        </w:rPr>
        <w:t>Συσκευασίες:</w:t>
      </w:r>
      <w:r w:rsidR="00380224" w:rsidRPr="00E90119">
        <w:rPr>
          <w:rFonts w:ascii="Arial" w:hAnsi="Arial"/>
          <w:sz w:val="22"/>
          <w:lang w:val="el-GR"/>
        </w:rPr>
        <w:tab/>
      </w:r>
      <w:r w:rsidR="00380224" w:rsidRPr="00E90119">
        <w:rPr>
          <w:rFonts w:ascii="Arial" w:hAnsi="Arial"/>
          <w:sz w:val="22"/>
          <w:lang w:val="el-GR"/>
        </w:rPr>
        <w:tab/>
      </w:r>
    </w:p>
    <w:p w:rsidR="00380224" w:rsidRPr="00FF4E44" w:rsidRDefault="001E3FB0"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sz w:val="22"/>
          <w:szCs w:val="22"/>
          <w:lang w:val="el-GR"/>
        </w:rPr>
      </w:pPr>
      <w:r>
        <w:rPr>
          <w:rFonts w:ascii="Times New Roman" w:hAnsi="Times New Roman"/>
          <w:bCs/>
          <w:sz w:val="22"/>
          <w:szCs w:val="22"/>
          <w:lang w:val="el-GR"/>
        </w:rPr>
        <w:t>QUAPIANOL</w:t>
      </w:r>
      <w:r w:rsidR="00FF4E44">
        <w:rPr>
          <w:rFonts w:ascii="Times New Roman" w:hAnsi="Times New Roman"/>
          <w:bCs/>
          <w:sz w:val="22"/>
          <w:szCs w:val="22"/>
          <w:lang w:val="el-GR"/>
        </w:rPr>
        <w:t xml:space="preserve"> </w:t>
      </w:r>
      <w:r w:rsidR="00FF4E44" w:rsidRPr="00FF4E44">
        <w:rPr>
          <w:rFonts w:ascii="Times New Roman" w:hAnsi="Times New Roman"/>
          <w:sz w:val="22"/>
          <w:szCs w:val="22"/>
          <w:lang w:val="el-GR"/>
        </w:rPr>
        <w:t xml:space="preserve">25 </w:t>
      </w:r>
      <w:r w:rsidR="00FF4E44" w:rsidRPr="00B3286A">
        <w:rPr>
          <w:rFonts w:ascii="Times New Roman" w:hAnsi="Times New Roman"/>
          <w:sz w:val="22"/>
          <w:szCs w:val="22"/>
          <w:lang w:val="en-GB"/>
        </w:rPr>
        <w:t>mg</w:t>
      </w:r>
      <w:r w:rsidR="00FF4E44" w:rsidRPr="00FF4E44">
        <w:rPr>
          <w:rFonts w:ascii="Times New Roman" w:hAnsi="Times New Roman"/>
          <w:sz w:val="22"/>
          <w:szCs w:val="22"/>
          <w:lang w:val="el-GR"/>
        </w:rPr>
        <w:t xml:space="preserve">, 100 </w:t>
      </w:r>
      <w:r w:rsidR="00FF4E44" w:rsidRPr="00B3286A">
        <w:rPr>
          <w:rFonts w:ascii="Times New Roman" w:hAnsi="Times New Roman"/>
          <w:sz w:val="22"/>
          <w:szCs w:val="22"/>
          <w:lang w:val="en-GB"/>
        </w:rPr>
        <w:t>mg</w:t>
      </w:r>
      <w:r w:rsidR="00FF4E44" w:rsidRPr="00FF4E44">
        <w:rPr>
          <w:rFonts w:ascii="Times New Roman" w:hAnsi="Times New Roman"/>
          <w:sz w:val="22"/>
          <w:szCs w:val="22"/>
          <w:lang w:val="el-GR"/>
        </w:rPr>
        <w:t xml:space="preserve">, &amp; 200 </w:t>
      </w:r>
      <w:r w:rsidR="00FF4E44" w:rsidRPr="00B3286A">
        <w:rPr>
          <w:rFonts w:ascii="Times New Roman" w:hAnsi="Times New Roman"/>
          <w:sz w:val="22"/>
          <w:szCs w:val="22"/>
          <w:lang w:val="en-GB"/>
        </w:rPr>
        <w:t>mg</w:t>
      </w:r>
      <w:r w:rsidR="00FF4E44" w:rsidRPr="00FF4E44">
        <w:rPr>
          <w:rFonts w:ascii="Times New Roman" w:hAnsi="Times New Roman"/>
          <w:sz w:val="22"/>
          <w:szCs w:val="22"/>
          <w:lang w:val="el-GR"/>
        </w:rPr>
        <w:t xml:space="preserve">: 60 </w:t>
      </w:r>
      <w:r w:rsidR="00FF4E44">
        <w:rPr>
          <w:rFonts w:ascii="Times New Roman" w:hAnsi="Times New Roman"/>
          <w:sz w:val="22"/>
          <w:szCs w:val="22"/>
          <w:lang w:val="el-GR"/>
        </w:rPr>
        <w:t>δισκία</w:t>
      </w:r>
    </w:p>
    <w:p w:rsidR="00FF4E44" w:rsidRDefault="00FF4E44" w:rsidP="00FF4E44">
      <w:pPr>
        <w:pStyle w:val="Default"/>
        <w:ind w:right="-40"/>
        <w:rPr>
          <w:rFonts w:ascii="Times New Roman" w:hAnsi="Times New Roman" w:cs="Times New Roman"/>
          <w:sz w:val="22"/>
          <w:szCs w:val="22"/>
          <w:lang w:val="el-GR"/>
        </w:rPr>
      </w:pPr>
      <w:r>
        <w:rPr>
          <w:rFonts w:ascii="Times New Roman" w:hAnsi="Times New Roman"/>
          <w:bCs/>
          <w:sz w:val="22"/>
          <w:szCs w:val="22"/>
          <w:lang w:val="el-GR"/>
        </w:rPr>
        <w:t xml:space="preserve">  </w:t>
      </w:r>
      <w:r w:rsidR="007D72E7" w:rsidRPr="00E731AB">
        <w:rPr>
          <w:rFonts w:ascii="Times New Roman" w:hAnsi="Times New Roman"/>
          <w:bCs/>
          <w:sz w:val="22"/>
          <w:szCs w:val="22"/>
          <w:lang w:val="el-GR"/>
        </w:rPr>
        <w:t xml:space="preserve"> </w:t>
      </w:r>
      <w:r>
        <w:rPr>
          <w:rFonts w:ascii="Times New Roman" w:hAnsi="Times New Roman"/>
          <w:bCs/>
          <w:sz w:val="22"/>
          <w:szCs w:val="22"/>
          <w:lang w:val="el-GR"/>
        </w:rPr>
        <w:t xml:space="preserve"> </w:t>
      </w:r>
      <w:r w:rsidR="001E3FB0">
        <w:rPr>
          <w:rFonts w:ascii="Times New Roman" w:hAnsi="Times New Roman"/>
          <w:bCs/>
          <w:sz w:val="22"/>
          <w:szCs w:val="22"/>
          <w:lang w:val="el-GR"/>
        </w:rPr>
        <w:t>QUAPIANOL</w:t>
      </w:r>
      <w:r w:rsidRPr="007E459B">
        <w:rPr>
          <w:rFonts w:ascii="Times New Roman" w:hAnsi="Times New Roman"/>
          <w:sz w:val="22"/>
          <w:szCs w:val="22"/>
          <w:lang w:val="el-GR"/>
        </w:rPr>
        <w:t xml:space="preserve"> </w:t>
      </w:r>
      <w:r w:rsidRPr="007E459B">
        <w:rPr>
          <w:rFonts w:ascii="Times New Roman" w:hAnsi="Times New Roman" w:cs="Times New Roman"/>
          <w:sz w:val="22"/>
          <w:szCs w:val="22"/>
          <w:lang w:val="el-GR"/>
        </w:rPr>
        <w:t xml:space="preserve">300 </w:t>
      </w:r>
      <w:r w:rsidRPr="00B3286A">
        <w:rPr>
          <w:rFonts w:ascii="Times New Roman" w:hAnsi="Times New Roman" w:cs="Times New Roman"/>
          <w:sz w:val="22"/>
          <w:szCs w:val="22"/>
          <w:lang w:val="en-GB"/>
        </w:rPr>
        <w:t>mg</w:t>
      </w:r>
      <w:r w:rsidRPr="007E459B">
        <w:rPr>
          <w:rFonts w:ascii="Times New Roman" w:hAnsi="Times New Roman" w:cs="Times New Roman"/>
          <w:sz w:val="22"/>
          <w:szCs w:val="22"/>
          <w:lang w:val="el-GR"/>
        </w:rPr>
        <w:t xml:space="preserve">: 30, 60 </w:t>
      </w:r>
      <w:r>
        <w:rPr>
          <w:rFonts w:ascii="Times New Roman" w:hAnsi="Times New Roman" w:cs="Times New Roman"/>
          <w:sz w:val="22"/>
          <w:szCs w:val="22"/>
          <w:lang w:val="el-GR"/>
        </w:rPr>
        <w:t>δισκία</w:t>
      </w:r>
    </w:p>
    <w:p w:rsidR="00FF4E44" w:rsidRDefault="00FF4E44" w:rsidP="00FF4E44">
      <w:pPr>
        <w:pStyle w:val="Default"/>
        <w:ind w:right="-40"/>
        <w:rPr>
          <w:rFonts w:ascii="Times New Roman" w:hAnsi="Times New Roman" w:cs="Times New Roman"/>
          <w:sz w:val="22"/>
          <w:szCs w:val="22"/>
          <w:lang w:val="el-GR"/>
        </w:rPr>
      </w:pPr>
    </w:p>
    <w:p w:rsidR="00FF4E44" w:rsidRPr="007E459B" w:rsidRDefault="007E459B" w:rsidP="00FF4E44">
      <w:pPr>
        <w:pStyle w:val="Default"/>
        <w:ind w:right="-40"/>
        <w:rPr>
          <w:rFonts w:ascii="Times New Roman" w:hAnsi="Times New Roman" w:cs="Times New Roman"/>
          <w:sz w:val="22"/>
          <w:szCs w:val="22"/>
          <w:lang w:val="el-GR"/>
        </w:rPr>
      </w:pPr>
      <w:r>
        <w:rPr>
          <w:rFonts w:ascii="Times New Roman" w:hAnsi="Times New Roman"/>
          <w:bCs/>
          <w:sz w:val="22"/>
          <w:szCs w:val="22"/>
          <w:lang w:val="el-GR"/>
        </w:rPr>
        <w:t xml:space="preserve">   </w:t>
      </w:r>
      <w:r w:rsidRPr="007E459B">
        <w:rPr>
          <w:rFonts w:ascii="Times New Roman" w:hAnsi="Times New Roman"/>
          <w:bCs/>
          <w:sz w:val="22"/>
          <w:szCs w:val="22"/>
          <w:lang w:val="el-GR"/>
        </w:rPr>
        <w:t>Μπορεί να μη κυκλοφορούν όλες οι συσκευασίες</w:t>
      </w:r>
      <w:r>
        <w:rPr>
          <w:rFonts w:ascii="Times New Roman" w:hAnsi="Times New Roman"/>
          <w:bCs/>
          <w:sz w:val="22"/>
          <w:szCs w:val="22"/>
          <w:lang w:val="el-GR"/>
        </w:rPr>
        <w:t>.</w:t>
      </w:r>
    </w:p>
    <w:p w:rsidR="00665EE0" w:rsidRPr="00FA28E5" w:rsidRDefault="00665EE0" w:rsidP="007E459B">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Arial" w:hAnsi="Arial"/>
          <w:sz w:val="22"/>
          <w:lang w:val="el-GR"/>
        </w:rPr>
      </w:pPr>
    </w:p>
    <w:p w:rsidR="00380224"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r w:rsidRPr="007E459B">
        <w:rPr>
          <w:rFonts w:ascii="Times New Roman" w:hAnsi="Times New Roman"/>
          <w:b/>
          <w:bCs/>
          <w:color w:val="000000"/>
          <w:sz w:val="22"/>
          <w:szCs w:val="22"/>
          <w:lang w:val="el-GR"/>
        </w:rPr>
        <w:t>6.6</w:t>
      </w:r>
      <w:r w:rsidRPr="007E459B">
        <w:rPr>
          <w:rFonts w:ascii="Times New Roman" w:hAnsi="Times New Roman"/>
          <w:b/>
          <w:bCs/>
          <w:color w:val="000000"/>
          <w:sz w:val="22"/>
          <w:szCs w:val="22"/>
          <w:lang w:val="el-GR"/>
        </w:rPr>
        <w:tab/>
        <w:t>Oδηγίες Xρήσης και Xειρισμού</w:t>
      </w:r>
    </w:p>
    <w:p w:rsidR="007E459B" w:rsidRPr="007E459B" w:rsidRDefault="007E459B"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
          <w:bCs/>
          <w:color w:val="000000"/>
          <w:sz w:val="22"/>
          <w:szCs w:val="22"/>
          <w:lang w:val="el-GR"/>
        </w:rPr>
      </w:pPr>
    </w:p>
    <w:p w:rsidR="00380224" w:rsidRPr="003D002A" w:rsidRDefault="007E459B" w:rsidP="003D002A">
      <w:pPr>
        <w:pStyle w:val="Default"/>
        <w:ind w:right="-40"/>
        <w:rPr>
          <w:rFonts w:ascii="Times New Roman" w:hAnsi="Times New Roman"/>
          <w:bCs/>
          <w:sz w:val="22"/>
          <w:szCs w:val="22"/>
          <w:lang w:val="el-GR"/>
        </w:rPr>
      </w:pPr>
      <w:r w:rsidRPr="007E459B">
        <w:rPr>
          <w:rFonts w:ascii="Times New Roman" w:hAnsi="Times New Roman"/>
          <w:bCs/>
          <w:sz w:val="22"/>
          <w:szCs w:val="22"/>
          <w:lang w:val="el-GR"/>
        </w:rPr>
        <w:t>Κάθε αχρησιμοποίητο φαρμακευτικό προϊόν ή υπόλειμμα πρέπει να απορρίπτεται σύμφωνα με τις κατά τόπους ισχύουσες σχετικές διατάξεις</w:t>
      </w:r>
      <w:r w:rsidR="003D002A" w:rsidRPr="003D002A">
        <w:rPr>
          <w:rFonts w:ascii="Times New Roman" w:hAnsi="Times New Roman"/>
          <w:bCs/>
          <w:sz w:val="22"/>
          <w:szCs w:val="22"/>
          <w:lang w:val="el-GR"/>
        </w:rPr>
        <w:t>.</w:t>
      </w:r>
    </w:p>
    <w:p w:rsidR="00380224" w:rsidRPr="00ED6458" w:rsidRDefault="00380224" w:rsidP="00AB2D59">
      <w:pPr>
        <w:pStyle w:val="Default"/>
        <w:ind w:right="-40"/>
        <w:rPr>
          <w:rFonts w:ascii="Times New Roman" w:hAnsi="Times New Roman" w:cs="Times New Roman"/>
          <w:b/>
          <w:bCs/>
          <w:sz w:val="22"/>
          <w:szCs w:val="22"/>
          <w:lang w:val="el-GR"/>
        </w:rPr>
      </w:pPr>
      <w:r w:rsidRPr="00ED6458">
        <w:rPr>
          <w:rFonts w:ascii="Times New Roman" w:hAnsi="Times New Roman" w:cs="Times New Roman"/>
          <w:b/>
          <w:bCs/>
          <w:sz w:val="22"/>
          <w:szCs w:val="22"/>
          <w:lang w:val="el-GR"/>
        </w:rPr>
        <w:t>7.</w:t>
      </w:r>
      <w:r w:rsidRPr="00ED6458">
        <w:rPr>
          <w:rFonts w:ascii="Times New Roman" w:hAnsi="Times New Roman" w:cs="Times New Roman"/>
          <w:b/>
          <w:bCs/>
          <w:sz w:val="22"/>
          <w:szCs w:val="22"/>
          <w:lang w:val="el-GR"/>
        </w:rPr>
        <w:tab/>
      </w:r>
      <w:r w:rsidRPr="00AB2D59">
        <w:rPr>
          <w:rFonts w:ascii="Times New Roman" w:hAnsi="Times New Roman" w:cs="Times New Roman"/>
          <w:b/>
          <w:bCs/>
          <w:sz w:val="22"/>
          <w:szCs w:val="22"/>
          <w:lang w:val="en-GB"/>
        </w:rPr>
        <w:t>KATOXO</w:t>
      </w:r>
      <w:r w:rsidRPr="00ED6458">
        <w:rPr>
          <w:rFonts w:ascii="Times New Roman" w:hAnsi="Times New Roman" w:cs="Times New Roman"/>
          <w:b/>
          <w:bCs/>
          <w:sz w:val="22"/>
          <w:szCs w:val="22"/>
          <w:lang w:val="el-GR"/>
        </w:rPr>
        <w:t xml:space="preserve">Σ </w:t>
      </w:r>
      <w:r w:rsidRPr="00AB2D59">
        <w:rPr>
          <w:rFonts w:ascii="Times New Roman" w:hAnsi="Times New Roman" w:cs="Times New Roman"/>
          <w:b/>
          <w:bCs/>
          <w:sz w:val="22"/>
          <w:szCs w:val="22"/>
          <w:lang w:val="en-GB"/>
        </w:rPr>
        <w:t>TH</w:t>
      </w:r>
      <w:r w:rsidRPr="00ED6458">
        <w:rPr>
          <w:rFonts w:ascii="Times New Roman" w:hAnsi="Times New Roman" w:cs="Times New Roman"/>
          <w:b/>
          <w:bCs/>
          <w:sz w:val="22"/>
          <w:szCs w:val="22"/>
          <w:lang w:val="el-GR"/>
        </w:rPr>
        <w:t xml:space="preserve">Σ </w:t>
      </w:r>
      <w:r w:rsidRPr="00AB2D59">
        <w:rPr>
          <w:rFonts w:ascii="Times New Roman" w:hAnsi="Times New Roman" w:cs="Times New Roman"/>
          <w:b/>
          <w:bCs/>
          <w:sz w:val="22"/>
          <w:szCs w:val="22"/>
          <w:lang w:val="en-GB"/>
        </w:rPr>
        <w:t>A</w:t>
      </w:r>
      <w:r w:rsidRPr="00ED6458">
        <w:rPr>
          <w:rFonts w:ascii="Times New Roman" w:hAnsi="Times New Roman" w:cs="Times New Roman"/>
          <w:b/>
          <w:bCs/>
          <w:sz w:val="22"/>
          <w:szCs w:val="22"/>
          <w:lang w:val="el-GR"/>
        </w:rPr>
        <w:t>Δ</w:t>
      </w:r>
      <w:r w:rsidRPr="00AB2D59">
        <w:rPr>
          <w:rFonts w:ascii="Times New Roman" w:hAnsi="Times New Roman" w:cs="Times New Roman"/>
          <w:b/>
          <w:bCs/>
          <w:sz w:val="22"/>
          <w:szCs w:val="22"/>
          <w:lang w:val="en-GB"/>
        </w:rPr>
        <w:t>EIA</w:t>
      </w:r>
      <w:r w:rsidRPr="00ED6458">
        <w:rPr>
          <w:rFonts w:ascii="Times New Roman" w:hAnsi="Times New Roman" w:cs="Times New Roman"/>
          <w:b/>
          <w:bCs/>
          <w:sz w:val="22"/>
          <w:szCs w:val="22"/>
          <w:lang w:val="el-GR"/>
        </w:rPr>
        <w:t xml:space="preserve">Σ </w:t>
      </w:r>
      <w:r w:rsidRPr="00AB2D59">
        <w:rPr>
          <w:rFonts w:ascii="Times New Roman" w:hAnsi="Times New Roman" w:cs="Times New Roman"/>
          <w:b/>
          <w:bCs/>
          <w:sz w:val="22"/>
          <w:szCs w:val="22"/>
          <w:lang w:val="en-GB"/>
        </w:rPr>
        <w:t>KYK</w:t>
      </w:r>
      <w:r w:rsidRPr="00ED6458">
        <w:rPr>
          <w:rFonts w:ascii="Times New Roman" w:hAnsi="Times New Roman" w:cs="Times New Roman"/>
          <w:b/>
          <w:bCs/>
          <w:sz w:val="22"/>
          <w:szCs w:val="22"/>
          <w:lang w:val="el-GR"/>
        </w:rPr>
        <w:t>Λ</w:t>
      </w:r>
      <w:r w:rsidRPr="00AB2D59">
        <w:rPr>
          <w:rFonts w:ascii="Times New Roman" w:hAnsi="Times New Roman" w:cs="Times New Roman"/>
          <w:b/>
          <w:bCs/>
          <w:sz w:val="22"/>
          <w:szCs w:val="22"/>
          <w:lang w:val="en-GB"/>
        </w:rPr>
        <w:t>O</w:t>
      </w:r>
      <w:r w:rsidRPr="00ED6458">
        <w:rPr>
          <w:rFonts w:ascii="Times New Roman" w:hAnsi="Times New Roman" w:cs="Times New Roman"/>
          <w:b/>
          <w:bCs/>
          <w:sz w:val="22"/>
          <w:szCs w:val="22"/>
          <w:lang w:val="el-GR"/>
        </w:rPr>
        <w:t>Φ</w:t>
      </w:r>
      <w:r w:rsidRPr="00AB2D59">
        <w:rPr>
          <w:rFonts w:ascii="Times New Roman" w:hAnsi="Times New Roman" w:cs="Times New Roman"/>
          <w:b/>
          <w:bCs/>
          <w:sz w:val="22"/>
          <w:szCs w:val="22"/>
          <w:lang w:val="en-GB"/>
        </w:rPr>
        <w:t>OPIA</w:t>
      </w:r>
      <w:r w:rsidRPr="00ED6458">
        <w:rPr>
          <w:rFonts w:ascii="Times New Roman" w:hAnsi="Times New Roman" w:cs="Times New Roman"/>
          <w:b/>
          <w:bCs/>
          <w:sz w:val="22"/>
          <w:szCs w:val="22"/>
          <w:lang w:val="el-GR"/>
        </w:rPr>
        <w:t>Σ</w:t>
      </w:r>
    </w:p>
    <w:p w:rsidR="00380224" w:rsidRPr="00FA28E5" w:rsidRDefault="00380224" w:rsidP="003802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r w:rsidRPr="00FA28E5">
        <w:rPr>
          <w:rFonts w:ascii="Arial" w:hAnsi="Arial"/>
          <w:sz w:val="22"/>
          <w:lang w:val="el-GR"/>
        </w:rPr>
        <w:tab/>
      </w:r>
    </w:p>
    <w:p w:rsidR="00AB2D59" w:rsidRDefault="00EC5BED" w:rsidP="00AB2D59">
      <w:pPr>
        <w:pStyle w:val="Default"/>
        <w:ind w:right="-40"/>
        <w:rPr>
          <w:rFonts w:ascii="Times New Roman" w:hAnsi="Times New Roman"/>
          <w:bCs/>
          <w:sz w:val="22"/>
          <w:szCs w:val="22"/>
          <w:lang w:val="el-GR"/>
        </w:rPr>
      </w:pPr>
      <w:r>
        <w:rPr>
          <w:rFonts w:ascii="Times New Roman" w:hAnsi="Times New Roman"/>
          <w:bCs/>
          <w:sz w:val="22"/>
          <w:szCs w:val="22"/>
          <w:lang w:val="el-GR"/>
        </w:rPr>
        <w:t>ΑΝΦΑΡΜ ΕΛΛΑΣ Α.Ε</w:t>
      </w:r>
    </w:p>
    <w:p w:rsidR="00CC4E85" w:rsidRDefault="00CC4E85" w:rsidP="00AB2D59">
      <w:pPr>
        <w:pStyle w:val="Default"/>
        <w:ind w:right="-40"/>
        <w:rPr>
          <w:rFonts w:ascii="Times New Roman" w:hAnsi="Times New Roman"/>
          <w:bCs/>
          <w:sz w:val="22"/>
          <w:szCs w:val="22"/>
          <w:lang w:val="el-GR"/>
        </w:rPr>
      </w:pPr>
      <w:r>
        <w:rPr>
          <w:rFonts w:ascii="Times New Roman" w:hAnsi="Times New Roman"/>
          <w:bCs/>
          <w:sz w:val="22"/>
          <w:szCs w:val="22"/>
          <w:lang w:val="el-GR"/>
        </w:rPr>
        <w:t xml:space="preserve">Περικλέους 53-57, </w:t>
      </w:r>
    </w:p>
    <w:p w:rsidR="00EC5BED" w:rsidRDefault="00CC4E85" w:rsidP="00AB2D59">
      <w:pPr>
        <w:pStyle w:val="Default"/>
        <w:ind w:right="-40"/>
        <w:rPr>
          <w:rFonts w:ascii="Times New Roman" w:hAnsi="Times New Roman"/>
          <w:bCs/>
          <w:sz w:val="22"/>
          <w:szCs w:val="22"/>
          <w:lang w:val="el-GR"/>
        </w:rPr>
      </w:pPr>
      <w:r>
        <w:rPr>
          <w:rFonts w:ascii="Times New Roman" w:hAnsi="Times New Roman"/>
          <w:bCs/>
          <w:sz w:val="22"/>
          <w:szCs w:val="22"/>
          <w:lang w:val="el-GR"/>
        </w:rPr>
        <w:t>15344 Γέρακας</w:t>
      </w:r>
    </w:p>
    <w:p w:rsidR="00CC4E85" w:rsidRDefault="00CC4E85" w:rsidP="00AB2D59">
      <w:pPr>
        <w:pStyle w:val="Default"/>
        <w:ind w:right="-40"/>
        <w:rPr>
          <w:rFonts w:ascii="Times New Roman" w:hAnsi="Times New Roman"/>
          <w:bCs/>
          <w:sz w:val="22"/>
          <w:szCs w:val="22"/>
          <w:lang w:val="el-GR"/>
        </w:rPr>
      </w:pPr>
      <w:r>
        <w:rPr>
          <w:rFonts w:ascii="Times New Roman" w:hAnsi="Times New Roman"/>
          <w:bCs/>
          <w:sz w:val="22"/>
          <w:szCs w:val="22"/>
          <w:lang w:val="el-GR"/>
        </w:rPr>
        <w:t>Ελλάδα</w:t>
      </w:r>
    </w:p>
    <w:p w:rsidR="00DE470B" w:rsidRPr="00AB2D59" w:rsidRDefault="00DE470B" w:rsidP="00AB2D59">
      <w:pPr>
        <w:pStyle w:val="Default"/>
        <w:ind w:right="-40"/>
        <w:rPr>
          <w:rFonts w:ascii="Times New Roman" w:hAnsi="Times New Roman"/>
          <w:bCs/>
          <w:sz w:val="22"/>
          <w:szCs w:val="22"/>
          <w:lang w:val="el-GR"/>
        </w:rPr>
      </w:pPr>
    </w:p>
    <w:p w:rsidR="00380224" w:rsidRPr="008D2137" w:rsidRDefault="00380224" w:rsidP="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380224" w:rsidRPr="00ED6458" w:rsidRDefault="00380224" w:rsidP="00AB2D59">
      <w:pPr>
        <w:pStyle w:val="Default"/>
        <w:ind w:right="-40"/>
        <w:rPr>
          <w:rFonts w:ascii="Times New Roman" w:hAnsi="Times New Roman" w:cs="Times New Roman"/>
          <w:b/>
          <w:bCs/>
          <w:sz w:val="22"/>
          <w:szCs w:val="22"/>
          <w:lang w:val="el-GR"/>
        </w:rPr>
      </w:pPr>
      <w:r w:rsidRPr="00ED6458">
        <w:rPr>
          <w:rFonts w:ascii="Times New Roman" w:hAnsi="Times New Roman" w:cs="Times New Roman"/>
          <w:b/>
          <w:bCs/>
          <w:sz w:val="22"/>
          <w:szCs w:val="22"/>
          <w:lang w:val="el-GR"/>
        </w:rPr>
        <w:t>8.</w:t>
      </w:r>
      <w:r w:rsidRPr="00ED6458">
        <w:rPr>
          <w:rFonts w:ascii="Times New Roman" w:hAnsi="Times New Roman" w:cs="Times New Roman"/>
          <w:b/>
          <w:bCs/>
          <w:sz w:val="22"/>
          <w:szCs w:val="22"/>
          <w:lang w:val="el-GR"/>
        </w:rPr>
        <w:tab/>
      </w:r>
      <w:r w:rsidRPr="00AB2D59">
        <w:rPr>
          <w:rFonts w:ascii="Times New Roman" w:hAnsi="Times New Roman" w:cs="Times New Roman"/>
          <w:b/>
          <w:bCs/>
          <w:sz w:val="22"/>
          <w:szCs w:val="22"/>
          <w:lang w:val="en-GB"/>
        </w:rPr>
        <w:t>API</w:t>
      </w:r>
      <w:r w:rsidRPr="00ED6458">
        <w:rPr>
          <w:rFonts w:ascii="Times New Roman" w:hAnsi="Times New Roman" w:cs="Times New Roman"/>
          <w:b/>
          <w:bCs/>
          <w:sz w:val="22"/>
          <w:szCs w:val="22"/>
          <w:lang w:val="el-GR"/>
        </w:rPr>
        <w:t>Θ</w:t>
      </w:r>
      <w:r w:rsidRPr="00AB2D59">
        <w:rPr>
          <w:rFonts w:ascii="Times New Roman" w:hAnsi="Times New Roman" w:cs="Times New Roman"/>
          <w:b/>
          <w:bCs/>
          <w:sz w:val="22"/>
          <w:szCs w:val="22"/>
          <w:lang w:val="en-GB"/>
        </w:rPr>
        <w:t>MO</w:t>
      </w:r>
      <w:r w:rsidRPr="00ED6458">
        <w:rPr>
          <w:rFonts w:ascii="Times New Roman" w:hAnsi="Times New Roman" w:cs="Times New Roman"/>
          <w:b/>
          <w:bCs/>
          <w:sz w:val="22"/>
          <w:szCs w:val="22"/>
          <w:lang w:val="el-GR"/>
        </w:rPr>
        <w:t xml:space="preserve">Σ </w:t>
      </w:r>
      <w:r w:rsidRPr="00AB2D59">
        <w:rPr>
          <w:rFonts w:ascii="Times New Roman" w:hAnsi="Times New Roman" w:cs="Times New Roman"/>
          <w:b/>
          <w:bCs/>
          <w:sz w:val="22"/>
          <w:szCs w:val="22"/>
          <w:lang w:val="en-GB"/>
        </w:rPr>
        <w:t>A</w:t>
      </w:r>
      <w:r w:rsidRPr="00ED6458">
        <w:rPr>
          <w:rFonts w:ascii="Times New Roman" w:hAnsi="Times New Roman" w:cs="Times New Roman"/>
          <w:b/>
          <w:bCs/>
          <w:sz w:val="22"/>
          <w:szCs w:val="22"/>
          <w:lang w:val="el-GR"/>
        </w:rPr>
        <w:t>Δ</w:t>
      </w:r>
      <w:r w:rsidRPr="00AB2D59">
        <w:rPr>
          <w:rFonts w:ascii="Times New Roman" w:hAnsi="Times New Roman" w:cs="Times New Roman"/>
          <w:b/>
          <w:bCs/>
          <w:sz w:val="22"/>
          <w:szCs w:val="22"/>
          <w:lang w:val="en-GB"/>
        </w:rPr>
        <w:t>EIA</w:t>
      </w:r>
      <w:r w:rsidRPr="00ED6458">
        <w:rPr>
          <w:rFonts w:ascii="Times New Roman" w:hAnsi="Times New Roman" w:cs="Times New Roman"/>
          <w:b/>
          <w:bCs/>
          <w:sz w:val="22"/>
          <w:szCs w:val="22"/>
          <w:lang w:val="el-GR"/>
        </w:rPr>
        <w:t xml:space="preserve">Σ </w:t>
      </w:r>
      <w:r w:rsidRPr="00AB2D59">
        <w:rPr>
          <w:rFonts w:ascii="Times New Roman" w:hAnsi="Times New Roman" w:cs="Times New Roman"/>
          <w:b/>
          <w:bCs/>
          <w:sz w:val="22"/>
          <w:szCs w:val="22"/>
          <w:lang w:val="en-GB"/>
        </w:rPr>
        <w:t>KYK</w:t>
      </w:r>
      <w:r w:rsidRPr="00ED6458">
        <w:rPr>
          <w:rFonts w:ascii="Times New Roman" w:hAnsi="Times New Roman" w:cs="Times New Roman"/>
          <w:b/>
          <w:bCs/>
          <w:sz w:val="22"/>
          <w:szCs w:val="22"/>
          <w:lang w:val="el-GR"/>
        </w:rPr>
        <w:t>Λ</w:t>
      </w:r>
      <w:r w:rsidRPr="00AB2D59">
        <w:rPr>
          <w:rFonts w:ascii="Times New Roman" w:hAnsi="Times New Roman" w:cs="Times New Roman"/>
          <w:b/>
          <w:bCs/>
          <w:sz w:val="22"/>
          <w:szCs w:val="22"/>
          <w:lang w:val="en-GB"/>
        </w:rPr>
        <w:t>O</w:t>
      </w:r>
      <w:r w:rsidRPr="00ED6458">
        <w:rPr>
          <w:rFonts w:ascii="Times New Roman" w:hAnsi="Times New Roman" w:cs="Times New Roman"/>
          <w:b/>
          <w:bCs/>
          <w:sz w:val="22"/>
          <w:szCs w:val="22"/>
          <w:lang w:val="el-GR"/>
        </w:rPr>
        <w:t>Φ</w:t>
      </w:r>
      <w:r w:rsidRPr="00AB2D59">
        <w:rPr>
          <w:rFonts w:ascii="Times New Roman" w:hAnsi="Times New Roman" w:cs="Times New Roman"/>
          <w:b/>
          <w:bCs/>
          <w:sz w:val="22"/>
          <w:szCs w:val="22"/>
          <w:lang w:val="en-GB"/>
        </w:rPr>
        <w:t>OPIA</w:t>
      </w:r>
      <w:r w:rsidRPr="00ED6458">
        <w:rPr>
          <w:rFonts w:ascii="Times New Roman" w:hAnsi="Times New Roman" w:cs="Times New Roman"/>
          <w:b/>
          <w:bCs/>
          <w:sz w:val="22"/>
          <w:szCs w:val="22"/>
          <w:lang w:val="el-GR"/>
        </w:rPr>
        <w:t>Σ</w:t>
      </w:r>
    </w:p>
    <w:p w:rsidR="00380224" w:rsidRPr="00A33FC6" w:rsidRDefault="00380224" w:rsidP="008B786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r w:rsidRPr="008D2137">
        <w:rPr>
          <w:rFonts w:ascii="Arial" w:hAnsi="Arial"/>
          <w:sz w:val="22"/>
          <w:lang w:val="el-GR"/>
        </w:rPr>
        <w:tab/>
      </w:r>
    </w:p>
    <w:p w:rsidR="00380224" w:rsidRPr="00CC4E85" w:rsidRDefault="00380224" w:rsidP="00CC4E8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Arial" w:hAnsi="Arial"/>
          <w:sz w:val="22"/>
          <w:lang w:val="el-GR"/>
        </w:rPr>
      </w:pPr>
    </w:p>
    <w:p w:rsidR="00371C9B" w:rsidRDefault="00371C9B" w:rsidP="00371C9B">
      <w:pPr>
        <w:rPr>
          <w:b/>
          <w:lang w:val="el-GR"/>
        </w:rPr>
      </w:pPr>
      <w:r w:rsidRPr="00D817F5">
        <w:rPr>
          <w:rFonts w:ascii="Times New Roman" w:hAnsi="Times New Roman"/>
          <w:b/>
          <w:bCs/>
          <w:color w:val="000000"/>
          <w:sz w:val="22"/>
          <w:szCs w:val="22"/>
          <w:lang w:val="el-GR"/>
        </w:rPr>
        <w:t>9.</w:t>
      </w:r>
      <w:r>
        <w:rPr>
          <w:b/>
          <w:lang w:val="el-GR"/>
        </w:rPr>
        <w:t xml:space="preserve">           </w:t>
      </w:r>
      <w:r w:rsidRPr="00ED08DE">
        <w:rPr>
          <w:rFonts w:ascii="Times New Roman" w:hAnsi="Times New Roman"/>
          <w:b/>
          <w:bCs/>
          <w:color w:val="000000"/>
          <w:sz w:val="22"/>
          <w:szCs w:val="22"/>
          <w:lang w:val="el-GR"/>
        </w:rPr>
        <w:t>ΗΜΕΡΟΜΗΝΙΑ ΠΡΩΤΗΣ ΕΓΚΡΙΣΗΣ / ΑΝΑΝΕΩΣΗΣ ΤΗΣ ΑΔΕΙΑΣ</w:t>
      </w:r>
    </w:p>
    <w:p w:rsidR="00371C9B" w:rsidRPr="00371C9B" w:rsidRDefault="00371C9B" w:rsidP="00371C9B">
      <w:pPr>
        <w:rPr>
          <w:lang w:val="el-GR"/>
        </w:rPr>
      </w:pPr>
    </w:p>
    <w:p w:rsidR="00371C9B" w:rsidRPr="00A33FC6" w:rsidRDefault="00371C9B" w:rsidP="008B786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bCs/>
          <w:color w:val="000000"/>
          <w:sz w:val="22"/>
          <w:szCs w:val="22"/>
          <w:lang w:val="el-GR"/>
        </w:rPr>
      </w:pPr>
    </w:p>
    <w:p w:rsidR="00371C9B" w:rsidRPr="00ED08DE" w:rsidRDefault="00371C9B" w:rsidP="00371C9B">
      <w:pPr>
        <w:tabs>
          <w:tab w:val="left" w:pos="709"/>
        </w:tabs>
        <w:rPr>
          <w:rFonts w:ascii="Times New Roman" w:hAnsi="Times New Roman"/>
          <w:b/>
          <w:bCs/>
          <w:color w:val="000000"/>
          <w:sz w:val="22"/>
          <w:szCs w:val="22"/>
          <w:lang w:val="el-GR"/>
        </w:rPr>
      </w:pPr>
      <w:r w:rsidRPr="00D817F5">
        <w:rPr>
          <w:rFonts w:ascii="Times New Roman" w:hAnsi="Times New Roman"/>
          <w:b/>
          <w:bCs/>
          <w:color w:val="000000"/>
          <w:sz w:val="22"/>
          <w:szCs w:val="22"/>
          <w:lang w:val="el-GR"/>
        </w:rPr>
        <w:t>10.</w:t>
      </w:r>
      <w:r w:rsidRPr="00371C9B">
        <w:rPr>
          <w:b/>
          <w:lang w:val="el-GR"/>
        </w:rPr>
        <w:tab/>
      </w:r>
      <w:r w:rsidRPr="00ED08DE">
        <w:rPr>
          <w:rFonts w:ascii="Times New Roman" w:hAnsi="Times New Roman"/>
          <w:b/>
          <w:bCs/>
          <w:color w:val="000000"/>
          <w:sz w:val="22"/>
          <w:szCs w:val="22"/>
          <w:lang w:val="el-GR"/>
        </w:rPr>
        <w:t>ΗΜΕΡΟΜΗΝΙΑ ΑΝΑΘΕΩΡΗΣΗΣ ΤΟΥ ΚΕΙΜΕΝΟΥ</w:t>
      </w:r>
    </w:p>
    <w:p w:rsidR="00371C9B" w:rsidRPr="00371C9B" w:rsidRDefault="00371C9B" w:rsidP="00371C9B">
      <w:pPr>
        <w:tabs>
          <w:tab w:val="left" w:pos="709"/>
        </w:tabs>
        <w:rPr>
          <w:lang w:val="el-GR"/>
        </w:rPr>
      </w:pPr>
    </w:p>
    <w:p w:rsidR="00371C9B" w:rsidRPr="00371C9B" w:rsidRDefault="00371C9B" w:rsidP="00371C9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Times New Roman" w:hAnsi="Times New Roman"/>
          <w:bCs/>
          <w:color w:val="000000"/>
          <w:sz w:val="22"/>
          <w:szCs w:val="22"/>
          <w:lang w:val="el-GR"/>
        </w:rPr>
      </w:pPr>
    </w:p>
    <w:sectPr w:rsidR="00371C9B" w:rsidRPr="00371C9B" w:rsidSect="00EC2C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82B55"/>
    <w:multiLevelType w:val="multilevel"/>
    <w:tmpl w:val="25569B76"/>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710"/>
        </w:tabs>
        <w:ind w:left="710" w:hanging="570"/>
      </w:pPr>
      <w:rPr>
        <w:rFonts w:hint="default"/>
      </w:rPr>
    </w:lvl>
    <w:lvl w:ilvl="2">
      <w:start w:val="1"/>
      <w:numFmt w:val="decimal"/>
      <w:lvlText w:val="%1.%2.%3"/>
      <w:lvlJc w:val="left"/>
      <w:pPr>
        <w:tabs>
          <w:tab w:val="num" w:pos="1000"/>
        </w:tabs>
        <w:ind w:left="1000" w:hanging="720"/>
      </w:pPr>
      <w:rPr>
        <w:rFonts w:hint="default"/>
      </w:rPr>
    </w:lvl>
    <w:lvl w:ilvl="3">
      <w:start w:val="1"/>
      <w:numFmt w:val="decimal"/>
      <w:lvlText w:val="%1.%2.%3.%4"/>
      <w:lvlJc w:val="left"/>
      <w:pPr>
        <w:tabs>
          <w:tab w:val="num" w:pos="1140"/>
        </w:tabs>
        <w:ind w:left="1140" w:hanging="720"/>
      </w:pPr>
      <w:rPr>
        <w:rFonts w:hint="default"/>
      </w:rPr>
    </w:lvl>
    <w:lvl w:ilvl="4">
      <w:start w:val="1"/>
      <w:numFmt w:val="decimal"/>
      <w:lvlText w:val="%1.%2.%3.%4.%5"/>
      <w:lvlJc w:val="left"/>
      <w:pPr>
        <w:tabs>
          <w:tab w:val="num" w:pos="1640"/>
        </w:tabs>
        <w:ind w:left="1640" w:hanging="1080"/>
      </w:pPr>
      <w:rPr>
        <w:rFonts w:hint="default"/>
      </w:rPr>
    </w:lvl>
    <w:lvl w:ilvl="5">
      <w:start w:val="1"/>
      <w:numFmt w:val="decimal"/>
      <w:lvlText w:val="%1.%2.%3.%4.%5.%6"/>
      <w:lvlJc w:val="left"/>
      <w:pPr>
        <w:tabs>
          <w:tab w:val="num" w:pos="1780"/>
        </w:tabs>
        <w:ind w:left="1780" w:hanging="1080"/>
      </w:pPr>
      <w:rPr>
        <w:rFonts w:hint="default"/>
      </w:rPr>
    </w:lvl>
    <w:lvl w:ilvl="6">
      <w:start w:val="1"/>
      <w:numFmt w:val="decimal"/>
      <w:lvlText w:val="%1.%2.%3.%4.%5.%6.%7"/>
      <w:lvlJc w:val="left"/>
      <w:pPr>
        <w:tabs>
          <w:tab w:val="num" w:pos="2280"/>
        </w:tabs>
        <w:ind w:left="2280" w:hanging="1440"/>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920"/>
        </w:tabs>
        <w:ind w:left="2920" w:hanging="1800"/>
      </w:pPr>
      <w:rPr>
        <w:rFonts w:hint="default"/>
      </w:rPr>
    </w:lvl>
  </w:abstractNum>
  <w:abstractNum w:abstractNumId="1">
    <w:nsid w:val="306D0DB5"/>
    <w:multiLevelType w:val="multilevel"/>
    <w:tmpl w:val="0D8C2F44"/>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710"/>
        </w:tabs>
        <w:ind w:left="710" w:hanging="570"/>
      </w:pPr>
      <w:rPr>
        <w:rFonts w:hint="default"/>
      </w:rPr>
    </w:lvl>
    <w:lvl w:ilvl="2">
      <w:start w:val="1"/>
      <w:numFmt w:val="decimal"/>
      <w:lvlText w:val="%1.%2.%3"/>
      <w:lvlJc w:val="left"/>
      <w:pPr>
        <w:tabs>
          <w:tab w:val="num" w:pos="1000"/>
        </w:tabs>
        <w:ind w:left="1000" w:hanging="720"/>
      </w:pPr>
      <w:rPr>
        <w:rFonts w:hint="default"/>
      </w:rPr>
    </w:lvl>
    <w:lvl w:ilvl="3">
      <w:start w:val="1"/>
      <w:numFmt w:val="decimal"/>
      <w:lvlText w:val="%1.%2.%3.%4"/>
      <w:lvlJc w:val="left"/>
      <w:pPr>
        <w:tabs>
          <w:tab w:val="num" w:pos="1140"/>
        </w:tabs>
        <w:ind w:left="1140" w:hanging="720"/>
      </w:pPr>
      <w:rPr>
        <w:rFonts w:hint="default"/>
      </w:rPr>
    </w:lvl>
    <w:lvl w:ilvl="4">
      <w:start w:val="1"/>
      <w:numFmt w:val="decimal"/>
      <w:lvlText w:val="%1.%2.%3.%4.%5"/>
      <w:lvlJc w:val="left"/>
      <w:pPr>
        <w:tabs>
          <w:tab w:val="num" w:pos="1640"/>
        </w:tabs>
        <w:ind w:left="1640" w:hanging="1080"/>
      </w:pPr>
      <w:rPr>
        <w:rFonts w:hint="default"/>
      </w:rPr>
    </w:lvl>
    <w:lvl w:ilvl="5">
      <w:start w:val="1"/>
      <w:numFmt w:val="decimal"/>
      <w:lvlText w:val="%1.%2.%3.%4.%5.%6"/>
      <w:lvlJc w:val="left"/>
      <w:pPr>
        <w:tabs>
          <w:tab w:val="num" w:pos="1780"/>
        </w:tabs>
        <w:ind w:left="1780" w:hanging="1080"/>
      </w:pPr>
      <w:rPr>
        <w:rFonts w:hint="default"/>
      </w:rPr>
    </w:lvl>
    <w:lvl w:ilvl="6">
      <w:start w:val="1"/>
      <w:numFmt w:val="decimal"/>
      <w:lvlText w:val="%1.%2.%3.%4.%5.%6.%7"/>
      <w:lvlJc w:val="left"/>
      <w:pPr>
        <w:tabs>
          <w:tab w:val="num" w:pos="2280"/>
        </w:tabs>
        <w:ind w:left="2280" w:hanging="1440"/>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920"/>
        </w:tabs>
        <w:ind w:left="2920" w:hanging="1800"/>
      </w:pPr>
      <w:rPr>
        <w:rFonts w:hint="default"/>
      </w:rPr>
    </w:lvl>
  </w:abstractNum>
  <w:abstractNum w:abstractNumId="2">
    <w:nsid w:val="34CC36C8"/>
    <w:multiLevelType w:val="hybridMultilevel"/>
    <w:tmpl w:val="488EC506"/>
    <w:lvl w:ilvl="0" w:tplc="565090FA">
      <w:start w:val="6"/>
      <w:numFmt w:val="decimal"/>
      <w:lvlText w:val="%1."/>
      <w:lvlJc w:val="lef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3">
    <w:nsid w:val="3FF84A2F"/>
    <w:multiLevelType w:val="hybridMultilevel"/>
    <w:tmpl w:val="800A8BEC"/>
    <w:lvl w:ilvl="0" w:tplc="6D0E2136">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8314665"/>
    <w:multiLevelType w:val="multilevel"/>
    <w:tmpl w:val="9196AB26"/>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880"/>
        </w:tabs>
        <w:ind w:left="880" w:hanging="720"/>
      </w:pPr>
      <w:rPr>
        <w:rFonts w:hint="default"/>
      </w:rPr>
    </w:lvl>
    <w:lvl w:ilvl="3">
      <w:start w:val="1"/>
      <w:numFmt w:val="decimal"/>
      <w:lvlText w:val="%1.%2.%3.%4"/>
      <w:lvlJc w:val="left"/>
      <w:pPr>
        <w:tabs>
          <w:tab w:val="num" w:pos="960"/>
        </w:tabs>
        <w:ind w:left="960" w:hanging="720"/>
      </w:pPr>
      <w:rPr>
        <w:rFonts w:hint="default"/>
      </w:rPr>
    </w:lvl>
    <w:lvl w:ilvl="4">
      <w:start w:val="1"/>
      <w:numFmt w:val="decimal"/>
      <w:lvlText w:val="%1.%2.%3.%4.%5"/>
      <w:lvlJc w:val="left"/>
      <w:pPr>
        <w:tabs>
          <w:tab w:val="num" w:pos="1400"/>
        </w:tabs>
        <w:ind w:left="1400" w:hanging="1080"/>
      </w:pPr>
      <w:rPr>
        <w:rFonts w:hint="default"/>
      </w:rPr>
    </w:lvl>
    <w:lvl w:ilvl="5">
      <w:start w:val="1"/>
      <w:numFmt w:val="decimal"/>
      <w:lvlText w:val="%1.%2.%3.%4.%5.%6"/>
      <w:lvlJc w:val="left"/>
      <w:pPr>
        <w:tabs>
          <w:tab w:val="num" w:pos="1480"/>
        </w:tabs>
        <w:ind w:left="1480" w:hanging="1080"/>
      </w:pPr>
      <w:rPr>
        <w:rFonts w:hint="default"/>
      </w:rPr>
    </w:lvl>
    <w:lvl w:ilvl="6">
      <w:start w:val="1"/>
      <w:numFmt w:val="decimal"/>
      <w:lvlText w:val="%1.%2.%3.%4.%5.%6.%7"/>
      <w:lvlJc w:val="left"/>
      <w:pPr>
        <w:tabs>
          <w:tab w:val="num" w:pos="1920"/>
        </w:tabs>
        <w:ind w:left="1920" w:hanging="1440"/>
      </w:pPr>
      <w:rPr>
        <w:rFonts w:hint="default"/>
      </w:rPr>
    </w:lvl>
    <w:lvl w:ilvl="7">
      <w:start w:val="1"/>
      <w:numFmt w:val="decimal"/>
      <w:lvlText w:val="%1.%2.%3.%4.%5.%6.%7.%8"/>
      <w:lvlJc w:val="left"/>
      <w:pPr>
        <w:tabs>
          <w:tab w:val="num" w:pos="2000"/>
        </w:tabs>
        <w:ind w:left="2000" w:hanging="1440"/>
      </w:pPr>
      <w:rPr>
        <w:rFonts w:hint="default"/>
      </w:rPr>
    </w:lvl>
    <w:lvl w:ilvl="8">
      <w:start w:val="1"/>
      <w:numFmt w:val="decimal"/>
      <w:lvlText w:val="%1.%2.%3.%4.%5.%6.%7.%8.%9"/>
      <w:lvlJc w:val="left"/>
      <w:pPr>
        <w:tabs>
          <w:tab w:val="num" w:pos="2440"/>
        </w:tabs>
        <w:ind w:left="2440" w:hanging="1800"/>
      </w:pPr>
      <w:rPr>
        <w:rFonts w:hint="default"/>
      </w:rPr>
    </w:lvl>
  </w:abstractNum>
  <w:abstractNum w:abstractNumId="5">
    <w:nsid w:val="49323C56"/>
    <w:multiLevelType w:val="hybridMultilevel"/>
    <w:tmpl w:val="F64C45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2A719C3"/>
    <w:multiLevelType w:val="hybridMultilevel"/>
    <w:tmpl w:val="FF04F566"/>
    <w:lvl w:ilvl="0" w:tplc="0B203DC4">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7">
    <w:nsid w:val="7FFD5596"/>
    <w:multiLevelType w:val="hybridMultilevel"/>
    <w:tmpl w:val="AEA8F476"/>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0"/>
  </w:num>
  <w:num w:numId="6">
    <w:abstractNumId w:val="6"/>
  </w:num>
  <w:num w:numId="7">
    <w:abstractNumId w:val="3"/>
  </w:num>
  <w:num w:numId="8">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8C1AB5"/>
    <w:rsid w:val="00027F02"/>
    <w:rsid w:val="00031BC1"/>
    <w:rsid w:val="000647E3"/>
    <w:rsid w:val="0006796F"/>
    <w:rsid w:val="00084915"/>
    <w:rsid w:val="00091C64"/>
    <w:rsid w:val="000C2B5E"/>
    <w:rsid w:val="000C2D1D"/>
    <w:rsid w:val="000C50ED"/>
    <w:rsid w:val="000D632C"/>
    <w:rsid w:val="000E00B3"/>
    <w:rsid w:val="000E19EB"/>
    <w:rsid w:val="000E4464"/>
    <w:rsid w:val="000F6A94"/>
    <w:rsid w:val="00102F5A"/>
    <w:rsid w:val="00130B21"/>
    <w:rsid w:val="001614ED"/>
    <w:rsid w:val="0017151D"/>
    <w:rsid w:val="00181607"/>
    <w:rsid w:val="001A5E3F"/>
    <w:rsid w:val="001C2A34"/>
    <w:rsid w:val="001E3FB0"/>
    <w:rsid w:val="001F41B0"/>
    <w:rsid w:val="00207CA4"/>
    <w:rsid w:val="00220958"/>
    <w:rsid w:val="002512E9"/>
    <w:rsid w:val="002C704C"/>
    <w:rsid w:val="002C7DE5"/>
    <w:rsid w:val="002F434B"/>
    <w:rsid w:val="002F6946"/>
    <w:rsid w:val="00341C91"/>
    <w:rsid w:val="00351131"/>
    <w:rsid w:val="003544E0"/>
    <w:rsid w:val="00371C9B"/>
    <w:rsid w:val="00380224"/>
    <w:rsid w:val="00382523"/>
    <w:rsid w:val="00396008"/>
    <w:rsid w:val="003C1AAF"/>
    <w:rsid w:val="003D002A"/>
    <w:rsid w:val="003E336C"/>
    <w:rsid w:val="003E40A4"/>
    <w:rsid w:val="00417C8B"/>
    <w:rsid w:val="004426C2"/>
    <w:rsid w:val="00450C14"/>
    <w:rsid w:val="004F633E"/>
    <w:rsid w:val="00502756"/>
    <w:rsid w:val="0050607A"/>
    <w:rsid w:val="0052220B"/>
    <w:rsid w:val="00522B9C"/>
    <w:rsid w:val="00555EF9"/>
    <w:rsid w:val="005B3A0A"/>
    <w:rsid w:val="00627FC7"/>
    <w:rsid w:val="0063351C"/>
    <w:rsid w:val="00665992"/>
    <w:rsid w:val="00665EE0"/>
    <w:rsid w:val="006F4DB6"/>
    <w:rsid w:val="00704D1E"/>
    <w:rsid w:val="00760B5E"/>
    <w:rsid w:val="00780D22"/>
    <w:rsid w:val="007915DA"/>
    <w:rsid w:val="007B3A73"/>
    <w:rsid w:val="007D72E7"/>
    <w:rsid w:val="007E452C"/>
    <w:rsid w:val="007E459B"/>
    <w:rsid w:val="00803BBB"/>
    <w:rsid w:val="008073EC"/>
    <w:rsid w:val="008361F4"/>
    <w:rsid w:val="00865737"/>
    <w:rsid w:val="008B4386"/>
    <w:rsid w:val="008B7863"/>
    <w:rsid w:val="008C1AB5"/>
    <w:rsid w:val="008C54AB"/>
    <w:rsid w:val="008E2D55"/>
    <w:rsid w:val="0090773F"/>
    <w:rsid w:val="00946C17"/>
    <w:rsid w:val="00947790"/>
    <w:rsid w:val="00951150"/>
    <w:rsid w:val="0096100C"/>
    <w:rsid w:val="00993109"/>
    <w:rsid w:val="00995B5D"/>
    <w:rsid w:val="009A2934"/>
    <w:rsid w:val="009F2C73"/>
    <w:rsid w:val="00A252B9"/>
    <w:rsid w:val="00A33FC6"/>
    <w:rsid w:val="00AA096A"/>
    <w:rsid w:val="00AA2AD7"/>
    <w:rsid w:val="00AB2D59"/>
    <w:rsid w:val="00AB742C"/>
    <w:rsid w:val="00AC3B84"/>
    <w:rsid w:val="00B00B03"/>
    <w:rsid w:val="00B05D5E"/>
    <w:rsid w:val="00B217CE"/>
    <w:rsid w:val="00B430A1"/>
    <w:rsid w:val="00BB1211"/>
    <w:rsid w:val="00BB4B37"/>
    <w:rsid w:val="00BC02BA"/>
    <w:rsid w:val="00BC0A14"/>
    <w:rsid w:val="00BC3637"/>
    <w:rsid w:val="00BC5E33"/>
    <w:rsid w:val="00BD2C43"/>
    <w:rsid w:val="00BF2CEC"/>
    <w:rsid w:val="00C15F7E"/>
    <w:rsid w:val="00C205C5"/>
    <w:rsid w:val="00C63CFE"/>
    <w:rsid w:val="00CA0C15"/>
    <w:rsid w:val="00CA1F5F"/>
    <w:rsid w:val="00CC4E85"/>
    <w:rsid w:val="00CD3598"/>
    <w:rsid w:val="00CD5CF4"/>
    <w:rsid w:val="00CF01F9"/>
    <w:rsid w:val="00CF5937"/>
    <w:rsid w:val="00D0647D"/>
    <w:rsid w:val="00D169D5"/>
    <w:rsid w:val="00D361FE"/>
    <w:rsid w:val="00D674CD"/>
    <w:rsid w:val="00D817F5"/>
    <w:rsid w:val="00DA7CC4"/>
    <w:rsid w:val="00DC1752"/>
    <w:rsid w:val="00DD09D8"/>
    <w:rsid w:val="00DD5872"/>
    <w:rsid w:val="00DE470B"/>
    <w:rsid w:val="00DE55F1"/>
    <w:rsid w:val="00DF59EB"/>
    <w:rsid w:val="00E1149A"/>
    <w:rsid w:val="00E140E7"/>
    <w:rsid w:val="00E315F0"/>
    <w:rsid w:val="00E47FE9"/>
    <w:rsid w:val="00E618C2"/>
    <w:rsid w:val="00E731AB"/>
    <w:rsid w:val="00E74226"/>
    <w:rsid w:val="00E843F7"/>
    <w:rsid w:val="00E93D87"/>
    <w:rsid w:val="00EC2CE7"/>
    <w:rsid w:val="00EC5BED"/>
    <w:rsid w:val="00ED08DE"/>
    <w:rsid w:val="00ED5E0D"/>
    <w:rsid w:val="00ED6458"/>
    <w:rsid w:val="00F161C0"/>
    <w:rsid w:val="00F22984"/>
    <w:rsid w:val="00F44BFF"/>
    <w:rsid w:val="00F76B2F"/>
    <w:rsid w:val="00F9225C"/>
    <w:rsid w:val="00F9361A"/>
    <w:rsid w:val="00FF4E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AB5"/>
    <w:rPr>
      <w:rFonts w:ascii="Book Antiqua" w:hAnsi="Book Antiqua"/>
      <w:lang w:val="en-US" w:eastAsia="en-US"/>
    </w:rPr>
  </w:style>
  <w:style w:type="paragraph" w:styleId="1">
    <w:name w:val="heading 1"/>
    <w:basedOn w:val="a"/>
    <w:next w:val="a"/>
    <w:link w:val="1Char"/>
    <w:qFormat/>
    <w:rsid w:val="00BC0A14"/>
    <w:pPr>
      <w:keepNext/>
      <w:ind w:left="1416"/>
      <w:outlineLvl w:val="0"/>
    </w:pPr>
    <w:rPr>
      <w:b/>
      <w:bCs/>
    </w:rPr>
  </w:style>
  <w:style w:type="paragraph" w:styleId="2">
    <w:name w:val="heading 2"/>
    <w:basedOn w:val="a"/>
    <w:next w:val="a"/>
    <w:link w:val="2Char"/>
    <w:qFormat/>
    <w:rsid w:val="00BC0A14"/>
    <w:pPr>
      <w:keepNext/>
      <w:pBdr>
        <w:top w:val="single" w:sz="12" w:space="1" w:color="auto"/>
        <w:left w:val="single" w:sz="12" w:space="1" w:color="auto"/>
        <w:bottom w:val="single" w:sz="12" w:space="1" w:color="auto"/>
        <w:right w:val="single" w:sz="12" w:space="1" w:color="auto"/>
      </w:pBdr>
      <w:jc w:val="both"/>
      <w:outlineLvl w:val="1"/>
    </w:pPr>
    <w:rPr>
      <w:i/>
    </w:rPr>
  </w:style>
  <w:style w:type="paragraph" w:styleId="3">
    <w:name w:val="heading 3"/>
    <w:basedOn w:val="a"/>
    <w:next w:val="a"/>
    <w:link w:val="3Char"/>
    <w:qFormat/>
    <w:rsid w:val="008C1AB5"/>
    <w:pPr>
      <w:keepNext/>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ight="227"/>
      <w:jc w:val="both"/>
      <w:outlineLvl w:val="2"/>
    </w:pPr>
    <w:rPr>
      <w:rFonts w:ascii="Arial" w:hAnsi="Arial"/>
      <w:b/>
      <w:bCs/>
      <w:color w:val="0000FF"/>
      <w:sz w:val="22"/>
      <w:lang w:val="el-GR"/>
    </w:rPr>
  </w:style>
  <w:style w:type="paragraph" w:styleId="4">
    <w:name w:val="heading 4"/>
    <w:basedOn w:val="a"/>
    <w:next w:val="a"/>
    <w:link w:val="4Char"/>
    <w:qFormat/>
    <w:rsid w:val="00BC0A14"/>
    <w:pPr>
      <w:keepNext/>
      <w:outlineLvl w:val="3"/>
    </w:pPr>
    <w:rPr>
      <w:b/>
      <w:u w:val="single"/>
    </w:rPr>
  </w:style>
  <w:style w:type="paragraph" w:styleId="5">
    <w:name w:val="heading 5"/>
    <w:basedOn w:val="a"/>
    <w:next w:val="a"/>
    <w:link w:val="5Char"/>
    <w:qFormat/>
    <w:rsid w:val="00BC0A14"/>
    <w:pPr>
      <w:spacing w:before="240" w:after="60"/>
      <w:outlineLvl w:val="4"/>
    </w:pPr>
    <w:rPr>
      <w:b/>
      <w:bCs/>
      <w:i/>
      <w:iCs/>
      <w:sz w:val="26"/>
      <w:szCs w:val="26"/>
    </w:rPr>
  </w:style>
  <w:style w:type="paragraph" w:styleId="6">
    <w:name w:val="heading 6"/>
    <w:basedOn w:val="a"/>
    <w:next w:val="a"/>
    <w:link w:val="6Char"/>
    <w:unhideWhenUsed/>
    <w:qFormat/>
    <w:rsid w:val="0038022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qFormat/>
    <w:rsid w:val="00BC0A14"/>
    <w:pPr>
      <w:keepNext/>
      <w:pBdr>
        <w:top w:val="single" w:sz="12" w:space="1" w:color="auto"/>
        <w:left w:val="single" w:sz="12" w:space="1" w:color="auto"/>
        <w:bottom w:val="single" w:sz="12" w:space="1" w:color="auto"/>
        <w:right w:val="single" w:sz="12" w:space="31" w:color="auto"/>
      </w:pBdr>
      <w:tabs>
        <w:tab w:val="left" w:pos="9639"/>
      </w:tabs>
      <w:ind w:right="113"/>
      <w:outlineLvl w:val="6"/>
    </w:pPr>
    <w:rPr>
      <w:b/>
      <w:sz w:val="28"/>
    </w:rPr>
  </w:style>
  <w:style w:type="paragraph" w:styleId="9">
    <w:name w:val="heading 9"/>
    <w:basedOn w:val="a"/>
    <w:next w:val="a"/>
    <w:link w:val="9Char"/>
    <w:qFormat/>
    <w:rsid w:val="00BC0A14"/>
    <w:pPr>
      <w:keepNext/>
      <w:pBdr>
        <w:top w:val="single" w:sz="12" w:space="1" w:color="auto"/>
        <w:left w:val="single" w:sz="12" w:space="1" w:color="auto"/>
        <w:bottom w:val="single" w:sz="12" w:space="1" w:color="auto"/>
        <w:right w:val="single" w:sz="12" w:space="31" w:color="auto"/>
      </w:pBdr>
      <w:ind w:right="68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C0A14"/>
    <w:rPr>
      <w:b/>
      <w:bCs/>
      <w:sz w:val="24"/>
      <w:szCs w:val="24"/>
      <w:lang w:val="en-GB" w:eastAsia="fr-FR"/>
    </w:rPr>
  </w:style>
  <w:style w:type="character" w:customStyle="1" w:styleId="2Char">
    <w:name w:val="Επικεφαλίδα 2 Char"/>
    <w:basedOn w:val="a0"/>
    <w:link w:val="2"/>
    <w:rsid w:val="00BC0A14"/>
    <w:rPr>
      <w:i/>
      <w:sz w:val="24"/>
      <w:lang w:val="en-GB" w:eastAsia="fr-FR"/>
    </w:rPr>
  </w:style>
  <w:style w:type="character" w:customStyle="1" w:styleId="3Char">
    <w:name w:val="Επικεφαλίδα 3 Char"/>
    <w:basedOn w:val="a0"/>
    <w:link w:val="3"/>
    <w:rsid w:val="008C1AB5"/>
    <w:rPr>
      <w:rFonts w:ascii="Arial" w:hAnsi="Arial"/>
      <w:b/>
      <w:bCs/>
      <w:color w:val="0000FF"/>
      <w:sz w:val="22"/>
      <w:lang w:eastAsia="en-US"/>
    </w:rPr>
  </w:style>
  <w:style w:type="character" w:customStyle="1" w:styleId="4Char">
    <w:name w:val="Επικεφαλίδα 4 Char"/>
    <w:basedOn w:val="a0"/>
    <w:link w:val="4"/>
    <w:rsid w:val="00BC0A14"/>
    <w:rPr>
      <w:b/>
      <w:sz w:val="24"/>
      <w:u w:val="single"/>
      <w:lang w:val="en-GB" w:eastAsia="fr-FR"/>
    </w:rPr>
  </w:style>
  <w:style w:type="character" w:customStyle="1" w:styleId="5Char">
    <w:name w:val="Επικεφαλίδα 5 Char"/>
    <w:basedOn w:val="a0"/>
    <w:link w:val="5"/>
    <w:rsid w:val="00BC0A14"/>
    <w:rPr>
      <w:b/>
      <w:bCs/>
      <w:i/>
      <w:iCs/>
      <w:sz w:val="26"/>
      <w:szCs w:val="26"/>
      <w:lang w:val="en-GB" w:eastAsia="fr-FR"/>
    </w:rPr>
  </w:style>
  <w:style w:type="character" w:customStyle="1" w:styleId="6Char">
    <w:name w:val="Επικεφαλίδα 6 Char"/>
    <w:basedOn w:val="a0"/>
    <w:link w:val="6"/>
    <w:semiHidden/>
    <w:rsid w:val="00380224"/>
    <w:rPr>
      <w:rFonts w:asciiTheme="majorHAnsi" w:eastAsiaTheme="majorEastAsia" w:hAnsiTheme="majorHAnsi" w:cstheme="majorBidi"/>
      <w:i/>
      <w:iCs/>
      <w:color w:val="243F60" w:themeColor="accent1" w:themeShade="7F"/>
      <w:lang w:val="en-US" w:eastAsia="en-US"/>
    </w:rPr>
  </w:style>
  <w:style w:type="character" w:customStyle="1" w:styleId="7Char">
    <w:name w:val="Επικεφαλίδα 7 Char"/>
    <w:basedOn w:val="a0"/>
    <w:link w:val="7"/>
    <w:rsid w:val="00BC0A14"/>
    <w:rPr>
      <w:b/>
      <w:sz w:val="28"/>
      <w:lang w:val="en-GB" w:eastAsia="fr-FR"/>
    </w:rPr>
  </w:style>
  <w:style w:type="character" w:customStyle="1" w:styleId="9Char">
    <w:name w:val="Επικεφαλίδα 9 Char"/>
    <w:basedOn w:val="a0"/>
    <w:link w:val="9"/>
    <w:rsid w:val="00BC0A14"/>
    <w:rPr>
      <w:b/>
      <w:sz w:val="28"/>
      <w:lang w:val="en-GB" w:eastAsia="fr-FR"/>
    </w:rPr>
  </w:style>
  <w:style w:type="character" w:styleId="a3">
    <w:name w:val="Strong"/>
    <w:basedOn w:val="a0"/>
    <w:qFormat/>
    <w:rsid w:val="00BC0A14"/>
    <w:rPr>
      <w:b/>
      <w:bCs/>
    </w:rPr>
  </w:style>
  <w:style w:type="paragraph" w:styleId="a4">
    <w:name w:val="Balloon Text"/>
    <w:basedOn w:val="a"/>
    <w:link w:val="Char"/>
    <w:uiPriority w:val="99"/>
    <w:semiHidden/>
    <w:unhideWhenUsed/>
    <w:rsid w:val="008C1AB5"/>
    <w:rPr>
      <w:rFonts w:ascii="Tahoma" w:hAnsi="Tahoma" w:cs="Tahoma"/>
      <w:sz w:val="16"/>
      <w:szCs w:val="16"/>
    </w:rPr>
  </w:style>
  <w:style w:type="character" w:customStyle="1" w:styleId="Char">
    <w:name w:val="Κείμενο πλαισίου Char"/>
    <w:basedOn w:val="a0"/>
    <w:link w:val="a4"/>
    <w:uiPriority w:val="99"/>
    <w:semiHidden/>
    <w:rsid w:val="008C1AB5"/>
    <w:rPr>
      <w:rFonts w:ascii="Tahoma" w:hAnsi="Tahoma" w:cs="Tahoma"/>
      <w:sz w:val="16"/>
      <w:szCs w:val="16"/>
      <w:lang w:val="en-US" w:eastAsia="en-US"/>
    </w:rPr>
  </w:style>
  <w:style w:type="paragraph" w:customStyle="1" w:styleId="Default">
    <w:name w:val="Default"/>
    <w:uiPriority w:val="99"/>
    <w:rsid w:val="00E618C2"/>
    <w:pPr>
      <w:widowControl w:val="0"/>
      <w:autoSpaceDE w:val="0"/>
      <w:autoSpaceDN w:val="0"/>
      <w:adjustRightInd w:val="0"/>
    </w:pPr>
    <w:rPr>
      <w:rFonts w:ascii="Arial" w:hAnsi="Arial" w:cs="Arial"/>
      <w:color w:val="000000"/>
      <w:sz w:val="24"/>
      <w:szCs w:val="24"/>
      <w:lang w:val="en-US" w:eastAsia="en-US"/>
    </w:rPr>
  </w:style>
  <w:style w:type="character" w:customStyle="1" w:styleId="Char0">
    <w:name w:val="Κείμενο σημείωσης τέλους Char"/>
    <w:basedOn w:val="a0"/>
    <w:link w:val="a5"/>
    <w:semiHidden/>
    <w:rsid w:val="00380224"/>
    <w:rPr>
      <w:rFonts w:ascii="Book Antiqua" w:hAnsi="Book Antiqua"/>
      <w:lang w:val="en-US" w:eastAsia="en-US"/>
    </w:rPr>
  </w:style>
  <w:style w:type="paragraph" w:styleId="a5">
    <w:name w:val="endnote text"/>
    <w:basedOn w:val="a"/>
    <w:link w:val="Char0"/>
    <w:semiHidden/>
    <w:rsid w:val="00380224"/>
  </w:style>
  <w:style w:type="paragraph" w:customStyle="1" w:styleId="10">
    <w:name w:val="Παραπομπή υποσημείωσης1"/>
    <w:basedOn w:val="a"/>
    <w:rsid w:val="00380224"/>
    <w:rPr>
      <w:position w:val="5"/>
      <w:sz w:val="18"/>
    </w:rPr>
  </w:style>
  <w:style w:type="paragraph" w:customStyle="1" w:styleId="11">
    <w:name w:val="Κείμενο υποσημείωσης1"/>
    <w:basedOn w:val="a"/>
    <w:rsid w:val="00380224"/>
  </w:style>
  <w:style w:type="character" w:customStyle="1" w:styleId="Char1">
    <w:name w:val="Κεφαλίδα Char"/>
    <w:basedOn w:val="a0"/>
    <w:link w:val="a6"/>
    <w:rsid w:val="00380224"/>
    <w:rPr>
      <w:rFonts w:ascii="Book Antiqua" w:hAnsi="Book Antiqua"/>
      <w:lang w:val="en-US" w:eastAsia="en-US"/>
    </w:rPr>
  </w:style>
  <w:style w:type="paragraph" w:styleId="a6">
    <w:name w:val="header"/>
    <w:basedOn w:val="a"/>
    <w:link w:val="Char1"/>
    <w:rsid w:val="00380224"/>
    <w:pPr>
      <w:tabs>
        <w:tab w:val="center" w:pos="4153"/>
        <w:tab w:val="right" w:pos="8306"/>
      </w:tabs>
    </w:pPr>
  </w:style>
  <w:style w:type="character" w:customStyle="1" w:styleId="Char2">
    <w:name w:val="Υποσέλιδο Char"/>
    <w:basedOn w:val="a0"/>
    <w:link w:val="a7"/>
    <w:semiHidden/>
    <w:rsid w:val="00380224"/>
    <w:rPr>
      <w:rFonts w:ascii="Book Antiqua" w:hAnsi="Book Antiqua"/>
      <w:lang w:val="en-US" w:eastAsia="en-US"/>
    </w:rPr>
  </w:style>
  <w:style w:type="paragraph" w:styleId="a7">
    <w:name w:val="footer"/>
    <w:basedOn w:val="a"/>
    <w:link w:val="Char2"/>
    <w:semiHidden/>
    <w:rsid w:val="00380224"/>
    <w:pPr>
      <w:tabs>
        <w:tab w:val="center" w:pos="4153"/>
        <w:tab w:val="right" w:pos="8306"/>
      </w:tabs>
    </w:pPr>
  </w:style>
  <w:style w:type="paragraph" w:styleId="a8">
    <w:name w:val="annotation text"/>
    <w:basedOn w:val="a"/>
    <w:link w:val="Char3"/>
    <w:semiHidden/>
    <w:rsid w:val="00380224"/>
  </w:style>
  <w:style w:type="character" w:customStyle="1" w:styleId="Char3">
    <w:name w:val="Κείμενο σχολίου Char"/>
    <w:basedOn w:val="a0"/>
    <w:link w:val="a8"/>
    <w:semiHidden/>
    <w:rsid w:val="00380224"/>
    <w:rPr>
      <w:rFonts w:ascii="Book Antiqua" w:hAnsi="Book Antiqua"/>
      <w:lang w:val="en-US" w:eastAsia="en-US"/>
    </w:rPr>
  </w:style>
  <w:style w:type="paragraph" w:styleId="a9">
    <w:name w:val="Block Text"/>
    <w:basedOn w:val="a"/>
    <w:semiHidden/>
    <w:rsid w:val="0038022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ight="227"/>
      <w:jc w:val="both"/>
    </w:pPr>
    <w:rPr>
      <w:rFonts w:ascii="Arial" w:hAnsi="Arial"/>
      <w:color w:val="0000FF"/>
      <w:sz w:val="22"/>
      <w:lang w:val="el-GR"/>
    </w:rPr>
  </w:style>
  <w:style w:type="paragraph" w:styleId="20">
    <w:name w:val="Body Text Indent 2"/>
    <w:basedOn w:val="a"/>
    <w:link w:val="2Char0"/>
    <w:semiHidden/>
    <w:rsid w:val="00380224"/>
    <w:pPr>
      <w:ind w:left="709"/>
      <w:jc w:val="both"/>
    </w:pPr>
    <w:rPr>
      <w:rFonts w:ascii="Arial" w:hAnsi="Arial" w:cs="Arial"/>
      <w:sz w:val="22"/>
      <w:szCs w:val="22"/>
      <w:lang w:val="el-GR"/>
    </w:rPr>
  </w:style>
  <w:style w:type="character" w:customStyle="1" w:styleId="2Char0">
    <w:name w:val="Σώμα κείμενου με εσοχή 2 Char"/>
    <w:basedOn w:val="a0"/>
    <w:link w:val="20"/>
    <w:semiHidden/>
    <w:rsid w:val="00380224"/>
    <w:rPr>
      <w:rFonts w:ascii="Arial" w:hAnsi="Arial" w:cs="Arial"/>
      <w:sz w:val="22"/>
      <w:szCs w:val="22"/>
      <w:lang w:eastAsia="en-US"/>
    </w:rPr>
  </w:style>
  <w:style w:type="character" w:customStyle="1" w:styleId="sense">
    <w:name w:val="sense"/>
    <w:basedOn w:val="a0"/>
    <w:rsid w:val="00380224"/>
    <w:rPr>
      <w:rFonts w:ascii="Arial" w:hAnsi="Arial" w:cs="Arial" w:hint="default"/>
      <w:b/>
      <w:bCs/>
      <w:color w:val="000000"/>
      <w:sz w:val="24"/>
      <w:szCs w:val="24"/>
    </w:rPr>
  </w:style>
  <w:style w:type="paragraph" w:styleId="aa">
    <w:name w:val="Body Text"/>
    <w:basedOn w:val="a"/>
    <w:link w:val="Char4"/>
    <w:uiPriority w:val="99"/>
    <w:semiHidden/>
    <w:unhideWhenUsed/>
    <w:rsid w:val="00380224"/>
    <w:pPr>
      <w:spacing w:after="120"/>
    </w:pPr>
  </w:style>
  <w:style w:type="character" w:customStyle="1" w:styleId="Char4">
    <w:name w:val="Σώμα κειμένου Char"/>
    <w:basedOn w:val="a0"/>
    <w:link w:val="aa"/>
    <w:uiPriority w:val="99"/>
    <w:semiHidden/>
    <w:rsid w:val="00380224"/>
    <w:rPr>
      <w:rFonts w:ascii="Book Antiqua" w:hAnsi="Book Antiqua"/>
      <w:lang w:val="en-US" w:eastAsia="en-US"/>
    </w:rPr>
  </w:style>
  <w:style w:type="character" w:customStyle="1" w:styleId="2Char1">
    <w:name w:val="Σώμα κείμενου 2 Char"/>
    <w:basedOn w:val="a0"/>
    <w:link w:val="21"/>
    <w:uiPriority w:val="99"/>
    <w:semiHidden/>
    <w:rsid w:val="00380224"/>
    <w:rPr>
      <w:rFonts w:ascii="Book Antiqua" w:hAnsi="Book Antiqua"/>
      <w:lang w:val="en-US" w:eastAsia="en-US"/>
    </w:rPr>
  </w:style>
  <w:style w:type="paragraph" w:styleId="21">
    <w:name w:val="Body Text 2"/>
    <w:basedOn w:val="a"/>
    <w:link w:val="2Char1"/>
    <w:uiPriority w:val="99"/>
    <w:semiHidden/>
    <w:unhideWhenUsed/>
    <w:rsid w:val="00380224"/>
    <w:pPr>
      <w:spacing w:after="120" w:line="480" w:lineRule="auto"/>
    </w:pPr>
  </w:style>
  <w:style w:type="paragraph" w:customStyle="1" w:styleId="A-TableText">
    <w:name w:val="A-Table Text"/>
    <w:rsid w:val="00380224"/>
    <w:pPr>
      <w:overflowPunct w:val="0"/>
      <w:autoSpaceDE w:val="0"/>
      <w:autoSpaceDN w:val="0"/>
      <w:adjustRightInd w:val="0"/>
      <w:spacing w:before="60" w:after="60"/>
    </w:pPr>
    <w:rPr>
      <w:rFonts w:eastAsia="MS Mincho"/>
      <w:snapToGrid w:val="0"/>
      <w:sz w:val="22"/>
      <w:szCs w:val="22"/>
      <w:lang w:val="en-GB"/>
    </w:rPr>
  </w:style>
  <w:style w:type="paragraph" w:customStyle="1" w:styleId="FrontPanelText">
    <w:name w:val="Front Panel Text"/>
    <w:basedOn w:val="a"/>
    <w:rsid w:val="00380224"/>
    <w:pPr>
      <w:spacing w:after="120"/>
    </w:pPr>
    <w:rPr>
      <w:rFonts w:ascii="Times New Roman" w:hAnsi="Times New Roman"/>
      <w:sz w:val="24"/>
      <w:szCs w:val="24"/>
      <w:lang w:val="en-GB"/>
    </w:rPr>
  </w:style>
  <w:style w:type="paragraph" w:styleId="ab">
    <w:name w:val="footnote text"/>
    <w:basedOn w:val="a"/>
    <w:link w:val="Char5"/>
    <w:semiHidden/>
    <w:rsid w:val="00380224"/>
    <w:rPr>
      <w:rFonts w:ascii="Times New Roman" w:hAnsi="Times New Roman"/>
      <w:sz w:val="22"/>
      <w:lang w:val="en-GB" w:eastAsia="nl-NL"/>
    </w:rPr>
  </w:style>
  <w:style w:type="character" w:customStyle="1" w:styleId="Char5">
    <w:name w:val="Κείμενο υποσημείωσης Char"/>
    <w:basedOn w:val="a0"/>
    <w:link w:val="ab"/>
    <w:semiHidden/>
    <w:rsid w:val="00380224"/>
    <w:rPr>
      <w:sz w:val="22"/>
      <w:lang w:val="en-GB" w:eastAsia="nl-NL"/>
    </w:rPr>
  </w:style>
  <w:style w:type="paragraph" w:customStyle="1" w:styleId="LeafletBookletBodyText">
    <w:name w:val="Leaflet/Booklet Body Text"/>
    <w:autoRedefine/>
    <w:rsid w:val="00380224"/>
    <w:pPr>
      <w:spacing w:after="120"/>
    </w:pPr>
    <w:rPr>
      <w:sz w:val="24"/>
      <w:lang w:val="en-GB" w:eastAsia="en-US"/>
    </w:rPr>
  </w:style>
  <w:style w:type="paragraph" w:styleId="30">
    <w:name w:val="Body Text 3"/>
    <w:basedOn w:val="a"/>
    <w:link w:val="3Char0"/>
    <w:uiPriority w:val="99"/>
    <w:unhideWhenUsed/>
    <w:rsid w:val="00380224"/>
    <w:pPr>
      <w:tabs>
        <w:tab w:val="left" w:pos="567"/>
      </w:tabs>
      <w:spacing w:after="120" w:line="260" w:lineRule="exact"/>
    </w:pPr>
    <w:rPr>
      <w:rFonts w:ascii="Times New Roman" w:eastAsia="MS Mincho" w:hAnsi="Times New Roman"/>
      <w:snapToGrid w:val="0"/>
      <w:sz w:val="16"/>
      <w:szCs w:val="16"/>
      <w:lang w:val="en-GB" w:eastAsia="el-GR"/>
    </w:rPr>
  </w:style>
  <w:style w:type="character" w:customStyle="1" w:styleId="3Char0">
    <w:name w:val="Σώμα κείμενου 3 Char"/>
    <w:basedOn w:val="a0"/>
    <w:link w:val="30"/>
    <w:uiPriority w:val="99"/>
    <w:rsid w:val="00380224"/>
    <w:rPr>
      <w:rFonts w:eastAsia="MS Mincho"/>
      <w:snapToGrid w:val="0"/>
      <w:sz w:val="16"/>
      <w:szCs w:val="16"/>
      <w:lang w:val="en-GB"/>
    </w:rPr>
  </w:style>
  <w:style w:type="character" w:customStyle="1" w:styleId="Char6">
    <w:name w:val="Θέμα σχολίου Char"/>
    <w:basedOn w:val="Char3"/>
    <w:link w:val="ac"/>
    <w:uiPriority w:val="99"/>
    <w:semiHidden/>
    <w:rsid w:val="00380224"/>
    <w:rPr>
      <w:rFonts w:ascii="Book Antiqua" w:hAnsi="Book Antiqua"/>
      <w:b/>
      <w:bCs/>
      <w:lang w:val="en-US" w:eastAsia="en-US"/>
    </w:rPr>
  </w:style>
  <w:style w:type="paragraph" w:styleId="ac">
    <w:name w:val="annotation subject"/>
    <w:basedOn w:val="a8"/>
    <w:next w:val="a8"/>
    <w:link w:val="Char6"/>
    <w:uiPriority w:val="99"/>
    <w:semiHidden/>
    <w:unhideWhenUsed/>
    <w:rsid w:val="00380224"/>
    <w:rPr>
      <w:b/>
      <w:bCs/>
    </w:rPr>
  </w:style>
  <w:style w:type="paragraph" w:styleId="Web">
    <w:name w:val="Normal (Web)"/>
    <w:basedOn w:val="a"/>
    <w:uiPriority w:val="99"/>
    <w:rsid w:val="00502756"/>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uiPriority w:val="99"/>
    <w:rsid w:val="00502756"/>
  </w:style>
  <w:style w:type="character" w:styleId="-">
    <w:name w:val="Hyperlink"/>
    <w:uiPriority w:val="99"/>
    <w:rsid w:val="00CA0C15"/>
    <w:rPr>
      <w:color w:val="0000FF"/>
      <w:u w:val="single"/>
    </w:rPr>
  </w:style>
  <w:style w:type="paragraph" w:customStyle="1" w:styleId="CM44">
    <w:name w:val="CM44"/>
    <w:basedOn w:val="a"/>
    <w:next w:val="a"/>
    <w:uiPriority w:val="99"/>
    <w:rsid w:val="00CA0C15"/>
    <w:pPr>
      <w:widowControl w:val="0"/>
      <w:autoSpaceDE w:val="0"/>
      <w:autoSpaceDN w:val="0"/>
      <w:adjustRightInd w:val="0"/>
    </w:pPr>
    <w:rPr>
      <w:rFonts w:ascii="Times New Roman" w:hAnsi="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1E83A-7507-47C1-B760-FEBF273F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10450</Words>
  <Characters>56430</Characters>
  <Application>Microsoft Office Word</Application>
  <DocSecurity>0</DocSecurity>
  <Lines>470</Lines>
  <Paragraphs>133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Regulatory1</dc:creator>
  <cp:lastModifiedBy>user146</cp:lastModifiedBy>
  <cp:revision>3</cp:revision>
  <cp:lastPrinted>2015-12-15T11:40:00Z</cp:lastPrinted>
  <dcterms:created xsi:type="dcterms:W3CDTF">2015-12-15T11:41:00Z</dcterms:created>
  <dcterms:modified xsi:type="dcterms:W3CDTF">2016-04-11T06:56:00Z</dcterms:modified>
</cp:coreProperties>
</file>