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1D" w:rsidRPr="006652F3" w:rsidRDefault="00F87293" w:rsidP="009D72BD">
      <w:pPr>
        <w:spacing w:line="360" w:lineRule="auto"/>
        <w:jc w:val="center"/>
        <w:rPr>
          <w:rFonts w:ascii="Times New Roman" w:hAnsi="Times New Roman"/>
          <w:b/>
          <w:lang w:val="el-GR"/>
        </w:rPr>
      </w:pPr>
      <w:bookmarkStart w:id="0" w:name="_GoBack"/>
      <w:bookmarkEnd w:id="0"/>
      <w:r w:rsidRPr="006652F3">
        <w:rPr>
          <w:rFonts w:ascii="Times New Roman" w:hAnsi="Times New Roman"/>
          <w:b/>
          <w:lang w:val="el-GR"/>
        </w:rPr>
        <w:t>ΠΕΡΙΛΗΨΗ ΤΩΝ ΧΑΡΑΚΤΗΡΙΣΤΙΚΩΝ ΤΟΥ ΠΡΟΪΟΝΤΟΣ</w:t>
      </w:r>
    </w:p>
    <w:p w:rsidR="004D1A1D" w:rsidRPr="006652F3" w:rsidRDefault="004D1A1D" w:rsidP="00EB54C1">
      <w:pPr>
        <w:spacing w:line="360" w:lineRule="auto"/>
        <w:jc w:val="both"/>
        <w:rPr>
          <w:rFonts w:ascii="Times New Roman" w:hAnsi="Times New Roman"/>
          <w:lang w:val="el-GR"/>
        </w:rPr>
      </w:pPr>
    </w:p>
    <w:p w:rsidR="004D1A1D" w:rsidRPr="006652F3" w:rsidRDefault="004D1A1D" w:rsidP="00EB54C1">
      <w:pPr>
        <w:spacing w:line="360" w:lineRule="auto"/>
        <w:jc w:val="both"/>
        <w:rPr>
          <w:rFonts w:ascii="Times New Roman" w:hAnsi="Times New Roman"/>
          <w:b/>
          <w:lang w:val="el-GR"/>
        </w:rPr>
      </w:pPr>
      <w:r w:rsidRPr="006652F3">
        <w:rPr>
          <w:rFonts w:ascii="Times New Roman" w:hAnsi="Times New Roman"/>
          <w:b/>
          <w:lang w:val="el-GR"/>
        </w:rPr>
        <w:t xml:space="preserve">1. </w:t>
      </w:r>
      <w:r w:rsidR="006652F3" w:rsidRPr="006652F3">
        <w:rPr>
          <w:rFonts w:ascii="Times New Roman" w:hAnsi="Times New Roman"/>
          <w:b/>
          <w:lang w:val="el-GR"/>
        </w:rPr>
        <w:t>ΟΝΟΜΑΣΙΑ ΤΟΥ ΦΑΡΜΑΚΕΥΤΙΚΟΥ ΠΡΟΪΟΝΤΟΣ</w:t>
      </w:r>
    </w:p>
    <w:p w:rsidR="004D1A1D" w:rsidRPr="00834B1F" w:rsidRDefault="006652F3" w:rsidP="009D72BD">
      <w:pPr>
        <w:spacing w:line="360" w:lineRule="auto"/>
        <w:jc w:val="both"/>
        <w:rPr>
          <w:rFonts w:ascii="Times New Roman" w:hAnsi="Times New Roman"/>
          <w:lang w:val="el-GR"/>
        </w:rPr>
      </w:pPr>
      <w:r w:rsidRPr="006652F3">
        <w:rPr>
          <w:rFonts w:ascii="Times New Roman" w:hAnsi="Times New Roman"/>
        </w:rPr>
        <w:t>Sulpide</w:t>
      </w:r>
      <w:r w:rsidR="004D1A1D" w:rsidRPr="00834B1F">
        <w:rPr>
          <w:rFonts w:ascii="Times New Roman" w:hAnsi="Times New Roman"/>
          <w:lang w:val="el-GR"/>
        </w:rPr>
        <w:t xml:space="preserve"> 100</w:t>
      </w:r>
      <w:r w:rsidR="004D1A1D">
        <w:rPr>
          <w:rFonts w:ascii="Times New Roman" w:hAnsi="Times New Roman"/>
        </w:rPr>
        <w:t>mg</w:t>
      </w:r>
      <w:r w:rsidR="004D1A1D" w:rsidRPr="00834B1F">
        <w:rPr>
          <w:rFonts w:ascii="Times New Roman" w:hAnsi="Times New Roman"/>
          <w:lang w:val="el-GR"/>
        </w:rPr>
        <w:t xml:space="preserve"> </w:t>
      </w:r>
      <w:r>
        <w:rPr>
          <w:rFonts w:ascii="Times New Roman" w:hAnsi="Times New Roman"/>
          <w:lang w:val="el-GR"/>
        </w:rPr>
        <w:t>δισκία</w:t>
      </w:r>
      <w:r w:rsidR="004D1A1D" w:rsidRPr="00834B1F">
        <w:rPr>
          <w:rFonts w:ascii="Times New Roman" w:hAnsi="Times New Roman"/>
          <w:lang w:val="el-GR"/>
        </w:rPr>
        <w:t xml:space="preserve"> </w:t>
      </w:r>
      <w:r w:rsidR="004D1A1D" w:rsidRPr="00834B1F">
        <w:rPr>
          <w:rFonts w:ascii="Times New Roman" w:hAnsi="Times New Roman"/>
          <w:lang w:val="el-GR"/>
        </w:rPr>
        <w:tab/>
      </w:r>
    </w:p>
    <w:p w:rsidR="004D1A1D" w:rsidRPr="00834B1F" w:rsidRDefault="006652F3" w:rsidP="00EB54C1">
      <w:pPr>
        <w:spacing w:line="360" w:lineRule="auto"/>
        <w:jc w:val="both"/>
        <w:rPr>
          <w:rFonts w:ascii="Times New Roman" w:hAnsi="Times New Roman"/>
          <w:lang w:val="el-GR"/>
        </w:rPr>
      </w:pPr>
      <w:r w:rsidRPr="006652F3">
        <w:rPr>
          <w:rFonts w:ascii="Times New Roman" w:hAnsi="Times New Roman"/>
        </w:rPr>
        <w:t>Sulpide</w:t>
      </w:r>
      <w:r w:rsidR="004D1A1D" w:rsidRPr="00834B1F">
        <w:rPr>
          <w:rFonts w:ascii="Times New Roman" w:hAnsi="Times New Roman"/>
          <w:lang w:val="el-GR"/>
        </w:rPr>
        <w:t xml:space="preserve"> 400</w:t>
      </w:r>
      <w:r w:rsidR="004D1A1D">
        <w:rPr>
          <w:rFonts w:ascii="Times New Roman" w:hAnsi="Times New Roman"/>
        </w:rPr>
        <w:t>mg</w:t>
      </w:r>
      <w:r w:rsidR="004D1A1D" w:rsidRPr="00834B1F">
        <w:rPr>
          <w:rFonts w:ascii="Times New Roman" w:hAnsi="Times New Roman"/>
          <w:lang w:val="el-GR"/>
        </w:rPr>
        <w:t xml:space="preserve"> </w:t>
      </w:r>
      <w:r w:rsidRPr="00834B1F">
        <w:rPr>
          <w:rFonts w:ascii="Times New Roman" w:hAnsi="Times New Roman"/>
          <w:lang w:val="el-GR"/>
        </w:rPr>
        <w:t>δισκία</w:t>
      </w:r>
      <w:r w:rsidR="004D1A1D" w:rsidRPr="00834B1F">
        <w:rPr>
          <w:rFonts w:ascii="Times New Roman" w:hAnsi="Times New Roman"/>
          <w:lang w:val="el-GR"/>
        </w:rPr>
        <w:t xml:space="preserve"> </w:t>
      </w:r>
      <w:r w:rsidR="004D1A1D" w:rsidRPr="00834B1F">
        <w:rPr>
          <w:rFonts w:ascii="Times New Roman" w:hAnsi="Times New Roman"/>
          <w:lang w:val="el-GR"/>
        </w:rPr>
        <w:tab/>
      </w:r>
    </w:p>
    <w:p w:rsidR="004D1A1D" w:rsidRPr="00834B1F" w:rsidRDefault="004D1A1D" w:rsidP="00EB54C1">
      <w:pPr>
        <w:spacing w:line="360" w:lineRule="auto"/>
        <w:jc w:val="both"/>
        <w:rPr>
          <w:rFonts w:ascii="Times New Roman" w:hAnsi="Times New Roman"/>
          <w:lang w:val="el-GR"/>
        </w:rPr>
      </w:pPr>
    </w:p>
    <w:p w:rsidR="004D1A1D" w:rsidRPr="00834B1F" w:rsidRDefault="004D1A1D" w:rsidP="00EB54C1">
      <w:pPr>
        <w:spacing w:line="360" w:lineRule="auto"/>
        <w:jc w:val="both"/>
        <w:rPr>
          <w:rFonts w:ascii="Times New Roman" w:hAnsi="Times New Roman"/>
          <w:b/>
          <w:lang w:val="el-GR"/>
        </w:rPr>
      </w:pPr>
      <w:r w:rsidRPr="00834B1F">
        <w:rPr>
          <w:rFonts w:ascii="Times New Roman" w:hAnsi="Times New Roman"/>
          <w:b/>
          <w:lang w:val="el-GR"/>
        </w:rPr>
        <w:t xml:space="preserve">2. </w:t>
      </w:r>
      <w:r w:rsidR="006652F3" w:rsidRPr="00834B1F">
        <w:rPr>
          <w:rFonts w:ascii="Times New Roman" w:hAnsi="Times New Roman"/>
          <w:b/>
          <w:lang w:val="el-GR"/>
        </w:rPr>
        <w:t>ΠΟΙΟΤΙΚΗ ΚΑΙ ΠΟΣΟΤΙΚΗ ΣΥΝΘΕΣΗ</w:t>
      </w:r>
    </w:p>
    <w:p w:rsidR="004D1A1D" w:rsidRPr="00C353BC" w:rsidRDefault="006652F3" w:rsidP="00827E32">
      <w:pPr>
        <w:spacing w:line="360" w:lineRule="auto"/>
        <w:jc w:val="both"/>
        <w:rPr>
          <w:rFonts w:ascii="Times New Roman" w:hAnsi="Times New Roman"/>
          <w:lang w:val="el-GR"/>
        </w:rPr>
      </w:pPr>
      <w:r w:rsidRPr="006652F3">
        <w:rPr>
          <w:rFonts w:ascii="Times New Roman" w:hAnsi="Times New Roman"/>
        </w:rPr>
        <w:t>Sulpide</w:t>
      </w:r>
      <w:r w:rsidRPr="00C353BC">
        <w:rPr>
          <w:rFonts w:ascii="Times New Roman" w:hAnsi="Times New Roman"/>
          <w:lang w:val="el-GR"/>
        </w:rPr>
        <w:t xml:space="preserve"> 100</w:t>
      </w:r>
      <w:r w:rsidRPr="006652F3">
        <w:rPr>
          <w:rFonts w:ascii="Times New Roman" w:hAnsi="Times New Roman"/>
        </w:rPr>
        <w:t>mg</w:t>
      </w:r>
      <w:r w:rsidRPr="00C353BC">
        <w:rPr>
          <w:rFonts w:ascii="Times New Roman" w:hAnsi="Times New Roman"/>
          <w:lang w:val="el-GR"/>
        </w:rPr>
        <w:t xml:space="preserve"> δισκία</w:t>
      </w:r>
      <w:r w:rsidR="004D1A1D" w:rsidRPr="00C353BC">
        <w:rPr>
          <w:rFonts w:ascii="Times New Roman" w:hAnsi="Times New Roman"/>
          <w:lang w:val="el-GR"/>
        </w:rPr>
        <w:t xml:space="preserve">: </w:t>
      </w:r>
      <w:r>
        <w:rPr>
          <w:rFonts w:ascii="Times New Roman" w:hAnsi="Times New Roman"/>
          <w:lang w:val="el-GR"/>
        </w:rPr>
        <w:t>Κάθε</w:t>
      </w:r>
      <w:r w:rsidRPr="00C353BC">
        <w:rPr>
          <w:rFonts w:ascii="Times New Roman" w:hAnsi="Times New Roman"/>
          <w:lang w:val="el-GR"/>
        </w:rPr>
        <w:t xml:space="preserve"> </w:t>
      </w:r>
      <w:r>
        <w:rPr>
          <w:rFonts w:ascii="Times New Roman" w:hAnsi="Times New Roman"/>
          <w:lang w:val="el-GR"/>
        </w:rPr>
        <w:t>δισκίο</w:t>
      </w:r>
      <w:r w:rsidRPr="00C353BC">
        <w:rPr>
          <w:rFonts w:ascii="Times New Roman" w:hAnsi="Times New Roman"/>
          <w:lang w:val="el-GR"/>
        </w:rPr>
        <w:t xml:space="preserve"> </w:t>
      </w:r>
      <w:r>
        <w:rPr>
          <w:rFonts w:ascii="Times New Roman" w:hAnsi="Times New Roman"/>
          <w:lang w:val="el-GR"/>
        </w:rPr>
        <w:t>περιέχει</w:t>
      </w:r>
      <w:r w:rsidRPr="00C353BC">
        <w:rPr>
          <w:rFonts w:ascii="Times New Roman" w:hAnsi="Times New Roman"/>
          <w:lang w:val="el-GR"/>
        </w:rPr>
        <w:t xml:space="preserve"> </w:t>
      </w:r>
      <w:r w:rsidR="004D1A1D" w:rsidRPr="00C353BC">
        <w:rPr>
          <w:rFonts w:ascii="Times New Roman" w:hAnsi="Times New Roman"/>
          <w:lang w:val="el-GR"/>
        </w:rPr>
        <w:t xml:space="preserve">100 </w:t>
      </w:r>
      <w:r w:rsidR="004D1A1D" w:rsidRPr="00827E32">
        <w:rPr>
          <w:rFonts w:ascii="Times New Roman" w:hAnsi="Times New Roman"/>
        </w:rPr>
        <w:t>mg</w:t>
      </w:r>
      <w:r w:rsidR="004D1A1D" w:rsidRPr="00C353BC">
        <w:rPr>
          <w:rFonts w:ascii="Times New Roman" w:hAnsi="Times New Roman"/>
          <w:lang w:val="el-GR"/>
        </w:rPr>
        <w:t xml:space="preserve"> </w:t>
      </w:r>
      <w:r w:rsidR="00C353BC" w:rsidRPr="00C353BC">
        <w:rPr>
          <w:rFonts w:ascii="Times New Roman" w:hAnsi="Times New Roman"/>
          <w:lang w:val="el-GR"/>
        </w:rPr>
        <w:t>αμισουλπρίδης</w:t>
      </w:r>
      <w:r w:rsidR="004D1A1D" w:rsidRPr="00C353BC">
        <w:rPr>
          <w:rFonts w:ascii="Times New Roman" w:hAnsi="Times New Roman"/>
          <w:lang w:val="el-GR"/>
        </w:rPr>
        <w:t>.</w:t>
      </w:r>
    </w:p>
    <w:p w:rsidR="004D1A1D" w:rsidRPr="0042327C" w:rsidRDefault="006652F3" w:rsidP="00827E32">
      <w:pPr>
        <w:spacing w:line="360" w:lineRule="auto"/>
        <w:jc w:val="both"/>
        <w:rPr>
          <w:rFonts w:ascii="Times New Roman" w:hAnsi="Times New Roman"/>
          <w:lang w:val="el-GR"/>
        </w:rPr>
      </w:pPr>
      <w:r w:rsidRPr="006652F3">
        <w:rPr>
          <w:rFonts w:ascii="Times New Roman" w:hAnsi="Times New Roman"/>
        </w:rPr>
        <w:t>Sulpide</w:t>
      </w:r>
      <w:r w:rsidRPr="0042327C">
        <w:rPr>
          <w:rFonts w:ascii="Times New Roman" w:hAnsi="Times New Roman"/>
          <w:lang w:val="el-GR"/>
        </w:rPr>
        <w:t xml:space="preserve"> 400</w:t>
      </w:r>
      <w:r w:rsidRPr="006652F3">
        <w:rPr>
          <w:rFonts w:ascii="Times New Roman" w:hAnsi="Times New Roman"/>
        </w:rPr>
        <w:t>mg</w:t>
      </w:r>
      <w:r w:rsidRPr="0042327C">
        <w:rPr>
          <w:rFonts w:ascii="Times New Roman" w:hAnsi="Times New Roman"/>
          <w:lang w:val="el-GR"/>
        </w:rPr>
        <w:t xml:space="preserve"> δισκία</w:t>
      </w:r>
      <w:r w:rsidR="004D1A1D" w:rsidRPr="0042327C">
        <w:rPr>
          <w:rFonts w:ascii="Times New Roman" w:hAnsi="Times New Roman"/>
          <w:lang w:val="el-GR"/>
        </w:rPr>
        <w:t xml:space="preserve">: </w:t>
      </w:r>
      <w:r w:rsidRPr="0042327C">
        <w:rPr>
          <w:rFonts w:ascii="Times New Roman" w:hAnsi="Times New Roman"/>
          <w:lang w:val="el-GR"/>
        </w:rPr>
        <w:t xml:space="preserve">Κάθε δισκίο περιέχει </w:t>
      </w:r>
      <w:r w:rsidR="004D1A1D" w:rsidRPr="0042327C">
        <w:rPr>
          <w:rFonts w:ascii="Times New Roman" w:hAnsi="Times New Roman"/>
          <w:lang w:val="el-GR"/>
        </w:rPr>
        <w:t xml:space="preserve">400 </w:t>
      </w:r>
      <w:r w:rsidR="004D1A1D" w:rsidRPr="00827E32">
        <w:rPr>
          <w:rFonts w:ascii="Times New Roman" w:hAnsi="Times New Roman"/>
        </w:rPr>
        <w:t>mg</w:t>
      </w:r>
      <w:r w:rsidR="004D1A1D" w:rsidRPr="0042327C">
        <w:rPr>
          <w:rFonts w:ascii="Times New Roman" w:hAnsi="Times New Roman"/>
          <w:lang w:val="el-GR"/>
        </w:rPr>
        <w:t xml:space="preserve"> </w:t>
      </w:r>
      <w:r w:rsidR="00C353BC" w:rsidRPr="0042327C">
        <w:rPr>
          <w:rFonts w:ascii="Times New Roman" w:hAnsi="Times New Roman"/>
          <w:lang w:val="el-GR"/>
        </w:rPr>
        <w:t>αμισουλπρίδης</w:t>
      </w:r>
      <w:r w:rsidR="004D1A1D" w:rsidRPr="0042327C">
        <w:rPr>
          <w:rFonts w:ascii="Times New Roman" w:hAnsi="Times New Roman"/>
          <w:lang w:val="el-GR"/>
        </w:rPr>
        <w:t>.</w:t>
      </w:r>
    </w:p>
    <w:p w:rsidR="004D1A1D" w:rsidRPr="0042327C" w:rsidRDefault="004D1A1D" w:rsidP="00827E32">
      <w:pPr>
        <w:spacing w:line="360" w:lineRule="auto"/>
        <w:jc w:val="both"/>
        <w:rPr>
          <w:rFonts w:ascii="Times New Roman" w:hAnsi="Times New Roman"/>
          <w:lang w:val="el-GR"/>
        </w:rPr>
      </w:pPr>
    </w:p>
    <w:p w:rsidR="004D1A1D" w:rsidRPr="00F6209D" w:rsidRDefault="00F6209D" w:rsidP="00827E32">
      <w:pPr>
        <w:spacing w:line="360" w:lineRule="auto"/>
        <w:jc w:val="both"/>
        <w:rPr>
          <w:rFonts w:ascii="Times New Roman" w:hAnsi="Times New Roman"/>
          <w:lang w:val="el-GR"/>
        </w:rPr>
      </w:pPr>
      <w:r>
        <w:rPr>
          <w:rFonts w:ascii="Times New Roman" w:hAnsi="Times New Roman"/>
          <w:lang w:val="el-GR"/>
        </w:rPr>
        <w:t>Έκδοχο με γνωστή δράση</w:t>
      </w:r>
      <w:r w:rsidR="004D1A1D" w:rsidRPr="00F6209D">
        <w:rPr>
          <w:rFonts w:ascii="Times New Roman" w:hAnsi="Times New Roman"/>
          <w:lang w:val="el-GR"/>
        </w:rPr>
        <w:t xml:space="preserve">: </w:t>
      </w:r>
      <w:r>
        <w:rPr>
          <w:rFonts w:ascii="Times New Roman" w:hAnsi="Times New Roman"/>
          <w:lang w:val="el-GR"/>
        </w:rPr>
        <w:t>Λακτόζη μονοϋδρική</w:t>
      </w:r>
      <w:r w:rsidR="004D1A1D" w:rsidRPr="00F6209D">
        <w:rPr>
          <w:rFonts w:ascii="Times New Roman" w:hAnsi="Times New Roman"/>
          <w:lang w:val="el-GR"/>
        </w:rPr>
        <w:t>.</w:t>
      </w:r>
    </w:p>
    <w:p w:rsidR="004D1A1D" w:rsidRPr="00F6209D" w:rsidRDefault="00F6209D" w:rsidP="00827E32">
      <w:pPr>
        <w:spacing w:line="360" w:lineRule="auto"/>
        <w:jc w:val="both"/>
        <w:rPr>
          <w:rFonts w:ascii="Times New Roman" w:hAnsi="Times New Roman"/>
          <w:lang w:val="el-GR"/>
        </w:rPr>
      </w:pPr>
      <w:r>
        <w:rPr>
          <w:rFonts w:ascii="Times New Roman" w:hAnsi="Times New Roman"/>
          <w:lang w:val="el-GR"/>
        </w:rPr>
        <w:t>Κάθε</w:t>
      </w:r>
      <w:r w:rsidRPr="00F6209D">
        <w:rPr>
          <w:rFonts w:ascii="Times New Roman" w:hAnsi="Times New Roman"/>
          <w:lang w:val="el-GR"/>
        </w:rPr>
        <w:t xml:space="preserve"> </w:t>
      </w:r>
      <w:r>
        <w:rPr>
          <w:rFonts w:ascii="Times New Roman" w:hAnsi="Times New Roman"/>
          <w:lang w:val="el-GR"/>
        </w:rPr>
        <w:t>δισκίο</w:t>
      </w:r>
      <w:r w:rsidRPr="00F6209D">
        <w:rPr>
          <w:rFonts w:ascii="Times New Roman" w:hAnsi="Times New Roman"/>
          <w:lang w:val="el-GR"/>
        </w:rPr>
        <w:t xml:space="preserve"> </w:t>
      </w:r>
      <w:r>
        <w:rPr>
          <w:rFonts w:ascii="Times New Roman" w:hAnsi="Times New Roman"/>
          <w:lang w:val="el-GR"/>
        </w:rPr>
        <w:t>των</w:t>
      </w:r>
      <w:r w:rsidR="004D1A1D" w:rsidRPr="00F6209D">
        <w:rPr>
          <w:rFonts w:ascii="Times New Roman" w:hAnsi="Times New Roman"/>
          <w:lang w:val="el-GR"/>
        </w:rPr>
        <w:t xml:space="preserve"> 100 </w:t>
      </w:r>
      <w:r w:rsidR="004D1A1D" w:rsidRPr="00827E32">
        <w:rPr>
          <w:rFonts w:ascii="Times New Roman" w:hAnsi="Times New Roman"/>
        </w:rPr>
        <w:t>mg</w:t>
      </w:r>
      <w:r w:rsidR="004D1A1D" w:rsidRPr="00F6209D">
        <w:rPr>
          <w:rFonts w:ascii="Times New Roman" w:hAnsi="Times New Roman"/>
          <w:lang w:val="el-GR"/>
        </w:rPr>
        <w:t xml:space="preserve"> </w:t>
      </w:r>
      <w:r>
        <w:rPr>
          <w:rFonts w:ascii="Times New Roman" w:hAnsi="Times New Roman"/>
          <w:lang w:val="el-GR"/>
        </w:rPr>
        <w:t>περιέχει</w:t>
      </w:r>
      <w:r w:rsidR="004D1A1D" w:rsidRPr="00F6209D">
        <w:rPr>
          <w:rFonts w:ascii="Times New Roman" w:hAnsi="Times New Roman"/>
          <w:lang w:val="el-GR"/>
        </w:rPr>
        <w:t xml:space="preserve"> 50.00 </w:t>
      </w:r>
      <w:r w:rsidR="004D1A1D" w:rsidRPr="00827E32">
        <w:rPr>
          <w:rFonts w:ascii="Times New Roman" w:hAnsi="Times New Roman"/>
        </w:rPr>
        <w:t>mg</w:t>
      </w:r>
      <w:r w:rsidR="004D1A1D" w:rsidRPr="00F6209D">
        <w:rPr>
          <w:rFonts w:ascii="Times New Roman" w:hAnsi="Times New Roman"/>
          <w:lang w:val="el-GR"/>
        </w:rPr>
        <w:t xml:space="preserve"> </w:t>
      </w:r>
      <w:r>
        <w:rPr>
          <w:rFonts w:ascii="Times New Roman" w:hAnsi="Times New Roman"/>
          <w:lang w:val="el-GR"/>
        </w:rPr>
        <w:t>λακτόζη μονοϋδρική</w:t>
      </w:r>
      <w:r w:rsidR="004D1A1D" w:rsidRPr="00F6209D">
        <w:rPr>
          <w:rFonts w:ascii="Times New Roman" w:hAnsi="Times New Roman"/>
          <w:lang w:val="el-GR"/>
        </w:rPr>
        <w:t>.</w:t>
      </w:r>
    </w:p>
    <w:p w:rsidR="004D1A1D" w:rsidRPr="00F6209D" w:rsidRDefault="00F6209D" w:rsidP="00827E32">
      <w:pPr>
        <w:spacing w:line="360" w:lineRule="auto"/>
        <w:jc w:val="both"/>
        <w:rPr>
          <w:rFonts w:ascii="Times New Roman" w:hAnsi="Times New Roman"/>
          <w:lang w:val="el-GR"/>
        </w:rPr>
      </w:pPr>
      <w:r w:rsidRPr="00F6209D">
        <w:rPr>
          <w:rFonts w:ascii="Times New Roman" w:hAnsi="Times New Roman"/>
          <w:lang w:val="el-GR"/>
        </w:rPr>
        <w:t xml:space="preserve">Κάθε δισκίο των </w:t>
      </w:r>
      <w:r>
        <w:rPr>
          <w:rFonts w:ascii="Times New Roman" w:hAnsi="Times New Roman"/>
          <w:lang w:val="el-GR"/>
        </w:rPr>
        <w:t>4</w:t>
      </w:r>
      <w:r w:rsidRPr="00F6209D">
        <w:rPr>
          <w:rFonts w:ascii="Times New Roman" w:hAnsi="Times New Roman"/>
          <w:lang w:val="el-GR"/>
        </w:rPr>
        <w:t xml:space="preserve">00 </w:t>
      </w:r>
      <w:r w:rsidRPr="00F6209D">
        <w:rPr>
          <w:rFonts w:ascii="Times New Roman" w:hAnsi="Times New Roman"/>
        </w:rPr>
        <w:t>mg</w:t>
      </w:r>
      <w:r w:rsidRPr="00F6209D">
        <w:rPr>
          <w:rFonts w:ascii="Times New Roman" w:hAnsi="Times New Roman"/>
          <w:lang w:val="el-GR"/>
        </w:rPr>
        <w:t xml:space="preserve"> περιέχει </w:t>
      </w:r>
      <w:r>
        <w:rPr>
          <w:rFonts w:ascii="Times New Roman" w:hAnsi="Times New Roman"/>
          <w:lang w:val="el-GR"/>
        </w:rPr>
        <w:t>20</w:t>
      </w:r>
      <w:r w:rsidRPr="00F6209D">
        <w:rPr>
          <w:rFonts w:ascii="Times New Roman" w:hAnsi="Times New Roman"/>
          <w:lang w:val="el-GR"/>
        </w:rPr>
        <w:t xml:space="preserve">0.00 </w:t>
      </w:r>
      <w:r w:rsidRPr="00F6209D">
        <w:rPr>
          <w:rFonts w:ascii="Times New Roman" w:hAnsi="Times New Roman"/>
        </w:rPr>
        <w:t>mg</w:t>
      </w:r>
      <w:r w:rsidRPr="00F6209D">
        <w:rPr>
          <w:rFonts w:ascii="Times New Roman" w:hAnsi="Times New Roman"/>
          <w:lang w:val="el-GR"/>
        </w:rPr>
        <w:t xml:space="preserve"> λακτόζη μονοϋδρική</w:t>
      </w:r>
      <w:r w:rsidR="004D1A1D" w:rsidRPr="00F6209D">
        <w:rPr>
          <w:rFonts w:ascii="Times New Roman" w:hAnsi="Times New Roman"/>
          <w:lang w:val="el-GR"/>
        </w:rPr>
        <w:t>.</w:t>
      </w:r>
    </w:p>
    <w:p w:rsidR="004D1A1D" w:rsidRPr="00F6209D" w:rsidRDefault="004D1A1D" w:rsidP="00827E32">
      <w:pPr>
        <w:spacing w:line="360" w:lineRule="auto"/>
        <w:jc w:val="both"/>
        <w:rPr>
          <w:rFonts w:ascii="Times New Roman" w:hAnsi="Times New Roman"/>
          <w:lang w:val="el-GR"/>
        </w:rPr>
      </w:pPr>
    </w:p>
    <w:p w:rsidR="004D1A1D" w:rsidRPr="0042327C" w:rsidRDefault="0042327C" w:rsidP="00827E32">
      <w:pPr>
        <w:spacing w:line="360" w:lineRule="auto"/>
        <w:jc w:val="both"/>
        <w:rPr>
          <w:rFonts w:ascii="Times New Roman" w:hAnsi="Times New Roman"/>
          <w:lang w:val="el-GR"/>
        </w:rPr>
      </w:pPr>
      <w:r w:rsidRPr="0042327C">
        <w:rPr>
          <w:rFonts w:ascii="Times New Roman" w:hAnsi="Times New Roman"/>
          <w:lang w:val="el-GR"/>
        </w:rPr>
        <w:t>Για τον πλήρη κατάλογο των εκδόχων, βλ. παράγραφο 6.1.</w:t>
      </w:r>
    </w:p>
    <w:p w:rsidR="004D1A1D" w:rsidRPr="0042327C" w:rsidRDefault="004D1A1D" w:rsidP="00EB54C1">
      <w:pPr>
        <w:spacing w:line="360" w:lineRule="auto"/>
        <w:jc w:val="both"/>
        <w:rPr>
          <w:rFonts w:ascii="Times New Roman" w:hAnsi="Times New Roman"/>
          <w:lang w:val="el-GR"/>
        </w:rPr>
      </w:pPr>
    </w:p>
    <w:p w:rsidR="004D1A1D" w:rsidRPr="009D72BD" w:rsidRDefault="004D1A1D" w:rsidP="00EB54C1">
      <w:pPr>
        <w:spacing w:line="360" w:lineRule="auto"/>
        <w:jc w:val="both"/>
        <w:rPr>
          <w:rFonts w:ascii="Times New Roman" w:hAnsi="Times New Roman"/>
          <w:b/>
        </w:rPr>
      </w:pPr>
      <w:r w:rsidRPr="009D72BD">
        <w:rPr>
          <w:rFonts w:ascii="Times New Roman" w:hAnsi="Times New Roman"/>
          <w:b/>
        </w:rPr>
        <w:t xml:space="preserve">3. </w:t>
      </w:r>
      <w:r w:rsidR="0042327C" w:rsidRPr="0042327C">
        <w:rPr>
          <w:rFonts w:ascii="Times New Roman" w:hAnsi="Times New Roman"/>
          <w:b/>
        </w:rPr>
        <w:t>ΦΑΡΜΑΚΟΤΕΧΝΙΚΗ ΜΟΡΦΗ</w:t>
      </w:r>
    </w:p>
    <w:p w:rsidR="004D1A1D" w:rsidRPr="00EB54C1" w:rsidRDefault="0042327C" w:rsidP="00EB54C1">
      <w:pPr>
        <w:spacing w:line="360" w:lineRule="auto"/>
        <w:jc w:val="both"/>
        <w:rPr>
          <w:rFonts w:ascii="Times New Roman" w:hAnsi="Times New Roman"/>
        </w:rPr>
      </w:pPr>
      <w:r>
        <w:rPr>
          <w:rFonts w:ascii="Times New Roman" w:hAnsi="Times New Roman"/>
          <w:lang w:val="el-GR"/>
        </w:rPr>
        <w:t>Δισκίο</w:t>
      </w:r>
      <w:r w:rsidR="004D1A1D">
        <w:rPr>
          <w:rFonts w:ascii="Times New Roman" w:hAnsi="Times New Roman"/>
        </w:rPr>
        <w:t>.</w:t>
      </w:r>
      <w:r w:rsidR="004D1A1D" w:rsidRPr="00EB54C1">
        <w:rPr>
          <w:rFonts w:ascii="Times New Roman" w:hAnsi="Times New Roman"/>
        </w:rPr>
        <w:t xml:space="preserve"> </w:t>
      </w:r>
    </w:p>
    <w:p w:rsidR="00834B1F" w:rsidRPr="00834B1F" w:rsidRDefault="00834B1F" w:rsidP="00834B1F">
      <w:pPr>
        <w:spacing w:line="360" w:lineRule="auto"/>
        <w:jc w:val="both"/>
        <w:rPr>
          <w:rFonts w:ascii="Times New Roman" w:hAnsi="Times New Roman"/>
          <w:lang w:val="el-GR"/>
        </w:rPr>
      </w:pPr>
      <w:r w:rsidRPr="00834B1F">
        <w:rPr>
          <w:rFonts w:ascii="Times New Roman" w:hAnsi="Times New Roman"/>
        </w:rPr>
        <w:t>Sulpide</w:t>
      </w:r>
      <w:r w:rsidRPr="00834B1F">
        <w:rPr>
          <w:rFonts w:ascii="Times New Roman" w:hAnsi="Times New Roman"/>
          <w:lang w:val="el-GR"/>
        </w:rPr>
        <w:t xml:space="preserve"> 100 </w:t>
      </w:r>
      <w:r w:rsidRPr="00834B1F">
        <w:rPr>
          <w:rFonts w:ascii="Times New Roman" w:hAnsi="Times New Roman"/>
        </w:rPr>
        <w:t>mg</w:t>
      </w:r>
      <w:r w:rsidRPr="00834B1F">
        <w:rPr>
          <w:rFonts w:ascii="Times New Roman" w:hAnsi="Times New Roman"/>
          <w:lang w:val="el-GR"/>
        </w:rPr>
        <w:t xml:space="preserve"> δισκία: Λευκά, στρογγυλά, επίπεδα δισκία, με διάμετρο 9,5 </w:t>
      </w:r>
      <w:r w:rsidRPr="00834B1F">
        <w:rPr>
          <w:rFonts w:ascii="Times New Roman" w:hAnsi="Times New Roman"/>
        </w:rPr>
        <w:t>mm</w:t>
      </w:r>
      <w:r w:rsidRPr="00834B1F">
        <w:rPr>
          <w:rFonts w:ascii="Times New Roman" w:hAnsi="Times New Roman"/>
          <w:lang w:val="el-GR"/>
        </w:rPr>
        <w:t>, με την ανάγλυφη εγκοπή «</w:t>
      </w:r>
      <w:r w:rsidRPr="00834B1F">
        <w:rPr>
          <w:rFonts w:ascii="Times New Roman" w:hAnsi="Times New Roman"/>
        </w:rPr>
        <w:t>MC</w:t>
      </w:r>
      <w:r w:rsidRPr="00834B1F">
        <w:rPr>
          <w:rFonts w:ascii="Times New Roman" w:hAnsi="Times New Roman"/>
          <w:lang w:val="el-GR"/>
        </w:rPr>
        <w:t>» στη μία πλευρά.</w:t>
      </w:r>
    </w:p>
    <w:p w:rsidR="00A37768" w:rsidRDefault="00834B1F" w:rsidP="00834B1F">
      <w:pPr>
        <w:spacing w:line="360" w:lineRule="auto"/>
        <w:jc w:val="both"/>
        <w:rPr>
          <w:rFonts w:ascii="Times New Roman" w:hAnsi="Times New Roman"/>
          <w:lang w:val="el-GR"/>
        </w:rPr>
      </w:pPr>
      <w:r w:rsidRPr="00834B1F">
        <w:rPr>
          <w:rFonts w:ascii="Times New Roman" w:hAnsi="Times New Roman"/>
        </w:rPr>
        <w:t>Sulpide</w:t>
      </w:r>
      <w:r w:rsidRPr="00834B1F">
        <w:rPr>
          <w:rFonts w:ascii="Times New Roman" w:hAnsi="Times New Roman"/>
          <w:lang w:val="el-GR"/>
        </w:rPr>
        <w:t xml:space="preserve"> 400 </w:t>
      </w:r>
      <w:r w:rsidRPr="00834B1F">
        <w:rPr>
          <w:rFonts w:ascii="Times New Roman" w:hAnsi="Times New Roman"/>
        </w:rPr>
        <w:t>mg</w:t>
      </w:r>
      <w:r w:rsidRPr="00834B1F">
        <w:rPr>
          <w:rFonts w:ascii="Times New Roman" w:hAnsi="Times New Roman"/>
          <w:lang w:val="el-GR"/>
        </w:rPr>
        <w:t xml:space="preserve"> δισκία: Λευκά, αμφίκυρτα, σε σχήμα κάψουλας δισκία, με εγκοπή και στις δύο πλευρές, με διαστάσεις 19 </w:t>
      </w:r>
      <w:r w:rsidRPr="00834B1F">
        <w:rPr>
          <w:rFonts w:ascii="Times New Roman" w:hAnsi="Times New Roman"/>
        </w:rPr>
        <w:t>x</w:t>
      </w:r>
      <w:r w:rsidRPr="00834B1F">
        <w:rPr>
          <w:rFonts w:ascii="Times New Roman" w:hAnsi="Times New Roman"/>
          <w:lang w:val="el-GR"/>
        </w:rPr>
        <w:t xml:space="preserve"> 10 </w:t>
      </w:r>
      <w:r w:rsidRPr="00834B1F">
        <w:rPr>
          <w:rFonts w:ascii="Times New Roman" w:hAnsi="Times New Roman"/>
        </w:rPr>
        <w:t>mm</w:t>
      </w:r>
      <w:r w:rsidRPr="00834B1F">
        <w:rPr>
          <w:rFonts w:ascii="Times New Roman" w:hAnsi="Times New Roman"/>
          <w:lang w:val="el-GR"/>
        </w:rPr>
        <w:t>. Η εγκοπή χρησιμεύει μόνο για να διευκολύνει τη θραύση του δισκίου και την κατάποση του και όχι για τον διαχωρισμό σε ίσες δόσεις.</w:t>
      </w:r>
    </w:p>
    <w:p w:rsidR="00834B1F" w:rsidRPr="00834B1F" w:rsidRDefault="00834B1F" w:rsidP="00834B1F">
      <w:pPr>
        <w:spacing w:line="360" w:lineRule="auto"/>
        <w:jc w:val="both"/>
        <w:rPr>
          <w:rFonts w:ascii="Times New Roman" w:hAnsi="Times New Roman"/>
          <w:lang w:val="el-GR"/>
        </w:rPr>
      </w:pPr>
    </w:p>
    <w:p w:rsidR="004D1A1D" w:rsidRPr="00834B1F" w:rsidRDefault="004D1A1D" w:rsidP="00EB54C1">
      <w:pPr>
        <w:spacing w:line="360" w:lineRule="auto"/>
        <w:jc w:val="both"/>
        <w:rPr>
          <w:rFonts w:ascii="Times New Roman" w:hAnsi="Times New Roman"/>
          <w:b/>
          <w:lang w:val="el-GR"/>
        </w:rPr>
      </w:pPr>
      <w:r w:rsidRPr="00834B1F">
        <w:rPr>
          <w:rFonts w:ascii="Times New Roman" w:hAnsi="Times New Roman"/>
          <w:b/>
          <w:lang w:val="el-GR"/>
        </w:rPr>
        <w:t xml:space="preserve">4. </w:t>
      </w:r>
      <w:r w:rsidR="0042327C" w:rsidRPr="00834B1F">
        <w:rPr>
          <w:rFonts w:ascii="Times New Roman" w:hAnsi="Times New Roman"/>
          <w:b/>
          <w:lang w:val="el-GR"/>
        </w:rPr>
        <w:t>ΚΛΙΝΙΚΕΣ ΠΛΗΡΟΦΟΡΙΕΣ</w:t>
      </w:r>
    </w:p>
    <w:p w:rsidR="004D1A1D" w:rsidRPr="00834B1F" w:rsidRDefault="004D1A1D" w:rsidP="00EB54C1">
      <w:pPr>
        <w:spacing w:line="360" w:lineRule="auto"/>
        <w:jc w:val="both"/>
        <w:rPr>
          <w:rFonts w:ascii="Times New Roman" w:hAnsi="Times New Roman"/>
          <w:b/>
          <w:lang w:val="el-GR"/>
        </w:rPr>
      </w:pPr>
      <w:r w:rsidRPr="00834B1F">
        <w:rPr>
          <w:rFonts w:ascii="Times New Roman" w:hAnsi="Times New Roman"/>
          <w:b/>
          <w:lang w:val="el-GR"/>
        </w:rPr>
        <w:lastRenderedPageBreak/>
        <w:t xml:space="preserve">4.1 </w:t>
      </w:r>
      <w:r w:rsidR="0042327C" w:rsidRPr="00834B1F">
        <w:rPr>
          <w:rFonts w:ascii="Times New Roman" w:hAnsi="Times New Roman"/>
          <w:b/>
          <w:lang w:val="el-GR"/>
        </w:rPr>
        <w:t>Θεραπευτικές ενδείξεις</w:t>
      </w:r>
    </w:p>
    <w:p w:rsidR="004D1A1D" w:rsidRPr="00D532FA" w:rsidRDefault="0042327C" w:rsidP="00127766">
      <w:pPr>
        <w:spacing w:line="360" w:lineRule="auto"/>
        <w:jc w:val="both"/>
        <w:rPr>
          <w:rFonts w:ascii="Times New Roman" w:hAnsi="Times New Roman"/>
          <w:lang w:val="el-GR"/>
        </w:rPr>
      </w:pPr>
      <w:r w:rsidRPr="00D532FA">
        <w:rPr>
          <w:rFonts w:ascii="Times New Roman" w:hAnsi="Times New Roman"/>
          <w:lang w:val="el-GR"/>
        </w:rPr>
        <w:t xml:space="preserve">Το </w:t>
      </w:r>
      <w:r>
        <w:rPr>
          <w:rFonts w:ascii="Times New Roman" w:hAnsi="Times New Roman"/>
        </w:rPr>
        <w:t>Sulpide</w:t>
      </w:r>
      <w:r w:rsidRPr="00D532FA">
        <w:rPr>
          <w:rFonts w:ascii="Times New Roman" w:hAnsi="Times New Roman"/>
          <w:lang w:val="el-GR"/>
        </w:rPr>
        <w:t xml:space="preserve"> </w:t>
      </w:r>
      <w:r>
        <w:rPr>
          <w:rFonts w:ascii="Times New Roman" w:hAnsi="Times New Roman"/>
          <w:lang w:val="el-GR"/>
        </w:rPr>
        <w:t>ενδείκνυται</w:t>
      </w:r>
      <w:r w:rsidRPr="00D532FA">
        <w:rPr>
          <w:rFonts w:ascii="Times New Roman" w:hAnsi="Times New Roman"/>
          <w:lang w:val="el-GR"/>
        </w:rPr>
        <w:t xml:space="preserve"> </w:t>
      </w:r>
      <w:r>
        <w:rPr>
          <w:rFonts w:ascii="Times New Roman" w:hAnsi="Times New Roman"/>
          <w:lang w:val="el-GR"/>
        </w:rPr>
        <w:t>για</w:t>
      </w:r>
      <w:r w:rsidRPr="00D532FA">
        <w:rPr>
          <w:rFonts w:ascii="Times New Roman" w:hAnsi="Times New Roman"/>
          <w:lang w:val="el-GR"/>
        </w:rPr>
        <w:t xml:space="preserve"> </w:t>
      </w:r>
      <w:r>
        <w:rPr>
          <w:rFonts w:ascii="Times New Roman" w:hAnsi="Times New Roman"/>
          <w:lang w:val="el-GR"/>
        </w:rPr>
        <w:t>τη</w:t>
      </w:r>
      <w:r w:rsidRPr="00D532FA">
        <w:rPr>
          <w:rFonts w:ascii="Times New Roman" w:hAnsi="Times New Roman"/>
          <w:lang w:val="el-GR"/>
        </w:rPr>
        <w:t xml:space="preserve"> </w:t>
      </w:r>
      <w:r>
        <w:rPr>
          <w:rFonts w:ascii="Times New Roman" w:hAnsi="Times New Roman"/>
          <w:lang w:val="el-GR"/>
        </w:rPr>
        <w:t>θεραπεία</w:t>
      </w:r>
      <w:r w:rsidRPr="00D532FA">
        <w:rPr>
          <w:rFonts w:ascii="Times New Roman" w:hAnsi="Times New Roman"/>
          <w:lang w:val="el-GR"/>
        </w:rPr>
        <w:t xml:space="preserve"> </w:t>
      </w:r>
      <w:r w:rsidR="00D532FA">
        <w:rPr>
          <w:rFonts w:ascii="Times New Roman" w:hAnsi="Times New Roman"/>
          <w:lang w:val="el-GR"/>
        </w:rPr>
        <w:t>των</w:t>
      </w:r>
      <w:r w:rsidR="00D532FA" w:rsidRPr="00D532FA">
        <w:rPr>
          <w:rFonts w:ascii="Times New Roman" w:hAnsi="Times New Roman"/>
          <w:lang w:val="el-GR"/>
        </w:rPr>
        <w:t xml:space="preserve"> </w:t>
      </w:r>
      <w:r w:rsidR="00D532FA">
        <w:rPr>
          <w:rFonts w:ascii="Times New Roman" w:hAnsi="Times New Roman"/>
          <w:lang w:val="el-GR"/>
        </w:rPr>
        <w:t>διαταραχών</w:t>
      </w:r>
      <w:r w:rsidR="00D532FA" w:rsidRPr="00D532FA">
        <w:rPr>
          <w:rFonts w:ascii="Times New Roman" w:hAnsi="Times New Roman"/>
          <w:lang w:val="el-GR"/>
        </w:rPr>
        <w:t xml:space="preserve"> </w:t>
      </w:r>
      <w:r w:rsidR="00D532FA">
        <w:rPr>
          <w:rFonts w:ascii="Times New Roman" w:hAnsi="Times New Roman"/>
          <w:lang w:val="el-GR"/>
        </w:rPr>
        <w:t>της</w:t>
      </w:r>
      <w:r w:rsidR="00D532FA" w:rsidRPr="00D532FA">
        <w:rPr>
          <w:rFonts w:ascii="Times New Roman" w:hAnsi="Times New Roman"/>
          <w:lang w:val="el-GR"/>
        </w:rPr>
        <w:t xml:space="preserve"> </w:t>
      </w:r>
      <w:r w:rsidR="00D532FA">
        <w:rPr>
          <w:rFonts w:ascii="Times New Roman" w:hAnsi="Times New Roman"/>
          <w:lang w:val="el-GR"/>
        </w:rPr>
        <w:t>οξείας</w:t>
      </w:r>
      <w:r w:rsidR="00D532FA" w:rsidRPr="00D532FA">
        <w:rPr>
          <w:rFonts w:ascii="Times New Roman" w:hAnsi="Times New Roman"/>
          <w:lang w:val="el-GR"/>
        </w:rPr>
        <w:t xml:space="preserve"> </w:t>
      </w:r>
      <w:r w:rsidR="00D532FA">
        <w:rPr>
          <w:rFonts w:ascii="Times New Roman" w:hAnsi="Times New Roman"/>
          <w:lang w:val="el-GR"/>
        </w:rPr>
        <w:t>και</w:t>
      </w:r>
      <w:r w:rsidR="00D532FA" w:rsidRPr="00D532FA">
        <w:rPr>
          <w:rFonts w:ascii="Times New Roman" w:hAnsi="Times New Roman"/>
          <w:lang w:val="el-GR"/>
        </w:rPr>
        <w:t xml:space="preserve"> </w:t>
      </w:r>
      <w:r w:rsidR="00D532FA">
        <w:rPr>
          <w:rFonts w:ascii="Times New Roman" w:hAnsi="Times New Roman"/>
          <w:lang w:val="el-GR"/>
        </w:rPr>
        <w:t>χρόνιας</w:t>
      </w:r>
      <w:r w:rsidR="00D532FA" w:rsidRPr="00D532FA">
        <w:rPr>
          <w:rFonts w:ascii="Times New Roman" w:hAnsi="Times New Roman"/>
          <w:lang w:val="el-GR"/>
        </w:rPr>
        <w:t xml:space="preserve"> </w:t>
      </w:r>
      <w:r w:rsidR="00D532FA">
        <w:rPr>
          <w:rFonts w:ascii="Times New Roman" w:hAnsi="Times New Roman"/>
          <w:lang w:val="el-GR"/>
        </w:rPr>
        <w:t>σχιζοφρένειας</w:t>
      </w:r>
      <w:r w:rsidR="00D532FA" w:rsidRPr="00D532FA">
        <w:rPr>
          <w:rFonts w:ascii="Times New Roman" w:hAnsi="Times New Roman"/>
          <w:lang w:val="el-GR"/>
        </w:rPr>
        <w:t xml:space="preserve"> </w:t>
      </w:r>
      <w:r w:rsidR="00D532FA">
        <w:rPr>
          <w:rFonts w:ascii="Times New Roman" w:hAnsi="Times New Roman"/>
          <w:lang w:val="el-GR"/>
        </w:rPr>
        <w:t>με</w:t>
      </w:r>
      <w:r w:rsidR="00D532FA" w:rsidRPr="00D532FA">
        <w:rPr>
          <w:rFonts w:ascii="Times New Roman" w:hAnsi="Times New Roman"/>
          <w:lang w:val="el-GR"/>
        </w:rPr>
        <w:t>:</w:t>
      </w:r>
    </w:p>
    <w:p w:rsidR="00415828" w:rsidRPr="00D532FA" w:rsidRDefault="00D8366B" w:rsidP="00D532FA">
      <w:pPr>
        <w:pStyle w:val="a3"/>
        <w:numPr>
          <w:ilvl w:val="0"/>
          <w:numId w:val="5"/>
        </w:numPr>
        <w:spacing w:line="360" w:lineRule="auto"/>
        <w:jc w:val="both"/>
        <w:rPr>
          <w:rFonts w:ascii="Times New Roman" w:hAnsi="Times New Roman"/>
          <w:lang w:val="el-GR"/>
        </w:rPr>
      </w:pPr>
      <w:r>
        <w:rPr>
          <w:rFonts w:ascii="Times New Roman" w:hAnsi="Times New Roman"/>
          <w:lang w:val="el-GR"/>
        </w:rPr>
        <w:t>Θ</w:t>
      </w:r>
      <w:r w:rsidR="00D532FA" w:rsidRPr="00D532FA">
        <w:rPr>
          <w:rFonts w:ascii="Times New Roman" w:hAnsi="Times New Roman"/>
          <w:lang w:val="el-GR"/>
        </w:rPr>
        <w:t xml:space="preserve">ετικά συμπτώματα (όπως ψευδαισθήσεις, παραισθήσεις, διαταραχές σκέψης, εχθρότητα και παρανοϊκές </w:t>
      </w:r>
      <w:r w:rsidR="00533F9D">
        <w:rPr>
          <w:rFonts w:ascii="Times New Roman" w:hAnsi="Times New Roman"/>
          <w:lang w:val="el-GR"/>
        </w:rPr>
        <w:t>ιδέες</w:t>
      </w:r>
      <w:r w:rsidR="00415828" w:rsidRPr="00D532FA">
        <w:rPr>
          <w:rFonts w:ascii="Times New Roman" w:hAnsi="Times New Roman"/>
          <w:lang w:val="el-GR"/>
        </w:rPr>
        <w:t>)</w:t>
      </w:r>
      <w:r w:rsidR="004D1A1D" w:rsidRPr="00D532FA">
        <w:rPr>
          <w:rFonts w:ascii="Times New Roman" w:hAnsi="Times New Roman"/>
          <w:lang w:val="el-GR"/>
        </w:rPr>
        <w:t>.</w:t>
      </w:r>
    </w:p>
    <w:p w:rsidR="00415828" w:rsidRPr="00D8366B" w:rsidRDefault="00D8366B" w:rsidP="00D8366B">
      <w:pPr>
        <w:pStyle w:val="a3"/>
        <w:numPr>
          <w:ilvl w:val="0"/>
          <w:numId w:val="5"/>
        </w:numPr>
        <w:spacing w:line="360" w:lineRule="auto"/>
        <w:jc w:val="both"/>
        <w:rPr>
          <w:rFonts w:ascii="Times New Roman" w:hAnsi="Times New Roman"/>
          <w:lang w:val="el-GR"/>
        </w:rPr>
      </w:pPr>
      <w:r>
        <w:rPr>
          <w:rFonts w:ascii="Times New Roman" w:hAnsi="Times New Roman"/>
          <w:lang w:val="el-GR"/>
        </w:rPr>
        <w:t>Α</w:t>
      </w:r>
      <w:r w:rsidRPr="00D8366B">
        <w:rPr>
          <w:rFonts w:ascii="Times New Roman" w:hAnsi="Times New Roman"/>
          <w:lang w:val="el-GR"/>
        </w:rPr>
        <w:t>ρνητικά συμπτώματα (όπως άμβλυνση του συναισθήματος, συναισθηματική και κοινωνική απόσυρση</w:t>
      </w:r>
      <w:r w:rsidR="00415828" w:rsidRPr="00D8366B">
        <w:rPr>
          <w:rFonts w:ascii="Times New Roman" w:hAnsi="Times New Roman"/>
          <w:lang w:val="el-GR"/>
        </w:rPr>
        <w:t>)</w:t>
      </w:r>
      <w:r w:rsidR="004D1A1D" w:rsidRPr="00D8366B">
        <w:rPr>
          <w:rFonts w:ascii="Times New Roman" w:hAnsi="Times New Roman"/>
          <w:lang w:val="el-GR"/>
        </w:rPr>
        <w:t>.</w:t>
      </w:r>
      <w:r w:rsidR="00415828" w:rsidRPr="00D8366B">
        <w:rPr>
          <w:rFonts w:ascii="Times New Roman" w:hAnsi="Times New Roman"/>
          <w:lang w:val="el-GR"/>
        </w:rPr>
        <w:t xml:space="preserve"> </w:t>
      </w:r>
    </w:p>
    <w:p w:rsidR="004D1A1D" w:rsidRPr="002F0237" w:rsidRDefault="004D1A1D" w:rsidP="00EB54C1">
      <w:pPr>
        <w:spacing w:line="360" w:lineRule="auto"/>
        <w:jc w:val="both"/>
        <w:rPr>
          <w:rFonts w:ascii="Times New Roman" w:hAnsi="Times New Roman"/>
          <w:b/>
          <w:lang w:val="el-GR"/>
        </w:rPr>
      </w:pPr>
      <w:r w:rsidRPr="002F0237">
        <w:rPr>
          <w:rFonts w:ascii="Times New Roman" w:hAnsi="Times New Roman"/>
          <w:b/>
          <w:lang w:val="el-GR"/>
        </w:rPr>
        <w:t xml:space="preserve">4.2 </w:t>
      </w:r>
      <w:r w:rsidR="00E47808" w:rsidRPr="002F0237">
        <w:rPr>
          <w:rFonts w:ascii="Times New Roman" w:hAnsi="Times New Roman"/>
          <w:b/>
          <w:lang w:val="el-GR"/>
        </w:rPr>
        <w:t>Δοσολογία και τρόπος χορήγησης</w:t>
      </w:r>
    </w:p>
    <w:p w:rsidR="004D1A1D" w:rsidRPr="002F0237" w:rsidRDefault="00E47808" w:rsidP="00EB54C1">
      <w:pPr>
        <w:spacing w:line="360" w:lineRule="auto"/>
        <w:jc w:val="both"/>
        <w:rPr>
          <w:rFonts w:ascii="Times New Roman" w:hAnsi="Times New Roman"/>
          <w:u w:val="single"/>
          <w:lang w:val="el-GR"/>
        </w:rPr>
      </w:pPr>
      <w:r w:rsidRPr="002F0237">
        <w:rPr>
          <w:rFonts w:ascii="Times New Roman" w:hAnsi="Times New Roman"/>
          <w:u w:val="single"/>
          <w:lang w:val="el-GR"/>
        </w:rPr>
        <w:t>Δοσολογία</w:t>
      </w:r>
      <w:r w:rsidR="004D1A1D" w:rsidRPr="002F0237">
        <w:rPr>
          <w:rFonts w:ascii="Times New Roman" w:hAnsi="Times New Roman"/>
          <w:u w:val="single"/>
          <w:lang w:val="el-GR"/>
        </w:rPr>
        <w:t xml:space="preserve"> </w:t>
      </w:r>
    </w:p>
    <w:p w:rsidR="002F0237" w:rsidRPr="002F0237" w:rsidRDefault="002F0237" w:rsidP="002F0237">
      <w:pPr>
        <w:spacing w:line="360" w:lineRule="auto"/>
        <w:jc w:val="both"/>
        <w:rPr>
          <w:rFonts w:ascii="Times New Roman" w:hAnsi="Times New Roman"/>
          <w:lang w:val="el-GR"/>
        </w:rPr>
      </w:pPr>
      <w:r w:rsidRPr="002F0237">
        <w:rPr>
          <w:rFonts w:ascii="Times New Roman" w:hAnsi="Times New Roman"/>
          <w:lang w:val="el-GR"/>
        </w:rPr>
        <w:t>Για οξ</w:t>
      </w:r>
      <w:r w:rsidR="00D31467">
        <w:rPr>
          <w:rFonts w:ascii="Times New Roman" w:hAnsi="Times New Roman"/>
          <w:lang w:val="el-GR"/>
        </w:rPr>
        <w:t>έ</w:t>
      </w:r>
      <w:r w:rsidRPr="002F0237">
        <w:rPr>
          <w:rFonts w:ascii="Times New Roman" w:hAnsi="Times New Roman"/>
          <w:lang w:val="el-GR"/>
        </w:rPr>
        <w:t>α ψυχω</w:t>
      </w:r>
      <w:r w:rsidR="00D223F2">
        <w:rPr>
          <w:rFonts w:ascii="Times New Roman" w:hAnsi="Times New Roman"/>
          <w:lang w:val="el-GR"/>
        </w:rPr>
        <w:t>σ</w:t>
      </w:r>
      <w:r w:rsidRPr="002F0237">
        <w:rPr>
          <w:rFonts w:ascii="Times New Roman" w:hAnsi="Times New Roman"/>
          <w:lang w:val="el-GR"/>
        </w:rPr>
        <w:t xml:space="preserve">ικά επεισόδια, οι συνιστώμενες από του στόματος δόσεις </w:t>
      </w:r>
      <w:r w:rsidR="00D31467">
        <w:rPr>
          <w:rFonts w:ascii="Times New Roman" w:hAnsi="Times New Roman"/>
          <w:lang w:val="el-GR"/>
        </w:rPr>
        <w:t xml:space="preserve">κυμαίνονται </w:t>
      </w:r>
      <w:r w:rsidRPr="002F0237">
        <w:rPr>
          <w:rFonts w:ascii="Times New Roman" w:hAnsi="Times New Roman"/>
          <w:lang w:val="el-GR"/>
        </w:rPr>
        <w:t>μεταξύ 400mg/</w:t>
      </w:r>
      <w:r w:rsidR="00D31467">
        <w:rPr>
          <w:rFonts w:ascii="Times New Roman" w:hAnsi="Times New Roman"/>
          <w:lang w:val="el-GR"/>
        </w:rPr>
        <w:t>ημέρα</w:t>
      </w:r>
      <w:r w:rsidRPr="002F0237">
        <w:rPr>
          <w:rFonts w:ascii="Times New Roman" w:hAnsi="Times New Roman"/>
          <w:lang w:val="el-GR"/>
        </w:rPr>
        <w:t xml:space="preserve"> και 800 mg/</w:t>
      </w:r>
      <w:r w:rsidR="00D31467" w:rsidRPr="00D31467">
        <w:rPr>
          <w:rFonts w:ascii="Times New Roman" w:hAnsi="Times New Roman"/>
          <w:lang w:val="el-GR"/>
        </w:rPr>
        <w:t>ημέρα</w:t>
      </w:r>
      <w:r w:rsidRPr="002F0237">
        <w:rPr>
          <w:rFonts w:ascii="Times New Roman" w:hAnsi="Times New Roman"/>
          <w:lang w:val="el-GR"/>
        </w:rPr>
        <w:t>. Σε μεμονωμένες περιπτώσεις, η ημερήσια δόση μπορεί να αυξηθεί μέχρι 1.200 mg /</w:t>
      </w:r>
      <w:r w:rsidR="00841E7C">
        <w:rPr>
          <w:rFonts w:ascii="Times New Roman" w:hAnsi="Times New Roman"/>
          <w:lang w:val="el-GR"/>
        </w:rPr>
        <w:t>ημέρα</w:t>
      </w:r>
      <w:r w:rsidRPr="002F0237">
        <w:rPr>
          <w:rFonts w:ascii="Times New Roman" w:hAnsi="Times New Roman"/>
          <w:lang w:val="el-GR"/>
        </w:rPr>
        <w:t xml:space="preserve">. Δόσεις </w:t>
      </w:r>
      <w:r w:rsidR="00841E7C">
        <w:rPr>
          <w:rFonts w:ascii="Times New Roman" w:hAnsi="Times New Roman"/>
          <w:lang w:val="el-GR"/>
        </w:rPr>
        <w:t>μεγαλύτερες</w:t>
      </w:r>
      <w:r w:rsidRPr="002F0237">
        <w:rPr>
          <w:rFonts w:ascii="Times New Roman" w:hAnsi="Times New Roman"/>
          <w:lang w:val="el-GR"/>
        </w:rPr>
        <w:t xml:space="preserve"> των 1.200 mg / ημέρα δεν έχουν </w:t>
      </w:r>
      <w:r w:rsidR="00841E7C">
        <w:rPr>
          <w:rFonts w:ascii="Times New Roman" w:hAnsi="Times New Roman"/>
          <w:lang w:val="el-GR"/>
        </w:rPr>
        <w:t>μελετηθεί ευρέως</w:t>
      </w:r>
      <w:r w:rsidRPr="002F0237">
        <w:rPr>
          <w:rFonts w:ascii="Times New Roman" w:hAnsi="Times New Roman"/>
          <w:lang w:val="el-GR"/>
        </w:rPr>
        <w:t xml:space="preserve"> </w:t>
      </w:r>
      <w:r w:rsidR="00841E7C">
        <w:rPr>
          <w:rFonts w:ascii="Times New Roman" w:hAnsi="Times New Roman"/>
          <w:lang w:val="el-GR"/>
        </w:rPr>
        <w:t xml:space="preserve">ως προς </w:t>
      </w:r>
      <w:r w:rsidRPr="002F0237">
        <w:rPr>
          <w:rFonts w:ascii="Times New Roman" w:hAnsi="Times New Roman"/>
          <w:lang w:val="el-GR"/>
        </w:rPr>
        <w:t>την ασφάλεια και</w:t>
      </w:r>
      <w:r w:rsidR="00841E7C">
        <w:rPr>
          <w:rFonts w:ascii="Times New Roman" w:hAnsi="Times New Roman"/>
          <w:lang w:val="el-GR"/>
        </w:rPr>
        <w:t xml:space="preserve"> συνεπώς</w:t>
      </w:r>
      <w:r w:rsidRPr="002F0237">
        <w:rPr>
          <w:rFonts w:ascii="Times New Roman" w:hAnsi="Times New Roman"/>
          <w:lang w:val="el-GR"/>
        </w:rPr>
        <w:t xml:space="preserve"> δεν θα πρέπει να </w:t>
      </w:r>
      <w:r w:rsidR="00841E7C">
        <w:rPr>
          <w:rFonts w:ascii="Times New Roman" w:hAnsi="Times New Roman"/>
          <w:lang w:val="el-GR"/>
        </w:rPr>
        <w:t>χορηγούνται</w:t>
      </w:r>
      <w:r w:rsidRPr="002F0237">
        <w:rPr>
          <w:rFonts w:ascii="Times New Roman" w:hAnsi="Times New Roman"/>
          <w:lang w:val="el-GR"/>
        </w:rPr>
        <w:t xml:space="preserve">. </w:t>
      </w:r>
      <w:r w:rsidR="00841E7C">
        <w:rPr>
          <w:rFonts w:ascii="Times New Roman" w:hAnsi="Times New Roman"/>
          <w:lang w:val="el-GR"/>
        </w:rPr>
        <w:t>Δεν χρειάζεται</w:t>
      </w:r>
      <w:r w:rsidRPr="002F0237">
        <w:rPr>
          <w:rFonts w:ascii="Times New Roman" w:hAnsi="Times New Roman"/>
          <w:lang w:val="el-GR"/>
        </w:rPr>
        <w:t xml:space="preserve"> τιτλοποίηση κατά την έναρξη της </w:t>
      </w:r>
      <w:r w:rsidR="00841E7C">
        <w:rPr>
          <w:rFonts w:ascii="Times New Roman" w:hAnsi="Times New Roman"/>
          <w:lang w:val="el-GR"/>
        </w:rPr>
        <w:t xml:space="preserve">αγωγής </w:t>
      </w:r>
      <w:r w:rsidRPr="002F0237">
        <w:rPr>
          <w:rFonts w:ascii="Times New Roman" w:hAnsi="Times New Roman"/>
          <w:lang w:val="el-GR"/>
        </w:rPr>
        <w:t>με</w:t>
      </w:r>
      <w:r w:rsidR="00841E7C">
        <w:rPr>
          <w:rFonts w:ascii="Times New Roman" w:hAnsi="Times New Roman"/>
          <w:lang w:val="el-GR"/>
        </w:rPr>
        <w:t xml:space="preserve"> το </w:t>
      </w:r>
      <w:r w:rsidR="00841E7C">
        <w:rPr>
          <w:rFonts w:ascii="Times New Roman" w:hAnsi="Times New Roman"/>
          <w:lang w:val="en-US"/>
        </w:rPr>
        <w:t>Sulpide</w:t>
      </w:r>
      <w:r w:rsidRPr="002F0237">
        <w:rPr>
          <w:rFonts w:ascii="Times New Roman" w:hAnsi="Times New Roman"/>
          <w:lang w:val="el-GR"/>
        </w:rPr>
        <w:t xml:space="preserve">. Οι δόσεις πρέπει να </w:t>
      </w:r>
      <w:r w:rsidR="00841E7C">
        <w:rPr>
          <w:rFonts w:ascii="Times New Roman" w:hAnsi="Times New Roman"/>
          <w:lang w:val="el-GR"/>
        </w:rPr>
        <w:t>εξατομικεύονται ανάλογα με την ανταπόκριση</w:t>
      </w:r>
      <w:r w:rsidRPr="002F0237">
        <w:rPr>
          <w:rFonts w:ascii="Times New Roman" w:hAnsi="Times New Roman"/>
          <w:lang w:val="el-GR"/>
        </w:rPr>
        <w:t>.</w:t>
      </w:r>
    </w:p>
    <w:p w:rsidR="002F0237" w:rsidRPr="002F0237" w:rsidRDefault="002F0237" w:rsidP="002F0237">
      <w:pPr>
        <w:spacing w:line="360" w:lineRule="auto"/>
        <w:jc w:val="both"/>
        <w:rPr>
          <w:rFonts w:ascii="Times New Roman" w:hAnsi="Times New Roman"/>
          <w:lang w:val="el-GR"/>
        </w:rPr>
      </w:pPr>
      <w:r w:rsidRPr="002F0237">
        <w:rPr>
          <w:rFonts w:ascii="Times New Roman" w:hAnsi="Times New Roman"/>
          <w:lang w:val="el-GR"/>
        </w:rPr>
        <w:t>Για ασθενείς με μεικτ</w:t>
      </w:r>
      <w:r w:rsidR="00ED3547">
        <w:rPr>
          <w:rFonts w:ascii="Times New Roman" w:hAnsi="Times New Roman"/>
          <w:lang w:val="el-GR"/>
        </w:rPr>
        <w:t>ά</w:t>
      </w:r>
      <w:r w:rsidRPr="002F0237">
        <w:rPr>
          <w:rFonts w:ascii="Times New Roman" w:hAnsi="Times New Roman"/>
          <w:lang w:val="el-GR"/>
        </w:rPr>
        <w:t xml:space="preserve"> θετικ</w:t>
      </w:r>
      <w:r w:rsidR="00ED3547">
        <w:rPr>
          <w:rFonts w:ascii="Times New Roman" w:hAnsi="Times New Roman"/>
          <w:lang w:val="el-GR"/>
        </w:rPr>
        <w:t>ά</w:t>
      </w:r>
      <w:r w:rsidRPr="002F0237">
        <w:rPr>
          <w:rFonts w:ascii="Times New Roman" w:hAnsi="Times New Roman"/>
          <w:lang w:val="el-GR"/>
        </w:rPr>
        <w:t xml:space="preserve"> και αρνητικ</w:t>
      </w:r>
      <w:r w:rsidR="00ED3547">
        <w:rPr>
          <w:rFonts w:ascii="Times New Roman" w:hAnsi="Times New Roman"/>
          <w:lang w:val="el-GR"/>
        </w:rPr>
        <w:t>ά</w:t>
      </w:r>
      <w:r w:rsidRPr="002F0237">
        <w:rPr>
          <w:rFonts w:ascii="Times New Roman" w:hAnsi="Times New Roman"/>
          <w:lang w:val="el-GR"/>
        </w:rPr>
        <w:t xml:space="preserve"> συμπτ</w:t>
      </w:r>
      <w:r w:rsidR="00ED3547">
        <w:rPr>
          <w:rFonts w:ascii="Times New Roman" w:hAnsi="Times New Roman"/>
          <w:lang w:val="el-GR"/>
        </w:rPr>
        <w:t>ώματα</w:t>
      </w:r>
      <w:r w:rsidRPr="002F0237">
        <w:rPr>
          <w:rFonts w:ascii="Times New Roman" w:hAnsi="Times New Roman"/>
          <w:lang w:val="el-GR"/>
        </w:rPr>
        <w:t xml:space="preserve">, οι δόσεις θα πρέπει να προσαρμοστούν για να ληφθεί το βέλτιστο </w:t>
      </w:r>
      <w:r w:rsidR="00ED3547">
        <w:rPr>
          <w:rFonts w:ascii="Times New Roman" w:hAnsi="Times New Roman"/>
          <w:lang w:val="el-GR"/>
        </w:rPr>
        <w:t>του ελέγχου</w:t>
      </w:r>
      <w:r w:rsidRPr="002F0237">
        <w:rPr>
          <w:rFonts w:ascii="Times New Roman" w:hAnsi="Times New Roman"/>
          <w:lang w:val="el-GR"/>
        </w:rPr>
        <w:t xml:space="preserve"> των θετικών συμπτωμάτων.</w:t>
      </w:r>
    </w:p>
    <w:p w:rsidR="002F0237" w:rsidRPr="002F0237" w:rsidRDefault="00ED3547" w:rsidP="002F0237">
      <w:pPr>
        <w:spacing w:line="360" w:lineRule="auto"/>
        <w:jc w:val="both"/>
        <w:rPr>
          <w:rFonts w:ascii="Times New Roman" w:hAnsi="Times New Roman"/>
          <w:lang w:val="el-GR"/>
        </w:rPr>
      </w:pPr>
      <w:r>
        <w:rPr>
          <w:rFonts w:ascii="Times New Roman" w:hAnsi="Times New Roman"/>
          <w:lang w:val="el-GR"/>
        </w:rPr>
        <w:t xml:space="preserve">Η </w:t>
      </w:r>
      <w:r w:rsidRPr="002F0237">
        <w:rPr>
          <w:rFonts w:ascii="Times New Roman" w:hAnsi="Times New Roman"/>
          <w:lang w:val="el-GR"/>
        </w:rPr>
        <w:t xml:space="preserve">θεραπεία συντήρησης </w:t>
      </w:r>
      <w:r>
        <w:rPr>
          <w:rFonts w:ascii="Times New Roman" w:hAnsi="Times New Roman"/>
          <w:lang w:val="el-GR"/>
        </w:rPr>
        <w:t>π</w:t>
      </w:r>
      <w:r w:rsidR="002F0237" w:rsidRPr="002F0237">
        <w:rPr>
          <w:rFonts w:ascii="Times New Roman" w:hAnsi="Times New Roman"/>
          <w:lang w:val="el-GR"/>
        </w:rPr>
        <w:t xml:space="preserve">ρέπει να </w:t>
      </w:r>
      <w:r>
        <w:rPr>
          <w:rFonts w:ascii="Times New Roman" w:hAnsi="Times New Roman"/>
          <w:lang w:val="el-GR"/>
        </w:rPr>
        <w:t>εξατομικεύεται με</w:t>
      </w:r>
      <w:r w:rsidR="002F0237" w:rsidRPr="002F0237">
        <w:rPr>
          <w:rFonts w:ascii="Times New Roman" w:hAnsi="Times New Roman"/>
          <w:lang w:val="el-GR"/>
        </w:rPr>
        <w:t xml:space="preserve"> την ελάχιστα αποτελεσματική δόση.</w:t>
      </w:r>
    </w:p>
    <w:p w:rsidR="002F0237" w:rsidRPr="002F0237" w:rsidRDefault="002F0237" w:rsidP="002F0237">
      <w:pPr>
        <w:spacing w:line="360" w:lineRule="auto"/>
        <w:jc w:val="both"/>
        <w:rPr>
          <w:rFonts w:ascii="Times New Roman" w:hAnsi="Times New Roman"/>
          <w:lang w:val="el-GR"/>
        </w:rPr>
      </w:pPr>
      <w:r w:rsidRPr="002F0237">
        <w:rPr>
          <w:rFonts w:ascii="Times New Roman" w:hAnsi="Times New Roman"/>
          <w:lang w:val="el-GR"/>
        </w:rPr>
        <w:t>Για τους ασθενείς που χαρακτηρίζ</w:t>
      </w:r>
      <w:r w:rsidR="00D223F2">
        <w:rPr>
          <w:rFonts w:ascii="Times New Roman" w:hAnsi="Times New Roman"/>
          <w:lang w:val="el-GR"/>
        </w:rPr>
        <w:t>ον</w:t>
      </w:r>
      <w:r w:rsidRPr="002F0237">
        <w:rPr>
          <w:rFonts w:ascii="Times New Roman" w:hAnsi="Times New Roman"/>
          <w:lang w:val="el-GR"/>
        </w:rPr>
        <w:t xml:space="preserve">ται </w:t>
      </w:r>
      <w:r w:rsidR="00D223F2">
        <w:rPr>
          <w:rFonts w:ascii="Times New Roman" w:hAnsi="Times New Roman"/>
          <w:lang w:val="el-GR"/>
        </w:rPr>
        <w:t xml:space="preserve">με </w:t>
      </w:r>
      <w:r w:rsidRPr="002F0237">
        <w:rPr>
          <w:rFonts w:ascii="Times New Roman" w:hAnsi="Times New Roman"/>
          <w:lang w:val="el-GR"/>
        </w:rPr>
        <w:t>κυρίαρχ</w:t>
      </w:r>
      <w:r w:rsidR="00D223F2">
        <w:rPr>
          <w:rFonts w:ascii="Times New Roman" w:hAnsi="Times New Roman"/>
          <w:lang w:val="el-GR"/>
        </w:rPr>
        <w:t>α τα</w:t>
      </w:r>
      <w:r w:rsidRPr="002F0237">
        <w:rPr>
          <w:rFonts w:ascii="Times New Roman" w:hAnsi="Times New Roman"/>
          <w:lang w:val="el-GR"/>
        </w:rPr>
        <w:t xml:space="preserve"> αρνητικά συμπτώματα, οι συνιστώμενες από του στόματος δόσεις </w:t>
      </w:r>
      <w:r w:rsidR="007A23B6">
        <w:rPr>
          <w:rFonts w:ascii="Times New Roman" w:hAnsi="Times New Roman"/>
          <w:lang w:val="el-GR"/>
        </w:rPr>
        <w:t xml:space="preserve">κυμαίνονται </w:t>
      </w:r>
      <w:r w:rsidRPr="002F0237">
        <w:rPr>
          <w:rFonts w:ascii="Times New Roman" w:hAnsi="Times New Roman"/>
          <w:lang w:val="el-GR"/>
        </w:rPr>
        <w:t>μεταξύ 50 mg/</w:t>
      </w:r>
      <w:r w:rsidR="007A23B6">
        <w:rPr>
          <w:rFonts w:ascii="Times New Roman" w:hAnsi="Times New Roman"/>
          <w:lang w:val="el-GR"/>
        </w:rPr>
        <w:t>ημέρα</w:t>
      </w:r>
      <w:r w:rsidRPr="002F0237">
        <w:rPr>
          <w:rFonts w:ascii="Times New Roman" w:hAnsi="Times New Roman"/>
          <w:lang w:val="el-GR"/>
        </w:rPr>
        <w:t xml:space="preserve"> και 300 mg/</w:t>
      </w:r>
      <w:r w:rsidR="007A23B6">
        <w:rPr>
          <w:rFonts w:ascii="Times New Roman" w:hAnsi="Times New Roman"/>
          <w:lang w:val="el-GR"/>
        </w:rPr>
        <w:t>ημέρα</w:t>
      </w:r>
      <w:r w:rsidRPr="002F0237">
        <w:rPr>
          <w:rFonts w:ascii="Times New Roman" w:hAnsi="Times New Roman"/>
          <w:lang w:val="el-GR"/>
        </w:rPr>
        <w:t>. Οι δόσεις θα πρέπει να εξατομικεύ</w:t>
      </w:r>
      <w:r w:rsidR="00D223F2">
        <w:rPr>
          <w:rFonts w:ascii="Times New Roman" w:hAnsi="Times New Roman"/>
          <w:lang w:val="el-GR"/>
        </w:rPr>
        <w:t>ον</w:t>
      </w:r>
      <w:r w:rsidRPr="002F0237">
        <w:rPr>
          <w:rFonts w:ascii="Times New Roman" w:hAnsi="Times New Roman"/>
          <w:lang w:val="el-GR"/>
        </w:rPr>
        <w:t>ται.</w:t>
      </w:r>
    </w:p>
    <w:p w:rsidR="002F0237" w:rsidRPr="002F0237" w:rsidRDefault="00EE447C" w:rsidP="002F0237">
      <w:pPr>
        <w:spacing w:line="360" w:lineRule="auto"/>
        <w:jc w:val="both"/>
        <w:rPr>
          <w:rFonts w:ascii="Times New Roman" w:hAnsi="Times New Roman"/>
          <w:lang w:val="el-GR"/>
        </w:rPr>
      </w:pPr>
      <w:r w:rsidRPr="00EE447C">
        <w:rPr>
          <w:rFonts w:ascii="Times New Roman" w:hAnsi="Times New Roman"/>
          <w:lang w:val="el-GR"/>
        </w:rPr>
        <w:t xml:space="preserve">Το Sulpide </w:t>
      </w:r>
      <w:r w:rsidR="002F0237" w:rsidRPr="002F0237">
        <w:rPr>
          <w:rFonts w:ascii="Times New Roman" w:hAnsi="Times New Roman"/>
          <w:lang w:val="el-GR"/>
        </w:rPr>
        <w:t xml:space="preserve">μπορεί να χορηγείται μία φορά την ημέρα </w:t>
      </w:r>
      <w:r w:rsidR="007A23B6">
        <w:rPr>
          <w:rFonts w:ascii="Times New Roman" w:hAnsi="Times New Roman"/>
          <w:lang w:val="el-GR"/>
        </w:rPr>
        <w:t xml:space="preserve">σε </w:t>
      </w:r>
      <w:r w:rsidR="007A23B6" w:rsidRPr="002F0237">
        <w:rPr>
          <w:rFonts w:ascii="Times New Roman" w:hAnsi="Times New Roman"/>
          <w:lang w:val="el-GR"/>
        </w:rPr>
        <w:t xml:space="preserve">δόσεις </w:t>
      </w:r>
      <w:r w:rsidR="007A23B6">
        <w:rPr>
          <w:rFonts w:ascii="Times New Roman" w:hAnsi="Times New Roman"/>
          <w:lang w:val="el-GR"/>
        </w:rPr>
        <w:t xml:space="preserve">χορηγούμενες </w:t>
      </w:r>
      <w:r w:rsidR="002F0237" w:rsidRPr="002F0237">
        <w:rPr>
          <w:rFonts w:ascii="Times New Roman" w:hAnsi="Times New Roman"/>
          <w:lang w:val="el-GR"/>
        </w:rPr>
        <w:t xml:space="preserve">από το στόμα </w:t>
      </w:r>
      <w:r w:rsidR="007A23B6">
        <w:rPr>
          <w:rFonts w:ascii="Times New Roman" w:hAnsi="Times New Roman"/>
          <w:lang w:val="el-GR"/>
        </w:rPr>
        <w:t>έως</w:t>
      </w:r>
      <w:r w:rsidR="002F0237" w:rsidRPr="002F0237">
        <w:rPr>
          <w:rFonts w:ascii="Times New Roman" w:hAnsi="Times New Roman"/>
          <w:lang w:val="el-GR"/>
        </w:rPr>
        <w:t xml:space="preserve"> και 400 mg, </w:t>
      </w:r>
      <w:r w:rsidR="007A23B6">
        <w:rPr>
          <w:rFonts w:ascii="Times New Roman" w:hAnsi="Times New Roman"/>
          <w:lang w:val="el-GR"/>
        </w:rPr>
        <w:t xml:space="preserve">για </w:t>
      </w:r>
      <w:r w:rsidR="002F0237" w:rsidRPr="002F0237">
        <w:rPr>
          <w:rFonts w:ascii="Times New Roman" w:hAnsi="Times New Roman"/>
          <w:lang w:val="el-GR"/>
        </w:rPr>
        <w:t>μεγαλύτερ</w:t>
      </w:r>
      <w:r w:rsidR="007A23B6">
        <w:rPr>
          <w:rFonts w:ascii="Times New Roman" w:hAnsi="Times New Roman"/>
          <w:lang w:val="el-GR"/>
        </w:rPr>
        <w:t>η</w:t>
      </w:r>
      <w:r w:rsidR="002F0237" w:rsidRPr="002F0237">
        <w:rPr>
          <w:rFonts w:ascii="Times New Roman" w:hAnsi="Times New Roman"/>
          <w:lang w:val="el-GR"/>
        </w:rPr>
        <w:t xml:space="preserve"> </w:t>
      </w:r>
      <w:r w:rsidR="007A23B6">
        <w:rPr>
          <w:rFonts w:ascii="Times New Roman" w:hAnsi="Times New Roman"/>
          <w:lang w:val="el-GR"/>
        </w:rPr>
        <w:t>ημερήσια δοσολογία</w:t>
      </w:r>
      <w:r w:rsidR="002F0237" w:rsidRPr="002F0237">
        <w:rPr>
          <w:rFonts w:ascii="Times New Roman" w:hAnsi="Times New Roman"/>
          <w:lang w:val="el-GR"/>
        </w:rPr>
        <w:t xml:space="preserve"> θα πρέπει να χορηγούνται</w:t>
      </w:r>
      <w:r w:rsidR="007A23B6">
        <w:rPr>
          <w:rFonts w:ascii="Times New Roman" w:hAnsi="Times New Roman"/>
          <w:lang w:val="el-GR"/>
        </w:rPr>
        <w:t xml:space="preserve"> </w:t>
      </w:r>
      <w:r w:rsidR="00281E50">
        <w:rPr>
          <w:rFonts w:ascii="Times New Roman" w:hAnsi="Times New Roman"/>
          <w:lang w:val="el-GR"/>
        </w:rPr>
        <w:t xml:space="preserve">οι </w:t>
      </w:r>
      <w:r w:rsidR="00281E50" w:rsidRPr="002F0237">
        <w:rPr>
          <w:rFonts w:ascii="Times New Roman" w:hAnsi="Times New Roman"/>
          <w:lang w:val="el-GR"/>
        </w:rPr>
        <w:t xml:space="preserve">δόσεις </w:t>
      </w:r>
      <w:r w:rsidR="002F0237" w:rsidRPr="002F0237">
        <w:rPr>
          <w:rFonts w:ascii="Times New Roman" w:hAnsi="Times New Roman"/>
          <w:lang w:val="el-GR"/>
        </w:rPr>
        <w:t>διαιρεμένες.</w:t>
      </w:r>
    </w:p>
    <w:p w:rsidR="002F0237" w:rsidRDefault="007A23B6" w:rsidP="002F0237">
      <w:pPr>
        <w:spacing w:line="360" w:lineRule="auto"/>
        <w:jc w:val="both"/>
        <w:rPr>
          <w:rFonts w:ascii="Times New Roman" w:hAnsi="Times New Roman"/>
          <w:lang w:val="el-GR"/>
        </w:rPr>
      </w:pPr>
      <w:r>
        <w:rPr>
          <w:rFonts w:ascii="Times New Roman" w:hAnsi="Times New Roman"/>
          <w:lang w:val="el-GR"/>
        </w:rPr>
        <w:t>Θα π</w:t>
      </w:r>
      <w:r w:rsidR="002F0237" w:rsidRPr="002F0237">
        <w:rPr>
          <w:rFonts w:ascii="Times New Roman" w:hAnsi="Times New Roman"/>
          <w:lang w:val="el-GR"/>
        </w:rPr>
        <w:t>ρέπει να χρησιμοποιείται η ελάχιστη αποτελεσματική δόση</w:t>
      </w:r>
      <w:r w:rsidR="002F0237">
        <w:rPr>
          <w:rFonts w:ascii="Times New Roman" w:hAnsi="Times New Roman"/>
          <w:lang w:val="el-GR"/>
        </w:rPr>
        <w:t>.</w:t>
      </w:r>
    </w:p>
    <w:p w:rsidR="004D1A1D" w:rsidRPr="00281E50" w:rsidRDefault="00B82564" w:rsidP="00EB54C1">
      <w:pPr>
        <w:spacing w:line="360" w:lineRule="auto"/>
        <w:jc w:val="both"/>
        <w:rPr>
          <w:rFonts w:ascii="Times New Roman" w:hAnsi="Times New Roman"/>
          <w:i/>
          <w:lang w:val="el-GR"/>
        </w:rPr>
      </w:pPr>
      <w:r w:rsidRPr="00281E50">
        <w:rPr>
          <w:rFonts w:ascii="Times New Roman" w:hAnsi="Times New Roman"/>
          <w:i/>
          <w:lang w:val="el-GR"/>
        </w:rPr>
        <w:t>Ηλικιωμένοι</w:t>
      </w:r>
    </w:p>
    <w:p w:rsidR="004D1A1D" w:rsidRPr="00957B0F" w:rsidRDefault="00281E50" w:rsidP="00EB54C1">
      <w:pPr>
        <w:spacing w:line="360" w:lineRule="auto"/>
        <w:jc w:val="both"/>
        <w:rPr>
          <w:rFonts w:ascii="Times New Roman" w:hAnsi="Times New Roman"/>
          <w:lang w:val="el-GR"/>
        </w:rPr>
      </w:pPr>
      <w:r>
        <w:rPr>
          <w:rFonts w:ascii="Times New Roman" w:hAnsi="Times New Roman"/>
          <w:lang w:val="el-GR"/>
        </w:rPr>
        <w:t xml:space="preserve">Η </w:t>
      </w:r>
      <w:r w:rsidRPr="00281E50">
        <w:rPr>
          <w:rFonts w:ascii="Times New Roman" w:hAnsi="Times New Roman"/>
          <w:lang w:val="el-GR"/>
        </w:rPr>
        <w:t>ασφάλεια τ</w:t>
      </w:r>
      <w:r>
        <w:rPr>
          <w:rFonts w:ascii="Times New Roman" w:hAnsi="Times New Roman"/>
          <w:lang w:val="el-GR"/>
        </w:rPr>
        <w:t>ης</w:t>
      </w:r>
      <w:r w:rsidRPr="00281E50">
        <w:rPr>
          <w:rFonts w:ascii="Times New Roman" w:hAnsi="Times New Roman"/>
          <w:lang w:val="el-GR"/>
        </w:rPr>
        <w:t xml:space="preserve"> αμισουλπρίδη</w:t>
      </w:r>
      <w:r>
        <w:rPr>
          <w:rFonts w:ascii="Times New Roman" w:hAnsi="Times New Roman"/>
          <w:lang w:val="el-GR"/>
        </w:rPr>
        <w:t>ς</w:t>
      </w:r>
      <w:r w:rsidRPr="00281E50">
        <w:rPr>
          <w:rFonts w:ascii="Times New Roman" w:hAnsi="Times New Roman"/>
          <w:lang w:val="el-GR"/>
        </w:rPr>
        <w:t xml:space="preserve"> έχει εξεταστεί σε ένα περιορισμένο αριθμό ηλικιωμένων ασθενών. </w:t>
      </w:r>
      <w:r w:rsidR="00957B0F">
        <w:rPr>
          <w:rFonts w:ascii="Times New Roman" w:hAnsi="Times New Roman"/>
          <w:lang w:val="el-GR"/>
        </w:rPr>
        <w:t>Η αμισουλπρίδη</w:t>
      </w:r>
      <w:r w:rsidRPr="00281E50">
        <w:rPr>
          <w:rFonts w:ascii="Times New Roman" w:hAnsi="Times New Roman"/>
          <w:lang w:val="el-GR"/>
        </w:rPr>
        <w:t xml:space="preserve"> θα πρέπει να χρησιμοποιείται με ιδιαίτερη προσοχή λόγω του πιθανού κινδύνου για υπόταση και καταστολή. </w:t>
      </w:r>
      <w:r w:rsidR="00957B0F">
        <w:rPr>
          <w:rFonts w:ascii="Times New Roman" w:hAnsi="Times New Roman"/>
          <w:lang w:val="el-GR"/>
        </w:rPr>
        <w:t xml:space="preserve">Επίσης, μπορεί να </w:t>
      </w:r>
      <w:r w:rsidR="00957B0F" w:rsidRPr="00281E50">
        <w:rPr>
          <w:rFonts w:ascii="Times New Roman" w:hAnsi="Times New Roman"/>
          <w:lang w:val="el-GR"/>
        </w:rPr>
        <w:t>απαι</w:t>
      </w:r>
      <w:r w:rsidR="00D223F2">
        <w:rPr>
          <w:rFonts w:ascii="Times New Roman" w:hAnsi="Times New Roman"/>
          <w:lang w:val="el-GR"/>
        </w:rPr>
        <w:t xml:space="preserve">τηθεί </w:t>
      </w:r>
      <w:r w:rsidR="00957B0F">
        <w:rPr>
          <w:rFonts w:ascii="Times New Roman" w:hAnsi="Times New Roman"/>
          <w:lang w:val="el-GR"/>
        </w:rPr>
        <w:t>μ</w:t>
      </w:r>
      <w:r w:rsidRPr="00281E50">
        <w:rPr>
          <w:rFonts w:ascii="Times New Roman" w:hAnsi="Times New Roman"/>
          <w:lang w:val="el-GR"/>
        </w:rPr>
        <w:t xml:space="preserve">είωση της δοσολογίας λόγω </w:t>
      </w:r>
      <w:r w:rsidR="00D223F2">
        <w:rPr>
          <w:rFonts w:ascii="Times New Roman" w:hAnsi="Times New Roman"/>
          <w:lang w:val="el-GR"/>
        </w:rPr>
        <w:t xml:space="preserve">ύπαρξης </w:t>
      </w:r>
      <w:r w:rsidRPr="00281E50">
        <w:rPr>
          <w:rFonts w:ascii="Times New Roman" w:hAnsi="Times New Roman"/>
          <w:lang w:val="el-GR"/>
        </w:rPr>
        <w:t>νεφρικής ανεπάρκειας</w:t>
      </w:r>
      <w:r w:rsidR="004D1A1D" w:rsidRPr="00957B0F">
        <w:rPr>
          <w:rFonts w:ascii="Times New Roman" w:hAnsi="Times New Roman"/>
          <w:lang w:val="el-GR"/>
        </w:rPr>
        <w:t xml:space="preserve">. </w:t>
      </w:r>
    </w:p>
    <w:p w:rsidR="004D1A1D" w:rsidRPr="00264379" w:rsidRDefault="00281E50" w:rsidP="00EB54C1">
      <w:pPr>
        <w:spacing w:line="360" w:lineRule="auto"/>
        <w:jc w:val="both"/>
        <w:rPr>
          <w:rFonts w:ascii="Times New Roman" w:hAnsi="Times New Roman"/>
          <w:i/>
          <w:iCs/>
          <w:lang w:val="el-GR"/>
        </w:rPr>
      </w:pPr>
      <w:r>
        <w:rPr>
          <w:rFonts w:ascii="Times New Roman" w:hAnsi="Times New Roman"/>
          <w:i/>
          <w:iCs/>
          <w:lang w:val="el-GR"/>
        </w:rPr>
        <w:t>Παιδιατρικός πληθυσμός</w:t>
      </w:r>
      <w:r w:rsidR="004D1A1D" w:rsidRPr="00264379">
        <w:rPr>
          <w:rFonts w:ascii="Times New Roman" w:hAnsi="Times New Roman"/>
          <w:i/>
          <w:iCs/>
          <w:lang w:val="el-GR"/>
        </w:rPr>
        <w:t xml:space="preserve"> </w:t>
      </w:r>
    </w:p>
    <w:p w:rsidR="004D1A1D" w:rsidRPr="00DF370B" w:rsidRDefault="00264379" w:rsidP="00DF370B">
      <w:pPr>
        <w:spacing w:line="360" w:lineRule="auto"/>
        <w:jc w:val="both"/>
        <w:rPr>
          <w:rFonts w:ascii="Times New Roman" w:hAnsi="Times New Roman"/>
          <w:lang w:val="el-GR"/>
        </w:rPr>
      </w:pPr>
      <w:r w:rsidRPr="00264379">
        <w:rPr>
          <w:rFonts w:ascii="Times New Roman" w:hAnsi="Times New Roman"/>
          <w:lang w:val="el-GR"/>
        </w:rPr>
        <w:lastRenderedPageBreak/>
        <w:t>Η αποτελεσματικότητα και η ασφάλεια της αμισου</w:t>
      </w:r>
      <w:r w:rsidR="0023103D">
        <w:rPr>
          <w:rFonts w:ascii="Times New Roman" w:hAnsi="Times New Roman"/>
          <w:lang w:val="el-GR"/>
        </w:rPr>
        <w:t>λ</w:t>
      </w:r>
      <w:r w:rsidRPr="00264379">
        <w:rPr>
          <w:rFonts w:ascii="Times New Roman" w:hAnsi="Times New Roman"/>
          <w:lang w:val="el-GR"/>
        </w:rPr>
        <w:t>πρίδη</w:t>
      </w:r>
      <w:r>
        <w:rPr>
          <w:rFonts w:ascii="Times New Roman" w:hAnsi="Times New Roman"/>
          <w:lang w:val="el-GR"/>
        </w:rPr>
        <w:t>ς</w:t>
      </w:r>
      <w:r w:rsidRPr="00264379">
        <w:rPr>
          <w:rFonts w:ascii="Times New Roman" w:hAnsi="Times New Roman"/>
          <w:lang w:val="el-GR"/>
        </w:rPr>
        <w:t xml:space="preserve"> από την εφηβεία μέχρι την ηλικία των 18 ετών δεν έχ</w:t>
      </w:r>
      <w:r w:rsidR="00D223F2">
        <w:rPr>
          <w:rFonts w:ascii="Times New Roman" w:hAnsi="Times New Roman"/>
          <w:lang w:val="el-GR"/>
        </w:rPr>
        <w:t>ει</w:t>
      </w:r>
      <w:r w:rsidRPr="00264379">
        <w:rPr>
          <w:rFonts w:ascii="Times New Roman" w:hAnsi="Times New Roman"/>
          <w:lang w:val="el-GR"/>
        </w:rPr>
        <w:t xml:space="preserve"> τεκμηριωθεί. Υπάρχουν </w:t>
      </w:r>
      <w:r w:rsidR="00D223F2" w:rsidRPr="00264379">
        <w:rPr>
          <w:rFonts w:ascii="Times New Roman" w:hAnsi="Times New Roman"/>
          <w:lang w:val="el-GR"/>
        </w:rPr>
        <w:t xml:space="preserve">περιορισμένα </w:t>
      </w:r>
      <w:r w:rsidRPr="00264379">
        <w:rPr>
          <w:rFonts w:ascii="Times New Roman" w:hAnsi="Times New Roman"/>
          <w:lang w:val="el-GR"/>
        </w:rPr>
        <w:t xml:space="preserve">διαθέσιμα </w:t>
      </w:r>
      <w:r w:rsidR="00342A36" w:rsidRPr="00264379">
        <w:rPr>
          <w:rFonts w:ascii="Times New Roman" w:hAnsi="Times New Roman"/>
          <w:lang w:val="el-GR"/>
        </w:rPr>
        <w:t xml:space="preserve">δεδομένα </w:t>
      </w:r>
      <w:r w:rsidRPr="00264379">
        <w:rPr>
          <w:rFonts w:ascii="Times New Roman" w:hAnsi="Times New Roman"/>
          <w:lang w:val="el-GR"/>
        </w:rPr>
        <w:t>σχετικά με τη χρήση τ</w:t>
      </w:r>
      <w:r w:rsidR="00342A36">
        <w:rPr>
          <w:rFonts w:ascii="Times New Roman" w:hAnsi="Times New Roman"/>
          <w:lang w:val="el-GR"/>
        </w:rPr>
        <w:t>ης</w:t>
      </w:r>
      <w:r w:rsidRPr="00264379">
        <w:rPr>
          <w:rFonts w:ascii="Times New Roman" w:hAnsi="Times New Roman"/>
          <w:lang w:val="el-GR"/>
        </w:rPr>
        <w:t xml:space="preserve"> αμισου</w:t>
      </w:r>
      <w:r w:rsidR="0023103D">
        <w:rPr>
          <w:rFonts w:ascii="Times New Roman" w:hAnsi="Times New Roman"/>
          <w:lang w:val="el-GR"/>
        </w:rPr>
        <w:t>λ</w:t>
      </w:r>
      <w:r w:rsidRPr="00264379">
        <w:rPr>
          <w:rFonts w:ascii="Times New Roman" w:hAnsi="Times New Roman"/>
          <w:lang w:val="el-GR"/>
        </w:rPr>
        <w:t>πρίδη</w:t>
      </w:r>
      <w:r w:rsidR="00342A36">
        <w:rPr>
          <w:rFonts w:ascii="Times New Roman" w:hAnsi="Times New Roman"/>
          <w:lang w:val="el-GR"/>
        </w:rPr>
        <w:t>ς</w:t>
      </w:r>
      <w:r w:rsidRPr="00264379">
        <w:rPr>
          <w:rFonts w:ascii="Times New Roman" w:hAnsi="Times New Roman"/>
          <w:lang w:val="el-GR"/>
        </w:rPr>
        <w:t xml:space="preserve"> σε εφήβους </w:t>
      </w:r>
      <w:r w:rsidR="00342A36">
        <w:rPr>
          <w:rFonts w:ascii="Times New Roman" w:hAnsi="Times New Roman"/>
          <w:lang w:val="el-GR"/>
        </w:rPr>
        <w:t>με</w:t>
      </w:r>
      <w:r w:rsidRPr="00264379">
        <w:rPr>
          <w:rFonts w:ascii="Times New Roman" w:hAnsi="Times New Roman"/>
          <w:lang w:val="el-GR"/>
        </w:rPr>
        <w:t xml:space="preserve"> σχιζοφρένεια. Ως εκ τούτου, η χ</w:t>
      </w:r>
      <w:r w:rsidR="00D223F2">
        <w:rPr>
          <w:rFonts w:ascii="Times New Roman" w:hAnsi="Times New Roman"/>
          <w:lang w:val="el-GR"/>
        </w:rPr>
        <w:t>ορήγηση</w:t>
      </w:r>
      <w:r w:rsidRPr="00264379">
        <w:rPr>
          <w:rFonts w:ascii="Times New Roman" w:hAnsi="Times New Roman"/>
          <w:lang w:val="el-GR"/>
        </w:rPr>
        <w:t xml:space="preserve"> της αμισου</w:t>
      </w:r>
      <w:r w:rsidR="0023103D">
        <w:rPr>
          <w:rFonts w:ascii="Times New Roman" w:hAnsi="Times New Roman"/>
          <w:lang w:val="el-GR"/>
        </w:rPr>
        <w:t>λ</w:t>
      </w:r>
      <w:r w:rsidRPr="00264379">
        <w:rPr>
          <w:rFonts w:ascii="Times New Roman" w:hAnsi="Times New Roman"/>
          <w:lang w:val="el-GR"/>
        </w:rPr>
        <w:t>πρίδη</w:t>
      </w:r>
      <w:r w:rsidR="00342A36">
        <w:rPr>
          <w:rFonts w:ascii="Times New Roman" w:hAnsi="Times New Roman"/>
          <w:lang w:val="el-GR"/>
        </w:rPr>
        <w:t>ς</w:t>
      </w:r>
      <w:r w:rsidRPr="00264379">
        <w:rPr>
          <w:rFonts w:ascii="Times New Roman" w:hAnsi="Times New Roman"/>
          <w:lang w:val="el-GR"/>
        </w:rPr>
        <w:t xml:space="preserve"> από την εφηβεία μέχρι την ηλικία των 18 </w:t>
      </w:r>
      <w:r w:rsidR="00D223F2">
        <w:rPr>
          <w:rFonts w:ascii="Times New Roman" w:hAnsi="Times New Roman"/>
          <w:lang w:val="el-GR"/>
        </w:rPr>
        <w:t>ετών</w:t>
      </w:r>
      <w:r w:rsidRPr="00264379">
        <w:rPr>
          <w:rFonts w:ascii="Times New Roman" w:hAnsi="Times New Roman"/>
          <w:lang w:val="el-GR"/>
        </w:rPr>
        <w:t xml:space="preserve"> δεν συνιστάται</w:t>
      </w:r>
      <w:r w:rsidR="00342A36">
        <w:rPr>
          <w:rFonts w:ascii="Times New Roman" w:hAnsi="Times New Roman"/>
          <w:lang w:val="el-GR"/>
        </w:rPr>
        <w:t>.</w:t>
      </w:r>
      <w:r w:rsidRPr="00264379">
        <w:rPr>
          <w:rFonts w:ascii="Times New Roman" w:hAnsi="Times New Roman"/>
          <w:lang w:val="el-GR"/>
        </w:rPr>
        <w:t xml:space="preserve"> </w:t>
      </w:r>
      <w:r w:rsidR="00DF370B">
        <w:rPr>
          <w:rFonts w:ascii="Times New Roman" w:hAnsi="Times New Roman"/>
          <w:lang w:val="el-GR"/>
        </w:rPr>
        <w:t>Σ</w:t>
      </w:r>
      <w:r w:rsidRPr="00264379">
        <w:rPr>
          <w:rFonts w:ascii="Times New Roman" w:hAnsi="Times New Roman"/>
          <w:lang w:val="el-GR"/>
        </w:rPr>
        <w:t xml:space="preserve">ε παιδιά μέχρι την εφηβεία </w:t>
      </w:r>
      <w:r w:rsidR="00DF370B">
        <w:rPr>
          <w:rFonts w:ascii="Times New Roman" w:hAnsi="Times New Roman"/>
          <w:lang w:val="el-GR"/>
        </w:rPr>
        <w:t xml:space="preserve">η </w:t>
      </w:r>
      <w:r w:rsidRPr="00264379">
        <w:rPr>
          <w:rFonts w:ascii="Times New Roman" w:hAnsi="Times New Roman"/>
          <w:lang w:val="el-GR"/>
        </w:rPr>
        <w:t>αμισου</w:t>
      </w:r>
      <w:r w:rsidR="0023103D">
        <w:rPr>
          <w:rFonts w:ascii="Times New Roman" w:hAnsi="Times New Roman"/>
          <w:lang w:val="el-GR"/>
        </w:rPr>
        <w:t>λ</w:t>
      </w:r>
      <w:r w:rsidRPr="00264379">
        <w:rPr>
          <w:rFonts w:ascii="Times New Roman" w:hAnsi="Times New Roman"/>
          <w:lang w:val="el-GR"/>
        </w:rPr>
        <w:t>πρίδη αντενδείκνυται, καθώς δεν έχει ακόμη αποδειχθεί η ασφάλειά τ</w:t>
      </w:r>
      <w:r w:rsidR="00DF370B">
        <w:rPr>
          <w:rFonts w:ascii="Times New Roman" w:hAnsi="Times New Roman"/>
          <w:lang w:val="el-GR"/>
        </w:rPr>
        <w:t>ης</w:t>
      </w:r>
      <w:r w:rsidRPr="00264379">
        <w:rPr>
          <w:rFonts w:ascii="Times New Roman" w:hAnsi="Times New Roman"/>
          <w:lang w:val="el-GR"/>
        </w:rPr>
        <w:t xml:space="preserve"> (βλέπε παράγραφο 4.3</w:t>
      </w:r>
      <w:r w:rsidR="00DF370B">
        <w:rPr>
          <w:rFonts w:ascii="Times New Roman" w:hAnsi="Times New Roman"/>
          <w:lang w:val="el-GR"/>
        </w:rPr>
        <w:t>).</w:t>
      </w:r>
      <w:r w:rsidR="004D1A1D" w:rsidRPr="00DF370B">
        <w:rPr>
          <w:rFonts w:ascii="Times New Roman" w:hAnsi="Times New Roman"/>
          <w:lang w:val="el-GR"/>
        </w:rPr>
        <w:t xml:space="preserve"> </w:t>
      </w:r>
    </w:p>
    <w:p w:rsidR="004D1A1D" w:rsidRPr="009F425B" w:rsidRDefault="00181AE5" w:rsidP="00EB54C1">
      <w:pPr>
        <w:spacing w:line="360" w:lineRule="auto"/>
        <w:jc w:val="both"/>
        <w:rPr>
          <w:rFonts w:ascii="Times New Roman" w:hAnsi="Times New Roman"/>
          <w:i/>
          <w:lang w:val="el-GR"/>
        </w:rPr>
      </w:pPr>
      <w:r>
        <w:rPr>
          <w:rFonts w:ascii="Times New Roman" w:hAnsi="Times New Roman"/>
          <w:i/>
          <w:lang w:val="el-GR"/>
        </w:rPr>
        <w:t>Νεφρική</w:t>
      </w:r>
      <w:r w:rsidRPr="009F425B">
        <w:rPr>
          <w:rFonts w:ascii="Times New Roman" w:hAnsi="Times New Roman"/>
          <w:i/>
          <w:lang w:val="el-GR"/>
        </w:rPr>
        <w:t xml:space="preserve"> </w:t>
      </w:r>
      <w:r>
        <w:rPr>
          <w:rFonts w:ascii="Times New Roman" w:hAnsi="Times New Roman"/>
          <w:i/>
          <w:lang w:val="el-GR"/>
        </w:rPr>
        <w:t>ανεπάρκεια</w:t>
      </w:r>
    </w:p>
    <w:p w:rsidR="004D1A1D" w:rsidRPr="00DF370E" w:rsidRDefault="00DF370B" w:rsidP="00DF370B">
      <w:pPr>
        <w:spacing w:line="360" w:lineRule="auto"/>
        <w:jc w:val="both"/>
        <w:rPr>
          <w:rFonts w:ascii="Times New Roman" w:hAnsi="Times New Roman"/>
          <w:lang w:val="el-GR"/>
        </w:rPr>
      </w:pPr>
      <w:r>
        <w:rPr>
          <w:rFonts w:ascii="Times New Roman" w:hAnsi="Times New Roman"/>
          <w:highlight w:val="lightGray"/>
          <w:lang w:val="el-GR"/>
        </w:rPr>
        <w:t>Το</w:t>
      </w:r>
      <w:r w:rsidRPr="00DF370B">
        <w:rPr>
          <w:rFonts w:ascii="Times New Roman" w:hAnsi="Times New Roman"/>
          <w:highlight w:val="lightGray"/>
          <w:lang w:val="el-GR"/>
        </w:rPr>
        <w:t xml:space="preserve"> </w:t>
      </w:r>
      <w:r>
        <w:rPr>
          <w:rFonts w:ascii="Times New Roman" w:hAnsi="Times New Roman"/>
          <w:highlight w:val="lightGray"/>
          <w:lang w:val="en-US"/>
        </w:rPr>
        <w:t>Sulpide</w:t>
      </w:r>
      <w:r w:rsidRPr="00DF370B">
        <w:rPr>
          <w:rFonts w:ascii="Times New Roman" w:hAnsi="Times New Roman"/>
          <w:lang w:val="el-GR"/>
        </w:rPr>
        <w:t xml:space="preserve"> αποβά</w:t>
      </w:r>
      <w:r>
        <w:rPr>
          <w:rFonts w:ascii="Times New Roman" w:hAnsi="Times New Roman"/>
          <w:lang w:val="el-GR"/>
        </w:rPr>
        <w:t>λλ</w:t>
      </w:r>
      <w:r w:rsidRPr="00DF370B">
        <w:rPr>
          <w:rFonts w:ascii="Times New Roman" w:hAnsi="Times New Roman"/>
          <w:lang w:val="el-GR"/>
        </w:rPr>
        <w:t xml:space="preserve">εται </w:t>
      </w:r>
      <w:r>
        <w:rPr>
          <w:rFonts w:ascii="Times New Roman" w:hAnsi="Times New Roman"/>
          <w:lang w:val="el-GR"/>
        </w:rPr>
        <w:t>μ</w:t>
      </w:r>
      <w:r w:rsidRPr="00DF370B">
        <w:rPr>
          <w:rFonts w:ascii="Times New Roman" w:hAnsi="Times New Roman"/>
          <w:lang w:val="el-GR"/>
        </w:rPr>
        <w:t xml:space="preserve">έσω της νεφρικής οδού. </w:t>
      </w:r>
      <w:r w:rsidR="00D223F2">
        <w:rPr>
          <w:rFonts w:ascii="Times New Roman" w:hAnsi="Times New Roman"/>
          <w:lang w:val="el-GR"/>
        </w:rPr>
        <w:t>Σε</w:t>
      </w:r>
      <w:r w:rsidRPr="00DF370B">
        <w:rPr>
          <w:rFonts w:ascii="Times New Roman" w:hAnsi="Times New Roman"/>
          <w:lang w:val="el-GR"/>
        </w:rPr>
        <w:t xml:space="preserve"> νεφρική</w:t>
      </w:r>
      <w:r>
        <w:rPr>
          <w:rFonts w:ascii="Times New Roman" w:hAnsi="Times New Roman"/>
          <w:lang w:val="el-GR"/>
        </w:rPr>
        <w:t xml:space="preserve"> </w:t>
      </w:r>
      <w:r w:rsidRPr="00DF370B">
        <w:rPr>
          <w:rFonts w:ascii="Times New Roman" w:hAnsi="Times New Roman"/>
          <w:lang w:val="el-GR"/>
        </w:rPr>
        <w:t>ανεπάρκεια, η δόση θα πρέπει να μειώνεται στο μισό σε ασθενείς με κάθαρση κρεατινίνης</w:t>
      </w:r>
      <w:r>
        <w:rPr>
          <w:rFonts w:ascii="Times New Roman" w:hAnsi="Times New Roman"/>
          <w:lang w:val="el-GR"/>
        </w:rPr>
        <w:t xml:space="preserve"> </w:t>
      </w:r>
      <w:r w:rsidRPr="00DF370B">
        <w:rPr>
          <w:rFonts w:ascii="Times New Roman" w:hAnsi="Times New Roman"/>
          <w:lang w:val="el-GR"/>
        </w:rPr>
        <w:t>(</w:t>
      </w:r>
      <w:r w:rsidRPr="00DF370B">
        <w:rPr>
          <w:rFonts w:ascii="Times New Roman" w:hAnsi="Times New Roman"/>
        </w:rPr>
        <w:t>CRCL</w:t>
      </w:r>
      <w:r w:rsidRPr="00DF370B">
        <w:rPr>
          <w:rFonts w:ascii="Times New Roman" w:hAnsi="Times New Roman"/>
          <w:lang w:val="el-GR"/>
        </w:rPr>
        <w:t xml:space="preserve">) με τιμές 30-60 </w:t>
      </w:r>
      <w:r w:rsidRPr="00DF370B">
        <w:rPr>
          <w:rFonts w:ascii="Times New Roman" w:hAnsi="Times New Roman"/>
        </w:rPr>
        <w:t>m</w:t>
      </w:r>
      <w:r>
        <w:rPr>
          <w:rFonts w:ascii="Times New Roman" w:hAnsi="Times New Roman"/>
        </w:rPr>
        <w:t>l</w:t>
      </w:r>
      <w:r w:rsidRPr="00DF370B">
        <w:rPr>
          <w:rFonts w:ascii="Times New Roman" w:hAnsi="Times New Roman"/>
          <w:lang w:val="el-GR"/>
        </w:rPr>
        <w:t>/</w:t>
      </w:r>
      <w:r w:rsidRPr="00DF370B">
        <w:rPr>
          <w:rFonts w:ascii="Times New Roman" w:hAnsi="Times New Roman"/>
        </w:rPr>
        <w:t>min</w:t>
      </w:r>
      <w:r w:rsidRPr="00DF370B">
        <w:rPr>
          <w:rFonts w:ascii="Times New Roman" w:hAnsi="Times New Roman"/>
          <w:lang w:val="el-GR"/>
        </w:rPr>
        <w:t xml:space="preserve"> και στο ένα τρίτο σε ασθενείς με </w:t>
      </w:r>
      <w:r w:rsidRPr="00DF370B">
        <w:rPr>
          <w:rFonts w:ascii="Times New Roman" w:hAnsi="Times New Roman"/>
        </w:rPr>
        <w:t>CRCL</w:t>
      </w:r>
      <w:r w:rsidRPr="00DF370B">
        <w:rPr>
          <w:rFonts w:ascii="Times New Roman" w:hAnsi="Times New Roman"/>
          <w:lang w:val="el-GR"/>
        </w:rPr>
        <w:t xml:space="preserve"> με τιμές 10-30</w:t>
      </w:r>
      <w:r>
        <w:rPr>
          <w:rFonts w:ascii="Times New Roman" w:hAnsi="Times New Roman"/>
          <w:lang w:val="el-GR"/>
        </w:rPr>
        <w:t xml:space="preserve"> </w:t>
      </w:r>
      <w:r w:rsidRPr="00DF370B">
        <w:rPr>
          <w:rFonts w:ascii="Times New Roman" w:hAnsi="Times New Roman"/>
        </w:rPr>
        <w:t>m</w:t>
      </w:r>
      <w:r>
        <w:rPr>
          <w:rFonts w:ascii="Times New Roman" w:hAnsi="Times New Roman"/>
        </w:rPr>
        <w:t>l</w:t>
      </w:r>
      <w:r w:rsidRPr="00DF370B">
        <w:rPr>
          <w:rFonts w:ascii="Times New Roman" w:hAnsi="Times New Roman"/>
          <w:lang w:val="el-GR"/>
        </w:rPr>
        <w:t>/</w:t>
      </w:r>
      <w:r w:rsidRPr="00DF370B">
        <w:rPr>
          <w:rFonts w:ascii="Times New Roman" w:hAnsi="Times New Roman"/>
        </w:rPr>
        <w:t>min</w:t>
      </w:r>
      <w:r w:rsidRPr="00DF370B">
        <w:rPr>
          <w:rFonts w:ascii="Times New Roman" w:hAnsi="Times New Roman"/>
          <w:lang w:val="el-GR"/>
        </w:rPr>
        <w:t>. Επειδή δεν υπάρχει εμπειρία σε ασθενείς με σοβαρού βαθμού νεφρική ανεπάρκεια (</w:t>
      </w:r>
      <w:r w:rsidRPr="00DF370B">
        <w:rPr>
          <w:rFonts w:ascii="Times New Roman" w:hAnsi="Times New Roman"/>
        </w:rPr>
        <w:t>CRCL</w:t>
      </w:r>
      <w:r w:rsidRPr="00DF370B">
        <w:rPr>
          <w:rFonts w:ascii="Times New Roman" w:hAnsi="Times New Roman"/>
          <w:lang w:val="el-GR"/>
        </w:rPr>
        <w:t xml:space="preserve"> &lt; 10 </w:t>
      </w:r>
      <w:r w:rsidRPr="00DF370B">
        <w:rPr>
          <w:rFonts w:ascii="Times New Roman" w:hAnsi="Times New Roman"/>
        </w:rPr>
        <w:t>m</w:t>
      </w:r>
      <w:r>
        <w:rPr>
          <w:rFonts w:ascii="Times New Roman" w:hAnsi="Times New Roman"/>
        </w:rPr>
        <w:t>l</w:t>
      </w:r>
      <w:r w:rsidRPr="00DF370B">
        <w:rPr>
          <w:rFonts w:ascii="Times New Roman" w:hAnsi="Times New Roman"/>
          <w:lang w:val="el-GR"/>
        </w:rPr>
        <w:t>/</w:t>
      </w:r>
      <w:r w:rsidRPr="00DF370B">
        <w:rPr>
          <w:rFonts w:ascii="Times New Roman" w:hAnsi="Times New Roman"/>
        </w:rPr>
        <w:t>min</w:t>
      </w:r>
      <w:r w:rsidRPr="00DF370B">
        <w:rPr>
          <w:rFonts w:ascii="Times New Roman" w:hAnsi="Times New Roman"/>
          <w:lang w:val="el-GR"/>
        </w:rPr>
        <w:t xml:space="preserve">), </w:t>
      </w:r>
      <w:r w:rsidR="00DF370E" w:rsidRPr="00DF370E">
        <w:rPr>
          <w:rFonts w:ascii="Times New Roman" w:hAnsi="Times New Roman"/>
          <w:lang w:val="el-GR"/>
        </w:rPr>
        <w:t>συνιστάται ιδιαίτερη προσοχή σε αυτούς τους ασθενείς (βλέπε παράγραφο</w:t>
      </w:r>
      <w:r w:rsidR="004D1A1D" w:rsidRPr="00DF370E">
        <w:rPr>
          <w:rFonts w:ascii="Times New Roman" w:hAnsi="Times New Roman"/>
          <w:lang w:val="el-GR"/>
        </w:rPr>
        <w:t xml:space="preserve"> 4.4).</w:t>
      </w:r>
    </w:p>
    <w:p w:rsidR="004D1A1D" w:rsidRPr="009F425B" w:rsidRDefault="00305C6C" w:rsidP="00EB54C1">
      <w:pPr>
        <w:spacing w:line="360" w:lineRule="auto"/>
        <w:jc w:val="both"/>
        <w:rPr>
          <w:rFonts w:ascii="Times New Roman" w:hAnsi="Times New Roman"/>
          <w:lang w:val="el-GR"/>
        </w:rPr>
      </w:pPr>
      <w:r w:rsidRPr="009F425B">
        <w:rPr>
          <w:rFonts w:ascii="Times New Roman" w:hAnsi="Times New Roman"/>
          <w:i/>
          <w:lang w:val="el-GR"/>
        </w:rPr>
        <w:t>Ηπατική ανεπάρκεια</w:t>
      </w:r>
    </w:p>
    <w:p w:rsidR="004D1A1D" w:rsidRPr="00102129" w:rsidRDefault="00102129" w:rsidP="00EB54C1">
      <w:pPr>
        <w:spacing w:line="360" w:lineRule="auto"/>
        <w:jc w:val="both"/>
        <w:rPr>
          <w:rFonts w:ascii="Times New Roman" w:hAnsi="Times New Roman"/>
          <w:lang w:val="el-GR"/>
        </w:rPr>
      </w:pPr>
      <w:r>
        <w:rPr>
          <w:rFonts w:ascii="Times New Roman" w:hAnsi="Times New Roman"/>
          <w:lang w:val="el-GR"/>
        </w:rPr>
        <w:t>Επειδή</w:t>
      </w:r>
      <w:r w:rsidR="00957B0F" w:rsidRPr="00102129">
        <w:rPr>
          <w:rFonts w:ascii="Times New Roman" w:hAnsi="Times New Roman"/>
          <w:lang w:val="el-GR"/>
        </w:rPr>
        <w:t xml:space="preserve"> </w:t>
      </w:r>
      <w:r w:rsidR="00957B0F" w:rsidRPr="00957B0F">
        <w:rPr>
          <w:rFonts w:ascii="Times New Roman" w:hAnsi="Times New Roman"/>
          <w:lang w:val="el-GR"/>
        </w:rPr>
        <w:t>το</w:t>
      </w:r>
      <w:r w:rsidR="00957B0F" w:rsidRPr="00102129">
        <w:rPr>
          <w:rFonts w:ascii="Times New Roman" w:hAnsi="Times New Roman"/>
          <w:lang w:val="el-GR"/>
        </w:rPr>
        <w:t xml:space="preserve"> </w:t>
      </w:r>
      <w:r w:rsidR="00957B0F" w:rsidRPr="00957B0F">
        <w:rPr>
          <w:rFonts w:ascii="Times New Roman" w:hAnsi="Times New Roman"/>
          <w:lang w:val="el-GR"/>
        </w:rPr>
        <w:t>φάρμακο</w:t>
      </w:r>
      <w:r w:rsidR="00957B0F" w:rsidRPr="00102129">
        <w:rPr>
          <w:rFonts w:ascii="Times New Roman" w:hAnsi="Times New Roman"/>
          <w:lang w:val="el-GR"/>
        </w:rPr>
        <w:t xml:space="preserve"> </w:t>
      </w:r>
      <w:r w:rsidR="00957B0F" w:rsidRPr="00957B0F">
        <w:rPr>
          <w:rFonts w:ascii="Times New Roman" w:hAnsi="Times New Roman"/>
          <w:lang w:val="el-GR"/>
        </w:rPr>
        <w:t>μεταβολίζεται</w:t>
      </w:r>
      <w:r w:rsidR="00957B0F" w:rsidRPr="00102129">
        <w:rPr>
          <w:rFonts w:ascii="Times New Roman" w:hAnsi="Times New Roman"/>
          <w:lang w:val="el-GR"/>
        </w:rPr>
        <w:t xml:space="preserve"> </w:t>
      </w:r>
      <w:r w:rsidRPr="00102129">
        <w:rPr>
          <w:rFonts w:ascii="Times New Roman" w:hAnsi="Times New Roman"/>
          <w:lang w:val="el-GR"/>
        </w:rPr>
        <w:t>σε μικρό βαθμό</w:t>
      </w:r>
      <w:r>
        <w:rPr>
          <w:rFonts w:ascii="Times New Roman" w:hAnsi="Times New Roman"/>
          <w:lang w:val="el-GR"/>
        </w:rPr>
        <w:t>,</w:t>
      </w:r>
      <w:r w:rsidRPr="00102129">
        <w:rPr>
          <w:rFonts w:ascii="Times New Roman" w:hAnsi="Times New Roman"/>
          <w:lang w:val="el-GR"/>
        </w:rPr>
        <w:t xml:space="preserve"> </w:t>
      </w:r>
      <w:r w:rsidR="00957B0F" w:rsidRPr="00957B0F">
        <w:rPr>
          <w:rFonts w:ascii="Times New Roman" w:hAnsi="Times New Roman"/>
          <w:lang w:val="el-GR"/>
        </w:rPr>
        <w:t>δεν</w:t>
      </w:r>
      <w:r w:rsidR="00957B0F" w:rsidRPr="00102129">
        <w:rPr>
          <w:rFonts w:ascii="Times New Roman" w:hAnsi="Times New Roman"/>
          <w:lang w:val="el-GR"/>
        </w:rPr>
        <w:t xml:space="preserve"> </w:t>
      </w:r>
      <w:r w:rsidR="00957B0F" w:rsidRPr="00957B0F">
        <w:rPr>
          <w:rFonts w:ascii="Times New Roman" w:hAnsi="Times New Roman"/>
          <w:lang w:val="el-GR"/>
        </w:rPr>
        <w:t>είναι</w:t>
      </w:r>
      <w:r w:rsidR="00957B0F" w:rsidRPr="00102129">
        <w:rPr>
          <w:rFonts w:ascii="Times New Roman" w:hAnsi="Times New Roman"/>
          <w:lang w:val="el-GR"/>
        </w:rPr>
        <w:t xml:space="preserve"> </w:t>
      </w:r>
      <w:r w:rsidR="00957B0F" w:rsidRPr="00957B0F">
        <w:rPr>
          <w:rFonts w:ascii="Times New Roman" w:hAnsi="Times New Roman"/>
          <w:lang w:val="el-GR"/>
        </w:rPr>
        <w:t>απαραίτητη</w:t>
      </w:r>
      <w:r w:rsidR="00957B0F" w:rsidRPr="00102129">
        <w:rPr>
          <w:rFonts w:ascii="Times New Roman" w:hAnsi="Times New Roman"/>
          <w:lang w:val="el-GR"/>
        </w:rPr>
        <w:t xml:space="preserve"> </w:t>
      </w:r>
      <w:r>
        <w:rPr>
          <w:rFonts w:ascii="Times New Roman" w:hAnsi="Times New Roman"/>
          <w:lang w:val="el-GR"/>
        </w:rPr>
        <w:t>η</w:t>
      </w:r>
      <w:r w:rsidR="00957B0F" w:rsidRPr="00102129">
        <w:rPr>
          <w:rFonts w:ascii="Times New Roman" w:hAnsi="Times New Roman"/>
          <w:lang w:val="el-GR"/>
        </w:rPr>
        <w:t xml:space="preserve"> </w:t>
      </w:r>
      <w:r w:rsidR="00957B0F" w:rsidRPr="00957B0F">
        <w:rPr>
          <w:rFonts w:ascii="Times New Roman" w:hAnsi="Times New Roman"/>
          <w:lang w:val="el-GR"/>
        </w:rPr>
        <w:t>μείωση</w:t>
      </w:r>
      <w:r w:rsidR="00957B0F" w:rsidRPr="00102129">
        <w:rPr>
          <w:rFonts w:ascii="Times New Roman" w:hAnsi="Times New Roman"/>
          <w:lang w:val="el-GR"/>
        </w:rPr>
        <w:t xml:space="preserve"> </w:t>
      </w:r>
      <w:r w:rsidR="00957B0F" w:rsidRPr="00957B0F">
        <w:rPr>
          <w:rFonts w:ascii="Times New Roman" w:hAnsi="Times New Roman"/>
          <w:lang w:val="el-GR"/>
        </w:rPr>
        <w:t>της</w:t>
      </w:r>
      <w:r w:rsidR="00957B0F" w:rsidRPr="00102129">
        <w:rPr>
          <w:rFonts w:ascii="Times New Roman" w:hAnsi="Times New Roman"/>
          <w:lang w:val="el-GR"/>
        </w:rPr>
        <w:t xml:space="preserve"> </w:t>
      </w:r>
      <w:r>
        <w:rPr>
          <w:rFonts w:ascii="Times New Roman" w:hAnsi="Times New Roman"/>
          <w:lang w:val="el-GR"/>
        </w:rPr>
        <w:t>δόσης</w:t>
      </w:r>
      <w:r w:rsidR="004D1A1D" w:rsidRPr="00102129">
        <w:rPr>
          <w:rFonts w:ascii="Times New Roman" w:hAnsi="Times New Roman"/>
          <w:lang w:val="el-GR"/>
        </w:rPr>
        <w:t xml:space="preserve">. </w:t>
      </w:r>
    </w:p>
    <w:p w:rsidR="004D1A1D" w:rsidRPr="00027FAC" w:rsidRDefault="0006134A" w:rsidP="00EB54C1">
      <w:pPr>
        <w:spacing w:line="360" w:lineRule="auto"/>
        <w:jc w:val="both"/>
        <w:rPr>
          <w:rFonts w:ascii="Times New Roman" w:hAnsi="Times New Roman"/>
          <w:u w:val="single"/>
          <w:lang w:val="el-GR"/>
        </w:rPr>
      </w:pPr>
      <w:r>
        <w:rPr>
          <w:rFonts w:ascii="Times New Roman" w:hAnsi="Times New Roman"/>
          <w:u w:val="single"/>
          <w:lang w:val="el-GR"/>
        </w:rPr>
        <w:t>Τρόπος</w:t>
      </w:r>
      <w:r w:rsidR="00305C6C" w:rsidRPr="00027FAC">
        <w:rPr>
          <w:rFonts w:ascii="Times New Roman" w:hAnsi="Times New Roman"/>
          <w:u w:val="single"/>
          <w:lang w:val="el-GR"/>
        </w:rPr>
        <w:t xml:space="preserve"> </w:t>
      </w:r>
      <w:r>
        <w:rPr>
          <w:rFonts w:ascii="Times New Roman" w:hAnsi="Times New Roman"/>
          <w:u w:val="single"/>
          <w:lang w:val="el-GR"/>
        </w:rPr>
        <w:t>χορήγησης</w:t>
      </w:r>
    </w:p>
    <w:p w:rsidR="004D1A1D" w:rsidRPr="00027FAC" w:rsidRDefault="00F138CC" w:rsidP="00EB54C1">
      <w:pPr>
        <w:spacing w:line="360" w:lineRule="auto"/>
        <w:jc w:val="both"/>
        <w:rPr>
          <w:rFonts w:ascii="Times New Roman" w:hAnsi="Times New Roman"/>
          <w:lang w:val="el-GR"/>
        </w:rPr>
      </w:pPr>
      <w:r>
        <w:rPr>
          <w:rFonts w:ascii="Times New Roman" w:hAnsi="Times New Roman"/>
          <w:lang w:val="el-GR"/>
        </w:rPr>
        <w:t>Για από του στόματος χορήγηση</w:t>
      </w:r>
      <w:r w:rsidR="004D1A1D" w:rsidRPr="00027FAC">
        <w:rPr>
          <w:rFonts w:ascii="Times New Roman" w:hAnsi="Times New Roman"/>
          <w:lang w:val="el-GR"/>
        </w:rPr>
        <w:t>.</w:t>
      </w:r>
    </w:p>
    <w:p w:rsidR="004D1A1D" w:rsidRPr="00027FAC" w:rsidRDefault="004D1A1D" w:rsidP="00EB54C1">
      <w:pPr>
        <w:spacing w:line="360" w:lineRule="auto"/>
        <w:jc w:val="both"/>
        <w:rPr>
          <w:rFonts w:ascii="Times New Roman" w:hAnsi="Times New Roman"/>
          <w:lang w:val="el-GR"/>
        </w:rPr>
      </w:pPr>
    </w:p>
    <w:p w:rsidR="004D1A1D" w:rsidRPr="009D72BD" w:rsidRDefault="004D1A1D" w:rsidP="00EB54C1">
      <w:pPr>
        <w:spacing w:line="360" w:lineRule="auto"/>
        <w:jc w:val="both"/>
        <w:rPr>
          <w:rFonts w:ascii="Times New Roman" w:hAnsi="Times New Roman"/>
          <w:b/>
        </w:rPr>
      </w:pPr>
      <w:r w:rsidRPr="009D72BD">
        <w:rPr>
          <w:rFonts w:ascii="Times New Roman" w:hAnsi="Times New Roman"/>
          <w:b/>
        </w:rPr>
        <w:t xml:space="preserve">4.3 </w:t>
      </w:r>
      <w:r w:rsidR="00067A51" w:rsidRPr="00067A51">
        <w:rPr>
          <w:rFonts w:ascii="Times New Roman" w:hAnsi="Times New Roman"/>
          <w:b/>
        </w:rPr>
        <w:t>Αντενδείξεις</w:t>
      </w:r>
    </w:p>
    <w:p w:rsidR="004D1A1D" w:rsidRPr="00F42B99" w:rsidRDefault="00F42B99" w:rsidP="00F42B99">
      <w:pPr>
        <w:pStyle w:val="a3"/>
        <w:numPr>
          <w:ilvl w:val="0"/>
          <w:numId w:val="2"/>
        </w:numPr>
        <w:spacing w:line="360" w:lineRule="auto"/>
        <w:jc w:val="both"/>
        <w:rPr>
          <w:rFonts w:ascii="Times New Roman" w:hAnsi="Times New Roman"/>
          <w:lang w:val="el-GR"/>
        </w:rPr>
      </w:pPr>
      <w:r w:rsidRPr="00F42B99">
        <w:rPr>
          <w:rFonts w:ascii="Times New Roman" w:hAnsi="Times New Roman"/>
          <w:lang w:val="el-GR"/>
        </w:rPr>
        <w:t>Υπερευαισθησία στη δραστική ουσία ή σε κάποιο από τα έκδοχα</w:t>
      </w:r>
      <w:r>
        <w:rPr>
          <w:rFonts w:ascii="Times New Roman" w:hAnsi="Times New Roman"/>
          <w:lang w:val="el-GR"/>
        </w:rPr>
        <w:t xml:space="preserve"> που αναφέρονται στην παράγραφο </w:t>
      </w:r>
      <w:r w:rsidR="004D1A1D" w:rsidRPr="00F42B99">
        <w:rPr>
          <w:rFonts w:ascii="Times New Roman" w:hAnsi="Times New Roman"/>
          <w:lang w:val="el-GR"/>
        </w:rPr>
        <w:t>6.1</w:t>
      </w:r>
    </w:p>
    <w:p w:rsidR="004D1A1D" w:rsidRPr="00DB3646" w:rsidRDefault="00DB3646" w:rsidP="00DB3646">
      <w:pPr>
        <w:pStyle w:val="a3"/>
        <w:numPr>
          <w:ilvl w:val="0"/>
          <w:numId w:val="2"/>
        </w:numPr>
        <w:spacing w:line="360" w:lineRule="auto"/>
        <w:jc w:val="both"/>
        <w:rPr>
          <w:rFonts w:ascii="Times New Roman" w:hAnsi="Times New Roman"/>
          <w:lang w:val="el-GR"/>
        </w:rPr>
      </w:pPr>
      <w:r w:rsidRPr="00DB3646">
        <w:rPr>
          <w:rFonts w:ascii="Times New Roman" w:hAnsi="Times New Roman"/>
          <w:lang w:val="el-GR"/>
        </w:rPr>
        <w:t xml:space="preserve">Συνύπαρξη όγκων εξαρτώμενων από την προλακτίνη (π.χ. προλακτινώματα της υπόφυσης </w:t>
      </w:r>
      <w:r>
        <w:rPr>
          <w:rFonts w:ascii="Times New Roman" w:hAnsi="Times New Roman"/>
          <w:lang w:val="el-GR"/>
        </w:rPr>
        <w:t>ή</w:t>
      </w:r>
      <w:r w:rsidRPr="00DB3646">
        <w:rPr>
          <w:rFonts w:ascii="Times New Roman" w:hAnsi="Times New Roman"/>
          <w:lang w:val="el-GR"/>
        </w:rPr>
        <w:t xml:space="preserve"> καρκίνος μαστού</w:t>
      </w:r>
      <w:r w:rsidR="004D1A1D" w:rsidRPr="00DB3646">
        <w:rPr>
          <w:rFonts w:ascii="Times New Roman" w:hAnsi="Times New Roman"/>
          <w:lang w:val="el-GR"/>
        </w:rPr>
        <w:t xml:space="preserve">) </w:t>
      </w:r>
    </w:p>
    <w:p w:rsidR="004D1A1D" w:rsidRPr="00EB54C1" w:rsidRDefault="005471F6" w:rsidP="005471F6">
      <w:pPr>
        <w:pStyle w:val="a3"/>
        <w:numPr>
          <w:ilvl w:val="0"/>
          <w:numId w:val="2"/>
        </w:numPr>
        <w:spacing w:line="360" w:lineRule="auto"/>
        <w:jc w:val="both"/>
        <w:rPr>
          <w:rFonts w:ascii="Times New Roman" w:hAnsi="Times New Roman"/>
        </w:rPr>
      </w:pPr>
      <w:r>
        <w:rPr>
          <w:rFonts w:ascii="Times New Roman" w:hAnsi="Times New Roman"/>
        </w:rPr>
        <w:t>Φαιοχρωμοκύτωμα</w:t>
      </w:r>
    </w:p>
    <w:p w:rsidR="004D1A1D" w:rsidRPr="00DB3646" w:rsidRDefault="00DB3646" w:rsidP="00DB3646">
      <w:pPr>
        <w:pStyle w:val="a3"/>
        <w:numPr>
          <w:ilvl w:val="0"/>
          <w:numId w:val="2"/>
        </w:numPr>
        <w:spacing w:line="360" w:lineRule="auto"/>
        <w:jc w:val="both"/>
        <w:rPr>
          <w:rFonts w:ascii="Times New Roman" w:hAnsi="Times New Roman"/>
          <w:lang w:val="el-GR"/>
        </w:rPr>
      </w:pPr>
      <w:r>
        <w:rPr>
          <w:rFonts w:ascii="Times New Roman" w:hAnsi="Times New Roman"/>
          <w:lang w:val="el-GR"/>
        </w:rPr>
        <w:t>Π</w:t>
      </w:r>
      <w:r w:rsidRPr="00DB3646">
        <w:rPr>
          <w:rFonts w:ascii="Times New Roman" w:hAnsi="Times New Roman"/>
          <w:lang w:val="el-GR"/>
        </w:rPr>
        <w:t>αιδιά πριν από την έναρξη της εφηβείας (βλέπε παράγραφο</w:t>
      </w:r>
      <w:r>
        <w:rPr>
          <w:rFonts w:ascii="Times New Roman" w:hAnsi="Times New Roman"/>
          <w:lang w:val="el-GR"/>
        </w:rPr>
        <w:t xml:space="preserve"> 4.2</w:t>
      </w:r>
      <w:r w:rsidR="004D1A1D" w:rsidRPr="00DB3646">
        <w:rPr>
          <w:rFonts w:ascii="Times New Roman" w:hAnsi="Times New Roman"/>
          <w:lang w:val="el-GR"/>
        </w:rPr>
        <w:t>)</w:t>
      </w:r>
    </w:p>
    <w:p w:rsidR="004D1A1D" w:rsidRPr="00E33786" w:rsidRDefault="006C5289" w:rsidP="006C5289">
      <w:pPr>
        <w:pStyle w:val="a3"/>
        <w:numPr>
          <w:ilvl w:val="0"/>
          <w:numId w:val="2"/>
        </w:numPr>
        <w:spacing w:line="360" w:lineRule="auto"/>
        <w:jc w:val="both"/>
        <w:rPr>
          <w:rFonts w:ascii="Times New Roman" w:hAnsi="Times New Roman"/>
        </w:rPr>
      </w:pPr>
      <w:r w:rsidRPr="006C5289">
        <w:rPr>
          <w:rFonts w:ascii="Times New Roman" w:hAnsi="Times New Roman"/>
        </w:rPr>
        <w:t>Συγγενής επιμήκυνση του διαστήματος QT</w:t>
      </w:r>
    </w:p>
    <w:p w:rsidR="004D1A1D" w:rsidRPr="00EB54C1" w:rsidRDefault="00DB3646" w:rsidP="00DB3646">
      <w:pPr>
        <w:pStyle w:val="a3"/>
        <w:numPr>
          <w:ilvl w:val="0"/>
          <w:numId w:val="2"/>
        </w:numPr>
        <w:spacing w:line="360" w:lineRule="auto"/>
        <w:jc w:val="both"/>
        <w:rPr>
          <w:rFonts w:ascii="Times New Roman" w:hAnsi="Times New Roman"/>
        </w:rPr>
      </w:pPr>
      <w:r w:rsidRPr="00DB3646">
        <w:rPr>
          <w:rFonts w:ascii="Times New Roman" w:hAnsi="Times New Roman"/>
          <w:lang w:val="el-GR"/>
        </w:rPr>
        <w:t>Γαλουχία</w:t>
      </w:r>
      <w:r w:rsidR="004D1A1D" w:rsidRPr="00EB54C1">
        <w:rPr>
          <w:rFonts w:ascii="Times New Roman" w:hAnsi="Times New Roman"/>
        </w:rPr>
        <w:t xml:space="preserve"> </w:t>
      </w:r>
      <w:r w:rsidR="004D1A1D">
        <w:rPr>
          <w:rFonts w:ascii="Times New Roman" w:hAnsi="Times New Roman"/>
        </w:rPr>
        <w:t>(</w:t>
      </w:r>
      <w:r w:rsidR="00C63DDA">
        <w:rPr>
          <w:rFonts w:ascii="Times New Roman" w:hAnsi="Times New Roman"/>
          <w:lang w:val="el-GR"/>
        </w:rPr>
        <w:t>βλέπε παράγραφο</w:t>
      </w:r>
      <w:r w:rsidR="004D1A1D">
        <w:rPr>
          <w:rFonts w:ascii="Times New Roman" w:hAnsi="Times New Roman"/>
        </w:rPr>
        <w:t xml:space="preserve"> 4.6)</w:t>
      </w:r>
    </w:p>
    <w:p w:rsidR="004D1A1D" w:rsidRPr="00DB3646" w:rsidRDefault="005471F6" w:rsidP="005471F6">
      <w:pPr>
        <w:pStyle w:val="a3"/>
        <w:numPr>
          <w:ilvl w:val="0"/>
          <w:numId w:val="2"/>
        </w:numPr>
        <w:spacing w:line="360" w:lineRule="auto"/>
        <w:jc w:val="both"/>
        <w:rPr>
          <w:rFonts w:ascii="Times New Roman" w:hAnsi="Times New Roman"/>
          <w:lang w:val="el-GR"/>
        </w:rPr>
      </w:pPr>
      <w:r w:rsidRPr="00DB3646">
        <w:rPr>
          <w:rFonts w:ascii="Times New Roman" w:hAnsi="Times New Roman"/>
          <w:lang w:val="el-GR"/>
        </w:rPr>
        <w:t xml:space="preserve">Σε συνδυασμό με λεβοντόπα </w:t>
      </w:r>
      <w:r w:rsidR="004D1A1D" w:rsidRPr="00DB3646">
        <w:rPr>
          <w:rFonts w:ascii="Times New Roman" w:hAnsi="Times New Roman"/>
          <w:lang w:val="el-GR"/>
        </w:rPr>
        <w:t>(</w:t>
      </w:r>
      <w:r w:rsidR="00EE37FB" w:rsidRPr="00DB3646">
        <w:rPr>
          <w:rFonts w:ascii="Times New Roman" w:hAnsi="Times New Roman"/>
          <w:lang w:val="el-GR"/>
        </w:rPr>
        <w:t xml:space="preserve">βλέπε παράγραφο </w:t>
      </w:r>
      <w:r w:rsidR="004D1A1D" w:rsidRPr="00DB3646">
        <w:rPr>
          <w:rFonts w:ascii="Times New Roman" w:hAnsi="Times New Roman"/>
          <w:lang w:val="el-GR"/>
        </w:rPr>
        <w:t xml:space="preserve">4.5) </w:t>
      </w:r>
    </w:p>
    <w:p w:rsidR="004D1A1D" w:rsidRPr="006E2842" w:rsidRDefault="006E2842" w:rsidP="006E2842">
      <w:pPr>
        <w:pStyle w:val="a3"/>
        <w:numPr>
          <w:ilvl w:val="0"/>
          <w:numId w:val="2"/>
        </w:numPr>
        <w:spacing w:line="360" w:lineRule="auto"/>
        <w:jc w:val="both"/>
        <w:rPr>
          <w:rFonts w:ascii="Times New Roman" w:hAnsi="Times New Roman"/>
          <w:lang w:val="el-GR"/>
        </w:rPr>
      </w:pPr>
      <w:r>
        <w:rPr>
          <w:rFonts w:ascii="Times New Roman" w:hAnsi="Times New Roman"/>
          <w:lang w:val="el-GR"/>
        </w:rPr>
        <w:t>Συγχορήγηση</w:t>
      </w:r>
      <w:r w:rsidRPr="006E2842">
        <w:rPr>
          <w:rFonts w:ascii="Times New Roman" w:hAnsi="Times New Roman"/>
          <w:lang w:val="el-GR"/>
        </w:rPr>
        <w:t xml:space="preserve"> με φάρμακα που μπορεί να επιμηκύνουν το διάστημα</w:t>
      </w:r>
      <w:r w:rsidRPr="006E2842">
        <w:rPr>
          <w:lang w:val="el-GR"/>
        </w:rPr>
        <w:t xml:space="preserve"> </w:t>
      </w:r>
      <w:r w:rsidRPr="006E2842">
        <w:rPr>
          <w:rFonts w:ascii="Times New Roman" w:hAnsi="Times New Roman"/>
          <w:lang w:val="el-GR"/>
        </w:rPr>
        <w:t>QT</w:t>
      </w:r>
    </w:p>
    <w:p w:rsidR="004D1A1D" w:rsidRPr="00A63574" w:rsidRDefault="00A63574" w:rsidP="00A63574">
      <w:pPr>
        <w:pStyle w:val="a3"/>
        <w:numPr>
          <w:ilvl w:val="0"/>
          <w:numId w:val="2"/>
        </w:numPr>
        <w:spacing w:line="360" w:lineRule="auto"/>
        <w:jc w:val="both"/>
        <w:rPr>
          <w:rFonts w:ascii="Times New Roman" w:hAnsi="Times New Roman"/>
          <w:lang w:val="el-GR"/>
        </w:rPr>
      </w:pPr>
      <w:r w:rsidRPr="00A63574">
        <w:rPr>
          <w:rFonts w:ascii="Times New Roman" w:hAnsi="Times New Roman"/>
          <w:lang w:val="el-GR"/>
        </w:rPr>
        <w:t>Σε συνδυασμό με τα ακόλουθα φάρμακα τα οποία θα μπορούσαν να επάγουν κοιλιακή ταχυκαρδία δίκην ριπιδίου (</w:t>
      </w:r>
      <w:r w:rsidRPr="00A63574">
        <w:rPr>
          <w:rFonts w:ascii="Times New Roman" w:hAnsi="Times New Roman"/>
        </w:rPr>
        <w:t>torsades</w:t>
      </w:r>
      <w:r w:rsidRPr="00A63574">
        <w:rPr>
          <w:rFonts w:ascii="Times New Roman" w:hAnsi="Times New Roman"/>
          <w:lang w:val="el-GR"/>
        </w:rPr>
        <w:t xml:space="preserve"> </w:t>
      </w:r>
      <w:r w:rsidRPr="00A63574">
        <w:rPr>
          <w:rFonts w:ascii="Times New Roman" w:hAnsi="Times New Roman"/>
        </w:rPr>
        <w:t>de</w:t>
      </w:r>
      <w:r w:rsidRPr="00A63574">
        <w:rPr>
          <w:rFonts w:ascii="Times New Roman" w:hAnsi="Times New Roman"/>
          <w:lang w:val="el-GR"/>
        </w:rPr>
        <w:t xml:space="preserve"> </w:t>
      </w:r>
      <w:r w:rsidRPr="00A63574">
        <w:rPr>
          <w:rFonts w:ascii="Times New Roman" w:hAnsi="Times New Roman"/>
        </w:rPr>
        <w:t>pointes</w:t>
      </w:r>
      <w:r w:rsidRPr="00A63574">
        <w:rPr>
          <w:rFonts w:ascii="Times New Roman" w:hAnsi="Times New Roman"/>
          <w:lang w:val="el-GR"/>
        </w:rPr>
        <w:t>)</w:t>
      </w:r>
      <w:r w:rsidR="00415828" w:rsidRPr="00A63574">
        <w:rPr>
          <w:rFonts w:ascii="Times New Roman" w:hAnsi="Times New Roman"/>
          <w:lang w:val="el-GR"/>
        </w:rPr>
        <w:t>:</w:t>
      </w:r>
    </w:p>
    <w:p w:rsidR="004D1A1D" w:rsidRPr="00A63574" w:rsidRDefault="00A63574" w:rsidP="00A63574">
      <w:pPr>
        <w:pStyle w:val="a3"/>
        <w:numPr>
          <w:ilvl w:val="0"/>
          <w:numId w:val="2"/>
        </w:numPr>
        <w:spacing w:line="360" w:lineRule="auto"/>
        <w:ind w:left="1276"/>
        <w:jc w:val="both"/>
        <w:rPr>
          <w:rFonts w:ascii="Times New Roman" w:hAnsi="Times New Roman"/>
          <w:lang w:val="el-GR"/>
        </w:rPr>
      </w:pPr>
      <w:r w:rsidRPr="00A63574">
        <w:rPr>
          <w:rFonts w:ascii="Times New Roman" w:hAnsi="Times New Roman"/>
          <w:lang w:val="el-GR"/>
        </w:rPr>
        <w:t>Αντιαρρυθμικούς παράγοντες κατηγορίας Ια όπως κινιδίνη, δισοπυραμίδη</w:t>
      </w:r>
      <w:r w:rsidR="00415828" w:rsidRPr="00A63574">
        <w:rPr>
          <w:rFonts w:ascii="Times New Roman" w:hAnsi="Times New Roman"/>
          <w:lang w:val="el-GR"/>
        </w:rPr>
        <w:t>.</w:t>
      </w:r>
    </w:p>
    <w:p w:rsidR="004D1A1D" w:rsidRPr="00A63574" w:rsidRDefault="00A63574" w:rsidP="00A63574">
      <w:pPr>
        <w:pStyle w:val="a3"/>
        <w:numPr>
          <w:ilvl w:val="0"/>
          <w:numId w:val="2"/>
        </w:numPr>
        <w:spacing w:line="360" w:lineRule="auto"/>
        <w:ind w:left="1276"/>
        <w:jc w:val="both"/>
        <w:rPr>
          <w:rFonts w:ascii="Times New Roman" w:hAnsi="Times New Roman"/>
          <w:lang w:val="el-GR"/>
        </w:rPr>
      </w:pPr>
      <w:r w:rsidRPr="00A63574">
        <w:rPr>
          <w:rFonts w:ascii="Times New Roman" w:hAnsi="Times New Roman"/>
          <w:lang w:val="el-GR"/>
        </w:rPr>
        <w:t xml:space="preserve">Αντιαρρυθμικούς παράγοντες κατηγορίας </w:t>
      </w:r>
      <w:r w:rsidRPr="00A63574">
        <w:rPr>
          <w:rFonts w:ascii="Times New Roman" w:hAnsi="Times New Roman"/>
        </w:rPr>
        <w:t>III</w:t>
      </w:r>
      <w:r w:rsidRPr="00A63574">
        <w:rPr>
          <w:rFonts w:ascii="Times New Roman" w:hAnsi="Times New Roman"/>
          <w:lang w:val="el-GR"/>
        </w:rPr>
        <w:t xml:space="preserve"> όπως αμιωδαρόνη, σοταλόλη</w:t>
      </w:r>
      <w:r w:rsidR="00415828" w:rsidRPr="00A63574">
        <w:rPr>
          <w:rFonts w:ascii="Times New Roman" w:hAnsi="Times New Roman"/>
          <w:lang w:val="el-GR"/>
        </w:rPr>
        <w:t>.</w:t>
      </w:r>
    </w:p>
    <w:p w:rsidR="004D1A1D" w:rsidRDefault="00A63574" w:rsidP="00750A71">
      <w:pPr>
        <w:pStyle w:val="a3"/>
        <w:numPr>
          <w:ilvl w:val="0"/>
          <w:numId w:val="2"/>
        </w:numPr>
        <w:spacing w:line="360" w:lineRule="auto"/>
        <w:jc w:val="both"/>
        <w:rPr>
          <w:rFonts w:ascii="Times New Roman" w:hAnsi="Times New Roman"/>
          <w:lang w:val="el-GR"/>
        </w:rPr>
      </w:pPr>
      <w:r w:rsidRPr="00A63574">
        <w:rPr>
          <w:rFonts w:ascii="Times New Roman" w:hAnsi="Times New Roman"/>
          <w:lang w:val="el-GR"/>
        </w:rPr>
        <w:lastRenderedPageBreak/>
        <w:t xml:space="preserve">Άλλα φάρμακα όπως βεπριδίλη, σισαπρίδη, σουλτοπρίδη, θειοριδαζίνη, μεθαδόνη, ενδοφλέβια ερυθρομυκίνη, ενδοφλέβια βινκαμίνη, αλοφαντρίνη, </w:t>
      </w:r>
      <w:r w:rsidR="00750A71" w:rsidRPr="00750A71">
        <w:rPr>
          <w:rFonts w:ascii="Times New Roman" w:hAnsi="Times New Roman"/>
          <w:lang w:val="el-GR"/>
        </w:rPr>
        <w:t xml:space="preserve">πενταμιδίνη, σπαρφλοξακίνη </w:t>
      </w:r>
      <w:r w:rsidR="00415828" w:rsidRPr="00A63574">
        <w:rPr>
          <w:rFonts w:ascii="Times New Roman" w:hAnsi="Times New Roman"/>
          <w:lang w:val="el-GR"/>
        </w:rPr>
        <w:t>(</w:t>
      </w:r>
      <w:r>
        <w:rPr>
          <w:rFonts w:ascii="Times New Roman" w:hAnsi="Times New Roman"/>
          <w:lang w:val="el-GR"/>
        </w:rPr>
        <w:t>βλέπε παράγραφο</w:t>
      </w:r>
      <w:r w:rsidR="00415828" w:rsidRPr="00A63574">
        <w:rPr>
          <w:rFonts w:ascii="Times New Roman" w:hAnsi="Times New Roman"/>
          <w:lang w:val="el-GR"/>
        </w:rPr>
        <w:t xml:space="preserve"> 4.5).</w:t>
      </w:r>
    </w:p>
    <w:p w:rsidR="004850BA" w:rsidRPr="004850BA" w:rsidRDefault="004850BA" w:rsidP="004850BA">
      <w:pPr>
        <w:spacing w:line="360" w:lineRule="auto"/>
        <w:ind w:left="360"/>
        <w:jc w:val="both"/>
        <w:rPr>
          <w:rFonts w:ascii="Times New Roman" w:hAnsi="Times New Roman"/>
          <w:lang w:val="el-GR"/>
        </w:rPr>
      </w:pPr>
    </w:p>
    <w:p w:rsidR="004D1A1D" w:rsidRPr="0006134A" w:rsidRDefault="004D1A1D" w:rsidP="00EB54C1">
      <w:pPr>
        <w:spacing w:line="360" w:lineRule="auto"/>
        <w:jc w:val="both"/>
        <w:rPr>
          <w:rFonts w:ascii="Times New Roman" w:hAnsi="Times New Roman"/>
          <w:b/>
          <w:lang w:val="el-GR"/>
        </w:rPr>
      </w:pPr>
      <w:r w:rsidRPr="0006134A">
        <w:rPr>
          <w:rFonts w:ascii="Times New Roman" w:hAnsi="Times New Roman"/>
          <w:b/>
          <w:lang w:val="el-GR"/>
        </w:rPr>
        <w:t xml:space="preserve">4.4 </w:t>
      </w:r>
      <w:r w:rsidR="0006134A" w:rsidRPr="0006134A">
        <w:rPr>
          <w:rFonts w:ascii="Times New Roman" w:hAnsi="Times New Roman"/>
          <w:b/>
          <w:lang w:val="el-GR"/>
        </w:rPr>
        <w:t>Ειδικές προειδοποιήσεις και προφυλάξεις κατά τη χρήση</w:t>
      </w:r>
    </w:p>
    <w:p w:rsidR="004D1A1D" w:rsidRPr="003034D3" w:rsidRDefault="001E293C" w:rsidP="00EB54C1">
      <w:pPr>
        <w:spacing w:line="360" w:lineRule="auto"/>
        <w:jc w:val="both"/>
        <w:rPr>
          <w:rFonts w:ascii="Times New Roman" w:hAnsi="Times New Roman"/>
          <w:b/>
          <w:i/>
          <w:u w:val="single"/>
          <w:lang w:val="el-GR"/>
        </w:rPr>
      </w:pPr>
      <w:r w:rsidRPr="003034D3">
        <w:rPr>
          <w:rFonts w:ascii="Times New Roman" w:hAnsi="Times New Roman"/>
          <w:b/>
          <w:i/>
          <w:u w:val="single"/>
          <w:lang w:val="el-GR"/>
        </w:rPr>
        <w:t>Κακόηθες νευροληπτικό σύνδρομο</w:t>
      </w:r>
    </w:p>
    <w:p w:rsidR="003034D3" w:rsidRPr="003034D3" w:rsidRDefault="003034D3" w:rsidP="005C770E">
      <w:pPr>
        <w:spacing w:line="360" w:lineRule="auto"/>
        <w:jc w:val="both"/>
        <w:rPr>
          <w:rFonts w:ascii="Times New Roman" w:hAnsi="Times New Roman"/>
          <w:lang w:val="el-GR"/>
        </w:rPr>
      </w:pPr>
      <w:r w:rsidRPr="003034D3">
        <w:rPr>
          <w:rFonts w:ascii="Times New Roman" w:hAnsi="Times New Roman"/>
          <w:lang w:val="el-GR"/>
        </w:rPr>
        <w:t xml:space="preserve">Όπως ισχύει και με τα άλλα νευροληπτικά, μπορεί να εμφανιστεί </w:t>
      </w:r>
      <w:r w:rsidR="004850BA" w:rsidRPr="003034D3">
        <w:rPr>
          <w:rFonts w:ascii="Times New Roman" w:hAnsi="Times New Roman"/>
          <w:lang w:val="el-GR"/>
        </w:rPr>
        <w:t xml:space="preserve">κακόηθες </w:t>
      </w:r>
      <w:r w:rsidRPr="003034D3">
        <w:rPr>
          <w:rFonts w:ascii="Times New Roman" w:hAnsi="Times New Roman"/>
          <w:lang w:val="el-GR"/>
        </w:rPr>
        <w:t>νευροληπτικό σύνδρομο</w:t>
      </w:r>
      <w:r w:rsidR="005C770E" w:rsidRPr="005C770E">
        <w:rPr>
          <w:rFonts w:ascii="Times New Roman" w:hAnsi="Times New Roman"/>
          <w:lang w:val="el-GR"/>
        </w:rPr>
        <w:t xml:space="preserve">, </w:t>
      </w:r>
      <w:r w:rsidR="005C770E">
        <w:rPr>
          <w:rFonts w:ascii="Times New Roman" w:hAnsi="Times New Roman"/>
          <w:lang w:val="el-GR"/>
        </w:rPr>
        <w:t>μία δυνητικά θανατηφόρα επιπλοκή,</w:t>
      </w:r>
      <w:r w:rsidRPr="003034D3">
        <w:rPr>
          <w:rFonts w:ascii="Times New Roman" w:hAnsi="Times New Roman"/>
          <w:lang w:val="el-GR"/>
        </w:rPr>
        <w:t xml:space="preserve"> που χαρακτηρίζεται από υπερθερμία, αυξημένη μυϊκή ακαμψία, αστάθεια του</w:t>
      </w:r>
      <w:r w:rsidR="005C770E" w:rsidRPr="005C770E">
        <w:rPr>
          <w:lang w:val="el-GR"/>
        </w:rPr>
        <w:t xml:space="preserve"> </w:t>
      </w:r>
      <w:r w:rsidR="005C770E" w:rsidRPr="005C770E">
        <w:rPr>
          <w:rFonts w:ascii="Times New Roman" w:hAnsi="Times New Roman"/>
          <w:lang w:val="el-GR"/>
        </w:rPr>
        <w:t>αυτόνομου νευρικού συστήματος</w:t>
      </w:r>
      <w:r w:rsidR="005C770E">
        <w:rPr>
          <w:rFonts w:ascii="Times New Roman" w:hAnsi="Times New Roman"/>
          <w:lang w:val="el-GR"/>
        </w:rPr>
        <w:t>,</w:t>
      </w:r>
      <w:r w:rsidR="005C770E" w:rsidRPr="005C770E">
        <w:rPr>
          <w:rFonts w:ascii="Times New Roman" w:hAnsi="Times New Roman"/>
          <w:lang w:val="el-GR"/>
        </w:rPr>
        <w:t xml:space="preserve"> </w:t>
      </w:r>
      <w:r w:rsidR="005C770E">
        <w:rPr>
          <w:rFonts w:ascii="Times New Roman" w:hAnsi="Times New Roman"/>
          <w:lang w:val="el-GR"/>
        </w:rPr>
        <w:t xml:space="preserve">μεταβολή στο επίπεδο συνείδησης </w:t>
      </w:r>
      <w:r w:rsidR="005C770E" w:rsidRPr="005C770E">
        <w:rPr>
          <w:rFonts w:ascii="Times New Roman" w:hAnsi="Times New Roman"/>
          <w:lang w:val="el-GR"/>
        </w:rPr>
        <w:t xml:space="preserve">και αυξημένη CPK. Σε περίπτωση υπερθερμίας, ιδιαίτερα με υψηλές ημερήσιες δόσεις, όλα τα αντιψυχωσικά φάρμακα συμπεριλαμβανομένου του </w:t>
      </w:r>
      <w:r w:rsidR="005C770E">
        <w:rPr>
          <w:rFonts w:ascii="Times New Roman" w:hAnsi="Times New Roman"/>
          <w:lang w:val="en-US"/>
        </w:rPr>
        <w:t>Sulpide</w:t>
      </w:r>
      <w:r w:rsidR="005C770E" w:rsidRPr="005C770E">
        <w:rPr>
          <w:rFonts w:ascii="Times New Roman" w:hAnsi="Times New Roman"/>
          <w:lang w:val="el-GR"/>
        </w:rPr>
        <w:t xml:space="preserve"> πρέπει να διακόπτονται.</w:t>
      </w:r>
    </w:p>
    <w:p w:rsidR="005C770E" w:rsidRPr="001F00B7" w:rsidRDefault="005C770E" w:rsidP="005C770E">
      <w:pPr>
        <w:spacing w:line="360" w:lineRule="auto"/>
        <w:jc w:val="both"/>
        <w:rPr>
          <w:rFonts w:ascii="Times New Roman" w:hAnsi="Times New Roman"/>
          <w:i/>
          <w:u w:val="single"/>
          <w:lang w:val="el-GR"/>
        </w:rPr>
      </w:pPr>
      <w:r>
        <w:rPr>
          <w:rFonts w:ascii="Times New Roman" w:hAnsi="Times New Roman"/>
          <w:i/>
          <w:u w:val="single"/>
          <w:lang w:val="el-GR"/>
        </w:rPr>
        <w:t>Υ</w:t>
      </w:r>
      <w:r w:rsidRPr="001F00B7">
        <w:rPr>
          <w:rFonts w:ascii="Times New Roman" w:hAnsi="Times New Roman"/>
          <w:i/>
          <w:u w:val="single"/>
          <w:lang w:val="el-GR"/>
        </w:rPr>
        <w:t>περγλυκαιμία</w:t>
      </w:r>
    </w:p>
    <w:p w:rsidR="004D1A1D" w:rsidRPr="005C770E" w:rsidRDefault="005C770E" w:rsidP="000E3F7D">
      <w:pPr>
        <w:spacing w:line="360" w:lineRule="auto"/>
        <w:jc w:val="both"/>
        <w:rPr>
          <w:rFonts w:ascii="Times New Roman" w:hAnsi="Times New Roman"/>
          <w:lang w:val="el-GR"/>
        </w:rPr>
      </w:pPr>
      <w:r w:rsidRPr="005C770E">
        <w:rPr>
          <w:rFonts w:ascii="Times New Roman" w:hAnsi="Times New Roman"/>
          <w:lang w:val="el-GR"/>
        </w:rPr>
        <w:t>Υπεργλυκαιμία έχει αναφερθεί σε ασθενείς που έλαβαν θεραπεία με μερικά άτυπα αντιψυχωτικά φάρμακα, συμπεριλαμβανομέν</w:t>
      </w:r>
      <w:r w:rsidR="001F00B7">
        <w:rPr>
          <w:rFonts w:ascii="Times New Roman" w:hAnsi="Times New Roman"/>
          <w:lang w:val="el-GR"/>
        </w:rPr>
        <w:t>ης της</w:t>
      </w:r>
      <w:r w:rsidRPr="005C770E">
        <w:rPr>
          <w:rFonts w:ascii="Times New Roman" w:hAnsi="Times New Roman"/>
          <w:lang w:val="el-GR"/>
        </w:rPr>
        <w:t xml:space="preserve"> αμιλσουλπρίδη</w:t>
      </w:r>
      <w:r w:rsidR="001F00B7">
        <w:rPr>
          <w:rFonts w:ascii="Times New Roman" w:hAnsi="Times New Roman"/>
          <w:lang w:val="el-GR"/>
        </w:rPr>
        <w:t>ς.</w:t>
      </w:r>
      <w:r w:rsidRPr="005C770E">
        <w:rPr>
          <w:rFonts w:ascii="Times New Roman" w:hAnsi="Times New Roman"/>
          <w:lang w:val="el-GR"/>
        </w:rPr>
        <w:t xml:space="preserve"> </w:t>
      </w:r>
      <w:r w:rsidR="001F00B7">
        <w:rPr>
          <w:rFonts w:ascii="Times New Roman" w:hAnsi="Times New Roman"/>
          <w:lang w:val="el-GR"/>
        </w:rPr>
        <w:t>Ω</w:t>
      </w:r>
      <w:r w:rsidRPr="005C770E">
        <w:rPr>
          <w:rFonts w:ascii="Times New Roman" w:hAnsi="Times New Roman"/>
          <w:lang w:val="el-GR"/>
        </w:rPr>
        <w:t xml:space="preserve">ς εκ τούτου, οι ασθενείς </w:t>
      </w:r>
      <w:r w:rsidR="000E3F7D">
        <w:rPr>
          <w:rFonts w:ascii="Times New Roman" w:hAnsi="Times New Roman"/>
          <w:lang w:val="el-GR"/>
        </w:rPr>
        <w:t xml:space="preserve">με </w:t>
      </w:r>
      <w:r w:rsidR="000E3F7D" w:rsidRPr="000E3F7D">
        <w:rPr>
          <w:rFonts w:ascii="Times New Roman" w:hAnsi="Times New Roman"/>
          <w:lang w:val="el-GR"/>
        </w:rPr>
        <w:t>τεκμηριωμένη διάγνωση σακχαρώδη διαβήτη ή με παράγοντες κινδύνου για</w:t>
      </w:r>
      <w:r w:rsidR="000E3F7D">
        <w:rPr>
          <w:rFonts w:ascii="Times New Roman" w:hAnsi="Times New Roman"/>
          <w:lang w:val="el-GR"/>
        </w:rPr>
        <w:t xml:space="preserve"> σακχαρώδη </w:t>
      </w:r>
      <w:r w:rsidR="000E3F7D" w:rsidRPr="000E3F7D">
        <w:rPr>
          <w:rFonts w:ascii="Times New Roman" w:hAnsi="Times New Roman"/>
          <w:lang w:val="el-GR"/>
        </w:rPr>
        <w:t>διαβήτη, που άρχισαν θεραπεία με</w:t>
      </w:r>
      <w:r w:rsidRPr="005C770E">
        <w:rPr>
          <w:rFonts w:ascii="Times New Roman" w:hAnsi="Times New Roman"/>
          <w:lang w:val="el-GR"/>
        </w:rPr>
        <w:t xml:space="preserve"> αμισου</w:t>
      </w:r>
      <w:r w:rsidR="0023103D">
        <w:rPr>
          <w:rFonts w:ascii="Times New Roman" w:hAnsi="Times New Roman"/>
          <w:lang w:val="el-GR"/>
        </w:rPr>
        <w:t>λ</w:t>
      </w:r>
      <w:r w:rsidRPr="005C770E">
        <w:rPr>
          <w:rFonts w:ascii="Times New Roman" w:hAnsi="Times New Roman"/>
          <w:lang w:val="el-GR"/>
        </w:rPr>
        <w:t xml:space="preserve">πρίδη, </w:t>
      </w:r>
      <w:r w:rsidR="000E3F7D" w:rsidRPr="000E3F7D">
        <w:rPr>
          <w:rFonts w:ascii="Times New Roman" w:hAnsi="Times New Roman"/>
          <w:lang w:val="el-GR"/>
        </w:rPr>
        <w:t>θα πρέπει να παρακολουθούνται</w:t>
      </w:r>
      <w:r w:rsidR="000E3F7D">
        <w:rPr>
          <w:rFonts w:ascii="Times New Roman" w:hAnsi="Times New Roman"/>
          <w:lang w:val="el-GR"/>
        </w:rPr>
        <w:t xml:space="preserve"> </w:t>
      </w:r>
      <w:r w:rsidR="000E3F7D" w:rsidRPr="000E3F7D">
        <w:rPr>
          <w:rFonts w:ascii="Times New Roman" w:hAnsi="Times New Roman"/>
          <w:lang w:val="el-GR"/>
        </w:rPr>
        <w:t>κατάλληλα ως προς τη γλυκόζη του αίματος</w:t>
      </w:r>
      <w:r w:rsidR="001F00B7">
        <w:rPr>
          <w:rFonts w:ascii="Times New Roman" w:hAnsi="Times New Roman"/>
          <w:lang w:val="el-GR"/>
        </w:rPr>
        <w:t>.</w:t>
      </w:r>
    </w:p>
    <w:p w:rsidR="004D1A1D" w:rsidRPr="009F425B" w:rsidRDefault="00CA325E" w:rsidP="00EB54C1">
      <w:pPr>
        <w:spacing w:line="360" w:lineRule="auto"/>
        <w:jc w:val="both"/>
        <w:rPr>
          <w:rFonts w:ascii="Times New Roman" w:hAnsi="Times New Roman"/>
          <w:i/>
          <w:highlight w:val="lightGray"/>
          <w:u w:val="single"/>
          <w:lang w:val="el-GR"/>
        </w:rPr>
      </w:pPr>
      <w:r w:rsidRPr="009F425B">
        <w:rPr>
          <w:rFonts w:ascii="Times New Roman" w:hAnsi="Times New Roman"/>
          <w:i/>
          <w:u w:val="single"/>
          <w:lang w:val="el-GR"/>
        </w:rPr>
        <w:t>Νεφρική ανεπάρκεια</w:t>
      </w:r>
    </w:p>
    <w:p w:rsidR="004D1A1D" w:rsidRPr="009F425B" w:rsidRDefault="00CA325E" w:rsidP="00EB54C1">
      <w:pPr>
        <w:spacing w:line="360" w:lineRule="auto"/>
        <w:jc w:val="both"/>
        <w:rPr>
          <w:rFonts w:ascii="Times New Roman" w:hAnsi="Times New Roman"/>
          <w:lang w:val="el-GR"/>
        </w:rPr>
      </w:pPr>
      <w:r w:rsidRPr="00CA325E">
        <w:rPr>
          <w:rFonts w:ascii="Times New Roman" w:hAnsi="Times New Roman"/>
          <w:lang w:val="el-GR"/>
        </w:rPr>
        <w:t xml:space="preserve">Το </w:t>
      </w:r>
      <w:r w:rsidRPr="00CA325E">
        <w:rPr>
          <w:rFonts w:ascii="Times New Roman" w:hAnsi="Times New Roman"/>
        </w:rPr>
        <w:t>Sulpide</w:t>
      </w:r>
      <w:r w:rsidR="004D1A1D" w:rsidRPr="00CA325E">
        <w:rPr>
          <w:rFonts w:ascii="Times New Roman" w:hAnsi="Times New Roman"/>
          <w:lang w:val="el-GR"/>
        </w:rPr>
        <w:t xml:space="preserve"> </w:t>
      </w:r>
      <w:r w:rsidRPr="00CA325E">
        <w:rPr>
          <w:rFonts w:ascii="Times New Roman" w:hAnsi="Times New Roman"/>
          <w:lang w:val="el-GR"/>
        </w:rPr>
        <w:t xml:space="preserve">αποβάλλεται μέσω της νεφρικής οδού. Σε περιπτώσεις νεφρικής ανεπάρκειας, η δόση θα πρέπει να μειωθεί ή </w:t>
      </w:r>
      <w:r w:rsidR="00192233">
        <w:rPr>
          <w:rFonts w:ascii="Times New Roman" w:hAnsi="Times New Roman"/>
          <w:lang w:val="el-GR"/>
        </w:rPr>
        <w:t xml:space="preserve">να συνταγογραφηθεί </w:t>
      </w:r>
      <w:r w:rsidRPr="00CA325E">
        <w:rPr>
          <w:rFonts w:ascii="Times New Roman" w:hAnsi="Times New Roman"/>
          <w:lang w:val="el-GR"/>
        </w:rPr>
        <w:t>διαλείπουσα θεραπεία (βλέπε παράγραφο 4.2).</w:t>
      </w:r>
      <w:r w:rsidR="004D1A1D" w:rsidRPr="00CA325E">
        <w:rPr>
          <w:rFonts w:ascii="Times New Roman" w:hAnsi="Times New Roman"/>
          <w:lang w:val="el-GR"/>
        </w:rPr>
        <w:t xml:space="preserve"> </w:t>
      </w:r>
    </w:p>
    <w:p w:rsidR="004D1A1D" w:rsidRPr="009F425B" w:rsidRDefault="00524C77" w:rsidP="00EB54C1">
      <w:pPr>
        <w:spacing w:line="360" w:lineRule="auto"/>
        <w:jc w:val="both"/>
        <w:rPr>
          <w:rFonts w:ascii="Times New Roman" w:hAnsi="Times New Roman"/>
          <w:i/>
          <w:u w:val="single"/>
          <w:lang w:val="el-GR"/>
        </w:rPr>
      </w:pPr>
      <w:r w:rsidRPr="009F425B">
        <w:rPr>
          <w:rFonts w:ascii="Times New Roman" w:hAnsi="Times New Roman"/>
          <w:i/>
          <w:u w:val="single"/>
          <w:lang w:val="el-GR"/>
        </w:rPr>
        <w:t>Επιληψία</w:t>
      </w:r>
    </w:p>
    <w:p w:rsidR="00524C77" w:rsidRPr="00524C77" w:rsidRDefault="00524C77" w:rsidP="00524C77">
      <w:pPr>
        <w:spacing w:line="360" w:lineRule="auto"/>
        <w:jc w:val="both"/>
        <w:rPr>
          <w:rFonts w:ascii="Times New Roman" w:hAnsi="Times New Roman"/>
          <w:lang w:val="el-GR"/>
        </w:rPr>
      </w:pPr>
      <w:r w:rsidRPr="00524C77">
        <w:rPr>
          <w:rFonts w:ascii="Times New Roman" w:hAnsi="Times New Roman"/>
          <w:lang w:val="el-GR"/>
        </w:rPr>
        <w:t xml:space="preserve">Το </w:t>
      </w:r>
      <w:r>
        <w:rPr>
          <w:rFonts w:ascii="Times New Roman" w:hAnsi="Times New Roman"/>
        </w:rPr>
        <w:t>Sulpide</w:t>
      </w:r>
      <w:r w:rsidRPr="00524C77">
        <w:rPr>
          <w:rFonts w:ascii="Times New Roman" w:hAnsi="Times New Roman"/>
          <w:lang w:val="el-GR"/>
        </w:rPr>
        <w:t xml:space="preserve"> μπορεί να </w:t>
      </w:r>
      <w:r>
        <w:rPr>
          <w:rFonts w:ascii="Times New Roman" w:hAnsi="Times New Roman"/>
          <w:lang w:val="el-GR"/>
        </w:rPr>
        <w:t xml:space="preserve">μειώσει </w:t>
      </w:r>
      <w:r w:rsidRPr="00524C77">
        <w:rPr>
          <w:rFonts w:ascii="Times New Roman" w:hAnsi="Times New Roman"/>
          <w:lang w:val="el-GR"/>
        </w:rPr>
        <w:t>τον ουδό</w:t>
      </w:r>
      <w:r>
        <w:rPr>
          <w:rFonts w:ascii="Times New Roman" w:hAnsi="Times New Roman"/>
          <w:lang w:val="el-GR"/>
        </w:rPr>
        <w:t xml:space="preserve"> των σπασμών. </w:t>
      </w:r>
      <w:r w:rsidRPr="00524C77">
        <w:rPr>
          <w:rFonts w:ascii="Times New Roman" w:hAnsi="Times New Roman"/>
          <w:lang w:val="el-GR"/>
        </w:rPr>
        <w:t>Γι αυτό, ασθενείς με ιστορικό σπασμών πρέπει να παρακολουθούνται στενά κατά τη διάρκεια της θεραπείας με</w:t>
      </w:r>
      <w:r w:rsidRPr="00524C77">
        <w:rPr>
          <w:lang w:val="el-GR"/>
        </w:rPr>
        <w:t xml:space="preserve"> </w:t>
      </w:r>
      <w:r w:rsidRPr="00524C77">
        <w:rPr>
          <w:rFonts w:ascii="Times New Roman" w:hAnsi="Times New Roman"/>
          <w:lang w:val="el-GR"/>
        </w:rPr>
        <w:t>Sulpide.</w:t>
      </w:r>
    </w:p>
    <w:p w:rsidR="004D1A1D" w:rsidRPr="009F425B" w:rsidRDefault="00E71786" w:rsidP="00EB54C1">
      <w:pPr>
        <w:spacing w:line="360" w:lineRule="auto"/>
        <w:jc w:val="both"/>
        <w:rPr>
          <w:rFonts w:ascii="Times New Roman" w:hAnsi="Times New Roman"/>
          <w:i/>
          <w:u w:val="single"/>
          <w:lang w:val="el-GR"/>
        </w:rPr>
      </w:pPr>
      <w:r>
        <w:rPr>
          <w:rFonts w:ascii="Times New Roman" w:hAnsi="Times New Roman"/>
          <w:i/>
          <w:u w:val="single"/>
          <w:lang w:val="el-GR"/>
        </w:rPr>
        <w:t>Ηλικιωμένοι</w:t>
      </w:r>
    </w:p>
    <w:p w:rsidR="004D1A1D" w:rsidRPr="00CA325E" w:rsidRDefault="004069D5" w:rsidP="00EB54C1">
      <w:pPr>
        <w:spacing w:line="360" w:lineRule="auto"/>
        <w:jc w:val="both"/>
        <w:rPr>
          <w:rFonts w:ascii="Times New Roman" w:hAnsi="Times New Roman"/>
          <w:lang w:val="el-GR"/>
        </w:rPr>
      </w:pPr>
      <w:r>
        <w:rPr>
          <w:rFonts w:ascii="Times New Roman" w:hAnsi="Times New Roman"/>
          <w:lang w:val="el-GR"/>
        </w:rPr>
        <w:t>Στους</w:t>
      </w:r>
      <w:r w:rsidRPr="004069D5">
        <w:rPr>
          <w:rFonts w:ascii="Times New Roman" w:hAnsi="Times New Roman"/>
          <w:lang w:val="el-GR"/>
        </w:rPr>
        <w:t xml:space="preserve"> </w:t>
      </w:r>
      <w:r>
        <w:rPr>
          <w:rFonts w:ascii="Times New Roman" w:hAnsi="Times New Roman"/>
          <w:lang w:val="el-GR"/>
        </w:rPr>
        <w:t>ηλικιωμένους</w:t>
      </w:r>
      <w:r w:rsidRPr="004069D5">
        <w:rPr>
          <w:rFonts w:ascii="Times New Roman" w:hAnsi="Times New Roman"/>
          <w:lang w:val="el-GR"/>
        </w:rPr>
        <w:t xml:space="preserve"> </w:t>
      </w:r>
      <w:r>
        <w:rPr>
          <w:rFonts w:ascii="Times New Roman" w:hAnsi="Times New Roman"/>
          <w:lang w:val="el-GR"/>
        </w:rPr>
        <w:t>ασθενείς</w:t>
      </w:r>
      <w:r w:rsidR="004D1A1D" w:rsidRPr="004069D5">
        <w:rPr>
          <w:rFonts w:ascii="Times New Roman" w:hAnsi="Times New Roman"/>
          <w:lang w:val="el-GR"/>
        </w:rPr>
        <w:t>,</w:t>
      </w:r>
      <w:r w:rsidRPr="004069D5">
        <w:rPr>
          <w:rFonts w:ascii="Times New Roman" w:hAnsi="Times New Roman"/>
          <w:lang w:val="el-GR"/>
        </w:rPr>
        <w:t xml:space="preserve"> </w:t>
      </w:r>
      <w:r>
        <w:rPr>
          <w:rFonts w:ascii="Times New Roman" w:hAnsi="Times New Roman"/>
          <w:lang w:val="el-GR"/>
        </w:rPr>
        <w:t>το</w:t>
      </w:r>
      <w:r w:rsidRPr="004069D5">
        <w:rPr>
          <w:rFonts w:ascii="Times New Roman" w:hAnsi="Times New Roman"/>
          <w:lang w:val="el-GR"/>
        </w:rPr>
        <w:t xml:space="preserve"> </w:t>
      </w:r>
      <w:r>
        <w:rPr>
          <w:rFonts w:ascii="Times New Roman" w:hAnsi="Times New Roman"/>
          <w:lang w:val="en-US"/>
        </w:rPr>
        <w:t>Sulpide</w:t>
      </w:r>
      <w:r w:rsidR="004D1A1D" w:rsidRPr="004069D5">
        <w:rPr>
          <w:rFonts w:ascii="Times New Roman" w:hAnsi="Times New Roman"/>
          <w:lang w:val="el-GR"/>
        </w:rPr>
        <w:t xml:space="preserve">, </w:t>
      </w:r>
      <w:r>
        <w:rPr>
          <w:rFonts w:ascii="Times New Roman" w:hAnsi="Times New Roman"/>
          <w:lang w:val="el-GR"/>
        </w:rPr>
        <w:t>όπως</w:t>
      </w:r>
      <w:r w:rsidRPr="004069D5">
        <w:rPr>
          <w:rFonts w:ascii="Times New Roman" w:hAnsi="Times New Roman"/>
          <w:lang w:val="el-GR"/>
        </w:rPr>
        <w:t xml:space="preserve"> </w:t>
      </w:r>
      <w:r>
        <w:rPr>
          <w:rFonts w:ascii="Times New Roman" w:hAnsi="Times New Roman"/>
          <w:lang w:val="el-GR"/>
        </w:rPr>
        <w:t>και</w:t>
      </w:r>
      <w:r w:rsidRPr="004069D5">
        <w:rPr>
          <w:rFonts w:ascii="Times New Roman" w:hAnsi="Times New Roman"/>
          <w:lang w:val="el-GR"/>
        </w:rPr>
        <w:t xml:space="preserve"> </w:t>
      </w:r>
      <w:r>
        <w:rPr>
          <w:rFonts w:ascii="Times New Roman" w:hAnsi="Times New Roman"/>
          <w:lang w:val="el-GR"/>
        </w:rPr>
        <w:t>τα</w:t>
      </w:r>
      <w:r w:rsidRPr="004069D5">
        <w:rPr>
          <w:rFonts w:ascii="Times New Roman" w:hAnsi="Times New Roman"/>
          <w:lang w:val="el-GR"/>
        </w:rPr>
        <w:t xml:space="preserve"> </w:t>
      </w:r>
      <w:r>
        <w:rPr>
          <w:rFonts w:ascii="Times New Roman" w:hAnsi="Times New Roman"/>
          <w:lang w:val="el-GR"/>
        </w:rPr>
        <w:t>άλλα</w:t>
      </w:r>
      <w:r w:rsidRPr="004069D5">
        <w:rPr>
          <w:rFonts w:ascii="Times New Roman" w:hAnsi="Times New Roman"/>
          <w:lang w:val="el-GR"/>
        </w:rPr>
        <w:t xml:space="preserve"> </w:t>
      </w:r>
      <w:r>
        <w:rPr>
          <w:rFonts w:ascii="Times New Roman" w:hAnsi="Times New Roman"/>
          <w:lang w:val="el-GR"/>
        </w:rPr>
        <w:t>νευροληπτικά</w:t>
      </w:r>
      <w:r w:rsidR="004D1A1D" w:rsidRPr="004069D5">
        <w:rPr>
          <w:rFonts w:ascii="Times New Roman" w:hAnsi="Times New Roman"/>
          <w:lang w:val="el-GR"/>
        </w:rPr>
        <w:t>,</w:t>
      </w:r>
      <w:r w:rsidRPr="004069D5">
        <w:rPr>
          <w:rFonts w:ascii="Times New Roman" w:hAnsi="Times New Roman"/>
          <w:lang w:val="el-GR"/>
        </w:rPr>
        <w:t xml:space="preserve"> </w:t>
      </w:r>
      <w:r>
        <w:rPr>
          <w:rFonts w:ascii="Times New Roman" w:hAnsi="Times New Roman"/>
          <w:lang w:val="el-GR"/>
        </w:rPr>
        <w:t>θα</w:t>
      </w:r>
      <w:r w:rsidRPr="004069D5">
        <w:rPr>
          <w:rFonts w:ascii="Times New Roman" w:hAnsi="Times New Roman"/>
          <w:lang w:val="el-GR"/>
        </w:rPr>
        <w:t xml:space="preserve"> </w:t>
      </w:r>
      <w:r>
        <w:rPr>
          <w:rFonts w:ascii="Times New Roman" w:hAnsi="Times New Roman"/>
          <w:lang w:val="el-GR"/>
        </w:rPr>
        <w:t>πρέπει</w:t>
      </w:r>
      <w:r w:rsidRPr="004069D5">
        <w:rPr>
          <w:rFonts w:ascii="Times New Roman" w:hAnsi="Times New Roman"/>
          <w:lang w:val="el-GR"/>
        </w:rPr>
        <w:t xml:space="preserve"> </w:t>
      </w:r>
      <w:r>
        <w:rPr>
          <w:rFonts w:ascii="Times New Roman" w:hAnsi="Times New Roman"/>
          <w:lang w:val="el-GR"/>
        </w:rPr>
        <w:t>να</w:t>
      </w:r>
      <w:r w:rsidRPr="004069D5">
        <w:rPr>
          <w:rFonts w:ascii="Times New Roman" w:hAnsi="Times New Roman"/>
          <w:lang w:val="el-GR"/>
        </w:rPr>
        <w:t xml:space="preserve"> </w:t>
      </w:r>
      <w:r>
        <w:rPr>
          <w:rFonts w:ascii="Times New Roman" w:hAnsi="Times New Roman"/>
          <w:lang w:val="el-GR"/>
        </w:rPr>
        <w:t>χορηγούνται</w:t>
      </w:r>
      <w:r w:rsidRPr="004069D5">
        <w:rPr>
          <w:rFonts w:ascii="Times New Roman" w:hAnsi="Times New Roman"/>
          <w:lang w:val="el-GR"/>
        </w:rPr>
        <w:t xml:space="preserve"> </w:t>
      </w:r>
      <w:r>
        <w:rPr>
          <w:rFonts w:ascii="Times New Roman" w:hAnsi="Times New Roman"/>
          <w:lang w:val="el-GR"/>
        </w:rPr>
        <w:t>με</w:t>
      </w:r>
      <w:r w:rsidRPr="004069D5">
        <w:rPr>
          <w:rFonts w:ascii="Times New Roman" w:hAnsi="Times New Roman"/>
          <w:lang w:val="el-GR"/>
        </w:rPr>
        <w:t xml:space="preserve"> </w:t>
      </w:r>
      <w:r>
        <w:rPr>
          <w:rFonts w:ascii="Times New Roman" w:hAnsi="Times New Roman"/>
          <w:lang w:val="el-GR"/>
        </w:rPr>
        <w:t>ιδιαίτερη</w:t>
      </w:r>
      <w:r w:rsidRPr="004069D5">
        <w:rPr>
          <w:rFonts w:ascii="Times New Roman" w:hAnsi="Times New Roman"/>
          <w:lang w:val="el-GR"/>
        </w:rPr>
        <w:t xml:space="preserve"> </w:t>
      </w:r>
      <w:r>
        <w:rPr>
          <w:rFonts w:ascii="Times New Roman" w:hAnsi="Times New Roman"/>
          <w:lang w:val="el-GR"/>
        </w:rPr>
        <w:t xml:space="preserve">προσοχή </w:t>
      </w:r>
      <w:r w:rsidRPr="004069D5">
        <w:rPr>
          <w:rFonts w:ascii="Times New Roman" w:hAnsi="Times New Roman"/>
          <w:lang w:val="el-GR"/>
        </w:rPr>
        <w:t>λόγω του πιθανού κινδύνου για υπόταση και καταστολή. Μπορεί</w:t>
      </w:r>
      <w:r w:rsidRPr="00CA325E">
        <w:rPr>
          <w:rFonts w:ascii="Times New Roman" w:hAnsi="Times New Roman"/>
          <w:lang w:val="el-GR"/>
        </w:rPr>
        <w:t xml:space="preserve"> </w:t>
      </w:r>
      <w:r w:rsidRPr="004069D5">
        <w:rPr>
          <w:rFonts w:ascii="Times New Roman" w:hAnsi="Times New Roman"/>
          <w:lang w:val="el-GR"/>
        </w:rPr>
        <w:t>επίσης</w:t>
      </w:r>
      <w:r w:rsidRPr="00CA325E">
        <w:rPr>
          <w:rFonts w:ascii="Times New Roman" w:hAnsi="Times New Roman"/>
          <w:lang w:val="el-GR"/>
        </w:rPr>
        <w:t xml:space="preserve"> </w:t>
      </w:r>
      <w:r w:rsidRPr="004069D5">
        <w:rPr>
          <w:rFonts w:ascii="Times New Roman" w:hAnsi="Times New Roman"/>
          <w:lang w:val="el-GR"/>
        </w:rPr>
        <w:t>να</w:t>
      </w:r>
      <w:r w:rsidRPr="00CA325E">
        <w:rPr>
          <w:rFonts w:ascii="Times New Roman" w:hAnsi="Times New Roman"/>
          <w:lang w:val="el-GR"/>
        </w:rPr>
        <w:t xml:space="preserve"> </w:t>
      </w:r>
      <w:r w:rsidRPr="004069D5">
        <w:rPr>
          <w:rFonts w:ascii="Times New Roman" w:hAnsi="Times New Roman"/>
          <w:lang w:val="el-GR"/>
        </w:rPr>
        <w:t>απαιτείται</w:t>
      </w:r>
      <w:r w:rsidRPr="00CA325E">
        <w:rPr>
          <w:rFonts w:ascii="Times New Roman" w:hAnsi="Times New Roman"/>
          <w:lang w:val="el-GR"/>
        </w:rPr>
        <w:t xml:space="preserve"> </w:t>
      </w:r>
      <w:r>
        <w:rPr>
          <w:rFonts w:ascii="Times New Roman" w:hAnsi="Times New Roman"/>
          <w:lang w:val="el-GR"/>
        </w:rPr>
        <w:t>μ</w:t>
      </w:r>
      <w:r w:rsidRPr="004069D5">
        <w:rPr>
          <w:rFonts w:ascii="Times New Roman" w:hAnsi="Times New Roman"/>
          <w:lang w:val="el-GR"/>
        </w:rPr>
        <w:t>είωση</w:t>
      </w:r>
      <w:r w:rsidRPr="00CA325E">
        <w:rPr>
          <w:rFonts w:ascii="Times New Roman" w:hAnsi="Times New Roman"/>
          <w:lang w:val="el-GR"/>
        </w:rPr>
        <w:t xml:space="preserve"> </w:t>
      </w:r>
      <w:r w:rsidRPr="004069D5">
        <w:rPr>
          <w:rFonts w:ascii="Times New Roman" w:hAnsi="Times New Roman"/>
          <w:lang w:val="el-GR"/>
        </w:rPr>
        <w:t>της</w:t>
      </w:r>
      <w:r w:rsidRPr="00CA325E">
        <w:rPr>
          <w:rFonts w:ascii="Times New Roman" w:hAnsi="Times New Roman"/>
          <w:lang w:val="el-GR"/>
        </w:rPr>
        <w:t xml:space="preserve"> </w:t>
      </w:r>
      <w:r w:rsidRPr="004069D5">
        <w:rPr>
          <w:rFonts w:ascii="Times New Roman" w:hAnsi="Times New Roman"/>
          <w:lang w:val="el-GR"/>
        </w:rPr>
        <w:t>δοσολογίας</w:t>
      </w:r>
      <w:r w:rsidRPr="00CA325E">
        <w:rPr>
          <w:rFonts w:ascii="Times New Roman" w:hAnsi="Times New Roman"/>
          <w:lang w:val="el-GR"/>
        </w:rPr>
        <w:t xml:space="preserve"> </w:t>
      </w:r>
      <w:r w:rsidRPr="004069D5">
        <w:rPr>
          <w:rFonts w:ascii="Times New Roman" w:hAnsi="Times New Roman"/>
          <w:lang w:val="el-GR"/>
        </w:rPr>
        <w:t>λόγω</w:t>
      </w:r>
      <w:r w:rsidRPr="00CA325E">
        <w:rPr>
          <w:rFonts w:ascii="Times New Roman" w:hAnsi="Times New Roman"/>
          <w:lang w:val="el-GR"/>
        </w:rPr>
        <w:t xml:space="preserve"> </w:t>
      </w:r>
      <w:r w:rsidRPr="004069D5">
        <w:rPr>
          <w:rFonts w:ascii="Times New Roman" w:hAnsi="Times New Roman"/>
          <w:lang w:val="el-GR"/>
        </w:rPr>
        <w:t>νεφρικής</w:t>
      </w:r>
      <w:r w:rsidRPr="00CA325E">
        <w:rPr>
          <w:rFonts w:ascii="Times New Roman" w:hAnsi="Times New Roman"/>
          <w:lang w:val="el-GR"/>
        </w:rPr>
        <w:t xml:space="preserve"> </w:t>
      </w:r>
      <w:r w:rsidRPr="004069D5">
        <w:rPr>
          <w:rFonts w:ascii="Times New Roman" w:hAnsi="Times New Roman"/>
          <w:lang w:val="el-GR"/>
        </w:rPr>
        <w:t>ανεπάρκειας</w:t>
      </w:r>
      <w:r w:rsidR="004D1A1D" w:rsidRPr="00CA325E">
        <w:rPr>
          <w:rFonts w:ascii="Times New Roman" w:hAnsi="Times New Roman"/>
          <w:lang w:val="el-GR"/>
        </w:rPr>
        <w:t xml:space="preserve">. </w:t>
      </w:r>
    </w:p>
    <w:p w:rsidR="004D1A1D" w:rsidRPr="000B52CD" w:rsidRDefault="0009285E" w:rsidP="00EB54C1">
      <w:pPr>
        <w:spacing w:line="360" w:lineRule="auto"/>
        <w:jc w:val="both"/>
        <w:rPr>
          <w:rFonts w:ascii="Times New Roman" w:hAnsi="Times New Roman"/>
          <w:i/>
          <w:u w:val="single"/>
          <w:lang w:val="el-GR"/>
        </w:rPr>
      </w:pPr>
      <w:r>
        <w:rPr>
          <w:rFonts w:ascii="Times New Roman" w:hAnsi="Times New Roman"/>
          <w:i/>
          <w:u w:val="single"/>
          <w:lang w:val="el-GR"/>
        </w:rPr>
        <w:t xml:space="preserve">Νόσος </w:t>
      </w:r>
      <w:r w:rsidR="004D1A1D">
        <w:rPr>
          <w:rFonts w:ascii="Times New Roman" w:hAnsi="Times New Roman"/>
          <w:i/>
          <w:u w:val="single"/>
        </w:rPr>
        <w:t>Parkinson</w:t>
      </w:r>
    </w:p>
    <w:p w:rsidR="000B52CD" w:rsidRDefault="000B52CD" w:rsidP="000B52CD">
      <w:pPr>
        <w:spacing w:line="360" w:lineRule="auto"/>
        <w:jc w:val="both"/>
        <w:rPr>
          <w:rFonts w:ascii="Times New Roman" w:hAnsi="Times New Roman"/>
          <w:lang w:val="el-GR"/>
        </w:rPr>
      </w:pPr>
      <w:r w:rsidRPr="000B52CD">
        <w:rPr>
          <w:rFonts w:ascii="Times New Roman" w:hAnsi="Times New Roman"/>
          <w:lang w:val="el-GR"/>
        </w:rPr>
        <w:lastRenderedPageBreak/>
        <w:t>Όπως και με άλλους αντιντοπαμινεργικ</w:t>
      </w:r>
      <w:r>
        <w:rPr>
          <w:rFonts w:ascii="Times New Roman" w:hAnsi="Times New Roman"/>
          <w:lang w:val="el-GR"/>
        </w:rPr>
        <w:t>ούς</w:t>
      </w:r>
      <w:r w:rsidRPr="000B52CD">
        <w:rPr>
          <w:rFonts w:ascii="Times New Roman" w:hAnsi="Times New Roman"/>
          <w:lang w:val="el-GR"/>
        </w:rPr>
        <w:t xml:space="preserve"> παράγοντες, απαιτείται προσοχή κατά τη συνταγογράφηση </w:t>
      </w:r>
      <w:r>
        <w:rPr>
          <w:rFonts w:ascii="Times New Roman" w:hAnsi="Times New Roman"/>
          <w:lang w:val="el-GR"/>
        </w:rPr>
        <w:t xml:space="preserve">του </w:t>
      </w:r>
      <w:r w:rsidRPr="000B52CD">
        <w:rPr>
          <w:rFonts w:ascii="Times New Roman" w:hAnsi="Times New Roman"/>
          <w:lang w:val="el-GR"/>
        </w:rPr>
        <w:t xml:space="preserve">Sulpide σε ασθενείς με νόσο του Parkinson, δεδομένου ότι μπορεί να προκαλέσει επιδείνωση της νόσου. </w:t>
      </w:r>
      <w:r>
        <w:rPr>
          <w:rFonts w:ascii="Times New Roman" w:hAnsi="Times New Roman"/>
          <w:lang w:val="el-GR"/>
        </w:rPr>
        <w:t>Τ</w:t>
      </w:r>
      <w:r w:rsidRPr="000B52CD">
        <w:rPr>
          <w:rFonts w:ascii="Times New Roman" w:hAnsi="Times New Roman"/>
          <w:lang w:val="el-GR"/>
        </w:rPr>
        <w:t>ο Sulpide θα πρέπει να χρησιμοποιείται μόνο όταν</w:t>
      </w:r>
      <w:r>
        <w:rPr>
          <w:rFonts w:ascii="Times New Roman" w:hAnsi="Times New Roman"/>
          <w:lang w:val="el-GR"/>
        </w:rPr>
        <w:t xml:space="preserve"> η αγωγή με </w:t>
      </w:r>
      <w:r w:rsidRPr="000B52CD">
        <w:rPr>
          <w:rFonts w:ascii="Times New Roman" w:hAnsi="Times New Roman"/>
          <w:lang w:val="el-GR"/>
        </w:rPr>
        <w:t>νευροληπτικά δεν μπορεί να αποφευχθεί</w:t>
      </w:r>
      <w:r>
        <w:rPr>
          <w:rFonts w:ascii="Times New Roman" w:hAnsi="Times New Roman"/>
          <w:lang w:val="el-GR"/>
        </w:rPr>
        <w:t>.</w:t>
      </w:r>
      <w:r w:rsidRPr="000B52CD">
        <w:rPr>
          <w:rFonts w:ascii="Times New Roman" w:hAnsi="Times New Roman"/>
          <w:lang w:val="el-GR"/>
        </w:rPr>
        <w:t xml:space="preserve"> </w:t>
      </w:r>
    </w:p>
    <w:p w:rsidR="004D1A1D" w:rsidRPr="007C403A" w:rsidRDefault="007C403A" w:rsidP="00EB54C1">
      <w:pPr>
        <w:spacing w:line="360" w:lineRule="auto"/>
        <w:jc w:val="both"/>
        <w:rPr>
          <w:rFonts w:ascii="Times New Roman" w:hAnsi="Times New Roman"/>
          <w:i/>
          <w:u w:val="single"/>
          <w:lang w:val="el-GR"/>
        </w:rPr>
      </w:pPr>
      <w:r>
        <w:rPr>
          <w:rFonts w:ascii="Times New Roman" w:hAnsi="Times New Roman"/>
          <w:i/>
          <w:u w:val="single"/>
          <w:lang w:val="el-GR"/>
        </w:rPr>
        <w:t>Απόσυρση</w:t>
      </w:r>
    </w:p>
    <w:p w:rsidR="00027FAC" w:rsidRDefault="00027FAC" w:rsidP="00027FAC">
      <w:pPr>
        <w:spacing w:line="360" w:lineRule="auto"/>
        <w:jc w:val="both"/>
        <w:rPr>
          <w:rFonts w:ascii="Times New Roman" w:hAnsi="Times New Roman"/>
          <w:lang w:val="el-GR"/>
        </w:rPr>
      </w:pPr>
      <w:r w:rsidRPr="00027FAC">
        <w:rPr>
          <w:rFonts w:ascii="Times New Roman" w:hAnsi="Times New Roman"/>
          <w:lang w:val="el-GR"/>
        </w:rPr>
        <w:t>Έπειτα από την απότομη διακοπή υψηλών δόσεων αντιψυχωσικών φαρμάκων έχουν</w:t>
      </w:r>
      <w:r>
        <w:rPr>
          <w:rFonts w:ascii="Times New Roman" w:hAnsi="Times New Roman"/>
          <w:lang w:val="el-GR"/>
        </w:rPr>
        <w:t xml:space="preserve"> </w:t>
      </w:r>
      <w:r w:rsidRPr="00027FAC">
        <w:rPr>
          <w:rFonts w:ascii="Times New Roman" w:hAnsi="Times New Roman"/>
          <w:lang w:val="el-GR"/>
        </w:rPr>
        <w:t>περιγραφεί οξέα συμπτώματα απόσυρσης τα οποία περιλαμβάνουν</w:t>
      </w:r>
      <w:r>
        <w:rPr>
          <w:rFonts w:ascii="Times New Roman" w:hAnsi="Times New Roman"/>
          <w:lang w:val="el-GR"/>
        </w:rPr>
        <w:t xml:space="preserve"> </w:t>
      </w:r>
      <w:r w:rsidRPr="00027FAC">
        <w:rPr>
          <w:rFonts w:ascii="Times New Roman" w:hAnsi="Times New Roman"/>
          <w:lang w:val="el-GR"/>
        </w:rPr>
        <w:t>ναυτία, έμετο και αϋπνία. Ενδέχεται επίσης να σημειωθεί επανεμφάνιση των ψυχωσικών</w:t>
      </w:r>
      <w:r>
        <w:rPr>
          <w:rFonts w:ascii="Times New Roman" w:hAnsi="Times New Roman"/>
          <w:lang w:val="el-GR"/>
        </w:rPr>
        <w:t xml:space="preserve"> </w:t>
      </w:r>
      <w:r w:rsidRPr="00027FAC">
        <w:rPr>
          <w:rFonts w:ascii="Times New Roman" w:hAnsi="Times New Roman"/>
          <w:lang w:val="el-GR"/>
        </w:rPr>
        <w:t>συμπτωμάτων, και έχει αναφερθεί εμφάνιση διαταραχών ακούσιων κινήσεων (</w:t>
      </w:r>
      <w:r>
        <w:rPr>
          <w:rFonts w:ascii="Times New Roman" w:hAnsi="Times New Roman"/>
          <w:lang w:val="el-GR"/>
        </w:rPr>
        <w:t xml:space="preserve">όπως </w:t>
      </w:r>
      <w:r w:rsidRPr="00027FAC">
        <w:rPr>
          <w:rFonts w:ascii="Times New Roman" w:hAnsi="Times New Roman"/>
          <w:lang w:val="el-GR"/>
        </w:rPr>
        <w:t xml:space="preserve">ακαθησία, δυστονία και δυσκινησία). Για το λόγο αυτό, </w:t>
      </w:r>
      <w:r w:rsidR="004850BA" w:rsidRPr="00027FAC">
        <w:rPr>
          <w:rFonts w:ascii="Times New Roman" w:hAnsi="Times New Roman"/>
          <w:lang w:val="el-GR"/>
        </w:rPr>
        <w:t xml:space="preserve">συνιστάται βαθμιαία </w:t>
      </w:r>
      <w:r w:rsidRPr="00027FAC">
        <w:rPr>
          <w:rFonts w:ascii="Times New Roman" w:hAnsi="Times New Roman"/>
          <w:lang w:val="el-GR"/>
        </w:rPr>
        <w:t xml:space="preserve">απόσυρση </w:t>
      </w:r>
      <w:r w:rsidR="004850BA">
        <w:rPr>
          <w:rFonts w:ascii="Times New Roman" w:hAnsi="Times New Roman"/>
          <w:lang w:val="el-GR"/>
        </w:rPr>
        <w:t>από το</w:t>
      </w:r>
      <w:r w:rsidRPr="00027FAC">
        <w:rPr>
          <w:rFonts w:ascii="Times New Roman" w:hAnsi="Times New Roman"/>
          <w:lang w:val="el-GR"/>
        </w:rPr>
        <w:t xml:space="preserve"> φ</w:t>
      </w:r>
      <w:r w:rsidR="004850BA">
        <w:rPr>
          <w:rFonts w:ascii="Times New Roman" w:hAnsi="Times New Roman"/>
          <w:lang w:val="el-GR"/>
        </w:rPr>
        <w:t>άρμακο</w:t>
      </w:r>
      <w:r w:rsidRPr="00027FAC">
        <w:rPr>
          <w:rFonts w:ascii="Times New Roman" w:hAnsi="Times New Roman"/>
          <w:lang w:val="el-GR"/>
        </w:rPr>
        <w:t>.</w:t>
      </w:r>
    </w:p>
    <w:p w:rsidR="004D1A1D" w:rsidRPr="009F425B" w:rsidRDefault="00F528CC" w:rsidP="00EB54C1">
      <w:pPr>
        <w:spacing w:line="360" w:lineRule="auto"/>
        <w:jc w:val="both"/>
        <w:rPr>
          <w:rFonts w:ascii="Times New Roman" w:hAnsi="Times New Roman"/>
          <w:i/>
          <w:u w:val="single"/>
          <w:lang w:val="el-GR"/>
        </w:rPr>
      </w:pPr>
      <w:r w:rsidRPr="009F425B">
        <w:rPr>
          <w:rFonts w:ascii="Times New Roman" w:hAnsi="Times New Roman"/>
          <w:i/>
          <w:u w:val="single"/>
          <w:lang w:val="el-GR"/>
        </w:rPr>
        <w:t>Επι</w:t>
      </w:r>
      <w:r>
        <w:rPr>
          <w:rFonts w:ascii="Times New Roman" w:hAnsi="Times New Roman"/>
          <w:i/>
          <w:u w:val="single"/>
          <w:lang w:val="el-GR"/>
        </w:rPr>
        <w:t>μ</w:t>
      </w:r>
      <w:r w:rsidRPr="009F425B">
        <w:rPr>
          <w:rFonts w:ascii="Times New Roman" w:hAnsi="Times New Roman"/>
          <w:i/>
          <w:u w:val="single"/>
          <w:lang w:val="el-GR"/>
        </w:rPr>
        <w:t>ήκυνση του δ</w:t>
      </w:r>
      <w:r>
        <w:rPr>
          <w:rFonts w:ascii="Times New Roman" w:hAnsi="Times New Roman"/>
          <w:i/>
          <w:u w:val="single"/>
          <w:lang w:val="el-GR"/>
        </w:rPr>
        <w:t>ιαστήματος</w:t>
      </w:r>
      <w:r w:rsidRPr="009F425B">
        <w:rPr>
          <w:rFonts w:ascii="Times New Roman" w:hAnsi="Times New Roman"/>
          <w:i/>
          <w:u w:val="single"/>
          <w:lang w:val="el-GR"/>
        </w:rPr>
        <w:t xml:space="preserve"> </w:t>
      </w:r>
      <w:r w:rsidR="00415828" w:rsidRPr="002E2315">
        <w:rPr>
          <w:rFonts w:ascii="Times New Roman" w:hAnsi="Times New Roman"/>
          <w:i/>
          <w:u w:val="single"/>
        </w:rPr>
        <w:t>QT</w:t>
      </w:r>
    </w:p>
    <w:p w:rsidR="004D1A1D" w:rsidRPr="0003789C" w:rsidRDefault="008E21EC" w:rsidP="0003789C">
      <w:pPr>
        <w:spacing w:after="120" w:line="360" w:lineRule="auto"/>
        <w:jc w:val="both"/>
        <w:rPr>
          <w:rFonts w:ascii="Times New Roman" w:hAnsi="Times New Roman"/>
          <w:lang w:val="el-GR"/>
        </w:rPr>
      </w:pPr>
      <w:r>
        <w:rPr>
          <w:rFonts w:ascii="Times New Roman" w:hAnsi="Times New Roman"/>
          <w:lang w:val="el-GR"/>
        </w:rPr>
        <w:t>Απαιτείται</w:t>
      </w:r>
      <w:r w:rsidRPr="00545881">
        <w:rPr>
          <w:rFonts w:ascii="Times New Roman" w:hAnsi="Times New Roman"/>
          <w:lang w:val="el-GR"/>
        </w:rPr>
        <w:t xml:space="preserve"> </w:t>
      </w:r>
      <w:r>
        <w:rPr>
          <w:rFonts w:ascii="Times New Roman" w:hAnsi="Times New Roman"/>
          <w:lang w:val="el-GR"/>
        </w:rPr>
        <w:t>ιδιαίτερη</w:t>
      </w:r>
      <w:r w:rsidRPr="00545881">
        <w:rPr>
          <w:rFonts w:ascii="Times New Roman" w:hAnsi="Times New Roman"/>
          <w:lang w:val="el-GR"/>
        </w:rPr>
        <w:t xml:space="preserve"> </w:t>
      </w:r>
      <w:r>
        <w:rPr>
          <w:rFonts w:ascii="Times New Roman" w:hAnsi="Times New Roman"/>
          <w:lang w:val="el-GR"/>
        </w:rPr>
        <w:t>προσοχή</w:t>
      </w:r>
      <w:r w:rsidRPr="00545881">
        <w:rPr>
          <w:rFonts w:ascii="Times New Roman" w:hAnsi="Times New Roman"/>
          <w:lang w:val="el-GR"/>
        </w:rPr>
        <w:t xml:space="preserve"> </w:t>
      </w:r>
      <w:r>
        <w:rPr>
          <w:rFonts w:ascii="Times New Roman" w:hAnsi="Times New Roman"/>
          <w:lang w:val="el-GR"/>
        </w:rPr>
        <w:t>όταν</w:t>
      </w:r>
      <w:r w:rsidRPr="00545881">
        <w:rPr>
          <w:rFonts w:ascii="Times New Roman" w:hAnsi="Times New Roman"/>
          <w:lang w:val="el-GR"/>
        </w:rPr>
        <w:t xml:space="preserve"> </w:t>
      </w:r>
      <w:r>
        <w:rPr>
          <w:rFonts w:ascii="Times New Roman" w:hAnsi="Times New Roman"/>
          <w:lang w:val="el-GR"/>
        </w:rPr>
        <w:t>η</w:t>
      </w:r>
      <w:r w:rsidRPr="00545881">
        <w:rPr>
          <w:rFonts w:ascii="Times New Roman" w:hAnsi="Times New Roman"/>
          <w:lang w:val="el-GR"/>
        </w:rPr>
        <w:t xml:space="preserve"> </w:t>
      </w:r>
      <w:r>
        <w:rPr>
          <w:rFonts w:ascii="Times New Roman" w:hAnsi="Times New Roman"/>
          <w:lang w:val="el-GR"/>
        </w:rPr>
        <w:t>αμισουλπρίδη</w:t>
      </w:r>
      <w:r w:rsidRPr="00545881">
        <w:rPr>
          <w:rFonts w:ascii="Times New Roman" w:hAnsi="Times New Roman"/>
          <w:lang w:val="el-GR"/>
        </w:rPr>
        <w:t xml:space="preserve"> </w:t>
      </w:r>
      <w:r>
        <w:rPr>
          <w:rFonts w:ascii="Times New Roman" w:hAnsi="Times New Roman"/>
          <w:lang w:val="el-GR"/>
        </w:rPr>
        <w:t>συνταγογραφείται</w:t>
      </w:r>
      <w:r w:rsidRPr="00545881">
        <w:rPr>
          <w:rFonts w:ascii="Times New Roman" w:hAnsi="Times New Roman"/>
          <w:lang w:val="el-GR"/>
        </w:rPr>
        <w:t xml:space="preserve"> </w:t>
      </w:r>
      <w:r>
        <w:rPr>
          <w:rFonts w:ascii="Times New Roman" w:hAnsi="Times New Roman"/>
          <w:lang w:val="el-GR"/>
        </w:rPr>
        <w:t>σε</w:t>
      </w:r>
      <w:r w:rsidRPr="00545881">
        <w:rPr>
          <w:rFonts w:ascii="Times New Roman" w:hAnsi="Times New Roman"/>
          <w:lang w:val="el-GR"/>
        </w:rPr>
        <w:t xml:space="preserve"> </w:t>
      </w:r>
      <w:r>
        <w:rPr>
          <w:rFonts w:ascii="Times New Roman" w:hAnsi="Times New Roman"/>
          <w:lang w:val="el-GR"/>
        </w:rPr>
        <w:t>ασθενείς</w:t>
      </w:r>
      <w:r w:rsidRPr="00545881">
        <w:rPr>
          <w:rFonts w:ascii="Times New Roman" w:hAnsi="Times New Roman"/>
          <w:lang w:val="el-GR"/>
        </w:rPr>
        <w:t xml:space="preserve"> </w:t>
      </w:r>
      <w:r w:rsidR="00545881" w:rsidRPr="00545881">
        <w:rPr>
          <w:rFonts w:ascii="Times New Roman" w:hAnsi="Times New Roman"/>
          <w:lang w:val="el-GR"/>
        </w:rPr>
        <w:t xml:space="preserve">με γνωστή καρδιαγγειακή νόσο ή με οικογενειακό ιστορικό παράτασης του </w:t>
      </w:r>
      <w:r w:rsidR="00545881">
        <w:rPr>
          <w:rFonts w:ascii="Times New Roman" w:hAnsi="Times New Roman"/>
          <w:lang w:val="el-GR"/>
        </w:rPr>
        <w:t xml:space="preserve">διαστήματος </w:t>
      </w:r>
      <w:r w:rsidR="00545881" w:rsidRPr="00545881">
        <w:rPr>
          <w:rFonts w:ascii="Times New Roman" w:hAnsi="Times New Roman"/>
          <w:lang w:val="en-US"/>
        </w:rPr>
        <w:t>QT</w:t>
      </w:r>
      <w:r w:rsidR="00545881" w:rsidRPr="00545881">
        <w:rPr>
          <w:rFonts w:ascii="Times New Roman" w:hAnsi="Times New Roman"/>
          <w:lang w:val="el-GR"/>
        </w:rPr>
        <w:t xml:space="preserve"> και ταυτόχρονη χρήση νευροληπτικ</w:t>
      </w:r>
      <w:r w:rsidR="00545881">
        <w:rPr>
          <w:rFonts w:ascii="Times New Roman" w:hAnsi="Times New Roman"/>
          <w:lang w:val="el-GR"/>
        </w:rPr>
        <w:t>ών</w:t>
      </w:r>
      <w:r w:rsidR="00545881" w:rsidRPr="00545881">
        <w:rPr>
          <w:rFonts w:ascii="Times New Roman" w:hAnsi="Times New Roman"/>
          <w:lang w:val="el-GR"/>
        </w:rPr>
        <w:t xml:space="preserve">. </w:t>
      </w:r>
      <w:r w:rsidR="00545881">
        <w:rPr>
          <w:rFonts w:ascii="Times New Roman" w:hAnsi="Times New Roman"/>
          <w:lang w:val="el-GR"/>
        </w:rPr>
        <w:t xml:space="preserve">Η αμισουλπρίδη </w:t>
      </w:r>
      <w:r w:rsidR="00545881" w:rsidRPr="00545881">
        <w:rPr>
          <w:rFonts w:ascii="Times New Roman" w:hAnsi="Times New Roman"/>
          <w:lang w:val="el-GR"/>
        </w:rPr>
        <w:t xml:space="preserve">προκαλεί μια δοσοεξαρτώμενη παράταση του διαστήματος </w:t>
      </w:r>
      <w:r w:rsidR="00545881" w:rsidRPr="00545881">
        <w:rPr>
          <w:rFonts w:ascii="Times New Roman" w:hAnsi="Times New Roman"/>
          <w:lang w:val="en-US"/>
        </w:rPr>
        <w:t>QT</w:t>
      </w:r>
      <w:r w:rsidR="00545881" w:rsidRPr="00545881">
        <w:rPr>
          <w:rFonts w:ascii="Times New Roman" w:hAnsi="Times New Roman"/>
          <w:lang w:val="el-GR"/>
        </w:rPr>
        <w:t xml:space="preserve"> (βλέπε παράγραφο 4.8). Αυτ</w:t>
      </w:r>
      <w:r w:rsidR="00545881">
        <w:rPr>
          <w:rFonts w:ascii="Times New Roman" w:hAnsi="Times New Roman"/>
          <w:lang w:val="el-GR"/>
        </w:rPr>
        <w:t xml:space="preserve">ή η δράση </w:t>
      </w:r>
      <w:r w:rsidR="00545881" w:rsidRPr="00545881">
        <w:rPr>
          <w:rFonts w:ascii="Times New Roman" w:hAnsi="Times New Roman"/>
          <w:lang w:val="el-GR"/>
        </w:rPr>
        <w:t xml:space="preserve">είναι γνωστό </w:t>
      </w:r>
      <w:r w:rsidR="00545881">
        <w:rPr>
          <w:rFonts w:ascii="Times New Roman" w:hAnsi="Times New Roman"/>
          <w:lang w:val="el-GR"/>
        </w:rPr>
        <w:t xml:space="preserve">ότι </w:t>
      </w:r>
      <w:r w:rsidR="00545881" w:rsidRPr="00545881">
        <w:rPr>
          <w:rFonts w:ascii="Times New Roman" w:hAnsi="Times New Roman"/>
          <w:lang w:val="el-GR"/>
        </w:rPr>
        <w:t xml:space="preserve">ενισχύει τον κίνδυνο σοβαρών κοιλιακών αρρυθμιών </w:t>
      </w:r>
      <w:r w:rsidR="00545881">
        <w:rPr>
          <w:rFonts w:ascii="Times New Roman" w:hAnsi="Times New Roman"/>
          <w:lang w:val="el-GR"/>
        </w:rPr>
        <w:t xml:space="preserve">όπως </w:t>
      </w:r>
      <w:r w:rsidR="00545881" w:rsidRPr="00545881">
        <w:rPr>
          <w:rFonts w:ascii="Times New Roman" w:hAnsi="Times New Roman"/>
          <w:lang w:val="el-GR"/>
        </w:rPr>
        <w:t xml:space="preserve">της κοιλιακής ταχυκαρδίας δίκην ριπιδίου (torsades de pointes). </w:t>
      </w:r>
      <w:r w:rsidR="0003789C" w:rsidRPr="0003789C">
        <w:rPr>
          <w:rFonts w:ascii="Times New Roman" w:hAnsi="Times New Roman"/>
          <w:lang w:val="el-GR"/>
        </w:rPr>
        <w:t>Πριν οποιαδήποτε χορήγηση</w:t>
      </w:r>
      <w:r w:rsidR="0003789C">
        <w:rPr>
          <w:rFonts w:ascii="Times New Roman" w:hAnsi="Times New Roman"/>
          <w:lang w:val="el-GR"/>
        </w:rPr>
        <w:t xml:space="preserve"> </w:t>
      </w:r>
      <w:r w:rsidR="0003789C" w:rsidRPr="0003789C">
        <w:rPr>
          <w:rFonts w:ascii="Times New Roman" w:hAnsi="Times New Roman"/>
          <w:lang w:val="el-GR"/>
        </w:rPr>
        <w:t>και εάν είναι δυνατόν ανάλογα με την κλινική κατάσταση του ασθενούς, συνιστάται η</w:t>
      </w:r>
      <w:r w:rsidR="0003789C">
        <w:rPr>
          <w:rFonts w:ascii="Times New Roman" w:hAnsi="Times New Roman"/>
          <w:lang w:val="el-GR"/>
        </w:rPr>
        <w:t xml:space="preserve"> </w:t>
      </w:r>
      <w:r w:rsidR="0003789C" w:rsidRPr="0003789C">
        <w:rPr>
          <w:rFonts w:ascii="Times New Roman" w:hAnsi="Times New Roman"/>
          <w:lang w:val="el-GR"/>
        </w:rPr>
        <w:t xml:space="preserve">παρακολούθηση των παραγόντων που θα μπορούσαν να ευνοήσουν την εμφάνιση αυτής </w:t>
      </w:r>
      <w:r w:rsidR="0003789C">
        <w:rPr>
          <w:rFonts w:ascii="Times New Roman" w:hAnsi="Times New Roman"/>
          <w:lang w:val="el-GR"/>
        </w:rPr>
        <w:t xml:space="preserve">της </w:t>
      </w:r>
      <w:r w:rsidR="0003789C" w:rsidRPr="0003789C">
        <w:rPr>
          <w:rFonts w:ascii="Times New Roman" w:hAnsi="Times New Roman"/>
          <w:lang w:val="el-GR"/>
        </w:rPr>
        <w:t>διαταραχής του ρυθμού, π.χ.:</w:t>
      </w:r>
    </w:p>
    <w:p w:rsidR="004D1A1D" w:rsidRPr="00E33786" w:rsidRDefault="00AE3A08" w:rsidP="00AE3A08">
      <w:pPr>
        <w:pStyle w:val="a3"/>
        <w:numPr>
          <w:ilvl w:val="0"/>
          <w:numId w:val="4"/>
        </w:numPr>
        <w:spacing w:line="360" w:lineRule="auto"/>
        <w:jc w:val="both"/>
        <w:rPr>
          <w:rFonts w:ascii="Times New Roman" w:hAnsi="Times New Roman"/>
        </w:rPr>
      </w:pPr>
      <w:r w:rsidRPr="00AE3A08">
        <w:rPr>
          <w:rFonts w:ascii="Times New Roman" w:hAnsi="Times New Roman"/>
        </w:rPr>
        <w:t>Βραδυκαρδία μικρότερη από</w:t>
      </w:r>
      <w:r w:rsidR="00415828" w:rsidRPr="00E33786">
        <w:rPr>
          <w:rFonts w:ascii="Times New Roman" w:hAnsi="Times New Roman"/>
        </w:rPr>
        <w:t xml:space="preserve"> 55 bpm</w:t>
      </w:r>
    </w:p>
    <w:p w:rsidR="004D1A1D" w:rsidRPr="00E33786" w:rsidRDefault="00AE3A08" w:rsidP="00AE3A08">
      <w:pPr>
        <w:pStyle w:val="a3"/>
        <w:numPr>
          <w:ilvl w:val="0"/>
          <w:numId w:val="4"/>
        </w:numPr>
        <w:spacing w:line="360" w:lineRule="auto"/>
        <w:jc w:val="both"/>
        <w:rPr>
          <w:rFonts w:ascii="Times New Roman" w:hAnsi="Times New Roman"/>
        </w:rPr>
      </w:pPr>
      <w:r w:rsidRPr="00AE3A08">
        <w:rPr>
          <w:rFonts w:ascii="Times New Roman" w:hAnsi="Times New Roman"/>
        </w:rPr>
        <w:t>Διαταραχές ηλεκτρολυτών, ιδιαίτερα υποκαλιαιμία</w:t>
      </w:r>
    </w:p>
    <w:p w:rsidR="004D1A1D" w:rsidRPr="000A5910" w:rsidRDefault="000A5910" w:rsidP="000A5910">
      <w:pPr>
        <w:pStyle w:val="a3"/>
        <w:numPr>
          <w:ilvl w:val="0"/>
          <w:numId w:val="4"/>
        </w:numPr>
        <w:spacing w:line="360" w:lineRule="auto"/>
        <w:jc w:val="both"/>
        <w:rPr>
          <w:rFonts w:ascii="Times New Roman" w:hAnsi="Times New Roman"/>
          <w:lang w:val="el-GR"/>
        </w:rPr>
      </w:pPr>
      <w:r w:rsidRPr="000A5910">
        <w:rPr>
          <w:rFonts w:ascii="Times New Roman" w:hAnsi="Times New Roman"/>
          <w:lang w:val="el-GR"/>
        </w:rPr>
        <w:t>Συγγενής επιμήκυνση του διαστήματος</w:t>
      </w:r>
      <w:r w:rsidR="00415828" w:rsidRPr="000A5910">
        <w:rPr>
          <w:rFonts w:ascii="Times New Roman" w:hAnsi="Times New Roman"/>
          <w:lang w:val="el-GR"/>
        </w:rPr>
        <w:t xml:space="preserve"> </w:t>
      </w:r>
      <w:r w:rsidR="00415828" w:rsidRPr="00E33786">
        <w:rPr>
          <w:rFonts w:ascii="Times New Roman" w:hAnsi="Times New Roman"/>
        </w:rPr>
        <w:t>QT</w:t>
      </w:r>
      <w:r w:rsidR="00415828" w:rsidRPr="000A5910">
        <w:rPr>
          <w:rFonts w:ascii="Times New Roman" w:hAnsi="Times New Roman"/>
          <w:lang w:val="el-GR"/>
        </w:rPr>
        <w:t>.</w:t>
      </w:r>
    </w:p>
    <w:p w:rsidR="004D1A1D" w:rsidRPr="000A5910" w:rsidRDefault="000A5910" w:rsidP="000A5910">
      <w:pPr>
        <w:pStyle w:val="a3"/>
        <w:numPr>
          <w:ilvl w:val="0"/>
          <w:numId w:val="4"/>
        </w:numPr>
        <w:spacing w:line="360" w:lineRule="auto"/>
        <w:jc w:val="both"/>
        <w:rPr>
          <w:rFonts w:ascii="Times New Roman" w:hAnsi="Times New Roman"/>
          <w:lang w:val="el-GR"/>
        </w:rPr>
      </w:pPr>
      <w:r w:rsidRPr="000A5910">
        <w:rPr>
          <w:rFonts w:ascii="Times New Roman" w:hAnsi="Times New Roman"/>
          <w:lang w:val="el-GR"/>
        </w:rPr>
        <w:t xml:space="preserve">Τρέχουσα αγωγή με ένα φάρμακο που είναι πιθανό να προκαλέσει έντονη βραδυκαρδία (&lt;55 </w:t>
      </w:r>
      <w:r w:rsidRPr="000A5910">
        <w:rPr>
          <w:rFonts w:ascii="Times New Roman" w:hAnsi="Times New Roman"/>
        </w:rPr>
        <w:t>bpm</w:t>
      </w:r>
      <w:r w:rsidRPr="000A5910">
        <w:rPr>
          <w:rFonts w:ascii="Times New Roman" w:hAnsi="Times New Roman"/>
          <w:lang w:val="el-GR"/>
        </w:rPr>
        <w:t xml:space="preserve">), υποκαλιαιμία, ελαττωμένη ενδοκαρδιακή αγωγιμότητα, ή επιμήκυνση του διαστήματος </w:t>
      </w:r>
      <w:r w:rsidRPr="000A5910">
        <w:rPr>
          <w:rFonts w:ascii="Times New Roman" w:hAnsi="Times New Roman"/>
        </w:rPr>
        <w:t>QT</w:t>
      </w:r>
      <w:r>
        <w:rPr>
          <w:rFonts w:ascii="Times New Roman" w:hAnsi="Times New Roman"/>
          <w:lang w:val="el-GR"/>
        </w:rPr>
        <w:t xml:space="preserve"> (βλέπε παράγραφο 4.5)</w:t>
      </w:r>
      <w:r w:rsidR="00415828" w:rsidRPr="000A5910">
        <w:rPr>
          <w:rFonts w:ascii="Times New Roman" w:hAnsi="Times New Roman"/>
          <w:lang w:val="el-GR"/>
        </w:rPr>
        <w:t>.</w:t>
      </w:r>
    </w:p>
    <w:p w:rsidR="004D1A1D" w:rsidRPr="0003789C" w:rsidRDefault="00C6724B" w:rsidP="00EB54C1">
      <w:pPr>
        <w:spacing w:line="360" w:lineRule="auto"/>
        <w:jc w:val="both"/>
        <w:rPr>
          <w:rFonts w:ascii="Times New Roman" w:hAnsi="Times New Roman"/>
          <w:i/>
          <w:u w:val="single"/>
          <w:lang w:val="el-GR"/>
        </w:rPr>
      </w:pPr>
      <w:r w:rsidRPr="0003789C">
        <w:rPr>
          <w:rFonts w:ascii="Times New Roman" w:hAnsi="Times New Roman"/>
          <w:i/>
          <w:u w:val="single"/>
          <w:lang w:val="el-GR"/>
        </w:rPr>
        <w:t>Αγγειακό εγκεφαλικό επεισόδιο</w:t>
      </w:r>
      <w:r w:rsidR="00415828" w:rsidRPr="0003789C">
        <w:rPr>
          <w:rFonts w:ascii="Times New Roman" w:hAnsi="Times New Roman"/>
          <w:i/>
          <w:u w:val="single"/>
          <w:lang w:val="el-GR"/>
        </w:rPr>
        <w:t xml:space="preserve"> </w:t>
      </w:r>
    </w:p>
    <w:p w:rsidR="0003789C" w:rsidRPr="009F425B" w:rsidRDefault="0003789C" w:rsidP="003A4167">
      <w:pPr>
        <w:spacing w:line="360" w:lineRule="auto"/>
        <w:jc w:val="both"/>
        <w:rPr>
          <w:rFonts w:ascii="Times New Roman" w:hAnsi="Times New Roman"/>
          <w:lang w:val="el-GR"/>
        </w:rPr>
      </w:pPr>
      <w:r w:rsidRPr="009F425B">
        <w:rPr>
          <w:rFonts w:ascii="Times New Roman" w:hAnsi="Times New Roman"/>
          <w:lang w:val="el-GR"/>
        </w:rPr>
        <w:t xml:space="preserve">Σε τυχαιοποιημένες κλινικές μελέτες ελεγχόμενες με εικονικό φάρμακο, οι οποίες πραγματοποιήθηκαν σε ένα πληθυσμό ηλικιωμένων ασθενών που είχαν άνοια και στους οποίους χορηγήθηκαν ορισμένα άτυπα αντιψυχωσικά φάρμακα, παρατηρήθηκε τριπλάσια αύξηση του κινδύνου εμφάνισης αγγειοεγκεφαλικών συμβαμάτων. Ο μηχανισμός στον οποίο οφείλεται  η αύξηση αυτού του κινδύνου δεν είναι γνωστός. Δεν μπορεί να αποκλεισθεί η αύξηση του κινδύνου λόγω της χορήγησης άλλων αντιψυχωσικών φαρμάκων, ή σε άλλους πληθυσμούς ασθενών. Το </w:t>
      </w:r>
      <w:r w:rsidR="003A4167" w:rsidRPr="003A4167">
        <w:rPr>
          <w:rFonts w:ascii="Times New Roman" w:hAnsi="Times New Roman"/>
        </w:rPr>
        <w:t>Sulpide</w:t>
      </w:r>
      <w:r w:rsidRPr="009F425B">
        <w:rPr>
          <w:rFonts w:ascii="Times New Roman" w:hAnsi="Times New Roman"/>
          <w:lang w:val="el-GR"/>
        </w:rPr>
        <w:t xml:space="preserve"> θα </w:t>
      </w:r>
      <w:r w:rsidRPr="009F425B">
        <w:rPr>
          <w:rFonts w:ascii="Times New Roman" w:hAnsi="Times New Roman"/>
          <w:lang w:val="el-GR"/>
        </w:rPr>
        <w:lastRenderedPageBreak/>
        <w:t>πρέπει να χρησιμοποιείται με προσοχή σε ασθενείς με παράγοντες που προδιαθέτουν για αγγειοεγκεφαλικό επεισόδιο.</w:t>
      </w:r>
    </w:p>
    <w:p w:rsidR="004D1A1D" w:rsidRPr="00AA7A20" w:rsidRDefault="00E71786" w:rsidP="00EB54C1">
      <w:pPr>
        <w:spacing w:line="360" w:lineRule="auto"/>
        <w:jc w:val="both"/>
        <w:rPr>
          <w:rFonts w:ascii="Times New Roman" w:hAnsi="Times New Roman"/>
          <w:i/>
          <w:u w:val="single"/>
          <w:lang w:val="el-GR"/>
        </w:rPr>
      </w:pPr>
      <w:r>
        <w:rPr>
          <w:rFonts w:ascii="Times New Roman" w:hAnsi="Times New Roman"/>
          <w:i/>
          <w:u w:val="single"/>
          <w:lang w:val="el-GR"/>
        </w:rPr>
        <w:t>Ηλικιωμένοι</w:t>
      </w:r>
      <w:r w:rsidRPr="00AA7A20">
        <w:rPr>
          <w:rFonts w:ascii="Times New Roman" w:hAnsi="Times New Roman"/>
          <w:i/>
          <w:u w:val="single"/>
          <w:lang w:val="el-GR"/>
        </w:rPr>
        <w:t xml:space="preserve"> </w:t>
      </w:r>
      <w:r>
        <w:rPr>
          <w:rFonts w:ascii="Times New Roman" w:hAnsi="Times New Roman"/>
          <w:i/>
          <w:u w:val="single"/>
          <w:lang w:val="el-GR"/>
        </w:rPr>
        <w:t>ασθενείς</w:t>
      </w:r>
      <w:r w:rsidRPr="00AA7A20">
        <w:rPr>
          <w:rFonts w:ascii="Times New Roman" w:hAnsi="Times New Roman"/>
          <w:i/>
          <w:u w:val="single"/>
          <w:lang w:val="el-GR"/>
        </w:rPr>
        <w:t xml:space="preserve"> </w:t>
      </w:r>
      <w:r>
        <w:rPr>
          <w:rFonts w:ascii="Times New Roman" w:hAnsi="Times New Roman"/>
          <w:i/>
          <w:u w:val="single"/>
          <w:lang w:val="el-GR"/>
        </w:rPr>
        <w:t>με</w:t>
      </w:r>
      <w:r w:rsidRPr="00AA7A20">
        <w:rPr>
          <w:rFonts w:ascii="Times New Roman" w:hAnsi="Times New Roman"/>
          <w:i/>
          <w:u w:val="single"/>
          <w:lang w:val="el-GR"/>
        </w:rPr>
        <w:t xml:space="preserve"> </w:t>
      </w:r>
      <w:r>
        <w:rPr>
          <w:rFonts w:ascii="Times New Roman" w:hAnsi="Times New Roman"/>
          <w:i/>
          <w:u w:val="single"/>
          <w:lang w:val="el-GR"/>
        </w:rPr>
        <w:t>άνοια</w:t>
      </w:r>
      <w:r w:rsidR="00415828" w:rsidRPr="00AA7A20">
        <w:rPr>
          <w:rFonts w:ascii="Times New Roman" w:hAnsi="Times New Roman"/>
          <w:i/>
          <w:u w:val="single"/>
          <w:lang w:val="el-GR"/>
        </w:rPr>
        <w:t xml:space="preserve">: </w:t>
      </w:r>
    </w:p>
    <w:p w:rsidR="009F425B" w:rsidRPr="009F425B" w:rsidRDefault="00AA7A20" w:rsidP="00F562A8">
      <w:pPr>
        <w:spacing w:line="360" w:lineRule="auto"/>
        <w:jc w:val="both"/>
        <w:rPr>
          <w:rFonts w:ascii="Times New Roman" w:hAnsi="Times New Roman"/>
          <w:lang w:val="el-GR"/>
        </w:rPr>
      </w:pPr>
      <w:r w:rsidRPr="00AA7A20">
        <w:rPr>
          <w:rFonts w:ascii="Times New Roman" w:hAnsi="Times New Roman"/>
          <w:lang w:val="el-GR"/>
        </w:rPr>
        <w:t>Ηλικιωμένοι</w:t>
      </w:r>
      <w:r w:rsidRPr="009F425B">
        <w:rPr>
          <w:rFonts w:ascii="Times New Roman" w:hAnsi="Times New Roman"/>
          <w:lang w:val="el-GR"/>
        </w:rPr>
        <w:t xml:space="preserve"> </w:t>
      </w:r>
      <w:r w:rsidRPr="00AA7A20">
        <w:rPr>
          <w:rFonts w:ascii="Times New Roman" w:hAnsi="Times New Roman"/>
          <w:lang w:val="el-GR"/>
        </w:rPr>
        <w:t>ασθενείς</w:t>
      </w:r>
      <w:r w:rsidRPr="009F425B">
        <w:rPr>
          <w:rFonts w:ascii="Times New Roman" w:hAnsi="Times New Roman"/>
          <w:lang w:val="el-GR"/>
        </w:rPr>
        <w:t xml:space="preserve"> </w:t>
      </w:r>
      <w:r w:rsidRPr="00AA7A20">
        <w:rPr>
          <w:rFonts w:ascii="Times New Roman" w:hAnsi="Times New Roman"/>
          <w:lang w:val="el-GR"/>
        </w:rPr>
        <w:t>με</w:t>
      </w:r>
      <w:r w:rsidRPr="009F425B">
        <w:rPr>
          <w:rFonts w:ascii="Times New Roman" w:hAnsi="Times New Roman"/>
          <w:lang w:val="el-GR"/>
        </w:rPr>
        <w:t xml:space="preserve"> </w:t>
      </w:r>
      <w:r w:rsidRPr="00AA7A20">
        <w:rPr>
          <w:rFonts w:ascii="Times New Roman" w:hAnsi="Times New Roman"/>
          <w:lang w:val="el-GR"/>
        </w:rPr>
        <w:t>ψύχωση</w:t>
      </w:r>
      <w:r w:rsidRPr="009F425B">
        <w:rPr>
          <w:rFonts w:ascii="Times New Roman" w:hAnsi="Times New Roman"/>
          <w:lang w:val="el-GR"/>
        </w:rPr>
        <w:t xml:space="preserve"> </w:t>
      </w:r>
      <w:r w:rsidRPr="00AA7A20">
        <w:rPr>
          <w:rFonts w:ascii="Times New Roman" w:hAnsi="Times New Roman"/>
          <w:lang w:val="el-GR"/>
        </w:rPr>
        <w:t>σχετιζόμενη</w:t>
      </w:r>
      <w:r w:rsidRPr="009F425B">
        <w:rPr>
          <w:rFonts w:ascii="Times New Roman" w:hAnsi="Times New Roman"/>
          <w:lang w:val="el-GR"/>
        </w:rPr>
        <w:t xml:space="preserve"> </w:t>
      </w:r>
      <w:r w:rsidRPr="00AA7A20">
        <w:rPr>
          <w:rFonts w:ascii="Times New Roman" w:hAnsi="Times New Roman"/>
          <w:lang w:val="el-GR"/>
        </w:rPr>
        <w:t>με</w:t>
      </w:r>
      <w:r w:rsidRPr="009F425B">
        <w:rPr>
          <w:rFonts w:ascii="Times New Roman" w:hAnsi="Times New Roman"/>
          <w:lang w:val="el-GR"/>
        </w:rPr>
        <w:t xml:space="preserve"> </w:t>
      </w:r>
      <w:r w:rsidRPr="00AA7A20">
        <w:rPr>
          <w:rFonts w:ascii="Times New Roman" w:hAnsi="Times New Roman"/>
          <w:lang w:val="el-GR"/>
        </w:rPr>
        <w:t>άνοια</w:t>
      </w:r>
      <w:r w:rsidRPr="009F425B">
        <w:rPr>
          <w:rFonts w:ascii="Times New Roman" w:hAnsi="Times New Roman"/>
          <w:lang w:val="el-GR"/>
        </w:rPr>
        <w:t xml:space="preserve"> </w:t>
      </w:r>
      <w:r w:rsidRPr="00AA7A20">
        <w:rPr>
          <w:rFonts w:ascii="Times New Roman" w:hAnsi="Times New Roman"/>
          <w:lang w:val="el-GR"/>
        </w:rPr>
        <w:t>που</w:t>
      </w:r>
      <w:r w:rsidRPr="009F425B">
        <w:rPr>
          <w:rFonts w:ascii="Times New Roman" w:hAnsi="Times New Roman"/>
          <w:lang w:val="el-GR"/>
        </w:rPr>
        <w:t xml:space="preserve"> </w:t>
      </w:r>
      <w:r w:rsidRPr="00AA7A20">
        <w:rPr>
          <w:rFonts w:ascii="Times New Roman" w:hAnsi="Times New Roman"/>
          <w:lang w:val="el-GR"/>
        </w:rPr>
        <w:t>έλαβαν</w:t>
      </w:r>
      <w:r w:rsidRPr="009F425B">
        <w:rPr>
          <w:rFonts w:ascii="Times New Roman" w:hAnsi="Times New Roman"/>
          <w:lang w:val="el-GR"/>
        </w:rPr>
        <w:t xml:space="preserve"> </w:t>
      </w:r>
      <w:r w:rsidRPr="00AA7A20">
        <w:rPr>
          <w:rFonts w:ascii="Times New Roman" w:hAnsi="Times New Roman"/>
          <w:lang w:val="el-GR"/>
        </w:rPr>
        <w:t>θεραπεία</w:t>
      </w:r>
      <w:r w:rsidRPr="009F425B">
        <w:rPr>
          <w:rFonts w:ascii="Times New Roman" w:hAnsi="Times New Roman"/>
          <w:lang w:val="el-GR"/>
        </w:rPr>
        <w:t xml:space="preserve"> </w:t>
      </w:r>
      <w:r w:rsidRPr="00AA7A20">
        <w:rPr>
          <w:rFonts w:ascii="Times New Roman" w:hAnsi="Times New Roman"/>
          <w:lang w:val="el-GR"/>
        </w:rPr>
        <w:t>με</w:t>
      </w:r>
      <w:r w:rsidRPr="009F425B">
        <w:rPr>
          <w:rFonts w:ascii="Times New Roman" w:hAnsi="Times New Roman"/>
          <w:lang w:val="el-GR"/>
        </w:rPr>
        <w:t xml:space="preserve"> </w:t>
      </w:r>
      <w:r w:rsidRPr="00AA7A20">
        <w:rPr>
          <w:rFonts w:ascii="Times New Roman" w:hAnsi="Times New Roman"/>
          <w:lang w:val="el-GR"/>
        </w:rPr>
        <w:t>αντιψυχωσικά</w:t>
      </w:r>
      <w:r w:rsidRPr="009F425B">
        <w:rPr>
          <w:rFonts w:ascii="Times New Roman" w:hAnsi="Times New Roman"/>
          <w:lang w:val="el-GR"/>
        </w:rPr>
        <w:t xml:space="preserve"> </w:t>
      </w:r>
      <w:r w:rsidRPr="00AA7A20">
        <w:rPr>
          <w:rFonts w:ascii="Times New Roman" w:hAnsi="Times New Roman"/>
          <w:lang w:val="el-GR"/>
        </w:rPr>
        <w:t>φάρμακα</w:t>
      </w:r>
      <w:r w:rsidRPr="009F425B">
        <w:rPr>
          <w:rFonts w:ascii="Times New Roman" w:hAnsi="Times New Roman"/>
          <w:lang w:val="el-GR"/>
        </w:rPr>
        <w:t xml:space="preserve"> </w:t>
      </w:r>
      <w:r w:rsidRPr="00AA7A20">
        <w:rPr>
          <w:rFonts w:ascii="Times New Roman" w:hAnsi="Times New Roman"/>
          <w:lang w:val="el-GR"/>
        </w:rPr>
        <w:t>διατρέχουν</w:t>
      </w:r>
      <w:r w:rsidRPr="009F425B">
        <w:rPr>
          <w:rFonts w:ascii="Times New Roman" w:hAnsi="Times New Roman"/>
          <w:lang w:val="el-GR"/>
        </w:rPr>
        <w:t xml:space="preserve"> </w:t>
      </w:r>
      <w:r w:rsidRPr="00AA7A20">
        <w:rPr>
          <w:rFonts w:ascii="Times New Roman" w:hAnsi="Times New Roman"/>
          <w:lang w:val="el-GR"/>
        </w:rPr>
        <w:t>αυξημένο</w:t>
      </w:r>
      <w:r w:rsidRPr="009F425B">
        <w:rPr>
          <w:rFonts w:ascii="Times New Roman" w:hAnsi="Times New Roman"/>
          <w:lang w:val="el-GR"/>
        </w:rPr>
        <w:t xml:space="preserve"> </w:t>
      </w:r>
      <w:r w:rsidRPr="00AA7A20">
        <w:rPr>
          <w:rFonts w:ascii="Times New Roman" w:hAnsi="Times New Roman"/>
          <w:lang w:val="el-GR"/>
        </w:rPr>
        <w:t>κίνδυνο</w:t>
      </w:r>
      <w:r w:rsidRPr="009F425B">
        <w:rPr>
          <w:rFonts w:ascii="Times New Roman" w:hAnsi="Times New Roman"/>
          <w:lang w:val="el-GR"/>
        </w:rPr>
        <w:t xml:space="preserve"> </w:t>
      </w:r>
      <w:r w:rsidRPr="00AA7A20">
        <w:rPr>
          <w:rFonts w:ascii="Times New Roman" w:hAnsi="Times New Roman"/>
          <w:lang w:val="el-GR"/>
        </w:rPr>
        <w:t>θανάτου</w:t>
      </w:r>
      <w:r w:rsidR="002B6A8C" w:rsidRPr="009F425B">
        <w:rPr>
          <w:rFonts w:ascii="Times New Roman" w:hAnsi="Times New Roman"/>
          <w:lang w:val="el-GR"/>
        </w:rPr>
        <w:t>.</w:t>
      </w:r>
      <w:r w:rsidR="009F425B" w:rsidRPr="009F425B">
        <w:rPr>
          <w:rFonts w:ascii="Times New Roman" w:hAnsi="Times New Roman"/>
          <w:lang w:val="el-GR"/>
        </w:rPr>
        <w:t xml:space="preserve"> </w:t>
      </w:r>
      <w:r w:rsidR="009F425B">
        <w:rPr>
          <w:rFonts w:ascii="Times New Roman" w:hAnsi="Times New Roman"/>
          <w:lang w:val="el-GR"/>
        </w:rPr>
        <w:t>Ανάλυση</w:t>
      </w:r>
      <w:r w:rsidR="009F425B" w:rsidRPr="009F425B">
        <w:rPr>
          <w:rFonts w:ascii="Times New Roman" w:hAnsi="Times New Roman"/>
          <w:lang w:val="el-GR"/>
        </w:rPr>
        <w:t xml:space="preserve"> δεκαεπτά</w:t>
      </w:r>
      <w:r w:rsidR="009F425B">
        <w:rPr>
          <w:rFonts w:ascii="Times New Roman" w:hAnsi="Times New Roman"/>
          <w:lang w:val="el-GR"/>
        </w:rPr>
        <w:t xml:space="preserve"> κλινικών μελετών </w:t>
      </w:r>
      <w:r w:rsidR="009F425B" w:rsidRPr="009F425B">
        <w:rPr>
          <w:rFonts w:ascii="Times New Roman" w:hAnsi="Times New Roman"/>
          <w:lang w:val="el-GR"/>
        </w:rPr>
        <w:t>ελεγχόμεν</w:t>
      </w:r>
      <w:r w:rsidR="009F425B">
        <w:rPr>
          <w:rFonts w:ascii="Times New Roman" w:hAnsi="Times New Roman"/>
          <w:lang w:val="el-GR"/>
        </w:rPr>
        <w:t>ων</w:t>
      </w:r>
      <w:r w:rsidR="009F425B" w:rsidRPr="009F425B">
        <w:rPr>
          <w:rFonts w:ascii="Times New Roman" w:hAnsi="Times New Roman"/>
          <w:lang w:val="el-GR"/>
        </w:rPr>
        <w:t xml:space="preserve"> με εικονικό φάρμακο (</w:t>
      </w:r>
      <w:r w:rsidR="00573313">
        <w:rPr>
          <w:rFonts w:ascii="Times New Roman" w:hAnsi="Times New Roman"/>
          <w:lang w:val="el-GR"/>
        </w:rPr>
        <w:t xml:space="preserve">με μέση </w:t>
      </w:r>
      <w:r w:rsidR="009F425B" w:rsidRPr="009F425B">
        <w:rPr>
          <w:rFonts w:ascii="Times New Roman" w:hAnsi="Times New Roman"/>
          <w:lang w:val="el-GR"/>
        </w:rPr>
        <w:t>διάρκεια 10 εβδομάδων), κυρίως σε ασθενείς που λ</w:t>
      </w:r>
      <w:r w:rsidR="00573313">
        <w:rPr>
          <w:rFonts w:ascii="Times New Roman" w:hAnsi="Times New Roman"/>
          <w:lang w:val="el-GR"/>
        </w:rPr>
        <w:t>άμβαναν</w:t>
      </w:r>
      <w:r w:rsidR="009F425B" w:rsidRPr="009F425B">
        <w:rPr>
          <w:rFonts w:ascii="Times New Roman" w:hAnsi="Times New Roman"/>
          <w:lang w:val="el-GR"/>
        </w:rPr>
        <w:t xml:space="preserve"> άτυπα αντιψυχωσικά φάρμακα, αποκάλυψε </w:t>
      </w:r>
      <w:r w:rsidR="00573313">
        <w:rPr>
          <w:rFonts w:ascii="Times New Roman" w:hAnsi="Times New Roman"/>
          <w:lang w:val="el-GR"/>
        </w:rPr>
        <w:t xml:space="preserve">έναν </w:t>
      </w:r>
      <w:r w:rsidR="009F425B" w:rsidRPr="009F425B">
        <w:rPr>
          <w:rFonts w:ascii="Times New Roman" w:hAnsi="Times New Roman"/>
          <w:lang w:val="el-GR"/>
        </w:rPr>
        <w:t xml:space="preserve">κίνδυνο θανάτου </w:t>
      </w:r>
      <w:r w:rsidR="00573313" w:rsidRPr="009F425B">
        <w:rPr>
          <w:rFonts w:ascii="Times New Roman" w:hAnsi="Times New Roman"/>
          <w:lang w:val="el-GR"/>
        </w:rPr>
        <w:t xml:space="preserve">μεγαλύτερο </w:t>
      </w:r>
      <w:r w:rsidR="00573313">
        <w:rPr>
          <w:rFonts w:ascii="Times New Roman" w:hAnsi="Times New Roman"/>
          <w:lang w:val="el-GR"/>
        </w:rPr>
        <w:t xml:space="preserve">κατά </w:t>
      </w:r>
      <w:r w:rsidR="00573313" w:rsidRPr="009F425B">
        <w:rPr>
          <w:rFonts w:ascii="Times New Roman" w:hAnsi="Times New Roman"/>
          <w:lang w:val="el-GR"/>
        </w:rPr>
        <w:t xml:space="preserve">1.6 έως 1.7 φορές </w:t>
      </w:r>
      <w:r w:rsidR="009F425B" w:rsidRPr="009F425B">
        <w:rPr>
          <w:rFonts w:ascii="Times New Roman" w:hAnsi="Times New Roman"/>
          <w:lang w:val="el-GR"/>
        </w:rPr>
        <w:t>σ</w:t>
      </w:r>
      <w:r w:rsidR="00573313">
        <w:rPr>
          <w:rFonts w:ascii="Times New Roman" w:hAnsi="Times New Roman"/>
          <w:lang w:val="el-GR"/>
        </w:rPr>
        <w:t>τους</w:t>
      </w:r>
      <w:r w:rsidR="009F425B" w:rsidRPr="009F425B">
        <w:rPr>
          <w:rFonts w:ascii="Times New Roman" w:hAnsi="Times New Roman"/>
          <w:lang w:val="el-GR"/>
        </w:rPr>
        <w:t xml:space="preserve"> ασθενείς υπό θεραπεία με φάρμακο </w:t>
      </w:r>
      <w:r w:rsidR="00573313">
        <w:rPr>
          <w:rFonts w:ascii="Times New Roman" w:hAnsi="Times New Roman"/>
          <w:lang w:val="el-GR"/>
        </w:rPr>
        <w:t>σε σχέση με τον κίνδυνο στους ασθενείς που</w:t>
      </w:r>
      <w:r w:rsidR="009F425B" w:rsidRPr="009F425B">
        <w:rPr>
          <w:rFonts w:ascii="Times New Roman" w:hAnsi="Times New Roman"/>
          <w:lang w:val="el-GR"/>
        </w:rPr>
        <w:t xml:space="preserve"> έλαβαν εικονικό φάρμακο. </w:t>
      </w:r>
      <w:r w:rsidR="00573313" w:rsidRPr="00573313">
        <w:rPr>
          <w:rFonts w:ascii="Times New Roman" w:hAnsi="Times New Roman"/>
          <w:lang w:val="el-GR"/>
        </w:rPr>
        <w:t>Η επίπτωση του</w:t>
      </w:r>
      <w:r w:rsidR="00573313">
        <w:rPr>
          <w:rFonts w:ascii="Times New Roman" w:hAnsi="Times New Roman"/>
          <w:lang w:val="el-GR"/>
        </w:rPr>
        <w:t xml:space="preserve"> </w:t>
      </w:r>
      <w:r w:rsidR="00573313" w:rsidRPr="00573313">
        <w:rPr>
          <w:rFonts w:ascii="Times New Roman" w:hAnsi="Times New Roman"/>
          <w:lang w:val="el-GR"/>
        </w:rPr>
        <w:t>θανάτου στους ασθενείς στους οποίους χορηγήθηκε η θεραπεία με άτυπα αντιψυχωσικά ήταν</w:t>
      </w:r>
      <w:r w:rsidR="00573313">
        <w:rPr>
          <w:rFonts w:ascii="Times New Roman" w:hAnsi="Times New Roman"/>
          <w:lang w:val="el-GR"/>
        </w:rPr>
        <w:t xml:space="preserve"> περίπου 4,5%, </w:t>
      </w:r>
      <w:r w:rsidR="00573313" w:rsidRPr="00573313">
        <w:rPr>
          <w:rFonts w:ascii="Times New Roman" w:hAnsi="Times New Roman"/>
          <w:lang w:val="el-GR"/>
        </w:rPr>
        <w:t>έναντι επίπτωσης περίπου 2,6% στην ομάδα του εικονικού φαρμάκου στα</w:t>
      </w:r>
      <w:r w:rsidR="00573313">
        <w:rPr>
          <w:rFonts w:ascii="Times New Roman" w:hAnsi="Times New Roman"/>
          <w:lang w:val="el-GR"/>
        </w:rPr>
        <w:t xml:space="preserve"> </w:t>
      </w:r>
      <w:r w:rsidR="00573313" w:rsidRPr="00573313">
        <w:rPr>
          <w:rFonts w:ascii="Times New Roman" w:hAnsi="Times New Roman"/>
          <w:lang w:val="el-GR"/>
        </w:rPr>
        <w:t>πλαίσια μιας τυπικής ελεγχόμενης κλινικής μελέτης χρονικής διάρκειας 10 εβδομάδων.</w:t>
      </w:r>
      <w:r w:rsidR="009F425B" w:rsidRPr="009F425B">
        <w:rPr>
          <w:rFonts w:ascii="Times New Roman" w:hAnsi="Times New Roman"/>
          <w:lang w:val="el-GR"/>
        </w:rPr>
        <w:t xml:space="preserve"> </w:t>
      </w:r>
      <w:r w:rsidR="00F562A8" w:rsidRPr="00F562A8">
        <w:rPr>
          <w:rFonts w:ascii="Times New Roman" w:hAnsi="Times New Roman"/>
          <w:lang w:val="el-GR"/>
        </w:rPr>
        <w:t>Παρόλο που τα αίτια του θανάτου κατά τις κλινικές μελέτες με τα άτυπα αντιψυχωσικά</w:t>
      </w:r>
      <w:r w:rsidR="00F562A8">
        <w:rPr>
          <w:rFonts w:ascii="Times New Roman" w:hAnsi="Times New Roman"/>
          <w:lang w:val="el-GR"/>
        </w:rPr>
        <w:t xml:space="preserve"> </w:t>
      </w:r>
      <w:r w:rsidR="00F562A8" w:rsidRPr="00F562A8">
        <w:rPr>
          <w:rFonts w:ascii="Times New Roman" w:hAnsi="Times New Roman"/>
          <w:lang w:val="el-GR"/>
        </w:rPr>
        <w:t>διέφεραν, οι θάνατοι στην πλειονότητά τους έδειξαν να είναι καρδιαγγειακής (π.χ. καρδιακή</w:t>
      </w:r>
      <w:r w:rsidR="00F562A8">
        <w:rPr>
          <w:rFonts w:ascii="Times New Roman" w:hAnsi="Times New Roman"/>
          <w:lang w:val="el-GR"/>
        </w:rPr>
        <w:t xml:space="preserve"> </w:t>
      </w:r>
      <w:r w:rsidR="00F562A8" w:rsidRPr="00F562A8">
        <w:rPr>
          <w:rFonts w:ascii="Times New Roman" w:hAnsi="Times New Roman"/>
          <w:lang w:val="el-GR"/>
        </w:rPr>
        <w:t xml:space="preserve">ανεπάρκεια, αιφνίδιος θάνατος) ή λοιμώδους (π.χ. πνευμονία) φύσεως. </w:t>
      </w:r>
      <w:r w:rsidR="009F425B" w:rsidRPr="009F425B">
        <w:rPr>
          <w:rFonts w:ascii="Times New Roman" w:hAnsi="Times New Roman"/>
          <w:lang w:val="el-GR"/>
        </w:rPr>
        <w:t xml:space="preserve">Μελέτες παρατήρησης υποδηλώνουν ότι, παρόμοια </w:t>
      </w:r>
      <w:r w:rsidR="00F562A8" w:rsidRPr="009F425B">
        <w:rPr>
          <w:rFonts w:ascii="Times New Roman" w:hAnsi="Times New Roman"/>
          <w:lang w:val="el-GR"/>
        </w:rPr>
        <w:t xml:space="preserve">με </w:t>
      </w:r>
      <w:r w:rsidR="00F562A8">
        <w:rPr>
          <w:rFonts w:ascii="Times New Roman" w:hAnsi="Times New Roman"/>
          <w:lang w:val="el-GR"/>
        </w:rPr>
        <w:t xml:space="preserve">τα </w:t>
      </w:r>
      <w:r w:rsidR="00F562A8" w:rsidRPr="009F425B">
        <w:rPr>
          <w:rFonts w:ascii="Times New Roman" w:hAnsi="Times New Roman"/>
          <w:lang w:val="el-GR"/>
        </w:rPr>
        <w:t xml:space="preserve">άτυπα αντιψυχωτικά </w:t>
      </w:r>
      <w:r w:rsidR="00573313" w:rsidRPr="009F425B">
        <w:rPr>
          <w:rFonts w:ascii="Times New Roman" w:hAnsi="Times New Roman"/>
          <w:lang w:val="el-GR"/>
        </w:rPr>
        <w:t>φάρμακα</w:t>
      </w:r>
      <w:r w:rsidR="009F425B" w:rsidRPr="009F425B">
        <w:rPr>
          <w:rFonts w:ascii="Times New Roman" w:hAnsi="Times New Roman"/>
          <w:lang w:val="el-GR"/>
        </w:rPr>
        <w:t xml:space="preserve">, </w:t>
      </w:r>
      <w:r w:rsidR="00F42034">
        <w:rPr>
          <w:rFonts w:ascii="Times New Roman" w:hAnsi="Times New Roman"/>
          <w:lang w:val="el-GR"/>
        </w:rPr>
        <w:t xml:space="preserve">η </w:t>
      </w:r>
      <w:r w:rsidR="009F425B" w:rsidRPr="009F425B">
        <w:rPr>
          <w:rFonts w:ascii="Times New Roman" w:hAnsi="Times New Roman"/>
          <w:lang w:val="el-GR"/>
        </w:rPr>
        <w:t xml:space="preserve">θεραπεία με τα </w:t>
      </w:r>
      <w:r w:rsidR="00F562A8">
        <w:rPr>
          <w:rFonts w:ascii="Times New Roman" w:hAnsi="Times New Roman"/>
          <w:lang w:val="el-GR"/>
        </w:rPr>
        <w:t xml:space="preserve">κλασικά </w:t>
      </w:r>
      <w:r w:rsidR="009F425B" w:rsidRPr="009F425B">
        <w:rPr>
          <w:rFonts w:ascii="Times New Roman" w:hAnsi="Times New Roman"/>
          <w:lang w:val="el-GR"/>
        </w:rPr>
        <w:t>αντιψυχωτικά μπορεί να αυξάν</w:t>
      </w:r>
      <w:r w:rsidR="00F562A8">
        <w:rPr>
          <w:rFonts w:ascii="Times New Roman" w:hAnsi="Times New Roman"/>
          <w:lang w:val="el-GR"/>
        </w:rPr>
        <w:t>ει</w:t>
      </w:r>
      <w:r w:rsidR="009F425B" w:rsidRPr="009F425B">
        <w:rPr>
          <w:rFonts w:ascii="Times New Roman" w:hAnsi="Times New Roman"/>
          <w:lang w:val="el-GR"/>
        </w:rPr>
        <w:t xml:space="preserve"> τη θνησιμότητα</w:t>
      </w:r>
      <w:r w:rsidR="00F562A8">
        <w:rPr>
          <w:rFonts w:ascii="Times New Roman" w:hAnsi="Times New Roman"/>
          <w:lang w:val="el-GR"/>
        </w:rPr>
        <w:t>.</w:t>
      </w:r>
    </w:p>
    <w:p w:rsidR="004D1A1D" w:rsidRPr="002E49A8" w:rsidRDefault="00B60E3D" w:rsidP="00EB54C1">
      <w:pPr>
        <w:spacing w:line="360" w:lineRule="auto"/>
        <w:jc w:val="both"/>
        <w:rPr>
          <w:rFonts w:ascii="Times New Roman" w:hAnsi="Times New Roman"/>
          <w:lang w:val="el-GR"/>
        </w:rPr>
      </w:pPr>
      <w:r w:rsidRPr="00B60E3D">
        <w:rPr>
          <w:rFonts w:ascii="Times New Roman" w:hAnsi="Times New Roman"/>
          <w:lang w:val="el-GR"/>
        </w:rPr>
        <w:t>Δεν</w:t>
      </w:r>
      <w:r>
        <w:rPr>
          <w:rFonts w:ascii="Times New Roman" w:hAnsi="Times New Roman"/>
          <w:lang w:val="el-GR"/>
        </w:rPr>
        <w:t xml:space="preserve"> </w:t>
      </w:r>
      <w:r w:rsidRPr="00B60E3D">
        <w:rPr>
          <w:rFonts w:ascii="Times New Roman" w:hAnsi="Times New Roman"/>
          <w:lang w:val="el-GR"/>
        </w:rPr>
        <w:t>είναι σαφής</w:t>
      </w:r>
      <w:r>
        <w:rPr>
          <w:rFonts w:ascii="Times New Roman" w:hAnsi="Times New Roman"/>
          <w:lang w:val="el-GR"/>
        </w:rPr>
        <w:t xml:space="preserve"> ωστόσο, η</w:t>
      </w:r>
      <w:r w:rsidRPr="00B60E3D">
        <w:rPr>
          <w:rFonts w:ascii="Times New Roman" w:hAnsi="Times New Roman"/>
          <w:lang w:val="el-GR"/>
        </w:rPr>
        <w:t xml:space="preserve"> έκταση στην οποία τα αποτελέσματα της αυξημένης θνησιμότητας </w:t>
      </w:r>
      <w:r>
        <w:rPr>
          <w:rFonts w:ascii="Times New Roman" w:hAnsi="Times New Roman"/>
          <w:lang w:val="el-GR"/>
        </w:rPr>
        <w:t>των</w:t>
      </w:r>
      <w:r w:rsidRPr="00B60E3D">
        <w:rPr>
          <w:rFonts w:ascii="Times New Roman" w:hAnsi="Times New Roman"/>
          <w:lang w:val="el-GR"/>
        </w:rPr>
        <w:t xml:space="preserve"> μελ</w:t>
      </w:r>
      <w:r>
        <w:rPr>
          <w:rFonts w:ascii="Times New Roman" w:hAnsi="Times New Roman"/>
          <w:lang w:val="el-GR"/>
        </w:rPr>
        <w:t>ετών</w:t>
      </w:r>
      <w:r w:rsidRPr="00B60E3D">
        <w:rPr>
          <w:rFonts w:ascii="Times New Roman" w:hAnsi="Times New Roman"/>
          <w:lang w:val="el-GR"/>
        </w:rPr>
        <w:t xml:space="preserve"> παρατήρησης μπορεί να αποδοθ</w:t>
      </w:r>
      <w:r>
        <w:rPr>
          <w:rFonts w:ascii="Times New Roman" w:hAnsi="Times New Roman"/>
          <w:lang w:val="el-GR"/>
        </w:rPr>
        <w:t>ούν</w:t>
      </w:r>
      <w:r w:rsidRPr="00B60E3D">
        <w:rPr>
          <w:rFonts w:ascii="Times New Roman" w:hAnsi="Times New Roman"/>
          <w:lang w:val="el-GR"/>
        </w:rPr>
        <w:t xml:space="preserve"> στ</w:t>
      </w:r>
      <w:r>
        <w:rPr>
          <w:rFonts w:ascii="Times New Roman" w:hAnsi="Times New Roman"/>
          <w:lang w:val="el-GR"/>
        </w:rPr>
        <w:t>ο</w:t>
      </w:r>
      <w:r w:rsidRPr="00B60E3D">
        <w:rPr>
          <w:rFonts w:ascii="Times New Roman" w:hAnsi="Times New Roman"/>
          <w:lang w:val="el-GR"/>
        </w:rPr>
        <w:t xml:space="preserve"> αντιψυχωτικό φάρμακο, σε αντίθεση με κάποι</w:t>
      </w:r>
      <w:r>
        <w:rPr>
          <w:rFonts w:ascii="Times New Roman" w:hAnsi="Times New Roman"/>
          <w:lang w:val="el-GR"/>
        </w:rPr>
        <w:t>ο(</w:t>
      </w:r>
      <w:r w:rsidRPr="00B60E3D">
        <w:rPr>
          <w:rFonts w:ascii="Times New Roman" w:hAnsi="Times New Roman"/>
          <w:lang w:val="el-GR"/>
        </w:rPr>
        <w:t>α</w:t>
      </w:r>
      <w:r>
        <w:rPr>
          <w:rFonts w:ascii="Times New Roman" w:hAnsi="Times New Roman"/>
          <w:lang w:val="el-GR"/>
        </w:rPr>
        <w:t>)</w:t>
      </w:r>
      <w:r w:rsidRPr="00B60E3D">
        <w:rPr>
          <w:rFonts w:ascii="Times New Roman" w:hAnsi="Times New Roman"/>
          <w:lang w:val="el-GR"/>
        </w:rPr>
        <w:t xml:space="preserve"> χαρακτηριστικό(ά) </w:t>
      </w:r>
      <w:r>
        <w:rPr>
          <w:rFonts w:ascii="Times New Roman" w:hAnsi="Times New Roman"/>
          <w:lang w:val="el-GR"/>
        </w:rPr>
        <w:t>των</w:t>
      </w:r>
      <w:r w:rsidRPr="00B60E3D">
        <w:rPr>
          <w:rFonts w:ascii="Times New Roman" w:hAnsi="Times New Roman"/>
          <w:lang w:val="el-GR"/>
        </w:rPr>
        <w:t xml:space="preserve"> ασθεν</w:t>
      </w:r>
      <w:r>
        <w:rPr>
          <w:rFonts w:ascii="Times New Roman" w:hAnsi="Times New Roman"/>
          <w:lang w:val="el-GR"/>
        </w:rPr>
        <w:t>ών.</w:t>
      </w:r>
    </w:p>
    <w:p w:rsidR="004D1A1D" w:rsidRPr="00AA7A20" w:rsidRDefault="00D113AE" w:rsidP="00D113AE">
      <w:pPr>
        <w:spacing w:line="360" w:lineRule="auto"/>
        <w:jc w:val="both"/>
        <w:rPr>
          <w:rFonts w:ascii="Times New Roman" w:hAnsi="Times New Roman"/>
          <w:lang w:val="el-GR"/>
        </w:rPr>
      </w:pPr>
      <w:r>
        <w:rPr>
          <w:rFonts w:ascii="Times New Roman" w:hAnsi="Times New Roman"/>
          <w:lang w:val="el-GR"/>
        </w:rPr>
        <w:t>Η</w:t>
      </w:r>
      <w:r w:rsidRPr="00AA7A20">
        <w:rPr>
          <w:rFonts w:ascii="Times New Roman" w:hAnsi="Times New Roman"/>
          <w:lang w:val="el-GR"/>
        </w:rPr>
        <w:t xml:space="preserve"> </w:t>
      </w:r>
      <w:r>
        <w:rPr>
          <w:rFonts w:ascii="Times New Roman" w:hAnsi="Times New Roman"/>
          <w:lang w:val="el-GR"/>
        </w:rPr>
        <w:t>χρήση</w:t>
      </w:r>
      <w:r w:rsidRPr="00AA7A20">
        <w:rPr>
          <w:rFonts w:ascii="Times New Roman" w:hAnsi="Times New Roman"/>
          <w:lang w:val="el-GR"/>
        </w:rPr>
        <w:t xml:space="preserve"> </w:t>
      </w:r>
      <w:r>
        <w:rPr>
          <w:rFonts w:ascii="Times New Roman" w:hAnsi="Times New Roman"/>
          <w:lang w:val="el-GR"/>
        </w:rPr>
        <w:t>του</w:t>
      </w:r>
      <w:r w:rsidRPr="00AA7A20">
        <w:rPr>
          <w:rFonts w:ascii="Times New Roman" w:hAnsi="Times New Roman"/>
          <w:lang w:val="el-GR"/>
        </w:rPr>
        <w:t xml:space="preserve"> </w:t>
      </w:r>
      <w:r>
        <w:rPr>
          <w:rFonts w:ascii="Times New Roman" w:hAnsi="Times New Roman"/>
        </w:rPr>
        <w:t>Sulpide</w:t>
      </w:r>
      <w:r w:rsidRPr="00AA7A20">
        <w:rPr>
          <w:rFonts w:ascii="Times New Roman" w:hAnsi="Times New Roman"/>
          <w:lang w:val="el-GR"/>
        </w:rPr>
        <w:t xml:space="preserve"> </w:t>
      </w:r>
      <w:r w:rsidRPr="00D113AE">
        <w:rPr>
          <w:rFonts w:ascii="Times New Roman" w:hAnsi="Times New Roman"/>
          <w:lang w:val="el-GR"/>
        </w:rPr>
        <w:t>δεν</w:t>
      </w:r>
      <w:r w:rsidRPr="00AA7A20">
        <w:rPr>
          <w:rFonts w:ascii="Times New Roman" w:hAnsi="Times New Roman"/>
          <w:lang w:val="el-GR"/>
        </w:rPr>
        <w:t xml:space="preserve"> </w:t>
      </w:r>
      <w:r w:rsidRPr="00D113AE">
        <w:rPr>
          <w:rFonts w:ascii="Times New Roman" w:hAnsi="Times New Roman"/>
          <w:lang w:val="el-GR"/>
        </w:rPr>
        <w:t>είναι</w:t>
      </w:r>
      <w:r w:rsidRPr="00AA7A20">
        <w:rPr>
          <w:rFonts w:ascii="Times New Roman" w:hAnsi="Times New Roman"/>
          <w:lang w:val="el-GR"/>
        </w:rPr>
        <w:t xml:space="preserve"> </w:t>
      </w:r>
      <w:r w:rsidRPr="00D113AE">
        <w:rPr>
          <w:rFonts w:ascii="Times New Roman" w:hAnsi="Times New Roman"/>
          <w:lang w:val="el-GR"/>
        </w:rPr>
        <w:t>εγκεκριμένη</w:t>
      </w:r>
      <w:r w:rsidRPr="00AA7A20">
        <w:rPr>
          <w:rFonts w:ascii="Times New Roman" w:hAnsi="Times New Roman"/>
          <w:lang w:val="el-GR"/>
        </w:rPr>
        <w:t xml:space="preserve"> </w:t>
      </w:r>
      <w:r w:rsidRPr="00D113AE">
        <w:rPr>
          <w:rFonts w:ascii="Times New Roman" w:hAnsi="Times New Roman"/>
          <w:lang w:val="el-GR"/>
        </w:rPr>
        <w:t>για</w:t>
      </w:r>
      <w:r w:rsidRPr="00AA7A20">
        <w:rPr>
          <w:rFonts w:ascii="Times New Roman" w:hAnsi="Times New Roman"/>
          <w:lang w:val="el-GR"/>
        </w:rPr>
        <w:t xml:space="preserve"> </w:t>
      </w:r>
      <w:r w:rsidRPr="00D113AE">
        <w:rPr>
          <w:rFonts w:ascii="Times New Roman" w:hAnsi="Times New Roman"/>
          <w:lang w:val="el-GR"/>
        </w:rPr>
        <w:t>τη</w:t>
      </w:r>
      <w:r w:rsidRPr="00AA7A20">
        <w:rPr>
          <w:rFonts w:ascii="Times New Roman" w:hAnsi="Times New Roman"/>
          <w:lang w:val="el-GR"/>
        </w:rPr>
        <w:t xml:space="preserve"> </w:t>
      </w:r>
      <w:r w:rsidRPr="00D113AE">
        <w:rPr>
          <w:rFonts w:ascii="Times New Roman" w:hAnsi="Times New Roman"/>
          <w:lang w:val="el-GR"/>
        </w:rPr>
        <w:t>θεραπεία</w:t>
      </w:r>
      <w:r w:rsidRPr="00AA7A20">
        <w:rPr>
          <w:rFonts w:ascii="Times New Roman" w:hAnsi="Times New Roman"/>
          <w:lang w:val="el-GR"/>
        </w:rPr>
        <w:t xml:space="preserve"> </w:t>
      </w:r>
      <w:r w:rsidRPr="00D113AE">
        <w:rPr>
          <w:rFonts w:ascii="Times New Roman" w:hAnsi="Times New Roman"/>
          <w:lang w:val="el-GR"/>
        </w:rPr>
        <w:t>σχετιζόμενων</w:t>
      </w:r>
      <w:r w:rsidRPr="00AA7A20">
        <w:rPr>
          <w:rFonts w:ascii="Times New Roman" w:hAnsi="Times New Roman"/>
          <w:lang w:val="el-GR"/>
        </w:rPr>
        <w:t xml:space="preserve"> </w:t>
      </w:r>
      <w:r w:rsidRPr="00D113AE">
        <w:rPr>
          <w:rFonts w:ascii="Times New Roman" w:hAnsi="Times New Roman"/>
          <w:lang w:val="el-GR"/>
        </w:rPr>
        <w:t>με</w:t>
      </w:r>
      <w:r w:rsidRPr="00AA7A20">
        <w:rPr>
          <w:rFonts w:ascii="Times New Roman" w:hAnsi="Times New Roman"/>
          <w:lang w:val="el-GR"/>
        </w:rPr>
        <w:t xml:space="preserve"> άνοια διαταραχών της συμπεριφοράς</w:t>
      </w:r>
      <w:r w:rsidR="00415828" w:rsidRPr="00AA7A20">
        <w:rPr>
          <w:rFonts w:ascii="Times New Roman" w:hAnsi="Times New Roman"/>
          <w:lang w:val="el-GR"/>
        </w:rPr>
        <w:t>.</w:t>
      </w:r>
      <w:r w:rsidR="004D1A1D" w:rsidRPr="00AA7A20">
        <w:rPr>
          <w:rFonts w:ascii="Times New Roman" w:hAnsi="Times New Roman"/>
          <w:lang w:val="el-GR"/>
        </w:rPr>
        <w:t xml:space="preserve"> </w:t>
      </w:r>
    </w:p>
    <w:p w:rsidR="004D1A1D" w:rsidRPr="008C795C" w:rsidRDefault="008C795C" w:rsidP="00EB54C1">
      <w:pPr>
        <w:spacing w:line="360" w:lineRule="auto"/>
        <w:jc w:val="both"/>
        <w:rPr>
          <w:rFonts w:ascii="Times New Roman" w:hAnsi="Times New Roman"/>
          <w:i/>
          <w:u w:val="single"/>
          <w:lang w:val="el-GR"/>
        </w:rPr>
      </w:pPr>
      <w:r w:rsidRPr="008C795C">
        <w:rPr>
          <w:rFonts w:ascii="Times New Roman" w:hAnsi="Times New Roman"/>
          <w:i/>
          <w:u w:val="single"/>
          <w:lang w:val="el-GR"/>
        </w:rPr>
        <w:t>Φλεβική Θρομβοεμβολή</w:t>
      </w:r>
      <w:r w:rsidR="00415828" w:rsidRPr="008C795C">
        <w:rPr>
          <w:rFonts w:ascii="Times New Roman" w:hAnsi="Times New Roman"/>
          <w:i/>
          <w:u w:val="single"/>
          <w:lang w:val="el-GR"/>
        </w:rPr>
        <w:t xml:space="preserve">: </w:t>
      </w:r>
    </w:p>
    <w:p w:rsidR="008C795C" w:rsidRPr="008C795C" w:rsidRDefault="008C795C" w:rsidP="008C795C">
      <w:pPr>
        <w:spacing w:line="360" w:lineRule="auto"/>
        <w:jc w:val="both"/>
        <w:rPr>
          <w:rFonts w:ascii="Times New Roman" w:hAnsi="Times New Roman"/>
          <w:lang w:val="el-GR"/>
        </w:rPr>
      </w:pPr>
      <w:r w:rsidRPr="008C795C">
        <w:rPr>
          <w:rFonts w:ascii="Times New Roman" w:hAnsi="Times New Roman"/>
          <w:lang w:val="el-GR"/>
        </w:rPr>
        <w:t>Έχουν αναφερθεί περιστατικά φλεβικής θρομβοεμβολής (</w:t>
      </w:r>
      <w:r w:rsidRPr="008C795C">
        <w:rPr>
          <w:rFonts w:ascii="Times New Roman" w:hAnsi="Times New Roman"/>
        </w:rPr>
        <w:t>VTE</w:t>
      </w:r>
      <w:r w:rsidRPr="008C795C">
        <w:rPr>
          <w:rFonts w:ascii="Times New Roman" w:hAnsi="Times New Roman"/>
          <w:lang w:val="el-GR"/>
        </w:rPr>
        <w:t xml:space="preserve">) με τη χρήση αντιψυχωσικών φαρμάκων. Επειδή οι ασθενείς που λαμβάνουν θεραπεία με αντιψυχωσικά εμφανίζουν συχνά επίκτητους προδιαθεσικούς παράγοντες κινδύνου για </w:t>
      </w:r>
      <w:r w:rsidRPr="008C795C">
        <w:rPr>
          <w:rFonts w:ascii="Times New Roman" w:hAnsi="Times New Roman"/>
        </w:rPr>
        <w:t>VTE</w:t>
      </w:r>
      <w:r w:rsidRPr="008C795C">
        <w:rPr>
          <w:rFonts w:ascii="Times New Roman" w:hAnsi="Times New Roman"/>
          <w:lang w:val="el-GR"/>
        </w:rPr>
        <w:t xml:space="preserve">, θα πρέπει να </w:t>
      </w:r>
      <w:r w:rsidR="006D2736">
        <w:rPr>
          <w:rFonts w:ascii="Times New Roman" w:hAnsi="Times New Roman"/>
          <w:lang w:val="el-GR"/>
        </w:rPr>
        <w:t>αναγνωρίζονται</w:t>
      </w:r>
      <w:r w:rsidRPr="008C795C">
        <w:rPr>
          <w:rFonts w:ascii="Times New Roman" w:hAnsi="Times New Roman"/>
          <w:lang w:val="el-GR"/>
        </w:rPr>
        <w:t xml:space="preserve"> όλοι οι πιθανοί προδιαθεσικοί παράγοντες κινδύνου για </w:t>
      </w:r>
      <w:r w:rsidRPr="008C795C">
        <w:rPr>
          <w:rFonts w:ascii="Times New Roman" w:hAnsi="Times New Roman"/>
        </w:rPr>
        <w:t>VTE</w:t>
      </w:r>
      <w:r w:rsidRPr="008C795C">
        <w:rPr>
          <w:rFonts w:ascii="Times New Roman" w:hAnsi="Times New Roman"/>
          <w:lang w:val="el-GR"/>
        </w:rPr>
        <w:t xml:space="preserve"> πριν και κατά τη διάρκεια της θεραπείας με το </w:t>
      </w:r>
      <w:r>
        <w:rPr>
          <w:rFonts w:ascii="Times New Roman" w:hAnsi="Times New Roman"/>
        </w:rPr>
        <w:t>Sulpide</w:t>
      </w:r>
      <w:r w:rsidRPr="008C795C">
        <w:rPr>
          <w:rFonts w:ascii="Times New Roman" w:hAnsi="Times New Roman"/>
          <w:lang w:val="el-GR"/>
        </w:rPr>
        <w:t xml:space="preserve"> και να λαμβάνονται προληπτικά μέτρα.</w:t>
      </w:r>
    </w:p>
    <w:p w:rsidR="004D1A1D" w:rsidRPr="001476D7" w:rsidRDefault="002E49A8" w:rsidP="00EB54C1">
      <w:pPr>
        <w:spacing w:line="360" w:lineRule="auto"/>
        <w:jc w:val="both"/>
        <w:rPr>
          <w:rFonts w:ascii="Times New Roman" w:hAnsi="Times New Roman"/>
          <w:i/>
          <w:u w:val="single"/>
          <w:lang w:val="el-GR"/>
        </w:rPr>
      </w:pPr>
      <w:r w:rsidRPr="001476D7">
        <w:rPr>
          <w:rFonts w:ascii="Times New Roman" w:hAnsi="Times New Roman"/>
          <w:i/>
          <w:u w:val="single"/>
          <w:lang w:val="el-GR"/>
        </w:rPr>
        <w:t>Λευκοπενία, ουδετεροπενία και ακοκκιοκυτταραιμία</w:t>
      </w:r>
    </w:p>
    <w:p w:rsidR="004D1A1D" w:rsidRPr="002D6B77" w:rsidRDefault="001476D7" w:rsidP="00EB54C1">
      <w:pPr>
        <w:spacing w:line="360" w:lineRule="auto"/>
        <w:jc w:val="both"/>
        <w:rPr>
          <w:rFonts w:ascii="Times New Roman" w:hAnsi="Times New Roman"/>
          <w:lang w:val="el-GR"/>
        </w:rPr>
      </w:pPr>
      <w:r w:rsidRPr="001476D7">
        <w:rPr>
          <w:rFonts w:ascii="Times New Roman" w:hAnsi="Times New Roman"/>
          <w:lang w:val="el-GR"/>
        </w:rPr>
        <w:t>Λευκοπενία</w:t>
      </w:r>
      <w:r w:rsidRPr="002D6B77">
        <w:rPr>
          <w:rFonts w:ascii="Times New Roman" w:hAnsi="Times New Roman"/>
          <w:lang w:val="el-GR"/>
        </w:rPr>
        <w:t xml:space="preserve">, </w:t>
      </w:r>
      <w:r w:rsidRPr="001476D7">
        <w:rPr>
          <w:rFonts w:ascii="Times New Roman" w:hAnsi="Times New Roman"/>
          <w:lang w:val="el-GR"/>
        </w:rPr>
        <w:t>ουδετεροπενία</w:t>
      </w:r>
      <w:r w:rsidRPr="002D6B77">
        <w:rPr>
          <w:rFonts w:ascii="Times New Roman" w:hAnsi="Times New Roman"/>
          <w:lang w:val="el-GR"/>
        </w:rPr>
        <w:t xml:space="preserve"> </w:t>
      </w:r>
      <w:r w:rsidRPr="001476D7">
        <w:rPr>
          <w:rFonts w:ascii="Times New Roman" w:hAnsi="Times New Roman"/>
          <w:lang w:val="el-GR"/>
        </w:rPr>
        <w:t>και</w:t>
      </w:r>
      <w:r w:rsidRPr="002D6B77">
        <w:rPr>
          <w:rFonts w:ascii="Times New Roman" w:hAnsi="Times New Roman"/>
          <w:lang w:val="el-GR"/>
        </w:rPr>
        <w:t xml:space="preserve"> </w:t>
      </w:r>
      <w:r w:rsidRPr="001476D7">
        <w:rPr>
          <w:rFonts w:ascii="Times New Roman" w:hAnsi="Times New Roman"/>
          <w:lang w:val="el-GR"/>
        </w:rPr>
        <w:t>ακοκκιοκυτταραιμία</w:t>
      </w:r>
      <w:r w:rsidR="004D1A1D" w:rsidRPr="002D6B77">
        <w:rPr>
          <w:rFonts w:ascii="Times New Roman" w:hAnsi="Times New Roman"/>
          <w:lang w:val="el-GR"/>
        </w:rPr>
        <w:t xml:space="preserve"> </w:t>
      </w:r>
      <w:r w:rsidR="002D6B77">
        <w:rPr>
          <w:rFonts w:ascii="Times New Roman" w:hAnsi="Times New Roman"/>
          <w:lang w:val="el-GR"/>
        </w:rPr>
        <w:t>έχ</w:t>
      </w:r>
      <w:r w:rsidR="00572E88">
        <w:rPr>
          <w:rFonts w:ascii="Times New Roman" w:hAnsi="Times New Roman"/>
          <w:lang w:val="el-GR"/>
        </w:rPr>
        <w:t>ουν</w:t>
      </w:r>
      <w:r w:rsidR="002D6B77" w:rsidRPr="002D6B77">
        <w:rPr>
          <w:rFonts w:ascii="Times New Roman" w:hAnsi="Times New Roman"/>
          <w:lang w:val="el-GR"/>
        </w:rPr>
        <w:t xml:space="preserve"> </w:t>
      </w:r>
      <w:r w:rsidR="002D6B77">
        <w:rPr>
          <w:rFonts w:ascii="Times New Roman" w:hAnsi="Times New Roman"/>
          <w:lang w:val="el-GR"/>
        </w:rPr>
        <w:t xml:space="preserve">αναφερθεί με τα αντιψυχωσικά, συμπεριλαμβανομένου του </w:t>
      </w:r>
      <w:r w:rsidR="002D6B77">
        <w:rPr>
          <w:rFonts w:ascii="Times New Roman" w:hAnsi="Times New Roman"/>
          <w:lang w:val="en-US"/>
        </w:rPr>
        <w:t>Sulpide</w:t>
      </w:r>
      <w:r w:rsidR="004D1A1D" w:rsidRPr="002D6B77">
        <w:rPr>
          <w:rFonts w:ascii="Times New Roman" w:hAnsi="Times New Roman"/>
          <w:lang w:val="el-GR"/>
        </w:rPr>
        <w:t xml:space="preserve">. </w:t>
      </w:r>
      <w:r w:rsidR="002D6B77" w:rsidRPr="002D6B77">
        <w:rPr>
          <w:rFonts w:ascii="Times New Roman" w:hAnsi="Times New Roman"/>
          <w:lang w:val="el-GR"/>
        </w:rPr>
        <w:t>Ανεξήγητ</w:t>
      </w:r>
      <w:r w:rsidR="002D6B77">
        <w:rPr>
          <w:rFonts w:ascii="Times New Roman" w:hAnsi="Times New Roman"/>
          <w:lang w:val="el-GR"/>
        </w:rPr>
        <w:t>ες</w:t>
      </w:r>
      <w:r w:rsidR="002D6B77" w:rsidRPr="002D6B77">
        <w:rPr>
          <w:rFonts w:ascii="Times New Roman" w:hAnsi="Times New Roman"/>
          <w:lang w:val="el-GR"/>
        </w:rPr>
        <w:t xml:space="preserve"> λοιμώξεις ή πυρετός μπορεί να αποτελεί ένδειξη δυσκρασία</w:t>
      </w:r>
      <w:r w:rsidR="00572E88">
        <w:rPr>
          <w:rFonts w:ascii="Times New Roman" w:hAnsi="Times New Roman"/>
          <w:lang w:val="el-GR"/>
        </w:rPr>
        <w:t>ς</w:t>
      </w:r>
      <w:r w:rsidR="002D6B77" w:rsidRPr="002D6B77">
        <w:rPr>
          <w:rFonts w:ascii="Times New Roman" w:hAnsi="Times New Roman"/>
          <w:lang w:val="el-GR"/>
        </w:rPr>
        <w:t xml:space="preserve"> του αίματος (βλέπε παράγραφο 4.8), και απαιτεί άμεση αιματολογική εξέταση</w:t>
      </w:r>
      <w:r w:rsidR="004D1A1D" w:rsidRPr="002D6B77">
        <w:rPr>
          <w:rFonts w:ascii="Times New Roman" w:hAnsi="Times New Roman"/>
          <w:lang w:val="el-GR"/>
        </w:rPr>
        <w:t xml:space="preserve">. </w:t>
      </w:r>
    </w:p>
    <w:p w:rsidR="002E2315" w:rsidRPr="00F8765F" w:rsidRDefault="005268B6" w:rsidP="002E2315">
      <w:pPr>
        <w:spacing w:line="360" w:lineRule="auto"/>
        <w:jc w:val="both"/>
        <w:rPr>
          <w:rFonts w:ascii="Times New Roman" w:hAnsi="Times New Roman"/>
          <w:i/>
          <w:u w:val="single"/>
          <w:lang w:val="el-GR"/>
        </w:rPr>
      </w:pPr>
      <w:r>
        <w:rPr>
          <w:rFonts w:ascii="Times New Roman" w:hAnsi="Times New Roman"/>
          <w:i/>
          <w:u w:val="single"/>
          <w:lang w:val="el-GR"/>
        </w:rPr>
        <w:t>Καρκίνος</w:t>
      </w:r>
      <w:r w:rsidRPr="00F8765F">
        <w:rPr>
          <w:rFonts w:ascii="Times New Roman" w:hAnsi="Times New Roman"/>
          <w:i/>
          <w:u w:val="single"/>
          <w:lang w:val="el-GR"/>
        </w:rPr>
        <w:t xml:space="preserve"> </w:t>
      </w:r>
      <w:r>
        <w:rPr>
          <w:rFonts w:ascii="Times New Roman" w:hAnsi="Times New Roman"/>
          <w:i/>
          <w:u w:val="single"/>
          <w:lang w:val="el-GR"/>
        </w:rPr>
        <w:t>του</w:t>
      </w:r>
      <w:r w:rsidRPr="00F8765F">
        <w:rPr>
          <w:rFonts w:ascii="Times New Roman" w:hAnsi="Times New Roman"/>
          <w:i/>
          <w:u w:val="single"/>
          <w:lang w:val="el-GR"/>
        </w:rPr>
        <w:t xml:space="preserve"> </w:t>
      </w:r>
      <w:r>
        <w:rPr>
          <w:rFonts w:ascii="Times New Roman" w:hAnsi="Times New Roman"/>
          <w:i/>
          <w:u w:val="single"/>
          <w:lang w:val="el-GR"/>
        </w:rPr>
        <w:t>μαστού</w:t>
      </w:r>
    </w:p>
    <w:p w:rsidR="002E2315" w:rsidRPr="00FD054C" w:rsidRDefault="00F8765F" w:rsidP="002E2315">
      <w:pPr>
        <w:spacing w:line="360" w:lineRule="auto"/>
        <w:jc w:val="both"/>
        <w:rPr>
          <w:rFonts w:ascii="Times New Roman" w:hAnsi="Times New Roman"/>
          <w:lang w:val="el-GR"/>
        </w:rPr>
      </w:pPr>
      <w:r>
        <w:rPr>
          <w:rFonts w:ascii="Times New Roman" w:hAnsi="Times New Roman"/>
          <w:lang w:val="el-GR"/>
        </w:rPr>
        <w:lastRenderedPageBreak/>
        <w:t>Η α</w:t>
      </w:r>
      <w:r w:rsidRPr="00F8765F">
        <w:rPr>
          <w:rFonts w:ascii="Times New Roman" w:hAnsi="Times New Roman"/>
          <w:lang w:val="el-GR"/>
        </w:rPr>
        <w:t xml:space="preserve">μισουλπρίδη μπορεί να αυξήσει τα επίπεδα της προλακτίνης και ως εκ τούτου, </w:t>
      </w:r>
      <w:r>
        <w:rPr>
          <w:rFonts w:ascii="Times New Roman" w:hAnsi="Times New Roman"/>
          <w:lang w:val="el-GR"/>
        </w:rPr>
        <w:t>απαιτείται</w:t>
      </w:r>
      <w:r w:rsidRPr="00F8765F">
        <w:rPr>
          <w:rFonts w:ascii="Times New Roman" w:hAnsi="Times New Roman"/>
          <w:lang w:val="el-GR"/>
        </w:rPr>
        <w:t xml:space="preserve"> προσοχή. Ασθενείς με ιστορικό καρκίνου </w:t>
      </w:r>
      <w:r>
        <w:rPr>
          <w:rFonts w:ascii="Times New Roman" w:hAnsi="Times New Roman"/>
          <w:lang w:val="el-GR"/>
        </w:rPr>
        <w:t xml:space="preserve">του μαστού </w:t>
      </w:r>
      <w:r w:rsidRPr="00F8765F">
        <w:rPr>
          <w:rFonts w:ascii="Times New Roman" w:hAnsi="Times New Roman"/>
          <w:lang w:val="el-GR"/>
        </w:rPr>
        <w:t xml:space="preserve">ή </w:t>
      </w:r>
      <w:r>
        <w:rPr>
          <w:rFonts w:ascii="Times New Roman" w:hAnsi="Times New Roman"/>
          <w:lang w:val="el-GR"/>
        </w:rPr>
        <w:t xml:space="preserve">οικογενειακό ιστορικό </w:t>
      </w:r>
      <w:r w:rsidRPr="00F8765F">
        <w:rPr>
          <w:rFonts w:ascii="Times New Roman" w:hAnsi="Times New Roman"/>
          <w:lang w:val="el-GR"/>
        </w:rPr>
        <w:t>καρκίνου του μαστού θα πρέπει να παρακολουθούνται στενά κατά τη διάρκεια της θεραπείας με</w:t>
      </w:r>
      <w:r>
        <w:rPr>
          <w:rFonts w:ascii="Times New Roman" w:hAnsi="Times New Roman"/>
          <w:lang w:val="el-GR"/>
        </w:rPr>
        <w:t xml:space="preserve"> την αμισουλπρίδη</w:t>
      </w:r>
      <w:r w:rsidR="002E2315" w:rsidRPr="00F8765F">
        <w:rPr>
          <w:rFonts w:ascii="Times New Roman" w:hAnsi="Times New Roman"/>
          <w:lang w:val="el-GR"/>
        </w:rPr>
        <w:t>.</w:t>
      </w:r>
    </w:p>
    <w:p w:rsidR="004D1A1D" w:rsidRPr="00FD054C" w:rsidRDefault="00454828" w:rsidP="00EB54C1">
      <w:pPr>
        <w:spacing w:line="360" w:lineRule="auto"/>
        <w:jc w:val="both"/>
        <w:rPr>
          <w:rFonts w:ascii="Times New Roman" w:hAnsi="Times New Roman"/>
          <w:i/>
          <w:u w:val="single"/>
          <w:lang w:val="el-GR"/>
        </w:rPr>
      </w:pPr>
      <w:r>
        <w:rPr>
          <w:rFonts w:ascii="Times New Roman" w:hAnsi="Times New Roman"/>
          <w:i/>
          <w:u w:val="single"/>
          <w:lang w:val="el-GR"/>
        </w:rPr>
        <w:t>Λακτόζη</w:t>
      </w:r>
    </w:p>
    <w:p w:rsidR="004D1A1D" w:rsidRPr="002D6B77" w:rsidRDefault="00454828" w:rsidP="00454828">
      <w:pPr>
        <w:spacing w:line="360" w:lineRule="auto"/>
        <w:jc w:val="both"/>
        <w:rPr>
          <w:rFonts w:ascii="Times New Roman" w:hAnsi="Times New Roman"/>
          <w:lang w:val="el-GR"/>
        </w:rPr>
      </w:pPr>
      <w:r>
        <w:rPr>
          <w:rFonts w:ascii="Times New Roman" w:hAnsi="Times New Roman"/>
          <w:lang w:val="el-GR"/>
        </w:rPr>
        <w:t>Αυτό</w:t>
      </w:r>
      <w:r w:rsidRPr="00FD054C">
        <w:rPr>
          <w:rFonts w:ascii="Times New Roman" w:hAnsi="Times New Roman"/>
          <w:lang w:val="el-GR"/>
        </w:rPr>
        <w:t xml:space="preserve"> </w:t>
      </w:r>
      <w:r>
        <w:rPr>
          <w:rFonts w:ascii="Times New Roman" w:hAnsi="Times New Roman"/>
          <w:lang w:val="el-GR"/>
        </w:rPr>
        <w:t>το</w:t>
      </w:r>
      <w:r w:rsidRPr="00FD054C">
        <w:rPr>
          <w:rFonts w:ascii="Times New Roman" w:hAnsi="Times New Roman"/>
          <w:lang w:val="el-GR"/>
        </w:rPr>
        <w:t xml:space="preserve"> </w:t>
      </w:r>
      <w:r>
        <w:rPr>
          <w:rFonts w:ascii="Times New Roman" w:hAnsi="Times New Roman"/>
          <w:lang w:val="el-GR"/>
        </w:rPr>
        <w:t>φαρμακευτικό</w:t>
      </w:r>
      <w:r w:rsidRPr="00FD054C">
        <w:rPr>
          <w:rFonts w:ascii="Times New Roman" w:hAnsi="Times New Roman"/>
          <w:lang w:val="el-GR"/>
        </w:rPr>
        <w:t xml:space="preserve"> </w:t>
      </w:r>
      <w:r>
        <w:rPr>
          <w:rFonts w:ascii="Times New Roman" w:hAnsi="Times New Roman"/>
          <w:lang w:val="el-GR"/>
        </w:rPr>
        <w:t>προϊόν</w:t>
      </w:r>
      <w:r w:rsidRPr="00FD054C">
        <w:rPr>
          <w:rFonts w:ascii="Times New Roman" w:hAnsi="Times New Roman"/>
          <w:lang w:val="el-GR"/>
        </w:rPr>
        <w:t xml:space="preserve"> </w:t>
      </w:r>
      <w:r>
        <w:rPr>
          <w:rFonts w:ascii="Times New Roman" w:hAnsi="Times New Roman"/>
          <w:lang w:val="el-GR"/>
        </w:rPr>
        <w:t>περιέχει</w:t>
      </w:r>
      <w:r w:rsidRPr="00FD054C">
        <w:rPr>
          <w:rFonts w:ascii="Times New Roman" w:hAnsi="Times New Roman"/>
          <w:lang w:val="el-GR"/>
        </w:rPr>
        <w:t xml:space="preserve"> </w:t>
      </w:r>
      <w:r>
        <w:rPr>
          <w:rFonts w:ascii="Times New Roman" w:hAnsi="Times New Roman"/>
          <w:lang w:val="el-GR"/>
        </w:rPr>
        <w:t>μονοϋδρική</w:t>
      </w:r>
      <w:r w:rsidRPr="00FD054C">
        <w:rPr>
          <w:rFonts w:ascii="Times New Roman" w:hAnsi="Times New Roman"/>
          <w:lang w:val="el-GR"/>
        </w:rPr>
        <w:t xml:space="preserve"> </w:t>
      </w:r>
      <w:r>
        <w:rPr>
          <w:rFonts w:ascii="Times New Roman" w:hAnsi="Times New Roman"/>
          <w:lang w:val="el-GR"/>
        </w:rPr>
        <w:t>λακτόζη</w:t>
      </w:r>
      <w:r w:rsidR="004D1A1D" w:rsidRPr="00FD054C">
        <w:rPr>
          <w:rFonts w:ascii="Times New Roman" w:hAnsi="Times New Roman"/>
          <w:lang w:val="el-GR"/>
        </w:rPr>
        <w:t xml:space="preserve">. </w:t>
      </w:r>
      <w:r>
        <w:rPr>
          <w:rFonts w:ascii="Times New Roman" w:hAnsi="Times New Roman"/>
          <w:lang w:val="el-GR"/>
        </w:rPr>
        <w:t>Ασθενείς</w:t>
      </w:r>
      <w:r w:rsidRPr="002D6B77">
        <w:rPr>
          <w:rFonts w:ascii="Times New Roman" w:hAnsi="Times New Roman"/>
          <w:lang w:val="el-GR"/>
        </w:rPr>
        <w:t xml:space="preserve"> </w:t>
      </w:r>
      <w:r>
        <w:rPr>
          <w:rFonts w:ascii="Times New Roman" w:hAnsi="Times New Roman"/>
          <w:lang w:val="el-GR"/>
        </w:rPr>
        <w:t>με</w:t>
      </w:r>
      <w:r w:rsidRPr="002D6B77">
        <w:rPr>
          <w:rFonts w:ascii="Times New Roman" w:hAnsi="Times New Roman"/>
          <w:lang w:val="el-GR"/>
        </w:rPr>
        <w:t xml:space="preserve"> </w:t>
      </w:r>
      <w:r>
        <w:rPr>
          <w:rFonts w:ascii="Times New Roman" w:hAnsi="Times New Roman"/>
          <w:lang w:val="el-GR"/>
        </w:rPr>
        <w:t>σπάνι</w:t>
      </w:r>
      <w:r w:rsidR="006A5F87">
        <w:rPr>
          <w:rFonts w:ascii="Times New Roman" w:hAnsi="Times New Roman"/>
          <w:lang w:val="el-GR"/>
        </w:rPr>
        <w:t>ες</w:t>
      </w:r>
      <w:r w:rsidRPr="002D6B77">
        <w:rPr>
          <w:rFonts w:ascii="Times New Roman" w:hAnsi="Times New Roman"/>
          <w:lang w:val="el-GR"/>
        </w:rPr>
        <w:t xml:space="preserve"> </w:t>
      </w:r>
      <w:r w:rsidR="006A5F87" w:rsidRPr="006A5F87">
        <w:rPr>
          <w:rFonts w:ascii="Times New Roman" w:hAnsi="Times New Roman"/>
          <w:lang w:val="el-GR"/>
        </w:rPr>
        <w:t xml:space="preserve">κληρονομικές διαταραχές </w:t>
      </w:r>
      <w:r>
        <w:rPr>
          <w:rFonts w:ascii="Times New Roman" w:hAnsi="Times New Roman"/>
          <w:lang w:val="el-GR"/>
        </w:rPr>
        <w:t>δυσανεξίας</w:t>
      </w:r>
      <w:r w:rsidRPr="002D6B77">
        <w:rPr>
          <w:rFonts w:ascii="Times New Roman" w:hAnsi="Times New Roman"/>
          <w:lang w:val="el-GR"/>
        </w:rPr>
        <w:t xml:space="preserve"> </w:t>
      </w:r>
      <w:r w:rsidRPr="00454828">
        <w:rPr>
          <w:rFonts w:ascii="Times New Roman" w:hAnsi="Times New Roman"/>
          <w:lang w:val="el-GR"/>
        </w:rPr>
        <w:t>στη</w:t>
      </w:r>
      <w:r w:rsidRPr="002D6B77">
        <w:rPr>
          <w:rFonts w:ascii="Times New Roman" w:hAnsi="Times New Roman"/>
          <w:lang w:val="el-GR"/>
        </w:rPr>
        <w:t xml:space="preserve"> </w:t>
      </w:r>
      <w:r w:rsidRPr="00454828">
        <w:rPr>
          <w:rFonts w:ascii="Times New Roman" w:hAnsi="Times New Roman"/>
          <w:lang w:val="el-GR"/>
        </w:rPr>
        <w:t>γαλακτόζη</w:t>
      </w:r>
      <w:r w:rsidRPr="002D6B77">
        <w:rPr>
          <w:rFonts w:ascii="Times New Roman" w:hAnsi="Times New Roman"/>
          <w:lang w:val="el-GR"/>
        </w:rPr>
        <w:t xml:space="preserve">, </w:t>
      </w:r>
      <w:r w:rsidRPr="00454828">
        <w:rPr>
          <w:rFonts w:ascii="Times New Roman" w:hAnsi="Times New Roman"/>
          <w:lang w:val="el-GR"/>
        </w:rPr>
        <w:t>ανεπάρκειας</w:t>
      </w:r>
      <w:r w:rsidRPr="002D6B77">
        <w:rPr>
          <w:rFonts w:ascii="Times New Roman" w:hAnsi="Times New Roman"/>
          <w:lang w:val="el-GR"/>
        </w:rPr>
        <w:t xml:space="preserve"> </w:t>
      </w:r>
      <w:r w:rsidRPr="00454828">
        <w:rPr>
          <w:rFonts w:ascii="Times New Roman" w:hAnsi="Times New Roman"/>
          <w:lang w:val="en-US"/>
        </w:rPr>
        <w:t>Lapp</w:t>
      </w:r>
      <w:r w:rsidRPr="002D6B77">
        <w:rPr>
          <w:rFonts w:ascii="Times New Roman" w:hAnsi="Times New Roman"/>
          <w:lang w:val="el-GR"/>
        </w:rPr>
        <w:t xml:space="preserve"> </w:t>
      </w:r>
      <w:r w:rsidRPr="00454828">
        <w:rPr>
          <w:rFonts w:ascii="Times New Roman" w:hAnsi="Times New Roman"/>
          <w:lang w:val="el-GR"/>
        </w:rPr>
        <w:t>λακτάσης</w:t>
      </w:r>
      <w:r w:rsidRPr="002D6B77">
        <w:rPr>
          <w:rFonts w:ascii="Times New Roman" w:hAnsi="Times New Roman"/>
          <w:lang w:val="el-GR"/>
        </w:rPr>
        <w:t xml:space="preserve"> </w:t>
      </w:r>
      <w:r w:rsidRPr="00454828">
        <w:rPr>
          <w:rFonts w:ascii="Times New Roman" w:hAnsi="Times New Roman"/>
          <w:lang w:val="el-GR"/>
        </w:rPr>
        <w:t>ή</w:t>
      </w:r>
      <w:r w:rsidRPr="002D6B77">
        <w:rPr>
          <w:rFonts w:ascii="Times New Roman" w:hAnsi="Times New Roman"/>
          <w:lang w:val="el-GR"/>
        </w:rPr>
        <w:t xml:space="preserve"> </w:t>
      </w:r>
      <w:r w:rsidRPr="00454828">
        <w:rPr>
          <w:rFonts w:ascii="Times New Roman" w:hAnsi="Times New Roman"/>
          <w:lang w:val="el-GR"/>
        </w:rPr>
        <w:t>δυσαπορρόφησης</w:t>
      </w:r>
      <w:r w:rsidRPr="002D6B77">
        <w:rPr>
          <w:rFonts w:ascii="Times New Roman" w:hAnsi="Times New Roman"/>
          <w:lang w:val="el-GR"/>
        </w:rPr>
        <w:t xml:space="preserve"> </w:t>
      </w:r>
      <w:r w:rsidRPr="00454828">
        <w:rPr>
          <w:rFonts w:ascii="Times New Roman" w:hAnsi="Times New Roman"/>
          <w:lang w:val="el-GR"/>
        </w:rPr>
        <w:t>γλυκόζης</w:t>
      </w:r>
      <w:r w:rsidR="00DF63F1">
        <w:rPr>
          <w:rFonts w:ascii="Times New Roman" w:hAnsi="Times New Roman"/>
          <w:lang w:val="el-GR"/>
        </w:rPr>
        <w:t xml:space="preserve"> – </w:t>
      </w:r>
      <w:r w:rsidRPr="00454828">
        <w:rPr>
          <w:rFonts w:ascii="Times New Roman" w:hAnsi="Times New Roman"/>
          <w:lang w:val="el-GR"/>
        </w:rPr>
        <w:t>γαλακτόζης</w:t>
      </w:r>
      <w:r w:rsidRPr="002D6B77">
        <w:rPr>
          <w:rFonts w:ascii="Times New Roman" w:hAnsi="Times New Roman"/>
          <w:lang w:val="el-GR"/>
        </w:rPr>
        <w:t xml:space="preserve"> </w:t>
      </w:r>
      <w:r w:rsidRPr="00454828">
        <w:rPr>
          <w:rFonts w:ascii="Times New Roman" w:hAnsi="Times New Roman"/>
          <w:lang w:val="el-GR"/>
        </w:rPr>
        <w:t>δεν</w:t>
      </w:r>
      <w:r w:rsidRPr="002D6B77">
        <w:rPr>
          <w:rFonts w:ascii="Times New Roman" w:hAnsi="Times New Roman"/>
          <w:lang w:val="el-GR"/>
        </w:rPr>
        <w:t xml:space="preserve"> </w:t>
      </w:r>
      <w:r w:rsidRPr="00454828">
        <w:rPr>
          <w:rFonts w:ascii="Times New Roman" w:hAnsi="Times New Roman"/>
          <w:lang w:val="el-GR"/>
        </w:rPr>
        <w:t>πρέπει</w:t>
      </w:r>
      <w:r w:rsidRPr="002D6B77">
        <w:rPr>
          <w:rFonts w:ascii="Times New Roman" w:hAnsi="Times New Roman"/>
          <w:lang w:val="el-GR"/>
        </w:rPr>
        <w:t xml:space="preserve"> </w:t>
      </w:r>
      <w:r w:rsidRPr="00454828">
        <w:rPr>
          <w:rFonts w:ascii="Times New Roman" w:hAnsi="Times New Roman"/>
          <w:lang w:val="el-GR"/>
        </w:rPr>
        <w:t>να</w:t>
      </w:r>
      <w:r w:rsidRPr="002D6B77">
        <w:rPr>
          <w:rFonts w:ascii="Times New Roman" w:hAnsi="Times New Roman"/>
          <w:lang w:val="el-GR"/>
        </w:rPr>
        <w:t xml:space="preserve"> </w:t>
      </w:r>
      <w:r w:rsidRPr="00454828">
        <w:rPr>
          <w:rFonts w:ascii="Times New Roman" w:hAnsi="Times New Roman"/>
          <w:lang w:val="el-GR"/>
        </w:rPr>
        <w:t>λαμβάνουν</w:t>
      </w:r>
      <w:r w:rsidRPr="002D6B77">
        <w:rPr>
          <w:rFonts w:ascii="Times New Roman" w:hAnsi="Times New Roman"/>
          <w:lang w:val="el-GR"/>
        </w:rPr>
        <w:t xml:space="preserve"> </w:t>
      </w:r>
      <w:r w:rsidRPr="00454828">
        <w:rPr>
          <w:rFonts w:ascii="Times New Roman" w:hAnsi="Times New Roman"/>
          <w:lang w:val="el-GR"/>
        </w:rPr>
        <w:t>αυτό</w:t>
      </w:r>
      <w:r w:rsidRPr="002D6B77">
        <w:rPr>
          <w:rFonts w:ascii="Times New Roman" w:hAnsi="Times New Roman"/>
          <w:lang w:val="el-GR"/>
        </w:rPr>
        <w:t xml:space="preserve"> </w:t>
      </w:r>
      <w:r w:rsidRPr="00454828">
        <w:rPr>
          <w:rFonts w:ascii="Times New Roman" w:hAnsi="Times New Roman"/>
          <w:lang w:val="el-GR"/>
        </w:rPr>
        <w:t>το</w:t>
      </w:r>
      <w:r w:rsidRPr="002D6B77">
        <w:rPr>
          <w:rFonts w:ascii="Times New Roman" w:hAnsi="Times New Roman"/>
          <w:lang w:val="el-GR"/>
        </w:rPr>
        <w:t xml:space="preserve"> φάρμακο</w:t>
      </w:r>
      <w:r w:rsidR="004D1A1D" w:rsidRPr="002D6B77">
        <w:rPr>
          <w:rFonts w:ascii="Times New Roman" w:hAnsi="Times New Roman"/>
          <w:lang w:val="el-GR"/>
        </w:rPr>
        <w:t xml:space="preserve">. </w:t>
      </w:r>
      <w:r w:rsidR="004D1A1D" w:rsidRPr="002D6B77">
        <w:rPr>
          <w:rFonts w:ascii="Times New Roman" w:hAnsi="Times New Roman"/>
          <w:lang w:val="el-GR"/>
        </w:rPr>
        <w:tab/>
      </w:r>
    </w:p>
    <w:p w:rsidR="004D1A1D" w:rsidRPr="002D6B77" w:rsidRDefault="004D1A1D" w:rsidP="00EB54C1">
      <w:pPr>
        <w:spacing w:line="360" w:lineRule="auto"/>
        <w:jc w:val="both"/>
        <w:rPr>
          <w:rFonts w:ascii="Times New Roman" w:hAnsi="Times New Roman"/>
          <w:lang w:val="el-GR"/>
        </w:rPr>
      </w:pPr>
    </w:p>
    <w:p w:rsidR="004D1A1D" w:rsidRPr="00E46983" w:rsidRDefault="004D1A1D" w:rsidP="00EB54C1">
      <w:pPr>
        <w:spacing w:line="360" w:lineRule="auto"/>
        <w:jc w:val="both"/>
        <w:rPr>
          <w:rFonts w:ascii="Times New Roman" w:hAnsi="Times New Roman"/>
          <w:b/>
          <w:lang w:val="el-GR"/>
        </w:rPr>
      </w:pPr>
      <w:r w:rsidRPr="00E46983">
        <w:rPr>
          <w:rFonts w:ascii="Times New Roman" w:hAnsi="Times New Roman"/>
          <w:b/>
          <w:lang w:val="el-GR"/>
        </w:rPr>
        <w:t xml:space="preserve">4.5 </w:t>
      </w:r>
      <w:r w:rsidR="00E46983" w:rsidRPr="00E46983">
        <w:rPr>
          <w:rFonts w:ascii="Times New Roman" w:hAnsi="Times New Roman"/>
          <w:b/>
          <w:lang w:val="el-GR"/>
        </w:rPr>
        <w:t>Αλληλεπιδράσεις με άλλα φαρμακευτικά προϊόντα και άλλες μορφές αλληλεπίδρασης</w:t>
      </w:r>
    </w:p>
    <w:p w:rsidR="004D1A1D" w:rsidRPr="005C61DB" w:rsidRDefault="001476D7" w:rsidP="001476D7">
      <w:pPr>
        <w:pStyle w:val="a3"/>
        <w:numPr>
          <w:ilvl w:val="0"/>
          <w:numId w:val="3"/>
        </w:numPr>
        <w:spacing w:line="360" w:lineRule="auto"/>
        <w:jc w:val="both"/>
        <w:rPr>
          <w:rFonts w:ascii="Times New Roman" w:hAnsi="Times New Roman"/>
          <w:i/>
        </w:rPr>
      </w:pPr>
      <w:r w:rsidRPr="001476D7">
        <w:rPr>
          <w:rFonts w:ascii="Times New Roman" w:hAnsi="Times New Roman"/>
          <w:i/>
        </w:rPr>
        <w:t>Συνδυασμοί που αντενδείκνυνται</w:t>
      </w:r>
    </w:p>
    <w:p w:rsidR="004D1A1D" w:rsidRPr="00307E2C" w:rsidRDefault="00307E2C" w:rsidP="00307E2C">
      <w:pPr>
        <w:spacing w:line="360" w:lineRule="auto"/>
        <w:jc w:val="both"/>
        <w:rPr>
          <w:rFonts w:ascii="Times New Roman" w:hAnsi="Times New Roman"/>
          <w:lang w:val="el-GR"/>
        </w:rPr>
      </w:pPr>
      <w:r w:rsidRPr="00307E2C">
        <w:rPr>
          <w:rFonts w:ascii="Times New Roman" w:hAnsi="Times New Roman"/>
          <w:lang w:val="el-GR"/>
        </w:rPr>
        <w:t>Λεβοντόπα</w:t>
      </w:r>
      <w:r w:rsidR="004D1A1D" w:rsidRPr="00307E2C">
        <w:rPr>
          <w:rFonts w:ascii="Times New Roman" w:hAnsi="Times New Roman"/>
          <w:lang w:val="el-GR"/>
        </w:rPr>
        <w:t xml:space="preserve">: </w:t>
      </w:r>
      <w:r w:rsidRPr="00307E2C">
        <w:rPr>
          <w:rFonts w:ascii="Times New Roman" w:hAnsi="Times New Roman"/>
          <w:lang w:val="el-GR"/>
        </w:rPr>
        <w:t xml:space="preserve">αμοιβαίος </w:t>
      </w:r>
      <w:r>
        <w:rPr>
          <w:rFonts w:ascii="Times New Roman" w:hAnsi="Times New Roman"/>
          <w:lang w:val="el-GR"/>
        </w:rPr>
        <w:t>ανταγωνισμός</w:t>
      </w:r>
      <w:r w:rsidRPr="00307E2C">
        <w:rPr>
          <w:rFonts w:ascii="Times New Roman" w:hAnsi="Times New Roman"/>
          <w:lang w:val="el-GR"/>
        </w:rPr>
        <w:t xml:space="preserve"> </w:t>
      </w:r>
      <w:r>
        <w:rPr>
          <w:rFonts w:ascii="Times New Roman" w:hAnsi="Times New Roman"/>
          <w:lang w:val="el-GR"/>
        </w:rPr>
        <w:t>δράσεων</w:t>
      </w:r>
      <w:r w:rsidRPr="00307E2C">
        <w:rPr>
          <w:rFonts w:ascii="Times New Roman" w:hAnsi="Times New Roman"/>
          <w:lang w:val="el-GR"/>
        </w:rPr>
        <w:t xml:space="preserve"> μεταξύ της λεβοντόπα και των νευροληπτικών</w:t>
      </w:r>
      <w:r w:rsidR="004D1A1D" w:rsidRPr="00307E2C">
        <w:rPr>
          <w:rFonts w:ascii="Times New Roman" w:hAnsi="Times New Roman"/>
          <w:lang w:val="el-GR"/>
        </w:rPr>
        <w:t xml:space="preserve">. </w:t>
      </w:r>
    </w:p>
    <w:p w:rsidR="004D1A1D" w:rsidRPr="00524BC0" w:rsidRDefault="00524BC0" w:rsidP="00EB54C1">
      <w:pPr>
        <w:spacing w:line="360" w:lineRule="auto"/>
        <w:jc w:val="both"/>
        <w:rPr>
          <w:rFonts w:ascii="Times New Roman" w:hAnsi="Times New Roman"/>
          <w:lang w:val="el-GR"/>
        </w:rPr>
      </w:pPr>
      <w:r>
        <w:rPr>
          <w:rFonts w:ascii="Times New Roman" w:hAnsi="Times New Roman"/>
          <w:lang w:val="el-GR"/>
        </w:rPr>
        <w:t>Η</w:t>
      </w:r>
      <w:r w:rsidRPr="00524BC0">
        <w:rPr>
          <w:rFonts w:ascii="Times New Roman" w:hAnsi="Times New Roman"/>
          <w:lang w:val="el-GR"/>
        </w:rPr>
        <w:t xml:space="preserve"> </w:t>
      </w:r>
      <w:r>
        <w:rPr>
          <w:rFonts w:ascii="Times New Roman" w:hAnsi="Times New Roman"/>
          <w:lang w:val="el-GR"/>
        </w:rPr>
        <w:t>αμισουλπρίδη</w:t>
      </w:r>
      <w:r w:rsidRPr="00524BC0">
        <w:rPr>
          <w:rFonts w:ascii="Times New Roman" w:hAnsi="Times New Roman"/>
          <w:lang w:val="el-GR"/>
        </w:rPr>
        <w:t xml:space="preserve"> </w:t>
      </w:r>
      <w:r>
        <w:rPr>
          <w:rFonts w:ascii="Times New Roman" w:hAnsi="Times New Roman"/>
          <w:lang w:val="el-GR"/>
        </w:rPr>
        <w:t>μπορεί</w:t>
      </w:r>
      <w:r w:rsidRPr="00524BC0">
        <w:rPr>
          <w:rFonts w:ascii="Times New Roman" w:hAnsi="Times New Roman"/>
          <w:lang w:val="el-GR"/>
        </w:rPr>
        <w:t xml:space="preserve"> να ανταγωνιστεί τη δράση των</w:t>
      </w:r>
      <w:r>
        <w:rPr>
          <w:rFonts w:ascii="Times New Roman" w:hAnsi="Times New Roman"/>
          <w:lang w:val="el-GR"/>
        </w:rPr>
        <w:t xml:space="preserve"> ντοπαμινεργικών αγωνιστών π.χ. βρωμοκρυπτίνης, ροπινιρόλης</w:t>
      </w:r>
      <w:r w:rsidR="004D1A1D" w:rsidRPr="00524BC0">
        <w:rPr>
          <w:rFonts w:ascii="Times New Roman" w:hAnsi="Times New Roman"/>
          <w:lang w:val="el-GR"/>
        </w:rPr>
        <w:t xml:space="preserve">. </w:t>
      </w:r>
    </w:p>
    <w:p w:rsidR="00307E2C" w:rsidRPr="0087564A" w:rsidRDefault="0087564A" w:rsidP="0087564A">
      <w:pPr>
        <w:spacing w:line="360" w:lineRule="auto"/>
        <w:jc w:val="both"/>
        <w:rPr>
          <w:rFonts w:ascii="Times New Roman" w:hAnsi="Times New Roman"/>
          <w:lang w:val="el-GR"/>
        </w:rPr>
      </w:pPr>
      <w:r>
        <w:rPr>
          <w:rFonts w:ascii="Times New Roman" w:hAnsi="Times New Roman"/>
          <w:lang w:val="el-GR"/>
        </w:rPr>
        <w:t>Φαρμακευτικά</w:t>
      </w:r>
      <w:r w:rsidRPr="0087564A">
        <w:rPr>
          <w:rFonts w:ascii="Times New Roman" w:hAnsi="Times New Roman"/>
          <w:lang w:val="el-GR"/>
        </w:rPr>
        <w:t xml:space="preserve"> προϊόντα τα οποία μπορεί </w:t>
      </w:r>
      <w:r>
        <w:rPr>
          <w:rFonts w:ascii="Times New Roman" w:hAnsi="Times New Roman"/>
          <w:lang w:val="el-GR"/>
        </w:rPr>
        <w:t>να</w:t>
      </w:r>
      <w:r w:rsidRPr="0087564A">
        <w:rPr>
          <w:rFonts w:ascii="Times New Roman" w:hAnsi="Times New Roman"/>
          <w:lang w:val="el-GR"/>
        </w:rPr>
        <w:t xml:space="preserve"> </w:t>
      </w:r>
      <w:r>
        <w:rPr>
          <w:rFonts w:ascii="Times New Roman" w:hAnsi="Times New Roman"/>
          <w:lang w:val="el-GR"/>
        </w:rPr>
        <w:t>επάγουν</w:t>
      </w:r>
      <w:r w:rsidRPr="0087564A">
        <w:rPr>
          <w:rFonts w:ascii="Times New Roman" w:hAnsi="Times New Roman"/>
          <w:lang w:val="el-GR"/>
        </w:rPr>
        <w:t xml:space="preserve"> </w:t>
      </w:r>
      <w:r>
        <w:rPr>
          <w:rFonts w:ascii="Times New Roman" w:hAnsi="Times New Roman"/>
          <w:lang w:val="el-GR"/>
        </w:rPr>
        <w:t>την</w:t>
      </w:r>
      <w:r w:rsidRPr="0087564A">
        <w:rPr>
          <w:rFonts w:ascii="Times New Roman" w:hAnsi="Times New Roman"/>
          <w:lang w:val="el-GR"/>
        </w:rPr>
        <w:t xml:space="preserve"> κοιλιακή ταχυκαρδία δίκην ριπιδίου (</w:t>
      </w:r>
      <w:r w:rsidRPr="0087564A">
        <w:rPr>
          <w:rFonts w:ascii="Times New Roman" w:hAnsi="Times New Roman"/>
        </w:rPr>
        <w:t>torsades</w:t>
      </w:r>
      <w:r w:rsidRPr="0087564A">
        <w:rPr>
          <w:rFonts w:ascii="Times New Roman" w:hAnsi="Times New Roman"/>
          <w:lang w:val="el-GR"/>
        </w:rPr>
        <w:t xml:space="preserve"> </w:t>
      </w:r>
      <w:r w:rsidRPr="0087564A">
        <w:rPr>
          <w:rFonts w:ascii="Times New Roman" w:hAnsi="Times New Roman"/>
        </w:rPr>
        <w:t>de</w:t>
      </w:r>
      <w:r w:rsidRPr="0087564A">
        <w:rPr>
          <w:rFonts w:ascii="Times New Roman" w:hAnsi="Times New Roman"/>
          <w:lang w:val="el-GR"/>
        </w:rPr>
        <w:t xml:space="preserve"> </w:t>
      </w:r>
      <w:r w:rsidRPr="0087564A">
        <w:rPr>
          <w:rFonts w:ascii="Times New Roman" w:hAnsi="Times New Roman"/>
        </w:rPr>
        <w:t>pointes</w:t>
      </w:r>
      <w:r w:rsidRPr="0087564A">
        <w:rPr>
          <w:rFonts w:ascii="Times New Roman" w:hAnsi="Times New Roman"/>
          <w:lang w:val="el-GR"/>
        </w:rPr>
        <w:t xml:space="preserve">) </w:t>
      </w:r>
      <w:r>
        <w:rPr>
          <w:rFonts w:ascii="Times New Roman" w:hAnsi="Times New Roman"/>
          <w:lang w:val="el-GR"/>
        </w:rPr>
        <w:t>ή</w:t>
      </w:r>
      <w:r w:rsidRPr="0087564A">
        <w:rPr>
          <w:rFonts w:ascii="Times New Roman" w:hAnsi="Times New Roman"/>
          <w:lang w:val="el-GR"/>
        </w:rPr>
        <w:t xml:space="preserve"> </w:t>
      </w:r>
      <w:r>
        <w:rPr>
          <w:rFonts w:ascii="Times New Roman" w:hAnsi="Times New Roman"/>
          <w:lang w:val="el-GR"/>
        </w:rPr>
        <w:t>να</w:t>
      </w:r>
      <w:r w:rsidRPr="0087564A">
        <w:rPr>
          <w:rFonts w:ascii="Times New Roman" w:hAnsi="Times New Roman"/>
          <w:lang w:val="el-GR"/>
        </w:rPr>
        <w:t xml:space="preserve"> </w:t>
      </w:r>
      <w:r>
        <w:rPr>
          <w:rFonts w:ascii="Times New Roman" w:hAnsi="Times New Roman"/>
          <w:lang w:val="el-GR"/>
        </w:rPr>
        <w:t>παρατείνουν</w:t>
      </w:r>
      <w:r w:rsidRPr="0087564A">
        <w:rPr>
          <w:rFonts w:ascii="Times New Roman" w:hAnsi="Times New Roman"/>
          <w:lang w:val="el-GR"/>
        </w:rPr>
        <w:t xml:space="preserve"> </w:t>
      </w:r>
      <w:r>
        <w:rPr>
          <w:rFonts w:ascii="Times New Roman" w:hAnsi="Times New Roman"/>
          <w:lang w:val="el-GR"/>
        </w:rPr>
        <w:t>το</w:t>
      </w:r>
      <w:r w:rsidRPr="0087564A">
        <w:rPr>
          <w:rFonts w:ascii="Times New Roman" w:hAnsi="Times New Roman"/>
          <w:lang w:val="el-GR"/>
        </w:rPr>
        <w:t xml:space="preserve"> </w:t>
      </w:r>
      <w:r>
        <w:rPr>
          <w:rFonts w:ascii="Times New Roman" w:hAnsi="Times New Roman"/>
          <w:lang w:val="el-GR"/>
        </w:rPr>
        <w:t>διάστημα</w:t>
      </w:r>
      <w:r w:rsidRPr="0087564A">
        <w:rPr>
          <w:rFonts w:ascii="Times New Roman" w:hAnsi="Times New Roman"/>
          <w:lang w:val="el-GR"/>
        </w:rPr>
        <w:t xml:space="preserve"> </w:t>
      </w:r>
      <w:r>
        <w:rPr>
          <w:rFonts w:ascii="Times New Roman" w:hAnsi="Times New Roman"/>
          <w:lang w:val="en-US"/>
        </w:rPr>
        <w:t>QT</w:t>
      </w:r>
      <w:r w:rsidRPr="0087564A">
        <w:rPr>
          <w:rFonts w:ascii="Times New Roman" w:hAnsi="Times New Roman"/>
          <w:lang w:val="el-GR"/>
        </w:rPr>
        <w:t xml:space="preserve"> </w:t>
      </w:r>
      <w:r w:rsidR="004D1A1D" w:rsidRPr="0087564A">
        <w:rPr>
          <w:rFonts w:ascii="Times New Roman" w:hAnsi="Times New Roman"/>
          <w:lang w:val="el-GR"/>
        </w:rPr>
        <w:t>(</w:t>
      </w:r>
      <w:r w:rsidR="00307E2C">
        <w:rPr>
          <w:rFonts w:ascii="Times New Roman" w:hAnsi="Times New Roman"/>
          <w:lang w:val="el-GR"/>
        </w:rPr>
        <w:t>βλέπε</w:t>
      </w:r>
      <w:r w:rsidR="00307E2C" w:rsidRPr="0087564A">
        <w:rPr>
          <w:rFonts w:ascii="Times New Roman" w:hAnsi="Times New Roman"/>
          <w:lang w:val="el-GR"/>
        </w:rPr>
        <w:t xml:space="preserve"> </w:t>
      </w:r>
      <w:r w:rsidR="00307E2C">
        <w:rPr>
          <w:rFonts w:ascii="Times New Roman" w:hAnsi="Times New Roman"/>
          <w:lang w:val="el-GR"/>
        </w:rPr>
        <w:t>παραγράφους</w:t>
      </w:r>
      <w:r w:rsidR="00307E2C" w:rsidRPr="0087564A">
        <w:rPr>
          <w:rFonts w:ascii="Times New Roman" w:hAnsi="Times New Roman"/>
          <w:lang w:val="el-GR"/>
        </w:rPr>
        <w:t xml:space="preserve"> </w:t>
      </w:r>
      <w:r w:rsidR="004D1A1D" w:rsidRPr="0087564A">
        <w:rPr>
          <w:rFonts w:ascii="Times New Roman" w:hAnsi="Times New Roman"/>
          <w:lang w:val="el-GR"/>
        </w:rPr>
        <w:t xml:space="preserve">4.4 </w:t>
      </w:r>
      <w:r w:rsidR="00307E2C">
        <w:rPr>
          <w:rFonts w:ascii="Times New Roman" w:hAnsi="Times New Roman"/>
          <w:lang w:val="el-GR"/>
        </w:rPr>
        <w:t>και</w:t>
      </w:r>
      <w:r w:rsidR="004D1A1D" w:rsidRPr="0087564A">
        <w:rPr>
          <w:rFonts w:ascii="Times New Roman" w:hAnsi="Times New Roman"/>
          <w:lang w:val="el-GR"/>
        </w:rPr>
        <w:t xml:space="preserve"> 4.3):</w:t>
      </w:r>
    </w:p>
    <w:p w:rsidR="004D1A1D" w:rsidRPr="007518A6" w:rsidRDefault="004D1A1D" w:rsidP="00127766">
      <w:pPr>
        <w:spacing w:line="360" w:lineRule="auto"/>
        <w:jc w:val="both"/>
        <w:rPr>
          <w:rFonts w:ascii="Times New Roman" w:hAnsi="Times New Roman"/>
          <w:lang w:val="el-GR"/>
        </w:rPr>
      </w:pPr>
      <w:r w:rsidRPr="007518A6">
        <w:rPr>
          <w:rFonts w:ascii="Times New Roman" w:hAnsi="Times New Roman"/>
          <w:lang w:val="el-GR"/>
        </w:rPr>
        <w:t xml:space="preserve">• </w:t>
      </w:r>
      <w:r w:rsidR="007518A6">
        <w:rPr>
          <w:rFonts w:ascii="Times New Roman" w:hAnsi="Times New Roman"/>
          <w:lang w:val="el-GR"/>
        </w:rPr>
        <w:t>Αντιαρρυθμικά</w:t>
      </w:r>
      <w:r w:rsidR="007518A6" w:rsidRPr="007518A6">
        <w:rPr>
          <w:rFonts w:ascii="Times New Roman" w:hAnsi="Times New Roman"/>
          <w:lang w:val="el-GR"/>
        </w:rPr>
        <w:t xml:space="preserve"> φάρμακα </w:t>
      </w:r>
      <w:r w:rsidR="007518A6">
        <w:rPr>
          <w:rFonts w:ascii="Times New Roman" w:hAnsi="Times New Roman"/>
          <w:lang w:val="el-GR"/>
        </w:rPr>
        <w:t>κλάσης</w:t>
      </w:r>
      <w:r w:rsidR="007518A6" w:rsidRPr="007518A6">
        <w:rPr>
          <w:rFonts w:ascii="Times New Roman" w:hAnsi="Times New Roman"/>
          <w:lang w:val="el-GR"/>
        </w:rPr>
        <w:t xml:space="preserve"> </w:t>
      </w:r>
      <w:r w:rsidRPr="0021677C">
        <w:rPr>
          <w:rFonts w:ascii="Times New Roman" w:hAnsi="Times New Roman"/>
        </w:rPr>
        <w:t>I</w:t>
      </w:r>
      <w:r w:rsidR="007518A6">
        <w:rPr>
          <w:rFonts w:ascii="Times New Roman" w:hAnsi="Times New Roman"/>
          <w:lang w:val="el-GR"/>
        </w:rPr>
        <w:t>α</w:t>
      </w:r>
      <w:r w:rsidRPr="007518A6">
        <w:rPr>
          <w:rFonts w:ascii="Times New Roman" w:hAnsi="Times New Roman"/>
          <w:lang w:val="el-GR"/>
        </w:rPr>
        <w:t xml:space="preserve"> </w:t>
      </w:r>
      <w:r w:rsidR="007518A6">
        <w:rPr>
          <w:rFonts w:ascii="Times New Roman" w:hAnsi="Times New Roman"/>
          <w:lang w:val="el-GR"/>
        </w:rPr>
        <w:t>όπως η κινιδίνη και η</w:t>
      </w:r>
      <w:r w:rsidR="007518A6" w:rsidRPr="007518A6">
        <w:rPr>
          <w:rFonts w:ascii="Times New Roman" w:hAnsi="Times New Roman"/>
          <w:lang w:val="el-GR"/>
        </w:rPr>
        <w:t xml:space="preserve"> δισοπυραμίδη</w:t>
      </w:r>
      <w:r w:rsidR="00FE6E00" w:rsidRPr="007518A6">
        <w:rPr>
          <w:rFonts w:ascii="Times New Roman" w:hAnsi="Times New Roman"/>
          <w:lang w:val="el-GR"/>
        </w:rPr>
        <w:t>.</w:t>
      </w:r>
    </w:p>
    <w:p w:rsidR="004D1A1D" w:rsidRPr="007518A6" w:rsidRDefault="00FE6E00" w:rsidP="00127766">
      <w:pPr>
        <w:spacing w:line="360" w:lineRule="auto"/>
        <w:jc w:val="both"/>
        <w:rPr>
          <w:rFonts w:ascii="Times New Roman" w:hAnsi="Times New Roman"/>
          <w:lang w:val="el-GR"/>
        </w:rPr>
      </w:pPr>
      <w:r w:rsidRPr="007518A6">
        <w:rPr>
          <w:rFonts w:ascii="Times New Roman" w:hAnsi="Times New Roman"/>
          <w:lang w:val="el-GR"/>
        </w:rPr>
        <w:t xml:space="preserve">• </w:t>
      </w:r>
      <w:r w:rsidR="007518A6" w:rsidRPr="007518A6">
        <w:rPr>
          <w:rFonts w:ascii="Times New Roman" w:hAnsi="Times New Roman"/>
          <w:lang w:val="el-GR"/>
        </w:rPr>
        <w:t xml:space="preserve">Αντιαρρυθμικά </w:t>
      </w:r>
      <w:r w:rsidR="007518A6">
        <w:rPr>
          <w:rFonts w:ascii="Times New Roman" w:hAnsi="Times New Roman"/>
          <w:lang w:val="el-GR"/>
        </w:rPr>
        <w:t>φάρμακα</w:t>
      </w:r>
      <w:r w:rsidR="007518A6" w:rsidRPr="007518A6">
        <w:rPr>
          <w:rFonts w:ascii="Times New Roman" w:hAnsi="Times New Roman"/>
          <w:lang w:val="el-GR"/>
        </w:rPr>
        <w:t xml:space="preserve"> κλάσης </w:t>
      </w:r>
      <w:r>
        <w:rPr>
          <w:rFonts w:ascii="Times New Roman" w:hAnsi="Times New Roman"/>
        </w:rPr>
        <w:t>III</w:t>
      </w:r>
      <w:r w:rsidRPr="007518A6">
        <w:rPr>
          <w:rFonts w:ascii="Times New Roman" w:hAnsi="Times New Roman"/>
          <w:lang w:val="el-GR"/>
        </w:rPr>
        <w:t xml:space="preserve"> </w:t>
      </w:r>
      <w:r w:rsidR="007518A6">
        <w:rPr>
          <w:rFonts w:ascii="Times New Roman" w:hAnsi="Times New Roman"/>
          <w:lang w:val="el-GR"/>
        </w:rPr>
        <w:t>όπως η αμιοδαρώνη και η σοταλόλη</w:t>
      </w:r>
      <w:r w:rsidRPr="007518A6">
        <w:rPr>
          <w:rFonts w:ascii="Times New Roman" w:hAnsi="Times New Roman"/>
          <w:lang w:val="el-GR"/>
        </w:rPr>
        <w:t>.</w:t>
      </w:r>
    </w:p>
    <w:p w:rsidR="004D1A1D" w:rsidRPr="00E94196" w:rsidRDefault="00415828" w:rsidP="00127766">
      <w:pPr>
        <w:spacing w:line="360" w:lineRule="auto"/>
        <w:jc w:val="both"/>
        <w:rPr>
          <w:rFonts w:ascii="Times New Roman" w:hAnsi="Times New Roman"/>
          <w:lang w:val="el-GR"/>
        </w:rPr>
      </w:pPr>
      <w:r w:rsidRPr="00E94196">
        <w:rPr>
          <w:rFonts w:ascii="Times New Roman" w:hAnsi="Times New Roman"/>
          <w:lang w:val="el-GR"/>
        </w:rPr>
        <w:t xml:space="preserve">• </w:t>
      </w:r>
      <w:r w:rsidR="00E94196" w:rsidRPr="00E94196">
        <w:rPr>
          <w:rFonts w:ascii="Times New Roman" w:hAnsi="Times New Roman"/>
          <w:lang w:val="el-GR"/>
        </w:rPr>
        <w:t>Άλλα φάρμακα όπως βεπριδίλη, σισαπρίδη, σουλτοπρίδη, θειοριδαζίνη, μεθαδόνη, ενδοφλέβια ερυθρομυκίνη, ενδοφλέβια βινκαμίνη, αλοφαντρίνη, πενταμιδίνη, σπαρφλοξακίνη (βλέπε παράγραφο 4.3</w:t>
      </w:r>
      <w:r w:rsidRPr="00E94196">
        <w:rPr>
          <w:rFonts w:ascii="Times New Roman" w:hAnsi="Times New Roman"/>
          <w:lang w:val="el-GR"/>
        </w:rPr>
        <w:t>).</w:t>
      </w:r>
    </w:p>
    <w:p w:rsidR="004D1A1D" w:rsidRPr="00E33786" w:rsidRDefault="006D2736" w:rsidP="006D2736">
      <w:pPr>
        <w:pStyle w:val="a3"/>
        <w:numPr>
          <w:ilvl w:val="0"/>
          <w:numId w:val="3"/>
        </w:numPr>
        <w:spacing w:line="360" w:lineRule="auto"/>
        <w:jc w:val="both"/>
        <w:rPr>
          <w:rFonts w:ascii="Times New Roman" w:hAnsi="Times New Roman"/>
          <w:i/>
        </w:rPr>
      </w:pPr>
      <w:r w:rsidRPr="006D2736">
        <w:rPr>
          <w:rFonts w:ascii="Times New Roman" w:hAnsi="Times New Roman"/>
          <w:i/>
        </w:rPr>
        <w:t xml:space="preserve">Συνδυασμοί </w:t>
      </w:r>
      <w:r w:rsidR="00D27BFF">
        <w:rPr>
          <w:rFonts w:ascii="Times New Roman" w:hAnsi="Times New Roman"/>
          <w:i/>
          <w:lang w:val="el-GR"/>
        </w:rPr>
        <w:t>που δεν</w:t>
      </w:r>
      <w:r w:rsidRPr="006D2736">
        <w:rPr>
          <w:rFonts w:ascii="Times New Roman" w:hAnsi="Times New Roman"/>
          <w:i/>
        </w:rPr>
        <w:t xml:space="preserve"> </w:t>
      </w:r>
      <w:r w:rsidR="00D27BFF">
        <w:rPr>
          <w:rFonts w:ascii="Times New Roman" w:hAnsi="Times New Roman"/>
          <w:i/>
          <w:lang w:val="el-GR"/>
        </w:rPr>
        <w:t>συνιστών</w:t>
      </w:r>
      <w:r w:rsidRPr="006D2736">
        <w:rPr>
          <w:rFonts w:ascii="Times New Roman" w:hAnsi="Times New Roman"/>
          <w:i/>
        </w:rPr>
        <w:t>ται</w:t>
      </w:r>
    </w:p>
    <w:p w:rsidR="004D1A1D" w:rsidRPr="0092560A" w:rsidRDefault="00893268" w:rsidP="00EB54C1">
      <w:pPr>
        <w:spacing w:line="360" w:lineRule="auto"/>
        <w:jc w:val="both"/>
        <w:rPr>
          <w:rFonts w:ascii="Times New Roman" w:hAnsi="Times New Roman"/>
          <w:lang w:val="el-GR"/>
        </w:rPr>
      </w:pPr>
      <w:r>
        <w:rPr>
          <w:rFonts w:ascii="Times New Roman" w:hAnsi="Times New Roman"/>
          <w:lang w:val="el-GR"/>
        </w:rPr>
        <w:t>Το</w:t>
      </w:r>
      <w:r w:rsidRPr="0092560A">
        <w:rPr>
          <w:rFonts w:ascii="Times New Roman" w:hAnsi="Times New Roman"/>
          <w:lang w:val="el-GR"/>
        </w:rPr>
        <w:t xml:space="preserve"> </w:t>
      </w:r>
      <w:r>
        <w:rPr>
          <w:rFonts w:ascii="Times New Roman" w:hAnsi="Times New Roman"/>
          <w:lang w:val="en-US"/>
        </w:rPr>
        <w:t>Sulpide</w:t>
      </w:r>
      <w:r w:rsidRPr="0092560A">
        <w:rPr>
          <w:rFonts w:ascii="Times New Roman" w:hAnsi="Times New Roman"/>
          <w:lang w:val="el-GR"/>
        </w:rPr>
        <w:t xml:space="preserve"> </w:t>
      </w:r>
      <w:r w:rsidR="0092560A" w:rsidRPr="0092560A">
        <w:rPr>
          <w:rFonts w:ascii="Times New Roman" w:hAnsi="Times New Roman"/>
          <w:lang w:val="el-GR"/>
        </w:rPr>
        <w:t>μπορεί να ενισχύσει τις δράσεις του οινοπνεύματος</w:t>
      </w:r>
      <w:r w:rsidR="0092560A">
        <w:rPr>
          <w:rFonts w:ascii="Times New Roman" w:hAnsi="Times New Roman"/>
          <w:lang w:val="el-GR"/>
        </w:rPr>
        <w:t xml:space="preserve"> κεντρικά</w:t>
      </w:r>
      <w:r w:rsidR="004D1A1D" w:rsidRPr="0092560A">
        <w:rPr>
          <w:rFonts w:ascii="Times New Roman" w:hAnsi="Times New Roman"/>
          <w:lang w:val="el-GR"/>
        </w:rPr>
        <w:t>.</w:t>
      </w:r>
    </w:p>
    <w:p w:rsidR="0092560A" w:rsidRDefault="0092560A" w:rsidP="00127766">
      <w:pPr>
        <w:spacing w:line="360" w:lineRule="auto"/>
        <w:jc w:val="both"/>
        <w:rPr>
          <w:rFonts w:ascii="Times New Roman" w:hAnsi="Times New Roman"/>
          <w:lang w:val="el-GR"/>
        </w:rPr>
      </w:pPr>
      <w:r w:rsidRPr="0092560A">
        <w:rPr>
          <w:rFonts w:ascii="Times New Roman" w:hAnsi="Times New Roman"/>
          <w:lang w:val="el-GR"/>
        </w:rPr>
        <w:t xml:space="preserve">Φαρμακευτικά προϊόντα τα οποία μπορεί να </w:t>
      </w:r>
      <w:r>
        <w:rPr>
          <w:rFonts w:ascii="Times New Roman" w:hAnsi="Times New Roman"/>
          <w:lang w:val="el-GR"/>
        </w:rPr>
        <w:t>αυξήσουν</w:t>
      </w:r>
      <w:r w:rsidRPr="0092560A">
        <w:rPr>
          <w:rFonts w:ascii="Times New Roman" w:hAnsi="Times New Roman"/>
          <w:lang w:val="el-GR"/>
        </w:rPr>
        <w:t xml:space="preserve"> </w:t>
      </w:r>
      <w:r>
        <w:rPr>
          <w:rFonts w:ascii="Times New Roman" w:hAnsi="Times New Roman"/>
          <w:lang w:val="el-GR"/>
        </w:rPr>
        <w:t>τον</w:t>
      </w:r>
      <w:r w:rsidRPr="0092560A">
        <w:rPr>
          <w:rFonts w:ascii="Times New Roman" w:hAnsi="Times New Roman"/>
          <w:lang w:val="el-GR"/>
        </w:rPr>
        <w:t xml:space="preserve"> </w:t>
      </w:r>
      <w:r>
        <w:rPr>
          <w:rFonts w:ascii="Times New Roman" w:hAnsi="Times New Roman"/>
          <w:lang w:val="el-GR"/>
        </w:rPr>
        <w:t>κίνδυνο</w:t>
      </w:r>
      <w:r w:rsidRPr="0092560A">
        <w:rPr>
          <w:rFonts w:ascii="Times New Roman" w:hAnsi="Times New Roman"/>
          <w:lang w:val="el-GR"/>
        </w:rPr>
        <w:t xml:space="preserve"> </w:t>
      </w:r>
      <w:r>
        <w:rPr>
          <w:rFonts w:ascii="Times New Roman" w:hAnsi="Times New Roman"/>
          <w:lang w:val="el-GR"/>
        </w:rPr>
        <w:t>κοιλιακής</w:t>
      </w:r>
      <w:r w:rsidRPr="0092560A">
        <w:rPr>
          <w:rFonts w:ascii="Times New Roman" w:hAnsi="Times New Roman"/>
          <w:lang w:val="el-GR"/>
        </w:rPr>
        <w:t xml:space="preserve"> </w:t>
      </w:r>
      <w:r>
        <w:rPr>
          <w:rFonts w:ascii="Times New Roman" w:hAnsi="Times New Roman"/>
          <w:lang w:val="el-GR"/>
        </w:rPr>
        <w:t>ταχυκαρδίας</w:t>
      </w:r>
      <w:r w:rsidRPr="0092560A">
        <w:rPr>
          <w:rFonts w:ascii="Times New Roman" w:hAnsi="Times New Roman"/>
          <w:lang w:val="el-GR"/>
        </w:rPr>
        <w:t xml:space="preserve"> </w:t>
      </w:r>
      <w:r>
        <w:rPr>
          <w:rFonts w:ascii="Times New Roman" w:hAnsi="Times New Roman"/>
          <w:lang w:val="el-GR"/>
        </w:rPr>
        <w:t>δίκην</w:t>
      </w:r>
      <w:r w:rsidRPr="0092560A">
        <w:rPr>
          <w:rFonts w:ascii="Times New Roman" w:hAnsi="Times New Roman"/>
          <w:lang w:val="el-GR"/>
        </w:rPr>
        <w:t xml:space="preserve"> </w:t>
      </w:r>
      <w:r>
        <w:rPr>
          <w:rFonts w:ascii="Times New Roman" w:hAnsi="Times New Roman"/>
          <w:lang w:val="el-GR"/>
        </w:rPr>
        <w:t>ριπιδίου (</w:t>
      </w:r>
      <w:r w:rsidR="00415828" w:rsidRPr="003272F0">
        <w:rPr>
          <w:rFonts w:ascii="Times New Roman" w:hAnsi="Times New Roman"/>
        </w:rPr>
        <w:t>torsades</w:t>
      </w:r>
      <w:r w:rsidR="00415828" w:rsidRPr="0092560A">
        <w:rPr>
          <w:rFonts w:ascii="Times New Roman" w:hAnsi="Times New Roman"/>
          <w:lang w:val="el-GR"/>
        </w:rPr>
        <w:t xml:space="preserve"> </w:t>
      </w:r>
      <w:r w:rsidR="00415828" w:rsidRPr="003272F0">
        <w:rPr>
          <w:rFonts w:ascii="Times New Roman" w:hAnsi="Times New Roman"/>
        </w:rPr>
        <w:t>de</w:t>
      </w:r>
      <w:r w:rsidR="00415828" w:rsidRPr="0092560A">
        <w:rPr>
          <w:rFonts w:ascii="Times New Roman" w:hAnsi="Times New Roman"/>
          <w:lang w:val="el-GR"/>
        </w:rPr>
        <w:t xml:space="preserve"> </w:t>
      </w:r>
      <w:r w:rsidR="00415828" w:rsidRPr="003272F0">
        <w:rPr>
          <w:rFonts w:ascii="Times New Roman" w:hAnsi="Times New Roman"/>
        </w:rPr>
        <w:t>pointes</w:t>
      </w:r>
      <w:r>
        <w:rPr>
          <w:rFonts w:ascii="Times New Roman" w:hAnsi="Times New Roman"/>
          <w:lang w:val="el-GR"/>
        </w:rPr>
        <w:t xml:space="preserve">) ή μπορούν να παρατείνουν το διάστημα </w:t>
      </w:r>
      <w:r w:rsidR="00415828" w:rsidRPr="003272F0">
        <w:rPr>
          <w:rFonts w:ascii="Times New Roman" w:hAnsi="Times New Roman"/>
        </w:rPr>
        <w:t>QT</w:t>
      </w:r>
      <w:r w:rsidR="00415828" w:rsidRPr="0092560A">
        <w:rPr>
          <w:rFonts w:ascii="Times New Roman" w:hAnsi="Times New Roman"/>
          <w:lang w:val="el-GR"/>
        </w:rPr>
        <w:t>:</w:t>
      </w:r>
    </w:p>
    <w:p w:rsidR="004D1A1D" w:rsidRPr="006B103C" w:rsidRDefault="00415828" w:rsidP="00127766">
      <w:pPr>
        <w:spacing w:line="360" w:lineRule="auto"/>
        <w:jc w:val="both"/>
        <w:rPr>
          <w:rFonts w:ascii="Times New Roman" w:hAnsi="Times New Roman"/>
          <w:lang w:val="el-GR"/>
        </w:rPr>
      </w:pPr>
      <w:r w:rsidRPr="006B103C">
        <w:rPr>
          <w:rFonts w:ascii="Times New Roman" w:hAnsi="Times New Roman"/>
          <w:lang w:val="el-GR"/>
        </w:rPr>
        <w:t xml:space="preserve">• </w:t>
      </w:r>
      <w:r w:rsidR="006B103C">
        <w:rPr>
          <w:rFonts w:ascii="Times New Roman" w:hAnsi="Times New Roman"/>
          <w:lang w:val="el-GR"/>
        </w:rPr>
        <w:t>Φάρμακα</w:t>
      </w:r>
      <w:r w:rsidR="006B103C" w:rsidRPr="006B103C">
        <w:rPr>
          <w:rFonts w:ascii="Times New Roman" w:hAnsi="Times New Roman"/>
          <w:lang w:val="el-GR"/>
        </w:rPr>
        <w:t xml:space="preserve"> </w:t>
      </w:r>
      <w:r w:rsidR="006B103C">
        <w:rPr>
          <w:rFonts w:ascii="Times New Roman" w:hAnsi="Times New Roman"/>
          <w:lang w:val="el-GR"/>
        </w:rPr>
        <w:t>τα</w:t>
      </w:r>
      <w:r w:rsidR="006B103C" w:rsidRPr="006B103C">
        <w:rPr>
          <w:rFonts w:ascii="Times New Roman" w:hAnsi="Times New Roman"/>
          <w:lang w:val="el-GR"/>
        </w:rPr>
        <w:t xml:space="preserve"> </w:t>
      </w:r>
      <w:r w:rsidR="006B103C">
        <w:rPr>
          <w:rFonts w:ascii="Times New Roman" w:hAnsi="Times New Roman"/>
          <w:lang w:val="el-GR"/>
        </w:rPr>
        <w:t>οποία</w:t>
      </w:r>
      <w:r w:rsidR="006B103C" w:rsidRPr="006B103C">
        <w:rPr>
          <w:rFonts w:ascii="Times New Roman" w:hAnsi="Times New Roman"/>
          <w:lang w:val="el-GR"/>
        </w:rPr>
        <w:t xml:space="preserve"> </w:t>
      </w:r>
      <w:r w:rsidR="006B103C">
        <w:rPr>
          <w:rFonts w:ascii="Times New Roman" w:hAnsi="Times New Roman"/>
          <w:lang w:val="el-GR"/>
        </w:rPr>
        <w:t>προκαλούν</w:t>
      </w:r>
      <w:r w:rsidR="006B103C" w:rsidRPr="006B103C">
        <w:rPr>
          <w:rFonts w:ascii="Times New Roman" w:hAnsi="Times New Roman"/>
          <w:lang w:val="el-GR"/>
        </w:rPr>
        <w:t xml:space="preserve"> </w:t>
      </w:r>
      <w:r w:rsidR="006B103C">
        <w:rPr>
          <w:rFonts w:ascii="Times New Roman" w:hAnsi="Times New Roman"/>
          <w:lang w:val="el-GR"/>
        </w:rPr>
        <w:t>βραδυκαρδία</w:t>
      </w:r>
      <w:r w:rsidR="006B103C" w:rsidRPr="006B103C">
        <w:rPr>
          <w:rFonts w:ascii="Times New Roman" w:hAnsi="Times New Roman"/>
          <w:lang w:val="el-GR"/>
        </w:rPr>
        <w:t xml:space="preserve">, </w:t>
      </w:r>
      <w:r w:rsidR="006B103C">
        <w:rPr>
          <w:rFonts w:ascii="Times New Roman" w:hAnsi="Times New Roman"/>
          <w:lang w:val="el-GR"/>
        </w:rPr>
        <w:t>συμπεριλαμβανομένων των β-αποκλειστών, αναστολείς των διαύλων ασβεστίου που επάγουν βραδυκαρδία όπως διλτιαζέμη, βεραπαμίλη, κλονιδίνη,</w:t>
      </w:r>
      <w:r w:rsidR="006B103C" w:rsidRPr="006B103C">
        <w:rPr>
          <w:lang w:val="el-GR"/>
        </w:rPr>
        <w:t xml:space="preserve"> </w:t>
      </w:r>
      <w:r w:rsidR="006B103C" w:rsidRPr="006B103C">
        <w:rPr>
          <w:rFonts w:ascii="Times New Roman" w:hAnsi="Times New Roman"/>
          <w:lang w:val="el-GR"/>
        </w:rPr>
        <w:t>γουανφακίνη, δακτυλίτιδα</w:t>
      </w:r>
      <w:r w:rsidRPr="006B103C">
        <w:rPr>
          <w:rFonts w:ascii="Times New Roman" w:hAnsi="Times New Roman"/>
          <w:lang w:val="el-GR"/>
        </w:rPr>
        <w:t>.</w:t>
      </w:r>
    </w:p>
    <w:p w:rsidR="006B103C" w:rsidRDefault="00415828" w:rsidP="006B103C">
      <w:pPr>
        <w:spacing w:line="360" w:lineRule="auto"/>
        <w:jc w:val="both"/>
        <w:rPr>
          <w:rFonts w:ascii="Times New Roman" w:hAnsi="Times New Roman"/>
          <w:lang w:val="el-GR"/>
        </w:rPr>
      </w:pPr>
      <w:r w:rsidRPr="006B103C">
        <w:rPr>
          <w:rFonts w:ascii="Times New Roman" w:hAnsi="Times New Roman"/>
          <w:lang w:val="el-GR"/>
        </w:rPr>
        <w:lastRenderedPageBreak/>
        <w:t xml:space="preserve">• </w:t>
      </w:r>
      <w:r w:rsidR="006B103C" w:rsidRPr="006B103C">
        <w:rPr>
          <w:rFonts w:ascii="Times New Roman" w:hAnsi="Times New Roman"/>
          <w:lang w:val="el-GR"/>
        </w:rPr>
        <w:t>Φάρμακα που μπορεί να προκαλέσουν υποκαλιαιμία: υποκαλιαιμικά διουρητικά,</w:t>
      </w:r>
      <w:r w:rsidR="006B103C">
        <w:rPr>
          <w:rFonts w:ascii="Times New Roman" w:hAnsi="Times New Roman"/>
          <w:lang w:val="el-GR"/>
        </w:rPr>
        <w:t xml:space="preserve"> </w:t>
      </w:r>
      <w:r w:rsidR="006B103C" w:rsidRPr="006B103C">
        <w:rPr>
          <w:rFonts w:ascii="Times New Roman" w:hAnsi="Times New Roman"/>
          <w:lang w:val="el-GR"/>
        </w:rPr>
        <w:t>διεγερτικά καθαρτικά, ενδοφλέβια αμφοτερικίνη Β, γλυκοκορτικοειδή,</w:t>
      </w:r>
      <w:r w:rsidR="006B103C">
        <w:rPr>
          <w:rFonts w:ascii="Times New Roman" w:hAnsi="Times New Roman"/>
          <w:lang w:val="el-GR"/>
        </w:rPr>
        <w:t xml:space="preserve"> </w:t>
      </w:r>
      <w:r w:rsidR="006B103C" w:rsidRPr="006B103C">
        <w:rPr>
          <w:rFonts w:ascii="Times New Roman" w:hAnsi="Times New Roman"/>
          <w:lang w:val="el-GR"/>
        </w:rPr>
        <w:t xml:space="preserve">τετρακοσακτίδια. </w:t>
      </w:r>
      <w:r w:rsidR="006B103C" w:rsidRPr="00FD054C">
        <w:rPr>
          <w:rFonts w:ascii="Times New Roman" w:hAnsi="Times New Roman"/>
          <w:lang w:val="el-GR"/>
        </w:rPr>
        <w:t>Η υποκαλιαιμία θα πρέπει να ρυθμιστεί.</w:t>
      </w:r>
    </w:p>
    <w:p w:rsidR="004D1A1D" w:rsidRPr="006B103C" w:rsidRDefault="00415828" w:rsidP="006B103C">
      <w:pPr>
        <w:spacing w:line="360" w:lineRule="auto"/>
        <w:jc w:val="both"/>
        <w:rPr>
          <w:rFonts w:ascii="Times New Roman" w:hAnsi="Times New Roman"/>
          <w:lang w:val="el-GR"/>
        </w:rPr>
      </w:pPr>
      <w:r w:rsidRPr="006B103C">
        <w:rPr>
          <w:rFonts w:ascii="Times New Roman" w:hAnsi="Times New Roman"/>
          <w:lang w:val="el-GR"/>
        </w:rPr>
        <w:t xml:space="preserve">• </w:t>
      </w:r>
      <w:r w:rsidR="006B103C">
        <w:rPr>
          <w:rFonts w:ascii="Times New Roman" w:hAnsi="Times New Roman"/>
          <w:lang w:val="el-GR"/>
        </w:rPr>
        <w:t>Α</w:t>
      </w:r>
      <w:r w:rsidR="006B103C" w:rsidRPr="006B103C">
        <w:rPr>
          <w:rFonts w:ascii="Times New Roman" w:hAnsi="Times New Roman"/>
          <w:lang w:val="el-GR"/>
        </w:rPr>
        <w:t xml:space="preserve">ντιψυχωσικά φάρμακα όπως η πιμοζίδη και η αλοπεριδόλη, αντικαταθλιπτικά ιμιπραμίνη, </w:t>
      </w:r>
      <w:r w:rsidR="006B103C">
        <w:rPr>
          <w:rFonts w:ascii="Times New Roman" w:hAnsi="Times New Roman"/>
          <w:lang w:val="el-GR"/>
        </w:rPr>
        <w:t>λίθιο</w:t>
      </w:r>
      <w:r w:rsidRPr="006B103C">
        <w:rPr>
          <w:rFonts w:ascii="Times New Roman" w:hAnsi="Times New Roman"/>
          <w:lang w:val="el-GR"/>
        </w:rPr>
        <w:t>.</w:t>
      </w:r>
      <w:r w:rsidR="004D1A1D" w:rsidRPr="006B103C">
        <w:rPr>
          <w:rFonts w:ascii="Times New Roman" w:hAnsi="Times New Roman"/>
          <w:lang w:val="el-GR"/>
        </w:rPr>
        <w:t xml:space="preserve"> </w:t>
      </w:r>
    </w:p>
    <w:p w:rsidR="004D1A1D" w:rsidRPr="00FD6607" w:rsidRDefault="00FD6607" w:rsidP="00FD6607">
      <w:pPr>
        <w:pStyle w:val="a3"/>
        <w:numPr>
          <w:ilvl w:val="0"/>
          <w:numId w:val="3"/>
        </w:numPr>
        <w:spacing w:line="360" w:lineRule="auto"/>
        <w:jc w:val="both"/>
        <w:rPr>
          <w:rFonts w:ascii="Times New Roman" w:hAnsi="Times New Roman"/>
          <w:i/>
          <w:lang w:val="el-GR"/>
        </w:rPr>
      </w:pPr>
      <w:r w:rsidRPr="00FD6607">
        <w:rPr>
          <w:rFonts w:ascii="Times New Roman" w:hAnsi="Times New Roman"/>
          <w:i/>
          <w:lang w:val="el-GR"/>
        </w:rPr>
        <w:t>Συνδυασμοί που πρέπει να ληφθούν υπόψη</w:t>
      </w:r>
    </w:p>
    <w:p w:rsidR="00A75BA9" w:rsidRPr="00A75BA9" w:rsidRDefault="00A75BA9" w:rsidP="00A75BA9">
      <w:pPr>
        <w:spacing w:line="360" w:lineRule="auto"/>
        <w:jc w:val="both"/>
        <w:rPr>
          <w:rFonts w:ascii="Times New Roman" w:hAnsi="Times New Roman"/>
          <w:lang w:val="el-GR"/>
        </w:rPr>
      </w:pPr>
      <w:r w:rsidRPr="00A75BA9">
        <w:rPr>
          <w:rFonts w:ascii="Times New Roman" w:hAnsi="Times New Roman"/>
          <w:lang w:val="el-GR"/>
        </w:rPr>
        <w:t>Κατασταλτικά του ΚΝΣ συμπεριλαμβανομένων ναρκωτικών, αναισθητικών, αναλγητικών, κατασταλτικών H</w:t>
      </w:r>
      <w:r w:rsidRPr="00A75BA9">
        <w:rPr>
          <w:rFonts w:ascii="Times New Roman" w:hAnsi="Times New Roman"/>
          <w:vertAlign w:val="subscript"/>
          <w:lang w:val="el-GR"/>
        </w:rPr>
        <w:t>1</w:t>
      </w:r>
      <w:r>
        <w:rPr>
          <w:rFonts w:ascii="Times New Roman" w:hAnsi="Times New Roman"/>
          <w:lang w:val="el-GR"/>
        </w:rPr>
        <w:t xml:space="preserve"> – </w:t>
      </w:r>
      <w:r w:rsidRPr="00A75BA9">
        <w:rPr>
          <w:rFonts w:ascii="Times New Roman" w:hAnsi="Times New Roman"/>
          <w:lang w:val="el-GR"/>
        </w:rPr>
        <w:t>αντιισταμινικών, βαρβιτουρικών,</w:t>
      </w:r>
      <w:r>
        <w:rPr>
          <w:rFonts w:ascii="Times New Roman" w:hAnsi="Times New Roman"/>
          <w:lang w:val="el-GR"/>
        </w:rPr>
        <w:t xml:space="preserve"> </w:t>
      </w:r>
      <w:r w:rsidRPr="00A75BA9">
        <w:rPr>
          <w:rFonts w:ascii="Times New Roman" w:hAnsi="Times New Roman"/>
          <w:lang w:val="el-GR"/>
        </w:rPr>
        <w:t>βενζοδιαζεπινών, και άλλων αγχολυτικών φαρμάκων, κλονιδίνης και παραγώγων.</w:t>
      </w:r>
    </w:p>
    <w:p w:rsidR="00A75BA9" w:rsidRPr="00A75BA9" w:rsidRDefault="00A75BA9" w:rsidP="00A75BA9">
      <w:pPr>
        <w:spacing w:line="360" w:lineRule="auto"/>
        <w:jc w:val="both"/>
        <w:rPr>
          <w:rFonts w:ascii="Times New Roman" w:hAnsi="Times New Roman"/>
          <w:lang w:val="el-GR"/>
        </w:rPr>
      </w:pPr>
      <w:r w:rsidRPr="00A75BA9">
        <w:rPr>
          <w:rFonts w:ascii="Times New Roman" w:hAnsi="Times New Roman"/>
          <w:lang w:val="el-GR"/>
        </w:rPr>
        <w:t>Αντιυπερτασικά φάρμακα και άλλα υποτασικά φάρμακα.</w:t>
      </w:r>
    </w:p>
    <w:p w:rsidR="004D1A1D" w:rsidRPr="00B92060" w:rsidRDefault="00A75BA9" w:rsidP="00A75BA9">
      <w:pPr>
        <w:spacing w:line="360" w:lineRule="auto"/>
        <w:jc w:val="both"/>
        <w:rPr>
          <w:rFonts w:ascii="Times New Roman" w:hAnsi="Times New Roman"/>
          <w:lang w:val="el-GR"/>
        </w:rPr>
      </w:pPr>
      <w:r w:rsidRPr="00A75BA9">
        <w:rPr>
          <w:rFonts w:ascii="Times New Roman" w:hAnsi="Times New Roman"/>
          <w:lang w:val="el-GR"/>
        </w:rPr>
        <w:t xml:space="preserve">Συνιστάται προσοχή κατά τη συνταγογράφηση </w:t>
      </w:r>
      <w:r>
        <w:rPr>
          <w:rFonts w:ascii="Times New Roman" w:hAnsi="Times New Roman"/>
          <w:lang w:val="el-GR"/>
        </w:rPr>
        <w:t xml:space="preserve">της </w:t>
      </w:r>
      <w:r w:rsidRPr="00A75BA9">
        <w:rPr>
          <w:rFonts w:ascii="Times New Roman" w:hAnsi="Times New Roman"/>
          <w:lang w:val="el-GR"/>
        </w:rPr>
        <w:t>αμιλσουλπρίδη</w:t>
      </w:r>
      <w:r>
        <w:rPr>
          <w:rFonts w:ascii="Times New Roman" w:hAnsi="Times New Roman"/>
          <w:lang w:val="el-GR"/>
        </w:rPr>
        <w:t>ς</w:t>
      </w:r>
      <w:r w:rsidRPr="00A75BA9">
        <w:rPr>
          <w:rFonts w:ascii="Times New Roman" w:hAnsi="Times New Roman"/>
          <w:lang w:val="el-GR"/>
        </w:rPr>
        <w:t xml:space="preserve"> με φάρμακα που είναι γνωστό ότι παρατείνουν το διάστημα QT, π.χ. αντιαρρυθμικά </w:t>
      </w:r>
      <w:r>
        <w:rPr>
          <w:rFonts w:ascii="Times New Roman" w:hAnsi="Times New Roman"/>
          <w:lang w:val="el-GR"/>
        </w:rPr>
        <w:t>κατηγορίας</w:t>
      </w:r>
      <w:r w:rsidRPr="00A75BA9">
        <w:rPr>
          <w:rFonts w:ascii="Times New Roman" w:hAnsi="Times New Roman"/>
          <w:lang w:val="el-GR"/>
        </w:rPr>
        <w:t xml:space="preserve"> ΙΑ (π.χ. κινιδίνη, δισοπυραμίδη) και τα αντιαρρυθμικά κατηγορίας ΙΙΙ (π.χ. αμιοδαρόνη, σοταλόλη), μερικά αντιϊσταμινικά, μερικά άλλα αντιψυχωσικά και ορισμένα ανθελονοσιακά (π.χ. μεφλοκίνη) (βλέπε παράγραφο 4.4</w:t>
      </w:r>
      <w:r>
        <w:rPr>
          <w:rFonts w:ascii="Times New Roman" w:hAnsi="Times New Roman"/>
          <w:lang w:val="el-GR"/>
        </w:rPr>
        <w:t>).</w:t>
      </w:r>
    </w:p>
    <w:p w:rsidR="004D1A1D" w:rsidRPr="00B92060" w:rsidRDefault="004D1A1D" w:rsidP="00EB54C1">
      <w:pPr>
        <w:spacing w:line="360" w:lineRule="auto"/>
        <w:jc w:val="both"/>
        <w:rPr>
          <w:rFonts w:ascii="Times New Roman" w:hAnsi="Times New Roman"/>
          <w:lang w:val="el-GR"/>
        </w:rPr>
      </w:pPr>
    </w:p>
    <w:p w:rsidR="004D1A1D" w:rsidRPr="000C1A9F" w:rsidRDefault="004D1A1D" w:rsidP="00EB54C1">
      <w:pPr>
        <w:spacing w:line="360" w:lineRule="auto"/>
        <w:jc w:val="both"/>
        <w:rPr>
          <w:rFonts w:ascii="Times New Roman" w:hAnsi="Times New Roman"/>
          <w:b/>
          <w:lang w:val="el-GR"/>
        </w:rPr>
      </w:pPr>
      <w:r w:rsidRPr="00D45B5D">
        <w:rPr>
          <w:rFonts w:ascii="Times New Roman" w:hAnsi="Times New Roman"/>
          <w:b/>
          <w:lang w:val="el-GR"/>
        </w:rPr>
        <w:t xml:space="preserve">4.6 </w:t>
      </w:r>
      <w:r w:rsidR="000C1A9F">
        <w:rPr>
          <w:rFonts w:ascii="Times New Roman" w:hAnsi="Times New Roman"/>
          <w:b/>
          <w:lang w:val="el-GR"/>
        </w:rPr>
        <w:t>Γονιμότητα</w:t>
      </w:r>
      <w:r w:rsidRPr="00D45B5D">
        <w:rPr>
          <w:rFonts w:ascii="Times New Roman" w:hAnsi="Times New Roman"/>
          <w:b/>
          <w:lang w:val="el-GR"/>
        </w:rPr>
        <w:t xml:space="preserve">, </w:t>
      </w:r>
      <w:r w:rsidR="000C1A9F">
        <w:rPr>
          <w:rFonts w:ascii="Times New Roman" w:hAnsi="Times New Roman"/>
          <w:b/>
          <w:lang w:val="el-GR"/>
        </w:rPr>
        <w:t>κ</w:t>
      </w:r>
      <w:r w:rsidR="000C1A9F" w:rsidRPr="00D45B5D">
        <w:rPr>
          <w:rFonts w:ascii="Times New Roman" w:hAnsi="Times New Roman"/>
          <w:b/>
          <w:lang w:val="el-GR"/>
        </w:rPr>
        <w:t xml:space="preserve">ύηση και </w:t>
      </w:r>
      <w:r w:rsidR="000C1A9F">
        <w:rPr>
          <w:rFonts w:ascii="Times New Roman" w:hAnsi="Times New Roman"/>
          <w:b/>
          <w:lang w:val="el-GR"/>
        </w:rPr>
        <w:t>γαλουχία</w:t>
      </w:r>
    </w:p>
    <w:p w:rsidR="004D1A1D" w:rsidRPr="00B92060" w:rsidRDefault="00B92060" w:rsidP="00EB54C1">
      <w:pPr>
        <w:spacing w:line="360" w:lineRule="auto"/>
        <w:jc w:val="both"/>
        <w:rPr>
          <w:rFonts w:ascii="Times New Roman" w:hAnsi="Times New Roman"/>
          <w:u w:val="single"/>
          <w:lang w:val="el-GR"/>
        </w:rPr>
      </w:pPr>
      <w:r>
        <w:rPr>
          <w:rFonts w:ascii="Times New Roman" w:hAnsi="Times New Roman"/>
          <w:u w:val="single"/>
          <w:lang w:val="el-GR"/>
        </w:rPr>
        <w:t>Εγκυμοσύνη</w:t>
      </w:r>
    </w:p>
    <w:p w:rsidR="004D1A1D" w:rsidRPr="00D45B5D" w:rsidRDefault="00446110" w:rsidP="00D45B5D">
      <w:pPr>
        <w:spacing w:line="360" w:lineRule="auto"/>
        <w:jc w:val="both"/>
        <w:rPr>
          <w:rFonts w:ascii="Times New Roman" w:hAnsi="Times New Roman"/>
          <w:lang w:val="el-GR"/>
        </w:rPr>
      </w:pPr>
      <w:r w:rsidRPr="00446110">
        <w:rPr>
          <w:rFonts w:ascii="Times New Roman" w:hAnsi="Times New Roman"/>
          <w:lang w:val="el-GR"/>
        </w:rPr>
        <w:t>Στα ζώα, το Sulpide δεν κατέδειξε τοξικότητα στην αναπαραγωγική ικανότητα.</w:t>
      </w:r>
      <w:r>
        <w:rPr>
          <w:rFonts w:ascii="Times New Roman" w:hAnsi="Times New Roman"/>
          <w:lang w:val="el-GR"/>
        </w:rPr>
        <w:t xml:space="preserve"> </w:t>
      </w:r>
      <w:r w:rsidR="00D45B5D" w:rsidRPr="00D45B5D">
        <w:rPr>
          <w:rFonts w:ascii="Times New Roman" w:hAnsi="Times New Roman"/>
          <w:lang w:val="el-GR"/>
        </w:rPr>
        <w:t xml:space="preserve">Διαπιστώθηκε μείωση της γονιμότητας η οποία συσχετίστηκε με τη φαρμακολογική δράση του </w:t>
      </w:r>
      <w:r w:rsidR="00D45B5D">
        <w:rPr>
          <w:rFonts w:ascii="Times New Roman" w:hAnsi="Times New Roman"/>
          <w:lang w:val="el-GR"/>
        </w:rPr>
        <w:t>φαρμάκου</w:t>
      </w:r>
      <w:r w:rsidR="00D45B5D" w:rsidRPr="00D45B5D">
        <w:rPr>
          <w:rFonts w:ascii="Times New Roman" w:hAnsi="Times New Roman"/>
          <w:lang w:val="el-GR"/>
        </w:rPr>
        <w:t xml:space="preserve"> (μέσω της προλακτίνης).</w:t>
      </w:r>
      <w:r w:rsidR="004D1A1D" w:rsidRPr="00B30842">
        <w:rPr>
          <w:rFonts w:ascii="Times New Roman" w:hAnsi="Times New Roman"/>
          <w:lang w:val="el-GR"/>
        </w:rPr>
        <w:t xml:space="preserve"> </w:t>
      </w:r>
      <w:r w:rsidR="00D45B5D">
        <w:rPr>
          <w:rFonts w:ascii="Times New Roman" w:hAnsi="Times New Roman"/>
          <w:lang w:val="el-GR"/>
        </w:rPr>
        <w:t>Δεν</w:t>
      </w:r>
      <w:r w:rsidR="00D45B5D" w:rsidRPr="00D45B5D">
        <w:rPr>
          <w:rFonts w:ascii="Times New Roman" w:hAnsi="Times New Roman"/>
          <w:lang w:val="el-GR"/>
        </w:rPr>
        <w:t xml:space="preserve"> </w:t>
      </w:r>
      <w:r w:rsidR="00D45B5D">
        <w:rPr>
          <w:rFonts w:ascii="Times New Roman" w:hAnsi="Times New Roman"/>
          <w:lang w:val="el-GR"/>
        </w:rPr>
        <w:t>σημειώθηκε</w:t>
      </w:r>
      <w:r w:rsidR="00D45B5D" w:rsidRPr="00D45B5D">
        <w:rPr>
          <w:rFonts w:ascii="Times New Roman" w:hAnsi="Times New Roman"/>
          <w:lang w:val="el-GR"/>
        </w:rPr>
        <w:t xml:space="preserve"> </w:t>
      </w:r>
      <w:r w:rsidR="00D45B5D">
        <w:rPr>
          <w:rFonts w:ascii="Times New Roman" w:hAnsi="Times New Roman"/>
          <w:lang w:val="el-GR"/>
        </w:rPr>
        <w:t>τερατογόνος</w:t>
      </w:r>
      <w:r w:rsidR="00D45B5D" w:rsidRPr="00D45B5D">
        <w:rPr>
          <w:rFonts w:ascii="Times New Roman" w:hAnsi="Times New Roman"/>
          <w:lang w:val="el-GR"/>
        </w:rPr>
        <w:t xml:space="preserve"> </w:t>
      </w:r>
      <w:r w:rsidR="00D45B5D">
        <w:rPr>
          <w:rFonts w:ascii="Times New Roman" w:hAnsi="Times New Roman"/>
          <w:lang w:val="el-GR"/>
        </w:rPr>
        <w:t>δράση</w:t>
      </w:r>
      <w:r w:rsidR="00D45B5D" w:rsidRPr="00D45B5D">
        <w:rPr>
          <w:rFonts w:ascii="Times New Roman" w:hAnsi="Times New Roman"/>
          <w:lang w:val="el-GR"/>
        </w:rPr>
        <w:t xml:space="preserve"> </w:t>
      </w:r>
      <w:r w:rsidR="00D45B5D">
        <w:rPr>
          <w:rFonts w:ascii="Times New Roman" w:hAnsi="Times New Roman"/>
          <w:lang w:val="el-GR"/>
        </w:rPr>
        <w:t>από</w:t>
      </w:r>
      <w:r w:rsidR="00D45B5D" w:rsidRPr="00D45B5D">
        <w:rPr>
          <w:rFonts w:ascii="Times New Roman" w:hAnsi="Times New Roman"/>
          <w:lang w:val="el-GR"/>
        </w:rPr>
        <w:t xml:space="preserve"> </w:t>
      </w:r>
      <w:r w:rsidR="00D45B5D">
        <w:rPr>
          <w:rFonts w:ascii="Times New Roman" w:hAnsi="Times New Roman"/>
          <w:lang w:val="el-GR"/>
        </w:rPr>
        <w:t>το</w:t>
      </w:r>
      <w:r w:rsidR="00D45B5D" w:rsidRPr="00D45B5D">
        <w:rPr>
          <w:rFonts w:ascii="Times New Roman" w:hAnsi="Times New Roman"/>
          <w:lang w:val="el-GR"/>
        </w:rPr>
        <w:t xml:space="preserve"> </w:t>
      </w:r>
      <w:r w:rsidR="00D45B5D">
        <w:rPr>
          <w:rFonts w:ascii="Times New Roman" w:hAnsi="Times New Roman"/>
          <w:lang w:val="en-US"/>
        </w:rPr>
        <w:t>Sulpide</w:t>
      </w:r>
      <w:r w:rsidR="00D45B5D" w:rsidRPr="00D45B5D">
        <w:rPr>
          <w:rFonts w:ascii="Times New Roman" w:hAnsi="Times New Roman"/>
          <w:lang w:val="el-GR"/>
        </w:rPr>
        <w:t>.</w:t>
      </w:r>
      <w:r w:rsidR="004D1A1D" w:rsidRPr="00D45B5D">
        <w:rPr>
          <w:rFonts w:ascii="Times New Roman" w:hAnsi="Times New Roman"/>
          <w:lang w:val="el-GR"/>
        </w:rPr>
        <w:t xml:space="preserve"> </w:t>
      </w:r>
    </w:p>
    <w:p w:rsidR="004D1A1D" w:rsidRPr="00B30842" w:rsidRDefault="00B30842" w:rsidP="00B30842">
      <w:pPr>
        <w:spacing w:line="360" w:lineRule="auto"/>
        <w:jc w:val="both"/>
        <w:rPr>
          <w:rFonts w:ascii="Times New Roman" w:hAnsi="Times New Roman"/>
          <w:lang w:val="el-GR"/>
        </w:rPr>
      </w:pPr>
      <w:r w:rsidRPr="00B30842">
        <w:rPr>
          <w:rFonts w:ascii="Times New Roman" w:hAnsi="Times New Roman"/>
          <w:lang w:val="el-GR"/>
        </w:rPr>
        <w:t>Δεν υπάρχουν παρά μόνο πολύ περιορισμένα κλινικά δεδομένα για τη χορήγηση του</w:t>
      </w:r>
      <w:r>
        <w:rPr>
          <w:rFonts w:ascii="Times New Roman" w:hAnsi="Times New Roman"/>
          <w:lang w:val="el-GR"/>
        </w:rPr>
        <w:t xml:space="preserve"> </w:t>
      </w:r>
      <w:r w:rsidRPr="00B30842">
        <w:rPr>
          <w:rFonts w:ascii="Times New Roman" w:hAnsi="Times New Roman"/>
          <w:lang w:val="el-GR"/>
        </w:rPr>
        <w:t>φαρμάκου κατά τη διάρκεια της κύησης. Κατά συνέπεια η ασφάλεια της αμισουλπρίδης κατά</w:t>
      </w:r>
      <w:r>
        <w:rPr>
          <w:rFonts w:ascii="Times New Roman" w:hAnsi="Times New Roman"/>
          <w:lang w:val="el-GR"/>
        </w:rPr>
        <w:t xml:space="preserve"> </w:t>
      </w:r>
      <w:r w:rsidRPr="00B30842">
        <w:rPr>
          <w:rFonts w:ascii="Times New Roman" w:hAnsi="Times New Roman"/>
          <w:lang w:val="el-GR"/>
        </w:rPr>
        <w:t>τη διάρκεια της κύησης στον άνθρωπο δεν έχει επιβεβαιωθεί.</w:t>
      </w:r>
      <w:r w:rsidR="004D1A1D" w:rsidRPr="00B30842">
        <w:rPr>
          <w:rFonts w:ascii="Times New Roman" w:hAnsi="Times New Roman"/>
          <w:lang w:val="el-GR"/>
        </w:rPr>
        <w:t xml:space="preserve"> </w:t>
      </w:r>
    </w:p>
    <w:p w:rsidR="004D1A1D" w:rsidRPr="00823ECB" w:rsidRDefault="00D9543C" w:rsidP="00D9543C">
      <w:pPr>
        <w:spacing w:line="360" w:lineRule="auto"/>
        <w:jc w:val="both"/>
        <w:rPr>
          <w:rFonts w:ascii="Times New Roman" w:hAnsi="Times New Roman"/>
          <w:lang w:val="el-GR"/>
        </w:rPr>
      </w:pPr>
      <w:r w:rsidRPr="00D9543C">
        <w:rPr>
          <w:rFonts w:ascii="Times New Roman" w:hAnsi="Times New Roman"/>
          <w:lang w:val="el-GR"/>
        </w:rPr>
        <w:t>Η χρήση του φαρμάκου κατά</w:t>
      </w:r>
      <w:r>
        <w:rPr>
          <w:rFonts w:ascii="Times New Roman" w:hAnsi="Times New Roman"/>
          <w:lang w:val="el-GR"/>
        </w:rPr>
        <w:t xml:space="preserve"> </w:t>
      </w:r>
      <w:r w:rsidRPr="00D9543C">
        <w:rPr>
          <w:rFonts w:ascii="Times New Roman" w:hAnsi="Times New Roman"/>
          <w:lang w:val="el-GR"/>
        </w:rPr>
        <w:t>τη διάρκεια της κύησης δε συνιστάται εκτός εάν το όφελος υπερσκελίζει το</w:t>
      </w:r>
      <w:r>
        <w:rPr>
          <w:rFonts w:ascii="Times New Roman" w:hAnsi="Times New Roman"/>
          <w:lang w:val="el-GR"/>
        </w:rPr>
        <w:t>υς</w:t>
      </w:r>
      <w:r w:rsidRPr="00D9543C">
        <w:rPr>
          <w:rFonts w:ascii="Times New Roman" w:hAnsi="Times New Roman"/>
          <w:lang w:val="el-GR"/>
        </w:rPr>
        <w:t xml:space="preserve"> πιθαν</w:t>
      </w:r>
      <w:r>
        <w:rPr>
          <w:rFonts w:ascii="Times New Roman" w:hAnsi="Times New Roman"/>
          <w:lang w:val="el-GR"/>
        </w:rPr>
        <w:t>ούς</w:t>
      </w:r>
      <w:r w:rsidRPr="00D9543C">
        <w:rPr>
          <w:rFonts w:ascii="Times New Roman" w:hAnsi="Times New Roman"/>
          <w:lang w:val="el-GR"/>
        </w:rPr>
        <w:t xml:space="preserve"> </w:t>
      </w:r>
      <w:r>
        <w:rPr>
          <w:rFonts w:ascii="Times New Roman" w:hAnsi="Times New Roman"/>
          <w:lang w:val="el-GR"/>
        </w:rPr>
        <w:t>κινδύνους</w:t>
      </w:r>
      <w:r w:rsidRPr="00D9543C">
        <w:rPr>
          <w:rFonts w:ascii="Times New Roman" w:hAnsi="Times New Roman"/>
          <w:lang w:val="el-GR"/>
        </w:rPr>
        <w:t>.</w:t>
      </w:r>
      <w:r w:rsidR="004D1A1D" w:rsidRPr="00823ECB">
        <w:rPr>
          <w:rFonts w:ascii="Times New Roman" w:hAnsi="Times New Roman"/>
          <w:lang w:val="el-GR"/>
        </w:rPr>
        <w:t xml:space="preserve"> </w:t>
      </w:r>
    </w:p>
    <w:p w:rsidR="004D1A1D" w:rsidRPr="00FD054C" w:rsidRDefault="00823ECB" w:rsidP="00EB54C1">
      <w:pPr>
        <w:spacing w:line="360" w:lineRule="auto"/>
        <w:jc w:val="both"/>
        <w:rPr>
          <w:rFonts w:ascii="Times New Roman" w:hAnsi="Times New Roman"/>
          <w:lang w:val="el-GR"/>
        </w:rPr>
      </w:pPr>
      <w:r>
        <w:rPr>
          <w:rFonts w:ascii="Times New Roman" w:hAnsi="Times New Roman"/>
          <w:lang w:val="el-GR"/>
        </w:rPr>
        <w:t>Ν</w:t>
      </w:r>
      <w:r w:rsidRPr="00823ECB">
        <w:rPr>
          <w:rFonts w:ascii="Times New Roman" w:hAnsi="Times New Roman"/>
          <w:lang w:val="el-GR"/>
        </w:rPr>
        <w:t>εογνά που εκτίθενται σε αντιψυχωτικά (συμπεριλαμβανομέν</w:t>
      </w:r>
      <w:r>
        <w:rPr>
          <w:rFonts w:ascii="Times New Roman" w:hAnsi="Times New Roman"/>
          <w:lang w:val="el-GR"/>
        </w:rPr>
        <w:t xml:space="preserve">ου του </w:t>
      </w:r>
      <w:r>
        <w:rPr>
          <w:rFonts w:ascii="Times New Roman" w:hAnsi="Times New Roman"/>
          <w:lang w:val="en-US"/>
        </w:rPr>
        <w:t>Sulpide</w:t>
      </w:r>
      <w:r w:rsidRPr="00823ECB">
        <w:rPr>
          <w:rFonts w:ascii="Times New Roman" w:hAnsi="Times New Roman"/>
          <w:lang w:val="el-GR"/>
        </w:rPr>
        <w:t xml:space="preserve">) κατά τη διάρκεια του τρίτου τριμήνου της </w:t>
      </w:r>
      <w:r w:rsidR="00E93876">
        <w:rPr>
          <w:rFonts w:ascii="Times New Roman" w:hAnsi="Times New Roman"/>
          <w:lang w:val="el-GR"/>
        </w:rPr>
        <w:t>κύησης</w:t>
      </w:r>
      <w:r w:rsidRPr="00823ECB">
        <w:rPr>
          <w:rFonts w:ascii="Times New Roman" w:hAnsi="Times New Roman"/>
          <w:lang w:val="el-GR"/>
        </w:rPr>
        <w:t xml:space="preserve"> διατρέχουν κίνδυνο για </w:t>
      </w:r>
      <w:r>
        <w:rPr>
          <w:rFonts w:ascii="Times New Roman" w:hAnsi="Times New Roman"/>
          <w:lang w:val="el-GR"/>
        </w:rPr>
        <w:t>ανεπιθύμητες ενέργειες</w:t>
      </w:r>
      <w:r w:rsidRPr="00823ECB">
        <w:rPr>
          <w:rFonts w:ascii="Times New Roman" w:hAnsi="Times New Roman"/>
          <w:lang w:val="el-GR"/>
        </w:rPr>
        <w:t xml:space="preserve"> που περιλαμβάνουν εξωπυραμιδικ</w:t>
      </w:r>
      <w:r w:rsidR="00E93876">
        <w:rPr>
          <w:rFonts w:ascii="Times New Roman" w:hAnsi="Times New Roman"/>
          <w:lang w:val="el-GR"/>
        </w:rPr>
        <w:t xml:space="preserve">ά </w:t>
      </w:r>
      <w:r w:rsidRPr="00823ECB">
        <w:rPr>
          <w:rFonts w:ascii="Times New Roman" w:hAnsi="Times New Roman"/>
          <w:lang w:val="el-GR"/>
        </w:rPr>
        <w:t>και/ή συμπτ</w:t>
      </w:r>
      <w:r w:rsidR="00E93876">
        <w:rPr>
          <w:rFonts w:ascii="Times New Roman" w:hAnsi="Times New Roman"/>
          <w:lang w:val="el-GR"/>
        </w:rPr>
        <w:t>ώματα</w:t>
      </w:r>
      <w:r w:rsidRPr="00823ECB">
        <w:rPr>
          <w:rFonts w:ascii="Times New Roman" w:hAnsi="Times New Roman"/>
          <w:lang w:val="el-GR"/>
        </w:rPr>
        <w:t xml:space="preserve"> απόσυρσης που μπορούν να ποικίλουν σε σοβαρότητα και διάρκεια μετά τον τοκετό (βλέπε παράγραφο 4.8). Έχουν υπάρξει αναφορές για διέγερση, υπερτονία, υποτονία, τρόμο, υπνηλία, αναπνευστική δυσχέρεια ή διαταραχή </w:t>
      </w:r>
      <w:r w:rsidR="00E93876">
        <w:rPr>
          <w:rFonts w:ascii="Times New Roman" w:hAnsi="Times New Roman"/>
          <w:lang w:val="el-GR"/>
        </w:rPr>
        <w:t xml:space="preserve">στη </w:t>
      </w:r>
      <w:r w:rsidRPr="00823ECB">
        <w:rPr>
          <w:rFonts w:ascii="Times New Roman" w:hAnsi="Times New Roman"/>
          <w:lang w:val="el-GR"/>
        </w:rPr>
        <w:t xml:space="preserve">σίτιση. </w:t>
      </w:r>
      <w:r w:rsidRPr="00FD054C">
        <w:rPr>
          <w:rFonts w:ascii="Times New Roman" w:hAnsi="Times New Roman"/>
          <w:lang w:val="el-GR"/>
        </w:rPr>
        <w:t>Κα</w:t>
      </w:r>
      <w:r w:rsidR="00E93876">
        <w:rPr>
          <w:rFonts w:ascii="Times New Roman" w:hAnsi="Times New Roman"/>
          <w:lang w:val="el-GR"/>
        </w:rPr>
        <w:t>τά</w:t>
      </w:r>
      <w:r w:rsidRPr="00FD054C">
        <w:rPr>
          <w:rFonts w:ascii="Times New Roman" w:hAnsi="Times New Roman"/>
          <w:lang w:val="el-GR"/>
        </w:rPr>
        <w:t xml:space="preserve"> συνέπεια, τα νεογνά θα πρέπει να παρακολουθούνται προσεκτικά</w:t>
      </w:r>
      <w:r w:rsidR="004D1A1D" w:rsidRPr="00FD054C">
        <w:rPr>
          <w:rFonts w:ascii="Times New Roman" w:hAnsi="Times New Roman"/>
          <w:lang w:val="el-GR"/>
        </w:rPr>
        <w:t xml:space="preserve">. </w:t>
      </w:r>
    </w:p>
    <w:p w:rsidR="004D1A1D" w:rsidRPr="00D45B5D" w:rsidRDefault="00D45B5D" w:rsidP="00EB54C1">
      <w:pPr>
        <w:spacing w:line="360" w:lineRule="auto"/>
        <w:jc w:val="both"/>
        <w:rPr>
          <w:rFonts w:ascii="Times New Roman" w:hAnsi="Times New Roman"/>
          <w:u w:val="single"/>
          <w:lang w:val="el-GR"/>
        </w:rPr>
      </w:pPr>
      <w:r>
        <w:rPr>
          <w:rFonts w:ascii="Times New Roman" w:hAnsi="Times New Roman"/>
          <w:u w:val="single"/>
          <w:lang w:val="el-GR"/>
        </w:rPr>
        <w:lastRenderedPageBreak/>
        <w:t>Θηλασμός</w:t>
      </w:r>
    </w:p>
    <w:p w:rsidR="004D1A1D" w:rsidRPr="00D45B5D" w:rsidRDefault="00D45B5D" w:rsidP="00EB54C1">
      <w:pPr>
        <w:spacing w:line="360" w:lineRule="auto"/>
        <w:jc w:val="both"/>
        <w:rPr>
          <w:rFonts w:ascii="Times New Roman" w:hAnsi="Times New Roman"/>
          <w:lang w:val="el-GR"/>
        </w:rPr>
      </w:pPr>
      <w:r w:rsidRPr="00D45B5D">
        <w:rPr>
          <w:rFonts w:ascii="Times New Roman" w:hAnsi="Times New Roman"/>
          <w:lang w:val="el-GR"/>
        </w:rPr>
        <w:t xml:space="preserve">Δεν είναι γνωστό εάν το </w:t>
      </w:r>
      <w:r>
        <w:rPr>
          <w:rFonts w:ascii="Times New Roman" w:hAnsi="Times New Roman"/>
          <w:lang w:val="en-US"/>
        </w:rPr>
        <w:t>Sulpide</w:t>
      </w:r>
      <w:r w:rsidRPr="00D45B5D">
        <w:rPr>
          <w:rFonts w:ascii="Times New Roman" w:hAnsi="Times New Roman"/>
          <w:lang w:val="el-GR"/>
        </w:rPr>
        <w:t xml:space="preserve"> απεκκρίνεται στο μητρικό γάλα, συνεπώς ο θηλασμός αντενδείκνυται</w:t>
      </w:r>
      <w:r w:rsidR="004D1A1D" w:rsidRPr="00D45B5D">
        <w:rPr>
          <w:rFonts w:ascii="Times New Roman" w:hAnsi="Times New Roman"/>
          <w:lang w:val="el-GR"/>
        </w:rPr>
        <w:t xml:space="preserve"> </w:t>
      </w:r>
      <w:r w:rsidR="004D1A1D" w:rsidRPr="00D45B5D">
        <w:rPr>
          <w:rFonts w:ascii="Times New Roman" w:hAnsi="Times New Roman"/>
          <w:lang w:val="el-GR"/>
        </w:rPr>
        <w:tab/>
      </w:r>
    </w:p>
    <w:p w:rsidR="004D1A1D" w:rsidRPr="00D45B5D" w:rsidRDefault="004D1A1D" w:rsidP="00EB54C1">
      <w:pPr>
        <w:spacing w:line="360" w:lineRule="auto"/>
        <w:jc w:val="both"/>
        <w:rPr>
          <w:rFonts w:ascii="Times New Roman" w:hAnsi="Times New Roman"/>
          <w:lang w:val="el-GR"/>
        </w:rPr>
      </w:pPr>
    </w:p>
    <w:p w:rsidR="004D1A1D" w:rsidRPr="00F526CD" w:rsidRDefault="004D1A1D" w:rsidP="00EB54C1">
      <w:pPr>
        <w:spacing w:line="360" w:lineRule="auto"/>
        <w:jc w:val="both"/>
        <w:rPr>
          <w:rFonts w:ascii="Times New Roman" w:hAnsi="Times New Roman"/>
          <w:b/>
          <w:lang w:val="el-GR"/>
        </w:rPr>
      </w:pPr>
      <w:r w:rsidRPr="00F526CD">
        <w:rPr>
          <w:rFonts w:ascii="Times New Roman" w:hAnsi="Times New Roman"/>
          <w:b/>
          <w:lang w:val="el-GR"/>
        </w:rPr>
        <w:t xml:space="preserve">4.7 </w:t>
      </w:r>
      <w:r w:rsidR="00F526CD">
        <w:rPr>
          <w:rFonts w:ascii="Times New Roman" w:hAnsi="Times New Roman"/>
          <w:b/>
          <w:lang w:val="el-GR"/>
        </w:rPr>
        <w:t>Επιδράσεις</w:t>
      </w:r>
      <w:r w:rsidR="00F526CD" w:rsidRPr="00F526CD">
        <w:rPr>
          <w:rFonts w:ascii="Times New Roman" w:hAnsi="Times New Roman"/>
          <w:b/>
          <w:lang w:val="el-GR"/>
        </w:rPr>
        <w:t xml:space="preserve"> </w:t>
      </w:r>
      <w:r w:rsidR="00F526CD">
        <w:rPr>
          <w:rFonts w:ascii="Times New Roman" w:hAnsi="Times New Roman"/>
          <w:b/>
          <w:lang w:val="el-GR"/>
        </w:rPr>
        <w:t>στην</w:t>
      </w:r>
      <w:r w:rsidR="00F526CD" w:rsidRPr="00F526CD">
        <w:rPr>
          <w:rFonts w:ascii="Times New Roman" w:hAnsi="Times New Roman"/>
          <w:b/>
          <w:lang w:val="el-GR"/>
        </w:rPr>
        <w:t xml:space="preserve"> </w:t>
      </w:r>
      <w:r w:rsidR="00F526CD">
        <w:rPr>
          <w:rFonts w:ascii="Times New Roman" w:hAnsi="Times New Roman"/>
          <w:b/>
          <w:lang w:val="el-GR"/>
        </w:rPr>
        <w:t>ικανότητα</w:t>
      </w:r>
      <w:r w:rsidR="00F526CD" w:rsidRPr="00F526CD">
        <w:rPr>
          <w:rFonts w:ascii="Times New Roman" w:hAnsi="Times New Roman"/>
          <w:b/>
          <w:lang w:val="el-GR"/>
        </w:rPr>
        <w:t xml:space="preserve"> </w:t>
      </w:r>
      <w:r w:rsidR="00F526CD">
        <w:rPr>
          <w:rFonts w:ascii="Times New Roman" w:hAnsi="Times New Roman"/>
          <w:b/>
          <w:lang w:val="el-GR"/>
        </w:rPr>
        <w:t>οδήγησης και χειρισμού μηχανών</w:t>
      </w:r>
    </w:p>
    <w:p w:rsidR="004D1A1D" w:rsidRPr="005D0E9F" w:rsidRDefault="001B019B" w:rsidP="00803DE5">
      <w:pPr>
        <w:spacing w:line="360" w:lineRule="auto"/>
        <w:jc w:val="both"/>
        <w:rPr>
          <w:rFonts w:ascii="Times New Roman" w:hAnsi="Times New Roman"/>
          <w:lang w:val="el-GR"/>
        </w:rPr>
      </w:pPr>
      <w:r w:rsidRPr="00803DE5">
        <w:rPr>
          <w:rFonts w:ascii="Times New Roman" w:hAnsi="Times New Roman"/>
          <w:lang w:val="el-GR"/>
        </w:rPr>
        <w:t>Ακόμη</w:t>
      </w:r>
      <w:r>
        <w:rPr>
          <w:rFonts w:ascii="Times New Roman" w:hAnsi="Times New Roman"/>
          <w:lang w:val="el-GR"/>
        </w:rPr>
        <w:t xml:space="preserve"> </w:t>
      </w:r>
      <w:r w:rsidRPr="00803DE5">
        <w:rPr>
          <w:rFonts w:ascii="Times New Roman" w:hAnsi="Times New Roman"/>
          <w:lang w:val="el-GR"/>
        </w:rPr>
        <w:t>και όταν</w:t>
      </w:r>
      <w:r>
        <w:rPr>
          <w:rFonts w:ascii="Times New Roman" w:hAnsi="Times New Roman"/>
          <w:lang w:val="el-GR"/>
        </w:rPr>
        <w:t xml:space="preserve"> </w:t>
      </w:r>
      <w:r w:rsidRPr="005D0E9F">
        <w:rPr>
          <w:rFonts w:ascii="Times New Roman" w:hAnsi="Times New Roman"/>
          <w:lang w:val="el-GR"/>
        </w:rPr>
        <w:t>χρησιμοποιείται όπως συστήνεται,</w:t>
      </w:r>
      <w:r>
        <w:rPr>
          <w:rFonts w:ascii="Times New Roman" w:hAnsi="Times New Roman"/>
          <w:lang w:val="el-GR"/>
        </w:rPr>
        <w:t xml:space="preserve"> τ</w:t>
      </w:r>
      <w:r w:rsidR="005D0E9F">
        <w:rPr>
          <w:rFonts w:ascii="Times New Roman" w:hAnsi="Times New Roman"/>
          <w:lang w:val="el-GR"/>
        </w:rPr>
        <w:t xml:space="preserve">ο </w:t>
      </w:r>
      <w:r w:rsidR="005D0E9F">
        <w:rPr>
          <w:rFonts w:ascii="Times New Roman" w:hAnsi="Times New Roman"/>
          <w:lang w:val="en-US"/>
        </w:rPr>
        <w:t>Sulpide</w:t>
      </w:r>
      <w:r w:rsidR="005D0E9F" w:rsidRPr="005D0E9F">
        <w:rPr>
          <w:rFonts w:ascii="Times New Roman" w:hAnsi="Times New Roman"/>
          <w:lang w:val="el-GR"/>
        </w:rPr>
        <w:t xml:space="preserve"> μπορεί να προκαλέσει υπνηλία, </w:t>
      </w:r>
      <w:r w:rsidR="00803DE5" w:rsidRPr="00803DE5">
        <w:rPr>
          <w:rFonts w:ascii="Times New Roman" w:hAnsi="Times New Roman"/>
          <w:lang w:val="el-GR"/>
        </w:rPr>
        <w:t xml:space="preserve">και ως εκ τούτου να μειώσει </w:t>
      </w:r>
      <w:r w:rsidR="00803DE5">
        <w:rPr>
          <w:rFonts w:ascii="Times New Roman" w:hAnsi="Times New Roman"/>
          <w:lang w:val="el-GR"/>
        </w:rPr>
        <w:t xml:space="preserve">επίσης </w:t>
      </w:r>
      <w:r w:rsidR="00803DE5" w:rsidRPr="00803DE5">
        <w:rPr>
          <w:rFonts w:ascii="Times New Roman" w:hAnsi="Times New Roman"/>
          <w:lang w:val="el-GR"/>
        </w:rPr>
        <w:t xml:space="preserve">την ικανότητα οδήγησης οχημάτων και χειρισμού μηχανημάτων </w:t>
      </w:r>
      <w:r w:rsidR="005D0E9F" w:rsidRPr="005D0E9F">
        <w:rPr>
          <w:rFonts w:ascii="Times New Roman" w:hAnsi="Times New Roman"/>
          <w:lang w:val="el-GR"/>
        </w:rPr>
        <w:t>(βλέπε παράγραφο 4.8</w:t>
      </w:r>
      <w:r w:rsidR="004D1A1D" w:rsidRPr="005D0E9F">
        <w:rPr>
          <w:rFonts w:ascii="Times New Roman" w:hAnsi="Times New Roman"/>
          <w:lang w:val="el-GR"/>
        </w:rPr>
        <w:t>).</w:t>
      </w:r>
    </w:p>
    <w:p w:rsidR="004D1A1D" w:rsidRPr="005D0E9F" w:rsidRDefault="004D1A1D" w:rsidP="00EB54C1">
      <w:pPr>
        <w:spacing w:line="360" w:lineRule="auto"/>
        <w:jc w:val="both"/>
        <w:rPr>
          <w:rFonts w:ascii="Times New Roman" w:hAnsi="Times New Roman"/>
          <w:lang w:val="el-GR"/>
        </w:rPr>
      </w:pPr>
    </w:p>
    <w:p w:rsidR="004D1A1D" w:rsidRPr="00803DE5" w:rsidRDefault="004D1A1D" w:rsidP="00EB54C1">
      <w:pPr>
        <w:spacing w:line="360" w:lineRule="auto"/>
        <w:jc w:val="both"/>
        <w:rPr>
          <w:rFonts w:ascii="Times New Roman" w:hAnsi="Times New Roman"/>
          <w:b/>
          <w:lang w:val="el-GR"/>
        </w:rPr>
      </w:pPr>
      <w:r w:rsidRPr="00803DE5">
        <w:rPr>
          <w:rFonts w:ascii="Times New Roman" w:hAnsi="Times New Roman"/>
          <w:b/>
          <w:lang w:val="el-GR"/>
        </w:rPr>
        <w:t xml:space="preserve">4.8 </w:t>
      </w:r>
      <w:r w:rsidR="00803DE5" w:rsidRPr="00803DE5">
        <w:rPr>
          <w:rFonts w:ascii="Times New Roman" w:hAnsi="Times New Roman"/>
          <w:b/>
          <w:lang w:val="el-GR"/>
        </w:rPr>
        <w:t>Ανεπιθύμητες ενέργειες</w:t>
      </w:r>
    </w:p>
    <w:p w:rsidR="004D1A1D" w:rsidRPr="00803DE5" w:rsidRDefault="00803DE5" w:rsidP="00EB54C1">
      <w:pPr>
        <w:spacing w:line="360" w:lineRule="auto"/>
        <w:jc w:val="both"/>
        <w:rPr>
          <w:rFonts w:ascii="Times New Roman" w:hAnsi="Times New Roman"/>
          <w:lang w:val="el-GR"/>
        </w:rPr>
      </w:pPr>
      <w:r>
        <w:rPr>
          <w:rFonts w:ascii="Times New Roman" w:hAnsi="Times New Roman"/>
          <w:lang w:val="el-GR"/>
        </w:rPr>
        <w:t xml:space="preserve">Οι </w:t>
      </w:r>
      <w:r w:rsidRPr="00803DE5">
        <w:rPr>
          <w:rFonts w:ascii="Times New Roman" w:hAnsi="Times New Roman"/>
          <w:lang w:val="el-GR"/>
        </w:rPr>
        <w:t xml:space="preserve">ανεπιθύμητες ενέργειες ταξινομούνται </w:t>
      </w:r>
      <w:r>
        <w:rPr>
          <w:rFonts w:ascii="Times New Roman" w:hAnsi="Times New Roman"/>
          <w:lang w:val="el-GR"/>
        </w:rPr>
        <w:t>σε</w:t>
      </w:r>
      <w:r w:rsidRPr="00803DE5">
        <w:rPr>
          <w:rFonts w:ascii="Times New Roman" w:hAnsi="Times New Roman"/>
          <w:lang w:val="el-GR"/>
        </w:rPr>
        <w:t xml:space="preserve"> κατηγορίες συχνότητας βάσει των ακόλουθων κανόνων:</w:t>
      </w:r>
      <w:r w:rsidR="004D1A1D" w:rsidRPr="00803DE5">
        <w:rPr>
          <w:rFonts w:ascii="Times New Roman" w:hAnsi="Times New Roman"/>
          <w:lang w:val="el-GR"/>
        </w:rPr>
        <w:t xml:space="preserve"> </w:t>
      </w:r>
    </w:p>
    <w:p w:rsidR="004D1A1D" w:rsidRPr="005C61DB" w:rsidRDefault="00803DE5" w:rsidP="005C61DB">
      <w:pPr>
        <w:pStyle w:val="a3"/>
        <w:numPr>
          <w:ilvl w:val="0"/>
          <w:numId w:val="3"/>
        </w:numPr>
        <w:spacing w:line="360" w:lineRule="auto"/>
        <w:jc w:val="both"/>
        <w:rPr>
          <w:rFonts w:ascii="Times New Roman" w:hAnsi="Times New Roman"/>
        </w:rPr>
      </w:pPr>
      <w:r>
        <w:rPr>
          <w:rFonts w:ascii="Times New Roman" w:hAnsi="Times New Roman"/>
          <w:lang w:val="el-GR"/>
        </w:rPr>
        <w:t>Πολύ συχνές</w:t>
      </w:r>
      <w:r w:rsidR="004D1A1D" w:rsidRPr="005C61DB">
        <w:rPr>
          <w:rFonts w:ascii="Times New Roman" w:hAnsi="Times New Roman"/>
        </w:rPr>
        <w:t xml:space="preserve"> (≥1/10) </w:t>
      </w:r>
    </w:p>
    <w:p w:rsidR="004D1A1D" w:rsidRPr="005C61DB" w:rsidRDefault="00803DE5" w:rsidP="005C61DB">
      <w:pPr>
        <w:pStyle w:val="a3"/>
        <w:numPr>
          <w:ilvl w:val="0"/>
          <w:numId w:val="3"/>
        </w:numPr>
        <w:spacing w:line="360" w:lineRule="auto"/>
        <w:jc w:val="both"/>
        <w:rPr>
          <w:rFonts w:ascii="Times New Roman" w:hAnsi="Times New Roman"/>
        </w:rPr>
      </w:pPr>
      <w:r>
        <w:rPr>
          <w:rFonts w:ascii="Times New Roman" w:hAnsi="Times New Roman"/>
          <w:lang w:val="el-GR"/>
        </w:rPr>
        <w:t>συχνές</w:t>
      </w:r>
      <w:r w:rsidR="004D1A1D" w:rsidRPr="005C61DB">
        <w:rPr>
          <w:rFonts w:ascii="Times New Roman" w:hAnsi="Times New Roman"/>
        </w:rPr>
        <w:t xml:space="preserve"> (≥1/100 to &lt;1/10)</w:t>
      </w:r>
    </w:p>
    <w:p w:rsidR="004D1A1D" w:rsidRPr="005C61DB" w:rsidRDefault="00803DE5" w:rsidP="005C61DB">
      <w:pPr>
        <w:pStyle w:val="a3"/>
        <w:numPr>
          <w:ilvl w:val="0"/>
          <w:numId w:val="3"/>
        </w:numPr>
        <w:spacing w:line="360" w:lineRule="auto"/>
        <w:jc w:val="both"/>
        <w:rPr>
          <w:rFonts w:ascii="Times New Roman" w:hAnsi="Times New Roman"/>
        </w:rPr>
      </w:pPr>
      <w:r>
        <w:rPr>
          <w:rFonts w:ascii="Times New Roman" w:hAnsi="Times New Roman"/>
          <w:lang w:val="el-GR"/>
        </w:rPr>
        <w:t>όχι συχνές</w:t>
      </w:r>
      <w:r w:rsidR="004D1A1D" w:rsidRPr="005C61DB">
        <w:rPr>
          <w:rFonts w:ascii="Times New Roman" w:hAnsi="Times New Roman"/>
        </w:rPr>
        <w:t xml:space="preserve"> (≥1/1,000 to&lt;1/100)</w:t>
      </w:r>
    </w:p>
    <w:p w:rsidR="004D1A1D" w:rsidRPr="005C61DB" w:rsidRDefault="00803DE5" w:rsidP="005C61DB">
      <w:pPr>
        <w:pStyle w:val="a3"/>
        <w:numPr>
          <w:ilvl w:val="0"/>
          <w:numId w:val="3"/>
        </w:numPr>
        <w:spacing w:line="360" w:lineRule="auto"/>
        <w:jc w:val="both"/>
        <w:rPr>
          <w:rFonts w:ascii="Times New Roman" w:hAnsi="Times New Roman"/>
        </w:rPr>
      </w:pPr>
      <w:r>
        <w:rPr>
          <w:rFonts w:ascii="Times New Roman" w:hAnsi="Times New Roman"/>
          <w:lang w:val="el-GR"/>
        </w:rPr>
        <w:t>σπάνιες</w:t>
      </w:r>
      <w:r w:rsidR="004D1A1D" w:rsidRPr="005C61DB">
        <w:rPr>
          <w:rFonts w:ascii="Times New Roman" w:hAnsi="Times New Roman"/>
        </w:rPr>
        <w:t xml:space="preserve"> (≥1/10,000 to &lt;1/1,000) </w:t>
      </w:r>
    </w:p>
    <w:p w:rsidR="004D1A1D" w:rsidRPr="005C61DB" w:rsidRDefault="00803DE5" w:rsidP="005C61DB">
      <w:pPr>
        <w:pStyle w:val="a3"/>
        <w:numPr>
          <w:ilvl w:val="0"/>
          <w:numId w:val="3"/>
        </w:numPr>
        <w:spacing w:line="360" w:lineRule="auto"/>
        <w:jc w:val="both"/>
        <w:rPr>
          <w:rFonts w:ascii="Times New Roman" w:hAnsi="Times New Roman"/>
        </w:rPr>
      </w:pPr>
      <w:r>
        <w:rPr>
          <w:rFonts w:ascii="Times New Roman" w:hAnsi="Times New Roman"/>
          <w:lang w:val="el-GR"/>
        </w:rPr>
        <w:t>πολύ σπάνιες</w:t>
      </w:r>
      <w:r w:rsidR="004D1A1D" w:rsidRPr="005C61DB">
        <w:rPr>
          <w:rFonts w:ascii="Times New Roman" w:hAnsi="Times New Roman"/>
        </w:rPr>
        <w:t xml:space="preserve"> (&lt;1/10,000) </w:t>
      </w:r>
    </w:p>
    <w:p w:rsidR="004D1A1D" w:rsidRPr="006F22C4" w:rsidRDefault="00803DE5" w:rsidP="006F22C4">
      <w:pPr>
        <w:pStyle w:val="a3"/>
        <w:numPr>
          <w:ilvl w:val="0"/>
          <w:numId w:val="3"/>
        </w:numPr>
        <w:spacing w:line="360" w:lineRule="auto"/>
        <w:jc w:val="both"/>
        <w:rPr>
          <w:rFonts w:ascii="Times New Roman" w:hAnsi="Times New Roman"/>
          <w:lang w:val="el-GR"/>
        </w:rPr>
      </w:pPr>
      <w:r w:rsidRPr="006F22C4">
        <w:rPr>
          <w:rFonts w:ascii="Times New Roman" w:hAnsi="Times New Roman"/>
          <w:lang w:val="el-GR"/>
        </w:rPr>
        <w:t>μη γνωστή συχνότητα</w:t>
      </w:r>
      <w:r w:rsidR="004D1A1D" w:rsidRPr="006F22C4">
        <w:rPr>
          <w:rFonts w:ascii="Times New Roman" w:hAnsi="Times New Roman"/>
          <w:lang w:val="el-GR"/>
        </w:rPr>
        <w:t xml:space="preserve"> (</w:t>
      </w:r>
      <w:r w:rsidR="006F22C4" w:rsidRPr="006F22C4">
        <w:rPr>
          <w:rFonts w:ascii="Times New Roman" w:hAnsi="Times New Roman"/>
          <w:lang w:val="el-GR"/>
        </w:rPr>
        <w:t>δεν μπορούν να καθοριστούν από τα διαθέσιμα δεδομένα</w:t>
      </w:r>
      <w:r w:rsidR="004D1A1D" w:rsidRPr="006F22C4">
        <w:rPr>
          <w:rFonts w:ascii="Times New Roman" w:hAnsi="Times New Roman"/>
          <w:lang w:val="el-GR"/>
        </w:rPr>
        <w:t xml:space="preserve">). </w:t>
      </w:r>
    </w:p>
    <w:p w:rsidR="004D1A1D" w:rsidRPr="006F22C4" w:rsidRDefault="004D1A1D" w:rsidP="00EB54C1">
      <w:pPr>
        <w:spacing w:line="360" w:lineRule="auto"/>
        <w:jc w:val="both"/>
        <w:rPr>
          <w:rFonts w:ascii="Times New Roman" w:hAnsi="Times New Roman"/>
          <w:b/>
          <w:i/>
          <w:lang w:val="el-GR"/>
        </w:rPr>
      </w:pPr>
    </w:p>
    <w:p w:rsidR="004D1A1D" w:rsidRPr="00F603D5" w:rsidRDefault="00394054" w:rsidP="00EB54C1">
      <w:pPr>
        <w:spacing w:line="360" w:lineRule="auto"/>
        <w:jc w:val="both"/>
        <w:rPr>
          <w:rFonts w:ascii="Times New Roman" w:hAnsi="Times New Roman"/>
          <w:b/>
          <w:i/>
          <w:lang w:val="el-GR"/>
        </w:rPr>
      </w:pPr>
      <w:r w:rsidRPr="00F603D5">
        <w:rPr>
          <w:rFonts w:ascii="Times New Roman" w:hAnsi="Times New Roman"/>
          <w:b/>
          <w:i/>
          <w:lang w:val="el-GR"/>
        </w:rPr>
        <w:t>Δεδομένα</w:t>
      </w:r>
      <w:r>
        <w:rPr>
          <w:rFonts w:ascii="Times New Roman" w:hAnsi="Times New Roman"/>
          <w:b/>
          <w:i/>
          <w:lang w:val="el-GR"/>
        </w:rPr>
        <w:t xml:space="preserve"> κ</w:t>
      </w:r>
      <w:r w:rsidR="006F22C4" w:rsidRPr="00F603D5">
        <w:rPr>
          <w:rFonts w:ascii="Times New Roman" w:hAnsi="Times New Roman"/>
          <w:b/>
          <w:i/>
          <w:lang w:val="el-GR"/>
        </w:rPr>
        <w:t>λινικ</w:t>
      </w:r>
      <w:r>
        <w:rPr>
          <w:rFonts w:ascii="Times New Roman" w:hAnsi="Times New Roman"/>
          <w:b/>
          <w:i/>
          <w:lang w:val="el-GR"/>
        </w:rPr>
        <w:t>ών μελετών</w:t>
      </w:r>
      <w:r w:rsidR="006F22C4" w:rsidRPr="00F603D5">
        <w:rPr>
          <w:rFonts w:ascii="Times New Roman" w:hAnsi="Times New Roman"/>
          <w:b/>
          <w:i/>
          <w:lang w:val="el-GR"/>
        </w:rPr>
        <w:t xml:space="preserve"> </w:t>
      </w:r>
    </w:p>
    <w:p w:rsidR="00F603D5" w:rsidRDefault="00F603D5" w:rsidP="00F603D5">
      <w:pPr>
        <w:spacing w:line="360" w:lineRule="auto"/>
        <w:jc w:val="both"/>
        <w:rPr>
          <w:rFonts w:ascii="Times New Roman" w:hAnsi="Times New Roman"/>
          <w:lang w:val="el-GR"/>
        </w:rPr>
      </w:pPr>
      <w:r w:rsidRPr="00F603D5">
        <w:rPr>
          <w:rFonts w:ascii="Times New Roman" w:hAnsi="Times New Roman"/>
          <w:lang w:val="el-GR"/>
        </w:rPr>
        <w:t>Οι ανεπιθύμητες ενέργειες που ακολουθούν έχουν παρατηρηθεί σε ελεγχόμενες κλινικές</w:t>
      </w:r>
      <w:r>
        <w:rPr>
          <w:rFonts w:ascii="Times New Roman" w:hAnsi="Times New Roman"/>
          <w:lang w:val="el-GR"/>
        </w:rPr>
        <w:t xml:space="preserve"> </w:t>
      </w:r>
      <w:r w:rsidRPr="00F603D5">
        <w:rPr>
          <w:rFonts w:ascii="Times New Roman" w:hAnsi="Times New Roman"/>
          <w:lang w:val="el-GR"/>
        </w:rPr>
        <w:t xml:space="preserve">μελέτες. </w:t>
      </w:r>
      <w:r>
        <w:rPr>
          <w:rFonts w:ascii="Times New Roman" w:hAnsi="Times New Roman"/>
          <w:lang w:val="el-GR"/>
        </w:rPr>
        <w:t xml:space="preserve">Θα </w:t>
      </w:r>
      <w:r w:rsidRPr="00F603D5">
        <w:rPr>
          <w:rFonts w:ascii="Times New Roman" w:hAnsi="Times New Roman"/>
          <w:lang w:val="el-GR"/>
        </w:rPr>
        <w:t>πρέπει να σημειωθεί ότι σε ορισμένες περιπτώσεις ίσως είναι δύσκολο να</w:t>
      </w:r>
      <w:r>
        <w:rPr>
          <w:rFonts w:ascii="Times New Roman" w:hAnsi="Times New Roman"/>
          <w:lang w:val="el-GR"/>
        </w:rPr>
        <w:t xml:space="preserve"> </w:t>
      </w:r>
      <w:r w:rsidRPr="00F603D5">
        <w:rPr>
          <w:rFonts w:ascii="Times New Roman" w:hAnsi="Times New Roman"/>
          <w:lang w:val="el-GR"/>
        </w:rPr>
        <w:t>διαφοροποιηθούν οι ανεπιθύμητες ενέργειες από τα συμπτώματα της υποκείμενης νόσου.</w:t>
      </w:r>
    </w:p>
    <w:p w:rsidR="004D1A1D" w:rsidRPr="00FD054C" w:rsidRDefault="004D1A1D" w:rsidP="00EB54C1">
      <w:pPr>
        <w:spacing w:line="360" w:lineRule="auto"/>
        <w:jc w:val="both"/>
        <w:rPr>
          <w:rFonts w:ascii="Times New Roman" w:hAnsi="Times New Roman"/>
          <w:b/>
          <w:lang w:val="el-GR"/>
        </w:rPr>
      </w:pPr>
      <w:r w:rsidRPr="00FD054C">
        <w:rPr>
          <w:rFonts w:ascii="Times New Roman" w:hAnsi="Times New Roman"/>
          <w:b/>
          <w:lang w:val="el-GR"/>
        </w:rPr>
        <w:t xml:space="preserve">• </w:t>
      </w:r>
      <w:r w:rsidR="00F603D5" w:rsidRPr="00FD054C">
        <w:rPr>
          <w:rFonts w:ascii="Times New Roman" w:hAnsi="Times New Roman"/>
          <w:b/>
          <w:lang w:val="el-GR"/>
        </w:rPr>
        <w:t>Διαταραχές του νευρικού συστήματος</w:t>
      </w:r>
      <w:r w:rsidRPr="00FD054C">
        <w:rPr>
          <w:rFonts w:ascii="Times New Roman" w:hAnsi="Times New Roman"/>
          <w:b/>
          <w:lang w:val="el-GR"/>
        </w:rPr>
        <w:t xml:space="preserve">: </w:t>
      </w:r>
    </w:p>
    <w:p w:rsidR="004D1A1D" w:rsidRPr="00FD054C" w:rsidRDefault="00F603D5" w:rsidP="00F603D5">
      <w:pPr>
        <w:spacing w:line="360" w:lineRule="auto"/>
        <w:jc w:val="both"/>
        <w:rPr>
          <w:rFonts w:ascii="Times New Roman" w:hAnsi="Times New Roman"/>
          <w:lang w:val="el-GR"/>
        </w:rPr>
      </w:pPr>
      <w:r w:rsidRPr="00F603D5">
        <w:rPr>
          <w:rFonts w:ascii="Times New Roman" w:hAnsi="Times New Roman"/>
          <w:i/>
          <w:lang w:val="el-GR"/>
        </w:rPr>
        <w:t>Πολύ συχνές</w:t>
      </w:r>
      <w:r w:rsidR="004D1A1D" w:rsidRPr="00F603D5">
        <w:rPr>
          <w:rFonts w:ascii="Times New Roman" w:hAnsi="Times New Roman"/>
          <w:lang w:val="el-GR"/>
        </w:rPr>
        <w:t xml:space="preserve">: </w:t>
      </w:r>
      <w:r>
        <w:rPr>
          <w:rFonts w:ascii="Times New Roman" w:hAnsi="Times New Roman"/>
          <w:lang w:val="el-GR"/>
        </w:rPr>
        <w:t>Ε</w:t>
      </w:r>
      <w:r w:rsidRPr="00F603D5">
        <w:rPr>
          <w:rFonts w:ascii="Times New Roman" w:hAnsi="Times New Roman"/>
          <w:lang w:val="el-GR"/>
        </w:rPr>
        <w:t>ξωπυραμιδικά συ</w:t>
      </w:r>
      <w:r>
        <w:rPr>
          <w:rFonts w:ascii="Times New Roman" w:hAnsi="Times New Roman"/>
          <w:lang w:val="el-GR"/>
        </w:rPr>
        <w:t>μ</w:t>
      </w:r>
      <w:r w:rsidRPr="00F603D5">
        <w:rPr>
          <w:rFonts w:ascii="Times New Roman" w:hAnsi="Times New Roman"/>
          <w:lang w:val="el-GR"/>
        </w:rPr>
        <w:t>πτώ</w:t>
      </w:r>
      <w:r>
        <w:rPr>
          <w:rFonts w:ascii="Times New Roman" w:hAnsi="Times New Roman"/>
          <w:lang w:val="el-GR"/>
        </w:rPr>
        <w:t>μ</w:t>
      </w:r>
      <w:r w:rsidRPr="00F603D5">
        <w:rPr>
          <w:rFonts w:ascii="Times New Roman" w:hAnsi="Times New Roman"/>
          <w:lang w:val="el-GR"/>
        </w:rPr>
        <w:t>ατα</w:t>
      </w:r>
      <w:r w:rsidR="004D1A1D" w:rsidRPr="00F603D5">
        <w:rPr>
          <w:rFonts w:ascii="Times New Roman" w:hAnsi="Times New Roman"/>
          <w:lang w:val="el-GR"/>
        </w:rPr>
        <w:t xml:space="preserve"> (</w:t>
      </w:r>
      <w:r>
        <w:rPr>
          <w:rFonts w:ascii="Times New Roman" w:hAnsi="Times New Roman"/>
          <w:lang w:val="el-GR"/>
        </w:rPr>
        <w:t>τρόμος</w:t>
      </w:r>
      <w:r w:rsidR="004D1A1D" w:rsidRPr="00F603D5">
        <w:rPr>
          <w:rFonts w:ascii="Times New Roman" w:hAnsi="Times New Roman"/>
          <w:lang w:val="el-GR"/>
        </w:rPr>
        <w:t xml:space="preserve">, </w:t>
      </w:r>
      <w:r w:rsidRPr="00F603D5">
        <w:rPr>
          <w:rFonts w:ascii="Times New Roman" w:hAnsi="Times New Roman"/>
          <w:lang w:val="el-GR"/>
        </w:rPr>
        <w:t>ακαμψία,</w:t>
      </w:r>
      <w:r>
        <w:rPr>
          <w:rFonts w:ascii="Times New Roman" w:hAnsi="Times New Roman"/>
          <w:lang w:val="el-GR"/>
        </w:rPr>
        <w:t xml:space="preserve"> </w:t>
      </w:r>
      <w:r w:rsidRPr="00F603D5">
        <w:rPr>
          <w:rFonts w:ascii="Times New Roman" w:hAnsi="Times New Roman"/>
          <w:lang w:val="el-GR"/>
        </w:rPr>
        <w:t>υποκινησία, σιελόρροια, ακαθησία, δυσκινησία</w:t>
      </w:r>
      <w:r w:rsidR="004D1A1D" w:rsidRPr="00F603D5">
        <w:rPr>
          <w:rFonts w:ascii="Times New Roman" w:hAnsi="Times New Roman"/>
          <w:lang w:val="el-GR"/>
        </w:rPr>
        <w:t xml:space="preserve">). </w:t>
      </w:r>
      <w:r w:rsidRPr="00F603D5">
        <w:rPr>
          <w:rFonts w:ascii="Times New Roman" w:hAnsi="Times New Roman"/>
          <w:lang w:val="el-GR"/>
        </w:rPr>
        <w:t>Τα συμπτώματα αυτά είναι συνήθως ήπια</w:t>
      </w:r>
      <w:r>
        <w:rPr>
          <w:rFonts w:ascii="Times New Roman" w:hAnsi="Times New Roman"/>
          <w:lang w:val="el-GR"/>
        </w:rPr>
        <w:t xml:space="preserve"> </w:t>
      </w:r>
      <w:r w:rsidRPr="00F603D5">
        <w:rPr>
          <w:rFonts w:ascii="Times New Roman" w:hAnsi="Times New Roman"/>
          <w:lang w:val="el-GR"/>
        </w:rPr>
        <w:t>όταν χορηγείται η βέλτιστη δοσολογία και μερικώς αναστρέψιμα χωρίς να χρειαστεί διακοπή</w:t>
      </w:r>
      <w:r>
        <w:rPr>
          <w:rFonts w:ascii="Times New Roman" w:hAnsi="Times New Roman"/>
          <w:lang w:val="el-GR"/>
        </w:rPr>
        <w:t xml:space="preserve"> </w:t>
      </w:r>
      <w:r w:rsidRPr="00F603D5">
        <w:rPr>
          <w:rFonts w:ascii="Times New Roman" w:hAnsi="Times New Roman"/>
          <w:lang w:val="el-GR"/>
        </w:rPr>
        <w:t>της αμισουλπρίδης με τη χορήγηση αντιπαρκινσονικής φαρμακευτικής αγωγής. Η επίπτωση</w:t>
      </w:r>
      <w:r>
        <w:rPr>
          <w:rFonts w:ascii="Times New Roman" w:hAnsi="Times New Roman"/>
          <w:lang w:val="el-GR"/>
        </w:rPr>
        <w:t xml:space="preserve"> </w:t>
      </w:r>
      <w:r w:rsidRPr="00F603D5">
        <w:rPr>
          <w:rFonts w:ascii="Times New Roman" w:hAnsi="Times New Roman"/>
          <w:lang w:val="el-GR"/>
        </w:rPr>
        <w:t>των εξωπυραμιδικών συμπτωμάτων, η οποία είναι δοσοεξαρτώμενη, παραμένει πολύ χαμηλή</w:t>
      </w:r>
      <w:r>
        <w:rPr>
          <w:rFonts w:ascii="Times New Roman" w:hAnsi="Times New Roman"/>
          <w:lang w:val="el-GR"/>
        </w:rPr>
        <w:t xml:space="preserve"> </w:t>
      </w:r>
      <w:r w:rsidRPr="00F603D5">
        <w:rPr>
          <w:rFonts w:ascii="Times New Roman" w:hAnsi="Times New Roman"/>
          <w:lang w:val="el-GR"/>
        </w:rPr>
        <w:t xml:space="preserve">με τη χορήγηση κλινικώς αποτελεσματικών δόσεων σε ασθενείς με σχιζοφρένεια με </w:t>
      </w:r>
      <w:r>
        <w:rPr>
          <w:rFonts w:ascii="Times New Roman" w:hAnsi="Times New Roman"/>
          <w:lang w:val="el-GR"/>
        </w:rPr>
        <w:t xml:space="preserve">κυρίαρχα τα </w:t>
      </w:r>
      <w:r w:rsidRPr="00F603D5">
        <w:rPr>
          <w:rFonts w:ascii="Times New Roman" w:hAnsi="Times New Roman"/>
          <w:lang w:val="el-GR"/>
        </w:rPr>
        <w:t>αρνητικά</w:t>
      </w:r>
      <w:r>
        <w:rPr>
          <w:rFonts w:ascii="Times New Roman" w:hAnsi="Times New Roman"/>
          <w:lang w:val="el-GR"/>
        </w:rPr>
        <w:t xml:space="preserve"> </w:t>
      </w:r>
      <w:r w:rsidRPr="00F603D5">
        <w:rPr>
          <w:rFonts w:ascii="Times New Roman" w:hAnsi="Times New Roman"/>
          <w:lang w:val="el-GR"/>
        </w:rPr>
        <w:t>συμπτώματα</w:t>
      </w:r>
      <w:r>
        <w:rPr>
          <w:rFonts w:ascii="Times New Roman" w:hAnsi="Times New Roman"/>
          <w:lang w:val="el-GR"/>
        </w:rPr>
        <w:t xml:space="preserve"> σε δόσεις</w:t>
      </w:r>
      <w:r w:rsidRPr="00F603D5">
        <w:rPr>
          <w:rFonts w:ascii="Times New Roman" w:hAnsi="Times New Roman"/>
          <w:lang w:val="el-GR"/>
        </w:rPr>
        <w:t xml:space="preserve"> 50-300mg/ημέρα. </w:t>
      </w:r>
    </w:p>
    <w:p w:rsidR="004D1A1D" w:rsidRPr="008E3409" w:rsidRDefault="00F603D5" w:rsidP="00FD054C">
      <w:pPr>
        <w:spacing w:line="360" w:lineRule="auto"/>
        <w:jc w:val="both"/>
        <w:rPr>
          <w:rFonts w:ascii="Times New Roman" w:hAnsi="Times New Roman"/>
          <w:lang w:val="el-GR"/>
        </w:rPr>
      </w:pPr>
      <w:r w:rsidRPr="00FD054C">
        <w:rPr>
          <w:rFonts w:ascii="Times New Roman" w:hAnsi="Times New Roman"/>
          <w:i/>
          <w:lang w:val="el-GR"/>
        </w:rPr>
        <w:lastRenderedPageBreak/>
        <w:t>Συχνές</w:t>
      </w:r>
      <w:r w:rsidR="004D1A1D" w:rsidRPr="00FD054C">
        <w:rPr>
          <w:rFonts w:ascii="Times New Roman" w:hAnsi="Times New Roman"/>
          <w:lang w:val="el-GR"/>
        </w:rPr>
        <w:t xml:space="preserve">: </w:t>
      </w:r>
      <w:r w:rsidR="00B577C9">
        <w:rPr>
          <w:rFonts w:ascii="Times New Roman" w:hAnsi="Times New Roman"/>
          <w:lang w:val="el-GR"/>
        </w:rPr>
        <w:t>Ο</w:t>
      </w:r>
      <w:r w:rsidR="00FD054C">
        <w:rPr>
          <w:rFonts w:ascii="Times New Roman" w:hAnsi="Times New Roman"/>
          <w:lang w:val="el-GR"/>
        </w:rPr>
        <w:t xml:space="preserve">ξεία </w:t>
      </w:r>
      <w:r w:rsidR="00FD054C" w:rsidRPr="00FD054C">
        <w:rPr>
          <w:rFonts w:ascii="Times New Roman" w:hAnsi="Times New Roman"/>
          <w:lang w:val="el-GR"/>
        </w:rPr>
        <w:t xml:space="preserve">δυστονία (ραιβόκρανο, κρίση περιστροφής οφθαλμικών βολβών, τρισμός). Αυτά είναι αναστρέψιμα χωρίς διακοπή της αμισουλπρίδης με χορήγηση αντιπαρκινσονικών φαρμάκων. </w:t>
      </w:r>
      <w:r w:rsidR="00B577C9">
        <w:rPr>
          <w:rFonts w:ascii="Times New Roman" w:hAnsi="Times New Roman"/>
          <w:lang w:val="el-GR"/>
        </w:rPr>
        <w:t>Υπνηλία</w:t>
      </w:r>
      <w:r w:rsidR="004D1A1D" w:rsidRPr="008E3409">
        <w:rPr>
          <w:rFonts w:ascii="Times New Roman" w:hAnsi="Times New Roman"/>
          <w:lang w:val="el-GR"/>
        </w:rPr>
        <w:t xml:space="preserve">. </w:t>
      </w:r>
    </w:p>
    <w:p w:rsidR="004D1A1D" w:rsidRPr="00ED48A5" w:rsidRDefault="003820B7" w:rsidP="003820B7">
      <w:pPr>
        <w:spacing w:line="360" w:lineRule="auto"/>
        <w:jc w:val="both"/>
        <w:rPr>
          <w:rFonts w:ascii="Times New Roman" w:hAnsi="Times New Roman"/>
          <w:lang w:val="el-GR"/>
        </w:rPr>
      </w:pPr>
      <w:r>
        <w:rPr>
          <w:rFonts w:ascii="Times New Roman" w:hAnsi="Times New Roman"/>
          <w:i/>
          <w:lang w:val="el-GR"/>
        </w:rPr>
        <w:t>Όχι</w:t>
      </w:r>
      <w:r w:rsidRPr="003820B7">
        <w:rPr>
          <w:rFonts w:ascii="Times New Roman" w:hAnsi="Times New Roman"/>
          <w:i/>
          <w:lang w:val="el-GR"/>
        </w:rPr>
        <w:t xml:space="preserve"> </w:t>
      </w:r>
      <w:r>
        <w:rPr>
          <w:rFonts w:ascii="Times New Roman" w:hAnsi="Times New Roman"/>
          <w:i/>
          <w:lang w:val="el-GR"/>
        </w:rPr>
        <w:t>Συχνές</w:t>
      </w:r>
      <w:r w:rsidR="004D1A1D" w:rsidRPr="003820B7">
        <w:rPr>
          <w:rFonts w:ascii="Times New Roman" w:hAnsi="Times New Roman"/>
          <w:lang w:val="el-GR"/>
        </w:rPr>
        <w:t xml:space="preserve">: </w:t>
      </w:r>
      <w:r>
        <w:rPr>
          <w:rFonts w:ascii="Times New Roman" w:hAnsi="Times New Roman"/>
          <w:lang w:val="el-GR"/>
        </w:rPr>
        <w:t>Ό</w:t>
      </w:r>
      <w:r w:rsidRPr="003820B7">
        <w:rPr>
          <w:rFonts w:ascii="Times New Roman" w:hAnsi="Times New Roman"/>
          <w:lang w:val="el-GR"/>
        </w:rPr>
        <w:t xml:space="preserve">ψιμη δυσκινησία </w:t>
      </w:r>
      <w:r w:rsidR="00ED48A5">
        <w:rPr>
          <w:rFonts w:ascii="Times New Roman" w:hAnsi="Times New Roman"/>
          <w:lang w:val="el-GR"/>
        </w:rPr>
        <w:t xml:space="preserve">(που </w:t>
      </w:r>
      <w:r w:rsidRPr="003820B7">
        <w:rPr>
          <w:rFonts w:ascii="Times New Roman" w:hAnsi="Times New Roman"/>
          <w:lang w:val="el-GR"/>
        </w:rPr>
        <w:t>χαρακτηρίζεται από ρυθμικές, ακούσιες κινήσεις κυρίως</w:t>
      </w:r>
      <w:r>
        <w:rPr>
          <w:rFonts w:ascii="Times New Roman" w:hAnsi="Times New Roman"/>
          <w:lang w:val="el-GR"/>
        </w:rPr>
        <w:t xml:space="preserve"> της </w:t>
      </w:r>
      <w:r w:rsidRPr="003820B7">
        <w:rPr>
          <w:rFonts w:ascii="Times New Roman" w:hAnsi="Times New Roman"/>
          <w:lang w:val="el-GR"/>
        </w:rPr>
        <w:t>γλώσσα</w:t>
      </w:r>
      <w:r>
        <w:rPr>
          <w:rFonts w:ascii="Times New Roman" w:hAnsi="Times New Roman"/>
          <w:lang w:val="el-GR"/>
        </w:rPr>
        <w:t xml:space="preserve">ς </w:t>
      </w:r>
      <w:r w:rsidRPr="003820B7">
        <w:rPr>
          <w:rFonts w:ascii="Times New Roman" w:hAnsi="Times New Roman"/>
          <w:lang w:val="el-GR"/>
        </w:rPr>
        <w:t>και/ή του προσώπου, συνήθως μετά από μακροχρόνια χορήγηση</w:t>
      </w:r>
      <w:r w:rsidR="00ED48A5">
        <w:rPr>
          <w:rFonts w:ascii="Times New Roman" w:hAnsi="Times New Roman"/>
          <w:lang w:val="el-GR"/>
        </w:rPr>
        <w:t xml:space="preserve"> ή απόσυρση, έχει αναφερθεί)</w:t>
      </w:r>
      <w:r w:rsidRPr="003820B7">
        <w:rPr>
          <w:rFonts w:ascii="Times New Roman" w:hAnsi="Times New Roman"/>
          <w:lang w:val="el-GR"/>
        </w:rPr>
        <w:t>. Τα</w:t>
      </w:r>
      <w:r>
        <w:rPr>
          <w:rFonts w:ascii="Times New Roman" w:hAnsi="Times New Roman"/>
          <w:lang w:val="el-GR"/>
        </w:rPr>
        <w:t xml:space="preserve"> αντιπαρκινσονικά </w:t>
      </w:r>
      <w:r w:rsidRPr="003820B7">
        <w:rPr>
          <w:rFonts w:ascii="Times New Roman" w:hAnsi="Times New Roman"/>
          <w:lang w:val="el-GR"/>
        </w:rPr>
        <w:t>φάρμακα</w:t>
      </w:r>
      <w:r>
        <w:rPr>
          <w:rFonts w:ascii="Times New Roman" w:hAnsi="Times New Roman"/>
          <w:lang w:val="el-GR"/>
        </w:rPr>
        <w:t xml:space="preserve"> </w:t>
      </w:r>
      <w:r w:rsidRPr="003820B7">
        <w:rPr>
          <w:rFonts w:ascii="Times New Roman" w:hAnsi="Times New Roman"/>
          <w:lang w:val="el-GR"/>
        </w:rPr>
        <w:t>δεν</w:t>
      </w:r>
      <w:r>
        <w:rPr>
          <w:rFonts w:ascii="Times New Roman" w:hAnsi="Times New Roman"/>
          <w:lang w:val="el-GR"/>
        </w:rPr>
        <w:t xml:space="preserve"> </w:t>
      </w:r>
      <w:r w:rsidRPr="003820B7">
        <w:rPr>
          <w:rFonts w:ascii="Times New Roman" w:hAnsi="Times New Roman"/>
          <w:lang w:val="el-GR"/>
        </w:rPr>
        <w:t>είναι αποτελεσματικά και μπορεί να οδηγήσουν σε</w:t>
      </w:r>
      <w:r>
        <w:rPr>
          <w:rFonts w:ascii="Times New Roman" w:hAnsi="Times New Roman"/>
          <w:lang w:val="el-GR"/>
        </w:rPr>
        <w:t xml:space="preserve"> </w:t>
      </w:r>
      <w:r w:rsidRPr="003820B7">
        <w:rPr>
          <w:rFonts w:ascii="Times New Roman" w:hAnsi="Times New Roman"/>
          <w:lang w:val="el-GR"/>
        </w:rPr>
        <w:t>επιδείνωση των συμπτωμάτων.</w:t>
      </w:r>
      <w:r>
        <w:rPr>
          <w:rFonts w:ascii="Times New Roman" w:hAnsi="Times New Roman"/>
          <w:lang w:val="el-GR"/>
        </w:rPr>
        <w:t xml:space="preserve"> </w:t>
      </w:r>
      <w:r w:rsidR="00ED48A5">
        <w:rPr>
          <w:rFonts w:ascii="Times New Roman" w:hAnsi="Times New Roman"/>
          <w:lang w:val="el-GR"/>
        </w:rPr>
        <w:t>Επιληπτικές</w:t>
      </w:r>
      <w:r w:rsidR="00ED48A5" w:rsidRPr="00ED48A5">
        <w:rPr>
          <w:rFonts w:ascii="Times New Roman" w:hAnsi="Times New Roman"/>
          <w:lang w:val="el-GR"/>
        </w:rPr>
        <w:t xml:space="preserve"> </w:t>
      </w:r>
      <w:r w:rsidR="00ED48A5">
        <w:rPr>
          <w:rFonts w:ascii="Times New Roman" w:hAnsi="Times New Roman"/>
          <w:lang w:val="el-GR"/>
        </w:rPr>
        <w:t>κ</w:t>
      </w:r>
      <w:r w:rsidRPr="00ED48A5">
        <w:rPr>
          <w:rFonts w:ascii="Times New Roman" w:hAnsi="Times New Roman"/>
          <w:lang w:val="el-GR"/>
        </w:rPr>
        <w:t>ρίσεις</w:t>
      </w:r>
      <w:r w:rsidR="004D1A1D" w:rsidRPr="00ED48A5">
        <w:rPr>
          <w:rFonts w:ascii="Times New Roman" w:hAnsi="Times New Roman"/>
          <w:lang w:val="el-GR"/>
        </w:rPr>
        <w:t xml:space="preserve">. </w:t>
      </w:r>
    </w:p>
    <w:p w:rsidR="004D1A1D" w:rsidRPr="00ED48A5" w:rsidRDefault="00ED48A5" w:rsidP="00127766">
      <w:pPr>
        <w:spacing w:line="360" w:lineRule="auto"/>
        <w:jc w:val="both"/>
        <w:rPr>
          <w:rFonts w:ascii="Times New Roman" w:hAnsi="Times New Roman"/>
          <w:lang w:val="el-GR"/>
        </w:rPr>
      </w:pPr>
      <w:r>
        <w:rPr>
          <w:rFonts w:ascii="Times New Roman" w:hAnsi="Times New Roman"/>
          <w:i/>
          <w:lang w:val="el-GR"/>
        </w:rPr>
        <w:t>Μη γνωστή συχνότητα</w:t>
      </w:r>
      <w:r w:rsidR="00415828" w:rsidRPr="00ED48A5">
        <w:rPr>
          <w:rFonts w:ascii="Times New Roman" w:hAnsi="Times New Roman"/>
          <w:i/>
          <w:lang w:val="el-GR"/>
        </w:rPr>
        <w:t xml:space="preserve">: </w:t>
      </w:r>
      <w:r>
        <w:rPr>
          <w:rFonts w:ascii="Times New Roman" w:hAnsi="Times New Roman"/>
          <w:lang w:val="el-GR"/>
        </w:rPr>
        <w:t>Κακόηθες νευροληπτικό σύνδρομο</w:t>
      </w:r>
      <w:r w:rsidR="00415828" w:rsidRPr="00ED48A5">
        <w:rPr>
          <w:rFonts w:ascii="Times New Roman" w:hAnsi="Times New Roman"/>
          <w:lang w:val="el-GR"/>
        </w:rPr>
        <w:t xml:space="preserve"> (</w:t>
      </w:r>
      <w:r w:rsidR="0018654D">
        <w:rPr>
          <w:rFonts w:ascii="Times New Roman" w:hAnsi="Times New Roman"/>
          <w:lang w:val="el-GR"/>
        </w:rPr>
        <w:t>βλέπε παράγραφο</w:t>
      </w:r>
      <w:r w:rsidR="00415828" w:rsidRPr="00ED48A5">
        <w:rPr>
          <w:rFonts w:ascii="Times New Roman" w:hAnsi="Times New Roman"/>
          <w:lang w:val="el-GR"/>
        </w:rPr>
        <w:t xml:space="preserve"> 4.4).</w:t>
      </w: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 </w:t>
      </w:r>
      <w:r w:rsidR="007835AB" w:rsidRPr="008E3409">
        <w:rPr>
          <w:rFonts w:ascii="Times New Roman" w:hAnsi="Times New Roman"/>
          <w:b/>
          <w:lang w:val="el-GR"/>
        </w:rPr>
        <w:t>Ψυχιατρικές διαταραχές</w:t>
      </w:r>
      <w:r w:rsidRPr="008E3409">
        <w:rPr>
          <w:rFonts w:ascii="Times New Roman" w:hAnsi="Times New Roman"/>
          <w:b/>
          <w:lang w:val="el-GR"/>
        </w:rPr>
        <w:t>:</w:t>
      </w:r>
    </w:p>
    <w:p w:rsidR="004D1A1D" w:rsidRPr="00201BF4" w:rsidRDefault="00201BF4" w:rsidP="00EB54C1">
      <w:pPr>
        <w:spacing w:line="360" w:lineRule="auto"/>
        <w:jc w:val="both"/>
        <w:rPr>
          <w:rFonts w:ascii="Times New Roman" w:hAnsi="Times New Roman"/>
          <w:lang w:val="el-GR"/>
        </w:rPr>
      </w:pPr>
      <w:r>
        <w:rPr>
          <w:rFonts w:ascii="Times New Roman" w:hAnsi="Times New Roman"/>
          <w:i/>
          <w:lang w:val="el-GR"/>
        </w:rPr>
        <w:t>Συχνές</w:t>
      </w:r>
      <w:r w:rsidR="004D1A1D" w:rsidRPr="00201BF4">
        <w:rPr>
          <w:rFonts w:ascii="Times New Roman" w:hAnsi="Times New Roman"/>
          <w:i/>
          <w:lang w:val="el-GR"/>
        </w:rPr>
        <w:t>:</w:t>
      </w:r>
      <w:r w:rsidR="004D1A1D" w:rsidRPr="00201BF4">
        <w:rPr>
          <w:rFonts w:ascii="Times New Roman" w:hAnsi="Times New Roman"/>
          <w:lang w:val="el-GR"/>
        </w:rPr>
        <w:t xml:space="preserve"> </w:t>
      </w:r>
      <w:r w:rsidRPr="00201BF4">
        <w:rPr>
          <w:rFonts w:ascii="Times New Roman" w:hAnsi="Times New Roman"/>
          <w:lang w:val="el-GR"/>
        </w:rPr>
        <w:t>Αϋπνία, άγχος, διέγερση, οργασμική δυσλειτουργία</w:t>
      </w:r>
    </w:p>
    <w:p w:rsidR="009C4AD4" w:rsidRPr="007835AB" w:rsidRDefault="0018654D" w:rsidP="00EB54C1">
      <w:pPr>
        <w:spacing w:line="360" w:lineRule="auto"/>
        <w:jc w:val="both"/>
        <w:rPr>
          <w:rFonts w:ascii="Times New Roman" w:hAnsi="Times New Roman"/>
          <w:lang w:val="el-GR"/>
        </w:rPr>
      </w:pPr>
      <w:r w:rsidRPr="00363A59">
        <w:rPr>
          <w:rFonts w:ascii="Times New Roman" w:hAnsi="Times New Roman"/>
          <w:i/>
          <w:lang w:val="el-GR"/>
        </w:rPr>
        <w:t>Μη γνωστή συχνότητα</w:t>
      </w:r>
      <w:r w:rsidR="009C4AD4" w:rsidRPr="00363A59">
        <w:rPr>
          <w:rFonts w:ascii="Times New Roman" w:hAnsi="Times New Roman"/>
          <w:lang w:val="el-GR"/>
        </w:rPr>
        <w:t xml:space="preserve">: </w:t>
      </w:r>
      <w:r w:rsidR="007835AB">
        <w:rPr>
          <w:rFonts w:ascii="Times New Roman" w:hAnsi="Times New Roman"/>
          <w:lang w:val="el-GR"/>
        </w:rPr>
        <w:t>Σύγχυση</w:t>
      </w:r>
    </w:p>
    <w:p w:rsidR="004D1A1D" w:rsidRPr="00363A59" w:rsidRDefault="004D1A1D" w:rsidP="00EB54C1">
      <w:pPr>
        <w:spacing w:line="360" w:lineRule="auto"/>
        <w:jc w:val="both"/>
        <w:rPr>
          <w:rFonts w:ascii="Times New Roman" w:hAnsi="Times New Roman"/>
          <w:b/>
          <w:lang w:val="el-GR"/>
        </w:rPr>
      </w:pPr>
      <w:r w:rsidRPr="00363A59">
        <w:rPr>
          <w:rFonts w:ascii="Times New Roman" w:hAnsi="Times New Roman"/>
          <w:b/>
          <w:lang w:val="el-GR"/>
        </w:rPr>
        <w:t xml:space="preserve">• </w:t>
      </w:r>
      <w:r w:rsidR="00CD40BF" w:rsidRPr="00CD40BF">
        <w:rPr>
          <w:rFonts w:ascii="Times New Roman" w:hAnsi="Times New Roman"/>
          <w:b/>
          <w:lang w:val="el-GR"/>
        </w:rPr>
        <w:t>Διαταραχές του γαστρεντερικού συστήματος</w:t>
      </w:r>
      <w:r w:rsidR="00363A59">
        <w:rPr>
          <w:rFonts w:ascii="Times New Roman" w:hAnsi="Times New Roman"/>
          <w:b/>
          <w:lang w:val="el-GR"/>
        </w:rPr>
        <w:t>:</w:t>
      </w:r>
    </w:p>
    <w:p w:rsidR="004D1A1D" w:rsidRPr="00363A59" w:rsidRDefault="00363A59" w:rsidP="00EB54C1">
      <w:pPr>
        <w:spacing w:line="360" w:lineRule="auto"/>
        <w:jc w:val="both"/>
        <w:rPr>
          <w:rFonts w:ascii="Times New Roman" w:hAnsi="Times New Roman"/>
          <w:lang w:val="el-GR"/>
        </w:rPr>
      </w:pPr>
      <w:r>
        <w:rPr>
          <w:rFonts w:ascii="Times New Roman" w:hAnsi="Times New Roman"/>
          <w:i/>
          <w:lang w:val="el-GR"/>
        </w:rPr>
        <w:t>Συχνές</w:t>
      </w:r>
      <w:r w:rsidR="004D1A1D" w:rsidRPr="00363A59">
        <w:rPr>
          <w:rFonts w:ascii="Times New Roman" w:hAnsi="Times New Roman"/>
          <w:i/>
          <w:lang w:val="el-GR"/>
        </w:rPr>
        <w:t>:</w:t>
      </w:r>
      <w:r w:rsidR="004D1A1D" w:rsidRPr="00363A59">
        <w:rPr>
          <w:rFonts w:ascii="Times New Roman" w:hAnsi="Times New Roman"/>
          <w:lang w:val="el-GR"/>
        </w:rPr>
        <w:t xml:space="preserve"> </w:t>
      </w:r>
      <w:r>
        <w:rPr>
          <w:rFonts w:ascii="Times New Roman" w:hAnsi="Times New Roman"/>
          <w:lang w:val="el-GR"/>
        </w:rPr>
        <w:t>Δυσκοιλιότητα</w:t>
      </w:r>
      <w:r w:rsidR="004D1A1D" w:rsidRPr="00363A59">
        <w:rPr>
          <w:rFonts w:ascii="Times New Roman" w:hAnsi="Times New Roman"/>
          <w:lang w:val="el-GR"/>
        </w:rPr>
        <w:t xml:space="preserve">, </w:t>
      </w:r>
      <w:r>
        <w:rPr>
          <w:rFonts w:ascii="Times New Roman" w:hAnsi="Times New Roman"/>
          <w:lang w:val="el-GR"/>
        </w:rPr>
        <w:t>ναυτία</w:t>
      </w:r>
      <w:r w:rsidR="004D1A1D" w:rsidRPr="00363A59">
        <w:rPr>
          <w:rFonts w:ascii="Times New Roman" w:hAnsi="Times New Roman"/>
          <w:lang w:val="el-GR"/>
        </w:rPr>
        <w:t xml:space="preserve">, </w:t>
      </w:r>
      <w:r>
        <w:rPr>
          <w:rFonts w:ascii="Times New Roman" w:hAnsi="Times New Roman"/>
          <w:lang w:val="el-GR"/>
        </w:rPr>
        <w:t>έμετος</w:t>
      </w:r>
      <w:r w:rsidR="004D1A1D" w:rsidRPr="00363A59">
        <w:rPr>
          <w:rFonts w:ascii="Times New Roman" w:hAnsi="Times New Roman"/>
          <w:lang w:val="el-GR"/>
        </w:rPr>
        <w:t xml:space="preserve">, </w:t>
      </w:r>
      <w:r>
        <w:rPr>
          <w:rFonts w:ascii="Times New Roman" w:hAnsi="Times New Roman"/>
          <w:lang w:val="el-GR"/>
        </w:rPr>
        <w:t>ξηροστομία</w:t>
      </w:r>
      <w:r w:rsidR="004D1A1D" w:rsidRPr="00363A59">
        <w:rPr>
          <w:rFonts w:ascii="Times New Roman" w:hAnsi="Times New Roman"/>
          <w:lang w:val="el-GR"/>
        </w:rPr>
        <w:t xml:space="preserve"> </w:t>
      </w:r>
    </w:p>
    <w:p w:rsidR="004D1A1D" w:rsidRPr="00CD40BF" w:rsidRDefault="004D1A1D" w:rsidP="00EB54C1">
      <w:pPr>
        <w:spacing w:line="360" w:lineRule="auto"/>
        <w:jc w:val="both"/>
        <w:rPr>
          <w:rFonts w:ascii="Times New Roman" w:hAnsi="Times New Roman"/>
          <w:b/>
          <w:lang w:val="el-GR"/>
        </w:rPr>
      </w:pPr>
      <w:r w:rsidRPr="00CD40BF">
        <w:rPr>
          <w:rFonts w:ascii="Times New Roman" w:hAnsi="Times New Roman"/>
          <w:b/>
          <w:lang w:val="el-GR"/>
        </w:rPr>
        <w:t xml:space="preserve">• </w:t>
      </w:r>
      <w:r w:rsidR="00CD40BF" w:rsidRPr="00CD40BF">
        <w:rPr>
          <w:rFonts w:ascii="Times New Roman" w:hAnsi="Times New Roman"/>
          <w:b/>
          <w:lang w:val="el-GR"/>
        </w:rPr>
        <w:t>Διαταραχές του ενδοκρινικού συστήματος</w:t>
      </w:r>
      <w:r w:rsidRPr="00CD40BF">
        <w:rPr>
          <w:rFonts w:ascii="Times New Roman" w:hAnsi="Times New Roman"/>
          <w:b/>
          <w:lang w:val="el-GR"/>
        </w:rPr>
        <w:t>:</w:t>
      </w:r>
    </w:p>
    <w:p w:rsidR="004D1A1D" w:rsidRPr="008E3409" w:rsidRDefault="00CD40BF" w:rsidP="00EB54C1">
      <w:pPr>
        <w:spacing w:line="360" w:lineRule="auto"/>
        <w:jc w:val="both"/>
        <w:rPr>
          <w:rFonts w:ascii="Times New Roman" w:hAnsi="Times New Roman"/>
          <w:lang w:val="el-GR"/>
        </w:rPr>
      </w:pPr>
      <w:r>
        <w:rPr>
          <w:rFonts w:ascii="Times New Roman" w:hAnsi="Times New Roman"/>
          <w:i/>
          <w:lang w:val="el-GR"/>
        </w:rPr>
        <w:t>Συχνές</w:t>
      </w:r>
      <w:r w:rsidR="004D1A1D" w:rsidRPr="008E3409">
        <w:rPr>
          <w:rFonts w:ascii="Times New Roman" w:hAnsi="Times New Roman"/>
          <w:i/>
          <w:lang w:val="el-GR"/>
        </w:rPr>
        <w:t>:</w:t>
      </w:r>
      <w:r w:rsidR="004D1A1D" w:rsidRPr="008E3409">
        <w:rPr>
          <w:rFonts w:ascii="Times New Roman" w:hAnsi="Times New Roman"/>
          <w:lang w:val="el-GR"/>
        </w:rPr>
        <w:t xml:space="preserve"> </w:t>
      </w:r>
      <w:r w:rsidR="00A81B96">
        <w:rPr>
          <w:rFonts w:ascii="Times New Roman" w:hAnsi="Times New Roman"/>
          <w:lang w:val="el-GR"/>
        </w:rPr>
        <w:t>Υπερπρολακτιναιμία</w:t>
      </w: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 </w:t>
      </w:r>
      <w:r w:rsidR="00042CF7" w:rsidRPr="008E3409">
        <w:rPr>
          <w:rFonts w:ascii="Times New Roman" w:hAnsi="Times New Roman"/>
          <w:b/>
          <w:lang w:val="el-GR"/>
        </w:rPr>
        <w:t>Διαταραχές του μεταβολισμού και της θρέψης</w:t>
      </w:r>
      <w:r w:rsidRPr="008E3409">
        <w:rPr>
          <w:rFonts w:ascii="Times New Roman" w:hAnsi="Times New Roman"/>
          <w:b/>
          <w:lang w:val="el-GR"/>
        </w:rPr>
        <w:t xml:space="preserve"> </w:t>
      </w:r>
    </w:p>
    <w:p w:rsidR="009C4AD4" w:rsidRPr="00A81B96" w:rsidRDefault="0018654D" w:rsidP="00EB54C1">
      <w:pPr>
        <w:spacing w:line="360" w:lineRule="auto"/>
        <w:jc w:val="both"/>
        <w:rPr>
          <w:rFonts w:ascii="Times New Roman" w:hAnsi="Times New Roman"/>
          <w:lang w:val="el-GR"/>
        </w:rPr>
      </w:pPr>
      <w:r w:rsidRPr="00A81B96">
        <w:rPr>
          <w:rFonts w:ascii="Times New Roman" w:hAnsi="Times New Roman"/>
          <w:i/>
          <w:lang w:val="el-GR"/>
        </w:rPr>
        <w:t>Όχι συχνές</w:t>
      </w:r>
      <w:r w:rsidR="004D1A1D" w:rsidRPr="00A81B96">
        <w:rPr>
          <w:rFonts w:ascii="Times New Roman" w:hAnsi="Times New Roman"/>
          <w:i/>
          <w:lang w:val="el-GR"/>
        </w:rPr>
        <w:t>:</w:t>
      </w:r>
      <w:r w:rsidR="004D1A1D" w:rsidRPr="00A81B96">
        <w:rPr>
          <w:rFonts w:ascii="Times New Roman" w:hAnsi="Times New Roman"/>
          <w:lang w:val="el-GR"/>
        </w:rPr>
        <w:t xml:space="preserve"> </w:t>
      </w:r>
      <w:r w:rsidR="00A81B96" w:rsidRPr="00A81B96">
        <w:rPr>
          <w:rFonts w:ascii="Times New Roman" w:hAnsi="Times New Roman"/>
          <w:lang w:val="el-GR"/>
        </w:rPr>
        <w:t>Υπεργλυκαιμία</w:t>
      </w:r>
      <w:r w:rsidR="004D1A1D" w:rsidRPr="00A81B96">
        <w:rPr>
          <w:rFonts w:ascii="Times New Roman" w:hAnsi="Times New Roman"/>
          <w:lang w:val="el-GR"/>
        </w:rPr>
        <w:t xml:space="preserve"> (</w:t>
      </w:r>
      <w:r w:rsidR="00A81B96">
        <w:rPr>
          <w:rFonts w:ascii="Times New Roman" w:hAnsi="Times New Roman"/>
          <w:lang w:val="el-GR"/>
        </w:rPr>
        <w:t>βλέπε παράγραφο</w:t>
      </w:r>
      <w:r w:rsidR="004D1A1D" w:rsidRPr="00A81B96">
        <w:rPr>
          <w:rFonts w:ascii="Times New Roman" w:hAnsi="Times New Roman"/>
          <w:lang w:val="el-GR"/>
        </w:rPr>
        <w:t xml:space="preserve"> 4.4)</w:t>
      </w:r>
      <w:r w:rsidR="009C4AD4" w:rsidRPr="00A81B96">
        <w:rPr>
          <w:rFonts w:ascii="Times New Roman" w:hAnsi="Times New Roman"/>
          <w:lang w:val="el-GR"/>
        </w:rPr>
        <w:t xml:space="preserve">, </w:t>
      </w:r>
    </w:p>
    <w:p w:rsidR="004D1A1D" w:rsidRPr="00BC6D0F" w:rsidRDefault="0018654D" w:rsidP="00EB54C1">
      <w:pPr>
        <w:spacing w:line="360" w:lineRule="auto"/>
        <w:jc w:val="both"/>
        <w:rPr>
          <w:rFonts w:ascii="Times New Roman" w:hAnsi="Times New Roman"/>
          <w:lang w:val="el-GR"/>
        </w:rPr>
      </w:pPr>
      <w:r w:rsidRPr="00BC6D0F">
        <w:rPr>
          <w:rFonts w:ascii="Times New Roman" w:hAnsi="Times New Roman"/>
          <w:i/>
          <w:lang w:val="el-GR"/>
        </w:rPr>
        <w:t>Μη γνωστή συχνότητα</w:t>
      </w:r>
      <w:r w:rsidR="00415828" w:rsidRPr="00BC6D0F">
        <w:rPr>
          <w:rFonts w:ascii="Times New Roman" w:hAnsi="Times New Roman"/>
          <w:i/>
          <w:lang w:val="el-GR"/>
        </w:rPr>
        <w:t>:</w:t>
      </w:r>
      <w:r w:rsidR="009C4AD4" w:rsidRPr="00BC6D0F">
        <w:rPr>
          <w:rFonts w:ascii="Times New Roman" w:hAnsi="Times New Roman"/>
          <w:lang w:val="el-GR"/>
        </w:rPr>
        <w:t xml:space="preserve"> </w:t>
      </w:r>
      <w:r w:rsidR="00A83884" w:rsidRPr="00BC6D0F">
        <w:rPr>
          <w:rFonts w:ascii="Times New Roman" w:hAnsi="Times New Roman"/>
          <w:lang w:val="el-GR"/>
        </w:rPr>
        <w:t>υπερτριγλυκεριδαιμία και υπερχοληστερολαιμία</w:t>
      </w:r>
      <w:r w:rsidR="004D1A1D" w:rsidRPr="00BC6D0F">
        <w:rPr>
          <w:rFonts w:ascii="Times New Roman" w:hAnsi="Times New Roman"/>
          <w:lang w:val="el-GR"/>
        </w:rPr>
        <w:t xml:space="preserve">. </w:t>
      </w:r>
    </w:p>
    <w:p w:rsidR="004D1A1D" w:rsidRPr="001748A2" w:rsidRDefault="004D1A1D" w:rsidP="00EB54C1">
      <w:pPr>
        <w:spacing w:line="360" w:lineRule="auto"/>
        <w:jc w:val="both"/>
        <w:rPr>
          <w:rFonts w:ascii="Times New Roman" w:hAnsi="Times New Roman"/>
          <w:b/>
          <w:lang w:val="el-GR"/>
        </w:rPr>
      </w:pPr>
      <w:r w:rsidRPr="001748A2">
        <w:rPr>
          <w:rFonts w:ascii="Times New Roman" w:hAnsi="Times New Roman"/>
          <w:b/>
          <w:lang w:val="el-GR"/>
        </w:rPr>
        <w:t xml:space="preserve">• </w:t>
      </w:r>
      <w:r w:rsidR="00BC6D0F" w:rsidRPr="001748A2">
        <w:rPr>
          <w:rFonts w:ascii="Times New Roman" w:hAnsi="Times New Roman"/>
          <w:b/>
          <w:lang w:val="el-GR"/>
        </w:rPr>
        <w:t>Καρδιαγγειακές διαταραχές</w:t>
      </w:r>
    </w:p>
    <w:p w:rsidR="004D1A1D" w:rsidRPr="001748A2" w:rsidRDefault="00BE3628" w:rsidP="00EB54C1">
      <w:pPr>
        <w:spacing w:line="360" w:lineRule="auto"/>
        <w:jc w:val="both"/>
        <w:rPr>
          <w:rFonts w:ascii="Times New Roman" w:hAnsi="Times New Roman"/>
          <w:lang w:val="el-GR"/>
        </w:rPr>
      </w:pPr>
      <w:r w:rsidRPr="001748A2">
        <w:rPr>
          <w:rFonts w:ascii="Times New Roman" w:hAnsi="Times New Roman"/>
          <w:i/>
          <w:lang w:val="el-GR"/>
        </w:rPr>
        <w:t>Συχνές</w:t>
      </w:r>
      <w:r w:rsidR="004D1A1D" w:rsidRPr="001748A2">
        <w:rPr>
          <w:rFonts w:ascii="Times New Roman" w:hAnsi="Times New Roman"/>
          <w:i/>
          <w:lang w:val="el-GR"/>
        </w:rPr>
        <w:t>:</w:t>
      </w:r>
      <w:r w:rsidR="004D1A1D" w:rsidRPr="001748A2">
        <w:rPr>
          <w:rFonts w:ascii="Times New Roman" w:hAnsi="Times New Roman"/>
          <w:lang w:val="el-GR"/>
        </w:rPr>
        <w:t xml:space="preserve"> </w:t>
      </w:r>
      <w:r>
        <w:rPr>
          <w:rFonts w:ascii="Times New Roman" w:hAnsi="Times New Roman"/>
          <w:lang w:val="el-GR"/>
        </w:rPr>
        <w:t>Υπόταση</w:t>
      </w:r>
      <w:r w:rsidR="004D1A1D" w:rsidRPr="001748A2">
        <w:rPr>
          <w:rFonts w:ascii="Times New Roman" w:hAnsi="Times New Roman"/>
          <w:lang w:val="el-GR"/>
        </w:rPr>
        <w:t xml:space="preserve"> </w:t>
      </w:r>
    </w:p>
    <w:p w:rsidR="004D1A1D" w:rsidRPr="001748A2" w:rsidRDefault="0018654D" w:rsidP="00127766">
      <w:pPr>
        <w:spacing w:line="360" w:lineRule="auto"/>
        <w:jc w:val="both"/>
        <w:rPr>
          <w:rFonts w:ascii="Times New Roman" w:hAnsi="Times New Roman"/>
          <w:lang w:val="el-GR"/>
        </w:rPr>
      </w:pPr>
      <w:r w:rsidRPr="001748A2">
        <w:rPr>
          <w:rFonts w:ascii="Times New Roman" w:hAnsi="Times New Roman"/>
          <w:i/>
          <w:lang w:val="el-GR"/>
        </w:rPr>
        <w:t>Μη γνωστή συχνότητα</w:t>
      </w:r>
      <w:r w:rsidR="00415828" w:rsidRPr="001748A2">
        <w:rPr>
          <w:rFonts w:ascii="Times New Roman" w:hAnsi="Times New Roman"/>
          <w:i/>
          <w:lang w:val="el-GR"/>
        </w:rPr>
        <w:t xml:space="preserve">: </w:t>
      </w:r>
      <w:r w:rsidR="001748A2" w:rsidRPr="001748A2">
        <w:rPr>
          <w:rFonts w:ascii="Times New Roman" w:hAnsi="Times New Roman"/>
          <w:lang w:val="el-GR"/>
        </w:rPr>
        <w:t>Φλεβική θρομβοεμβολή (βλέπε επίσης παράγραφο 4.4</w:t>
      </w:r>
      <w:r w:rsidR="001748A2">
        <w:rPr>
          <w:rFonts w:ascii="Times New Roman" w:hAnsi="Times New Roman"/>
          <w:lang w:val="el-GR"/>
        </w:rPr>
        <w:t>)</w:t>
      </w:r>
    </w:p>
    <w:p w:rsidR="004D1A1D" w:rsidRPr="00CD40BF" w:rsidRDefault="004D1A1D" w:rsidP="00EB54C1">
      <w:pPr>
        <w:spacing w:line="360" w:lineRule="auto"/>
        <w:jc w:val="both"/>
        <w:rPr>
          <w:rFonts w:ascii="Times New Roman" w:hAnsi="Times New Roman"/>
          <w:b/>
          <w:lang w:val="el-GR"/>
        </w:rPr>
      </w:pPr>
      <w:r w:rsidRPr="00CD40BF">
        <w:rPr>
          <w:rFonts w:ascii="Times New Roman" w:hAnsi="Times New Roman"/>
          <w:b/>
          <w:lang w:val="el-GR"/>
        </w:rPr>
        <w:t xml:space="preserve">• </w:t>
      </w:r>
      <w:r w:rsidR="00CD40BF" w:rsidRPr="00CD40BF">
        <w:rPr>
          <w:rFonts w:ascii="Times New Roman" w:hAnsi="Times New Roman"/>
          <w:b/>
          <w:lang w:val="el-GR"/>
        </w:rPr>
        <w:t>Παρακλινικές εξετάσεις</w:t>
      </w:r>
      <w:r w:rsidRPr="00CD40BF">
        <w:rPr>
          <w:rFonts w:ascii="Times New Roman" w:hAnsi="Times New Roman"/>
          <w:b/>
          <w:lang w:val="el-GR"/>
        </w:rPr>
        <w:t xml:space="preserve">: </w:t>
      </w:r>
    </w:p>
    <w:p w:rsidR="004D1A1D" w:rsidRPr="00CD40BF" w:rsidRDefault="00ED48A5" w:rsidP="00EB54C1">
      <w:pPr>
        <w:spacing w:line="360" w:lineRule="auto"/>
        <w:jc w:val="both"/>
        <w:rPr>
          <w:rFonts w:ascii="Times New Roman" w:hAnsi="Times New Roman"/>
          <w:lang w:val="el-GR"/>
        </w:rPr>
      </w:pPr>
      <w:r>
        <w:rPr>
          <w:rFonts w:ascii="Times New Roman" w:hAnsi="Times New Roman"/>
          <w:i/>
          <w:lang w:val="el-GR"/>
        </w:rPr>
        <w:t>Συχνές</w:t>
      </w:r>
      <w:r w:rsidR="004D1A1D" w:rsidRPr="00CD40BF">
        <w:rPr>
          <w:rFonts w:ascii="Times New Roman" w:hAnsi="Times New Roman"/>
          <w:i/>
          <w:lang w:val="el-GR"/>
        </w:rPr>
        <w:t>:</w:t>
      </w:r>
      <w:r w:rsidR="004D1A1D" w:rsidRPr="00CD40BF">
        <w:rPr>
          <w:rFonts w:ascii="Times New Roman" w:hAnsi="Times New Roman"/>
          <w:lang w:val="el-GR"/>
        </w:rPr>
        <w:t xml:space="preserve"> </w:t>
      </w:r>
      <w:r w:rsidR="00CD40BF">
        <w:rPr>
          <w:rFonts w:ascii="Times New Roman" w:hAnsi="Times New Roman"/>
          <w:lang w:val="el-GR"/>
        </w:rPr>
        <w:t>Αύξηση βάρους</w:t>
      </w:r>
      <w:r w:rsidR="004D1A1D" w:rsidRPr="00CD40BF">
        <w:rPr>
          <w:rFonts w:ascii="Times New Roman" w:hAnsi="Times New Roman"/>
          <w:lang w:val="el-GR"/>
        </w:rPr>
        <w:t xml:space="preserve"> </w:t>
      </w:r>
    </w:p>
    <w:p w:rsidR="004D1A1D" w:rsidRPr="00BC6D0F" w:rsidRDefault="0018654D" w:rsidP="00EB54C1">
      <w:pPr>
        <w:spacing w:line="360" w:lineRule="auto"/>
        <w:jc w:val="both"/>
        <w:rPr>
          <w:rFonts w:ascii="Times New Roman" w:hAnsi="Times New Roman"/>
          <w:lang w:val="el-GR"/>
        </w:rPr>
      </w:pPr>
      <w:r w:rsidRPr="00BC6D0F">
        <w:rPr>
          <w:rFonts w:ascii="Times New Roman" w:hAnsi="Times New Roman"/>
          <w:i/>
          <w:lang w:val="el-GR"/>
        </w:rPr>
        <w:t>Όχι συχνές</w:t>
      </w:r>
      <w:r w:rsidR="004D1A1D" w:rsidRPr="00BC6D0F">
        <w:rPr>
          <w:rFonts w:ascii="Times New Roman" w:hAnsi="Times New Roman"/>
          <w:i/>
          <w:lang w:val="el-GR"/>
        </w:rPr>
        <w:t>:</w:t>
      </w:r>
      <w:r w:rsidR="004D1A1D" w:rsidRPr="00BC6D0F">
        <w:rPr>
          <w:rFonts w:ascii="Times New Roman" w:hAnsi="Times New Roman"/>
          <w:lang w:val="el-GR"/>
        </w:rPr>
        <w:t xml:space="preserve"> </w:t>
      </w:r>
      <w:r w:rsidR="00BC6D0F" w:rsidRPr="00BC6D0F">
        <w:rPr>
          <w:rFonts w:ascii="Times New Roman" w:hAnsi="Times New Roman"/>
          <w:lang w:val="el-GR"/>
        </w:rPr>
        <w:t>Αύξηση ηπατικών ενζύμων, κυρίως τρανσαμινασών</w:t>
      </w:r>
    </w:p>
    <w:p w:rsidR="004D1A1D" w:rsidRDefault="004D1A1D" w:rsidP="00127766">
      <w:pPr>
        <w:spacing w:line="360" w:lineRule="auto"/>
        <w:jc w:val="both"/>
        <w:rPr>
          <w:rFonts w:ascii="Times New Roman" w:hAnsi="Times New Roman"/>
          <w:b/>
          <w:lang w:val="da-DK"/>
        </w:rPr>
      </w:pPr>
      <w:r w:rsidRPr="00B11DA2">
        <w:rPr>
          <w:rFonts w:ascii="Times New Roman" w:hAnsi="Times New Roman"/>
          <w:b/>
          <w:lang w:val="el-GR"/>
        </w:rPr>
        <w:t xml:space="preserve">• </w:t>
      </w:r>
      <w:r w:rsidR="00B11DA2" w:rsidRPr="00B11DA2">
        <w:rPr>
          <w:rFonts w:ascii="Times New Roman" w:hAnsi="Times New Roman"/>
          <w:b/>
          <w:lang w:val="da-DK"/>
        </w:rPr>
        <w:t>Διαταραχές του αναπαραγωγικού συστήματος και του μαστού</w:t>
      </w:r>
    </w:p>
    <w:p w:rsidR="004D1A1D" w:rsidRPr="00683C7A" w:rsidRDefault="00ED48A5" w:rsidP="00127766">
      <w:pPr>
        <w:spacing w:line="360" w:lineRule="auto"/>
        <w:jc w:val="both"/>
        <w:rPr>
          <w:rFonts w:ascii="Times New Roman" w:hAnsi="Times New Roman"/>
          <w:lang w:val="da-DK"/>
        </w:rPr>
      </w:pPr>
      <w:r>
        <w:rPr>
          <w:rFonts w:ascii="Times New Roman" w:hAnsi="Times New Roman"/>
          <w:i/>
          <w:lang w:val="el-GR"/>
        </w:rPr>
        <w:t>Συχνές</w:t>
      </w:r>
      <w:r w:rsidR="004D1A1D" w:rsidRPr="00683C7A">
        <w:rPr>
          <w:rFonts w:ascii="Times New Roman" w:hAnsi="Times New Roman"/>
          <w:i/>
          <w:lang w:val="da-DK"/>
        </w:rPr>
        <w:t xml:space="preserve">: </w:t>
      </w:r>
      <w:r w:rsidR="00683C7A">
        <w:rPr>
          <w:rFonts w:ascii="Times New Roman" w:hAnsi="Times New Roman"/>
          <w:lang w:val="el-GR"/>
        </w:rPr>
        <w:t>γαλακτόρροια</w:t>
      </w:r>
      <w:r w:rsidR="004D1A1D" w:rsidRPr="00683C7A">
        <w:rPr>
          <w:rFonts w:ascii="Times New Roman" w:hAnsi="Times New Roman"/>
          <w:lang w:val="da-DK"/>
        </w:rPr>
        <w:t xml:space="preserve">, </w:t>
      </w:r>
      <w:r w:rsidR="00B36B04" w:rsidRPr="00B36B04">
        <w:rPr>
          <w:rFonts w:ascii="Times New Roman" w:hAnsi="Times New Roman"/>
          <w:lang w:val="da-DK"/>
        </w:rPr>
        <w:t>αμηνόρροια</w:t>
      </w:r>
      <w:r w:rsidR="004D1A1D" w:rsidRPr="00683C7A">
        <w:rPr>
          <w:rFonts w:ascii="Times New Roman" w:hAnsi="Times New Roman"/>
          <w:lang w:val="da-DK"/>
        </w:rPr>
        <w:t xml:space="preserve">, </w:t>
      </w:r>
      <w:r w:rsidR="00683C7A">
        <w:rPr>
          <w:rFonts w:ascii="Times New Roman" w:hAnsi="Times New Roman"/>
          <w:lang w:val="el-GR"/>
        </w:rPr>
        <w:t>γυναικομαστία</w:t>
      </w:r>
      <w:r w:rsidR="004D1A1D" w:rsidRPr="00683C7A">
        <w:rPr>
          <w:rFonts w:ascii="Times New Roman" w:hAnsi="Times New Roman"/>
          <w:lang w:val="da-DK"/>
        </w:rPr>
        <w:t xml:space="preserve">, </w:t>
      </w:r>
      <w:r w:rsidR="00683C7A">
        <w:rPr>
          <w:rFonts w:ascii="Times New Roman" w:hAnsi="Times New Roman"/>
          <w:lang w:val="el-GR"/>
        </w:rPr>
        <w:t>μαστωδυνία</w:t>
      </w:r>
      <w:r w:rsidR="00683C7A" w:rsidRPr="00683C7A">
        <w:rPr>
          <w:rFonts w:ascii="Times New Roman" w:hAnsi="Times New Roman"/>
          <w:lang w:val="da-DK"/>
        </w:rPr>
        <w:t xml:space="preserve"> </w:t>
      </w:r>
      <w:r w:rsidR="00683C7A">
        <w:rPr>
          <w:rFonts w:ascii="Times New Roman" w:hAnsi="Times New Roman"/>
          <w:lang w:val="el-GR"/>
        </w:rPr>
        <w:t>και</w:t>
      </w:r>
      <w:r w:rsidR="004D1A1D" w:rsidRPr="00683C7A">
        <w:rPr>
          <w:rFonts w:ascii="Times New Roman" w:hAnsi="Times New Roman"/>
          <w:lang w:val="da-DK"/>
        </w:rPr>
        <w:t xml:space="preserve"> </w:t>
      </w:r>
      <w:r w:rsidR="00B36B04" w:rsidRPr="00B36B04">
        <w:rPr>
          <w:rFonts w:ascii="Times New Roman" w:hAnsi="Times New Roman"/>
          <w:lang w:val="da-DK"/>
        </w:rPr>
        <w:t>στυτική δυσλειτουργία</w:t>
      </w:r>
      <w:r w:rsidR="004D1A1D" w:rsidRPr="00683C7A">
        <w:rPr>
          <w:rFonts w:ascii="Times New Roman" w:hAnsi="Times New Roman"/>
          <w:lang w:val="da-DK"/>
        </w:rPr>
        <w:t>.</w:t>
      </w:r>
    </w:p>
    <w:p w:rsidR="004D1A1D" w:rsidRPr="0076281B" w:rsidRDefault="004D1A1D" w:rsidP="00EB54C1">
      <w:pPr>
        <w:spacing w:line="360" w:lineRule="auto"/>
        <w:jc w:val="both"/>
        <w:rPr>
          <w:rFonts w:ascii="Times New Roman" w:hAnsi="Times New Roman"/>
          <w:b/>
          <w:lang w:val="el-GR"/>
        </w:rPr>
      </w:pPr>
      <w:r w:rsidRPr="0076281B">
        <w:rPr>
          <w:rFonts w:ascii="Times New Roman" w:hAnsi="Times New Roman"/>
          <w:b/>
          <w:lang w:val="el-GR"/>
        </w:rPr>
        <w:lastRenderedPageBreak/>
        <w:t xml:space="preserve">• </w:t>
      </w:r>
      <w:r w:rsidR="007835AB" w:rsidRPr="0076281B">
        <w:rPr>
          <w:rFonts w:ascii="Times New Roman" w:hAnsi="Times New Roman"/>
          <w:b/>
          <w:lang w:val="el-GR"/>
        </w:rPr>
        <w:t>Διαταραχές του ανοσοποιητικού συστήματος</w:t>
      </w:r>
    </w:p>
    <w:p w:rsidR="004D1A1D" w:rsidRPr="0018654D" w:rsidRDefault="00ED48A5" w:rsidP="00EB54C1">
      <w:pPr>
        <w:spacing w:line="360" w:lineRule="auto"/>
        <w:jc w:val="both"/>
        <w:rPr>
          <w:rFonts w:ascii="Times New Roman" w:hAnsi="Times New Roman"/>
          <w:lang w:val="el-GR"/>
        </w:rPr>
      </w:pPr>
      <w:r>
        <w:rPr>
          <w:rFonts w:ascii="Times New Roman" w:hAnsi="Times New Roman"/>
          <w:i/>
          <w:lang w:val="el-GR"/>
        </w:rPr>
        <w:t>Όχι συχνές</w:t>
      </w:r>
      <w:r w:rsidR="004D1A1D" w:rsidRPr="0076281B">
        <w:rPr>
          <w:rFonts w:ascii="Times New Roman" w:hAnsi="Times New Roman"/>
          <w:i/>
          <w:lang w:val="el-GR"/>
        </w:rPr>
        <w:t>:</w:t>
      </w:r>
      <w:r w:rsidR="004D1A1D" w:rsidRPr="0076281B">
        <w:rPr>
          <w:rFonts w:ascii="Times New Roman" w:hAnsi="Times New Roman"/>
          <w:lang w:val="el-GR"/>
        </w:rPr>
        <w:t xml:space="preserve"> </w:t>
      </w:r>
      <w:r w:rsidR="0018654D" w:rsidRPr="0076281B">
        <w:rPr>
          <w:rFonts w:ascii="Times New Roman" w:hAnsi="Times New Roman"/>
          <w:lang w:val="el-GR"/>
        </w:rPr>
        <w:t>Αλλεργικ</w:t>
      </w:r>
      <w:r w:rsidR="0018654D">
        <w:rPr>
          <w:rFonts w:ascii="Times New Roman" w:hAnsi="Times New Roman"/>
          <w:lang w:val="el-GR"/>
        </w:rPr>
        <w:t>ή</w:t>
      </w:r>
      <w:r w:rsidR="0018654D" w:rsidRPr="0076281B">
        <w:rPr>
          <w:rFonts w:ascii="Times New Roman" w:hAnsi="Times New Roman"/>
          <w:lang w:val="el-GR"/>
        </w:rPr>
        <w:t xml:space="preserve"> αντ</w:t>
      </w:r>
      <w:r w:rsidR="0018654D">
        <w:rPr>
          <w:rFonts w:ascii="Times New Roman" w:hAnsi="Times New Roman"/>
          <w:lang w:val="el-GR"/>
        </w:rPr>
        <w:t>ίδραση</w:t>
      </w:r>
    </w:p>
    <w:p w:rsidR="004D1A1D" w:rsidRPr="0076281B" w:rsidRDefault="004D1A1D" w:rsidP="00EB54C1">
      <w:pPr>
        <w:spacing w:line="360" w:lineRule="auto"/>
        <w:jc w:val="both"/>
        <w:rPr>
          <w:rFonts w:ascii="Times New Roman" w:hAnsi="Times New Roman"/>
          <w:b/>
          <w:i/>
          <w:lang w:val="el-GR"/>
        </w:rPr>
      </w:pPr>
    </w:p>
    <w:p w:rsidR="004D1A1D" w:rsidRPr="0076281B" w:rsidRDefault="0076281B" w:rsidP="00EB54C1">
      <w:pPr>
        <w:spacing w:line="360" w:lineRule="auto"/>
        <w:jc w:val="both"/>
        <w:rPr>
          <w:rFonts w:ascii="Times New Roman" w:hAnsi="Times New Roman"/>
          <w:b/>
          <w:i/>
          <w:lang w:val="el-GR"/>
        </w:rPr>
      </w:pPr>
      <w:r w:rsidRPr="0076281B">
        <w:rPr>
          <w:rFonts w:ascii="Times New Roman" w:hAnsi="Times New Roman"/>
          <w:b/>
          <w:i/>
          <w:lang w:val="el-GR"/>
        </w:rPr>
        <w:t>Δεδομένα μετά την κυκλοφορία</w:t>
      </w:r>
      <w:r w:rsidR="008E3F42">
        <w:rPr>
          <w:rFonts w:ascii="Times New Roman" w:hAnsi="Times New Roman"/>
          <w:b/>
          <w:i/>
          <w:lang w:val="el-GR"/>
        </w:rPr>
        <w:t xml:space="preserve"> του φαρμάκου</w:t>
      </w:r>
    </w:p>
    <w:p w:rsidR="004D1A1D" w:rsidRPr="0071557F" w:rsidRDefault="00500836" w:rsidP="00EB54C1">
      <w:pPr>
        <w:spacing w:line="360" w:lineRule="auto"/>
        <w:jc w:val="both"/>
        <w:rPr>
          <w:rFonts w:ascii="Times New Roman" w:hAnsi="Times New Roman"/>
          <w:lang w:val="el-GR"/>
        </w:rPr>
      </w:pPr>
      <w:r w:rsidRPr="00500836">
        <w:rPr>
          <w:rFonts w:ascii="Times New Roman" w:hAnsi="Times New Roman"/>
          <w:lang w:val="el-GR"/>
        </w:rPr>
        <w:t>Επιπ</w:t>
      </w:r>
      <w:r>
        <w:rPr>
          <w:rFonts w:ascii="Times New Roman" w:hAnsi="Times New Roman"/>
          <w:lang w:val="el-GR"/>
        </w:rPr>
        <w:t>ρόσθετα</w:t>
      </w:r>
      <w:r w:rsidRPr="0071557F">
        <w:rPr>
          <w:rFonts w:ascii="Times New Roman" w:hAnsi="Times New Roman"/>
          <w:lang w:val="el-GR"/>
        </w:rPr>
        <w:t xml:space="preserve">, </w:t>
      </w:r>
      <w:r w:rsidRPr="00500836">
        <w:rPr>
          <w:rFonts w:ascii="Times New Roman" w:hAnsi="Times New Roman"/>
          <w:lang w:val="el-GR"/>
        </w:rPr>
        <w:t>έχουν</w:t>
      </w:r>
      <w:r w:rsidRPr="0071557F">
        <w:rPr>
          <w:rFonts w:ascii="Times New Roman" w:hAnsi="Times New Roman"/>
          <w:lang w:val="el-GR"/>
        </w:rPr>
        <w:t xml:space="preserve"> </w:t>
      </w:r>
      <w:r w:rsidRPr="00500836">
        <w:rPr>
          <w:rFonts w:ascii="Times New Roman" w:hAnsi="Times New Roman"/>
          <w:lang w:val="el-GR"/>
        </w:rPr>
        <w:t>αναφερθεί</w:t>
      </w:r>
      <w:r w:rsidRPr="0071557F">
        <w:rPr>
          <w:rFonts w:ascii="Times New Roman" w:hAnsi="Times New Roman"/>
          <w:lang w:val="el-GR"/>
        </w:rPr>
        <w:t xml:space="preserve"> </w:t>
      </w:r>
      <w:r w:rsidR="0071557F">
        <w:rPr>
          <w:rFonts w:ascii="Times New Roman" w:hAnsi="Times New Roman"/>
          <w:lang w:val="el-GR"/>
        </w:rPr>
        <w:t>οι</w:t>
      </w:r>
      <w:r w:rsidRPr="0071557F">
        <w:rPr>
          <w:rFonts w:ascii="Times New Roman" w:hAnsi="Times New Roman"/>
          <w:lang w:val="el-GR"/>
        </w:rPr>
        <w:t xml:space="preserve"> </w:t>
      </w:r>
      <w:r w:rsidRPr="00500836">
        <w:rPr>
          <w:rFonts w:ascii="Times New Roman" w:hAnsi="Times New Roman"/>
          <w:lang w:val="el-GR"/>
        </w:rPr>
        <w:t>ακόλουθες</w:t>
      </w:r>
      <w:r w:rsidRPr="0071557F">
        <w:rPr>
          <w:rFonts w:ascii="Times New Roman" w:hAnsi="Times New Roman"/>
          <w:lang w:val="el-GR"/>
        </w:rPr>
        <w:t xml:space="preserve"> </w:t>
      </w:r>
      <w:r w:rsidRPr="00500836">
        <w:rPr>
          <w:rFonts w:ascii="Times New Roman" w:hAnsi="Times New Roman"/>
          <w:lang w:val="el-GR"/>
        </w:rPr>
        <w:t>ανεπιθύμητες</w:t>
      </w:r>
      <w:r w:rsidRPr="0071557F">
        <w:rPr>
          <w:rFonts w:ascii="Times New Roman" w:hAnsi="Times New Roman"/>
          <w:lang w:val="el-GR"/>
        </w:rPr>
        <w:t xml:space="preserve"> </w:t>
      </w:r>
      <w:r w:rsidRPr="00500836">
        <w:rPr>
          <w:rFonts w:ascii="Times New Roman" w:hAnsi="Times New Roman"/>
          <w:lang w:val="el-GR"/>
        </w:rPr>
        <w:t>ενέργειες</w:t>
      </w:r>
      <w:r w:rsidRPr="0071557F">
        <w:rPr>
          <w:rFonts w:ascii="Times New Roman" w:hAnsi="Times New Roman"/>
          <w:lang w:val="el-GR"/>
        </w:rPr>
        <w:t xml:space="preserve"> </w:t>
      </w:r>
      <w:r w:rsidRPr="00500836">
        <w:rPr>
          <w:rFonts w:ascii="Times New Roman" w:hAnsi="Times New Roman"/>
          <w:lang w:val="el-GR"/>
        </w:rPr>
        <w:t>μέσω</w:t>
      </w:r>
      <w:r w:rsidRPr="0071557F">
        <w:rPr>
          <w:rFonts w:ascii="Times New Roman" w:hAnsi="Times New Roman"/>
          <w:lang w:val="el-GR"/>
        </w:rPr>
        <w:t xml:space="preserve"> </w:t>
      </w:r>
      <w:r w:rsidR="0071557F">
        <w:rPr>
          <w:rFonts w:ascii="Times New Roman" w:hAnsi="Times New Roman"/>
          <w:lang w:val="el-GR"/>
        </w:rPr>
        <w:t>των</w:t>
      </w:r>
      <w:r w:rsidR="0071557F" w:rsidRPr="0071557F">
        <w:rPr>
          <w:rFonts w:ascii="Times New Roman" w:hAnsi="Times New Roman"/>
          <w:lang w:val="el-GR"/>
        </w:rPr>
        <w:t xml:space="preserve"> </w:t>
      </w:r>
      <w:r w:rsidRPr="00500836">
        <w:rPr>
          <w:rFonts w:ascii="Times New Roman" w:hAnsi="Times New Roman"/>
          <w:lang w:val="el-GR"/>
        </w:rPr>
        <w:t>αυθόρμητων</w:t>
      </w:r>
      <w:r w:rsidRPr="0071557F">
        <w:rPr>
          <w:rFonts w:ascii="Times New Roman" w:hAnsi="Times New Roman"/>
          <w:lang w:val="el-GR"/>
        </w:rPr>
        <w:t xml:space="preserve"> </w:t>
      </w:r>
      <w:r w:rsidRPr="00500836">
        <w:rPr>
          <w:rFonts w:ascii="Times New Roman" w:hAnsi="Times New Roman"/>
          <w:lang w:val="el-GR"/>
        </w:rPr>
        <w:t>αναφορών</w:t>
      </w:r>
      <w:r w:rsidR="0071557F" w:rsidRPr="0071557F">
        <w:rPr>
          <w:rFonts w:ascii="Times New Roman" w:hAnsi="Times New Roman"/>
          <w:lang w:val="el-GR"/>
        </w:rPr>
        <w:t xml:space="preserve"> </w:t>
      </w:r>
      <w:r w:rsidR="0071557F">
        <w:rPr>
          <w:rFonts w:ascii="Times New Roman" w:hAnsi="Times New Roman"/>
          <w:lang w:val="el-GR"/>
        </w:rPr>
        <w:t>μετά την κυκλοφορία του φαρμάκου</w:t>
      </w:r>
      <w:r w:rsidR="004D1A1D" w:rsidRPr="0071557F">
        <w:rPr>
          <w:rFonts w:ascii="Times New Roman" w:hAnsi="Times New Roman"/>
          <w:lang w:val="el-GR"/>
        </w:rPr>
        <w:t xml:space="preserve">: </w:t>
      </w:r>
    </w:p>
    <w:p w:rsidR="004D1A1D" w:rsidRPr="00671C75" w:rsidRDefault="004D1A1D" w:rsidP="00EB54C1">
      <w:pPr>
        <w:spacing w:line="360" w:lineRule="auto"/>
        <w:jc w:val="both"/>
        <w:rPr>
          <w:rFonts w:ascii="Times New Roman" w:hAnsi="Times New Roman"/>
          <w:b/>
          <w:lang w:val="el-GR"/>
        </w:rPr>
      </w:pPr>
      <w:r w:rsidRPr="00671C75">
        <w:rPr>
          <w:rFonts w:ascii="Times New Roman" w:hAnsi="Times New Roman"/>
          <w:b/>
          <w:lang w:val="el-GR"/>
        </w:rPr>
        <w:t xml:space="preserve">• </w:t>
      </w:r>
      <w:r w:rsidR="00124D84" w:rsidRPr="00671C75">
        <w:rPr>
          <w:rFonts w:ascii="Times New Roman" w:hAnsi="Times New Roman"/>
          <w:b/>
          <w:lang w:val="el-GR"/>
        </w:rPr>
        <w:t>Διαταραχές του αιμοποιητικού και του λεμφικού συστήματος</w:t>
      </w:r>
      <w:r w:rsidRPr="00671C75">
        <w:rPr>
          <w:rFonts w:ascii="Times New Roman" w:hAnsi="Times New Roman"/>
          <w:b/>
          <w:lang w:val="el-GR"/>
        </w:rPr>
        <w:t xml:space="preserve">: </w:t>
      </w:r>
    </w:p>
    <w:p w:rsidR="004D1A1D" w:rsidRPr="00500836" w:rsidRDefault="00500836" w:rsidP="00127766">
      <w:pPr>
        <w:spacing w:line="360" w:lineRule="auto"/>
        <w:jc w:val="both"/>
        <w:rPr>
          <w:rFonts w:ascii="Times New Roman" w:hAnsi="Times New Roman"/>
          <w:lang w:val="el-GR"/>
        </w:rPr>
      </w:pPr>
      <w:r>
        <w:rPr>
          <w:rFonts w:ascii="Times New Roman" w:hAnsi="Times New Roman"/>
          <w:i/>
          <w:lang w:val="el-GR"/>
        </w:rPr>
        <w:t>Όχι</w:t>
      </w:r>
      <w:r w:rsidRPr="00500836">
        <w:rPr>
          <w:rFonts w:ascii="Times New Roman" w:hAnsi="Times New Roman"/>
          <w:i/>
          <w:lang w:val="el-GR"/>
        </w:rPr>
        <w:t xml:space="preserve"> </w:t>
      </w:r>
      <w:r>
        <w:rPr>
          <w:rFonts w:ascii="Times New Roman" w:hAnsi="Times New Roman"/>
          <w:i/>
          <w:lang w:val="el-GR"/>
        </w:rPr>
        <w:t>συχνές</w:t>
      </w:r>
      <w:r w:rsidR="00415828" w:rsidRPr="00500836">
        <w:rPr>
          <w:rFonts w:ascii="Times New Roman" w:hAnsi="Times New Roman"/>
          <w:lang w:val="el-GR"/>
        </w:rPr>
        <w:t>:</w:t>
      </w:r>
      <w:r w:rsidR="004D1A1D" w:rsidRPr="00500836">
        <w:rPr>
          <w:rFonts w:ascii="Times New Roman" w:hAnsi="Times New Roman"/>
          <w:lang w:val="el-GR"/>
        </w:rPr>
        <w:t xml:space="preserve"> </w:t>
      </w:r>
      <w:r>
        <w:rPr>
          <w:rFonts w:ascii="Times New Roman" w:hAnsi="Times New Roman"/>
          <w:lang w:val="el-GR"/>
        </w:rPr>
        <w:t>Λευκοπενία</w:t>
      </w:r>
      <w:r w:rsidR="004D1A1D" w:rsidRPr="00500836">
        <w:rPr>
          <w:rFonts w:ascii="Times New Roman" w:hAnsi="Times New Roman"/>
          <w:lang w:val="el-GR"/>
        </w:rPr>
        <w:t xml:space="preserve">, </w:t>
      </w:r>
      <w:r>
        <w:rPr>
          <w:rFonts w:ascii="Times New Roman" w:hAnsi="Times New Roman"/>
          <w:lang w:val="el-GR"/>
        </w:rPr>
        <w:t>ουδετεροπενία</w:t>
      </w:r>
      <w:r w:rsidR="004D1A1D" w:rsidRPr="00500836">
        <w:rPr>
          <w:rFonts w:ascii="Times New Roman" w:hAnsi="Times New Roman"/>
          <w:lang w:val="el-GR"/>
        </w:rPr>
        <w:t xml:space="preserve"> (</w:t>
      </w:r>
      <w:r>
        <w:rPr>
          <w:rFonts w:ascii="Times New Roman" w:hAnsi="Times New Roman"/>
          <w:lang w:val="el-GR"/>
        </w:rPr>
        <w:t>βλέπε παράγραφο</w:t>
      </w:r>
      <w:r w:rsidR="004D1A1D" w:rsidRPr="00500836">
        <w:rPr>
          <w:rFonts w:ascii="Times New Roman" w:hAnsi="Times New Roman"/>
          <w:lang w:val="el-GR"/>
        </w:rPr>
        <w:t xml:space="preserve"> 4.4)</w:t>
      </w:r>
    </w:p>
    <w:p w:rsidR="004D1A1D" w:rsidRPr="00B36B04" w:rsidRDefault="0018654D" w:rsidP="00127766">
      <w:pPr>
        <w:spacing w:line="360" w:lineRule="auto"/>
        <w:jc w:val="both"/>
        <w:rPr>
          <w:rFonts w:ascii="Times New Roman" w:hAnsi="Times New Roman"/>
          <w:lang w:val="el-GR"/>
        </w:rPr>
      </w:pPr>
      <w:r>
        <w:rPr>
          <w:rFonts w:ascii="Times New Roman" w:hAnsi="Times New Roman"/>
          <w:i/>
          <w:lang w:val="el-GR"/>
        </w:rPr>
        <w:t>Σπάνιες</w:t>
      </w:r>
      <w:r w:rsidR="00415828" w:rsidRPr="00B36B04">
        <w:rPr>
          <w:rFonts w:ascii="Times New Roman" w:hAnsi="Times New Roman"/>
          <w:lang w:val="el-GR"/>
        </w:rPr>
        <w:t>:</w:t>
      </w:r>
      <w:r w:rsidR="004D1A1D" w:rsidRPr="00B36B04">
        <w:rPr>
          <w:rFonts w:ascii="Times New Roman" w:hAnsi="Times New Roman"/>
          <w:lang w:val="el-GR"/>
        </w:rPr>
        <w:t xml:space="preserve"> </w:t>
      </w:r>
      <w:r w:rsidR="00500836">
        <w:rPr>
          <w:rFonts w:ascii="Times New Roman" w:hAnsi="Times New Roman"/>
          <w:lang w:val="el-GR"/>
        </w:rPr>
        <w:t>ακοκκιοκυτταραιμία</w:t>
      </w:r>
      <w:r w:rsidR="004D1A1D" w:rsidRPr="00B36B04">
        <w:rPr>
          <w:rFonts w:ascii="Times New Roman" w:hAnsi="Times New Roman"/>
          <w:lang w:val="el-GR"/>
        </w:rPr>
        <w:t xml:space="preserve"> (</w:t>
      </w:r>
      <w:r w:rsidR="00500836" w:rsidRPr="00B36B04">
        <w:rPr>
          <w:rFonts w:ascii="Times New Roman" w:hAnsi="Times New Roman"/>
          <w:lang w:val="el-GR"/>
        </w:rPr>
        <w:t xml:space="preserve">βλέπε παράγραφο </w:t>
      </w:r>
      <w:r w:rsidR="004D1A1D" w:rsidRPr="00B36B04">
        <w:rPr>
          <w:rFonts w:ascii="Times New Roman" w:hAnsi="Times New Roman"/>
          <w:lang w:val="el-GR"/>
        </w:rPr>
        <w:t xml:space="preserve">4.4) </w:t>
      </w:r>
    </w:p>
    <w:p w:rsidR="004D1A1D" w:rsidRPr="00B36B04" w:rsidRDefault="004D1A1D" w:rsidP="00127766">
      <w:pPr>
        <w:spacing w:line="360" w:lineRule="auto"/>
        <w:jc w:val="both"/>
        <w:rPr>
          <w:rFonts w:ascii="Times New Roman" w:hAnsi="Times New Roman"/>
          <w:b/>
          <w:lang w:val="el-GR"/>
        </w:rPr>
      </w:pPr>
      <w:r w:rsidRPr="00B36B04">
        <w:rPr>
          <w:rFonts w:ascii="Times New Roman" w:hAnsi="Times New Roman"/>
          <w:b/>
          <w:lang w:val="el-GR"/>
        </w:rPr>
        <w:t xml:space="preserve">• </w:t>
      </w:r>
      <w:r w:rsidR="00671C75" w:rsidRPr="00B36B04">
        <w:rPr>
          <w:rFonts w:ascii="Times New Roman" w:hAnsi="Times New Roman"/>
          <w:b/>
          <w:lang w:val="el-GR"/>
        </w:rPr>
        <w:t>Διαταραχές του νευρικού συστήματος</w:t>
      </w:r>
      <w:r w:rsidRPr="00B36B04">
        <w:rPr>
          <w:rFonts w:ascii="Times New Roman" w:hAnsi="Times New Roman"/>
          <w:b/>
          <w:lang w:val="el-GR"/>
        </w:rPr>
        <w:t xml:space="preserve">: </w:t>
      </w:r>
    </w:p>
    <w:p w:rsidR="004D1A1D" w:rsidRPr="0071557F" w:rsidRDefault="0018654D" w:rsidP="00127766">
      <w:pPr>
        <w:spacing w:line="360" w:lineRule="auto"/>
        <w:jc w:val="both"/>
        <w:rPr>
          <w:rFonts w:ascii="Times New Roman" w:hAnsi="Times New Roman"/>
          <w:lang w:val="el-GR"/>
        </w:rPr>
      </w:pPr>
      <w:r>
        <w:rPr>
          <w:rFonts w:ascii="Times New Roman" w:hAnsi="Times New Roman"/>
          <w:i/>
          <w:lang w:val="el-GR"/>
        </w:rPr>
        <w:t>Σπάνιες</w:t>
      </w:r>
      <w:r w:rsidR="00415828" w:rsidRPr="0071557F">
        <w:rPr>
          <w:rFonts w:ascii="Times New Roman" w:hAnsi="Times New Roman"/>
          <w:lang w:val="el-GR"/>
        </w:rPr>
        <w:t>:</w:t>
      </w:r>
      <w:r w:rsidR="004D1A1D" w:rsidRPr="0071557F">
        <w:rPr>
          <w:rFonts w:ascii="Times New Roman" w:hAnsi="Times New Roman"/>
          <w:lang w:val="el-GR"/>
        </w:rPr>
        <w:t xml:space="preserve"> </w:t>
      </w:r>
      <w:r w:rsidR="00146FD4" w:rsidRPr="0071557F">
        <w:rPr>
          <w:rFonts w:ascii="Times New Roman" w:hAnsi="Times New Roman"/>
          <w:lang w:val="el-GR"/>
        </w:rPr>
        <w:t>Κακόηθες νευροληπτικό σύνδρομο</w:t>
      </w:r>
      <w:r w:rsidR="004D1A1D" w:rsidRPr="0071557F">
        <w:rPr>
          <w:rFonts w:ascii="Times New Roman" w:hAnsi="Times New Roman"/>
          <w:lang w:val="el-GR"/>
        </w:rPr>
        <w:t xml:space="preserve"> (</w:t>
      </w:r>
      <w:r w:rsidR="00146FD4">
        <w:rPr>
          <w:rFonts w:ascii="Times New Roman" w:hAnsi="Times New Roman"/>
          <w:lang w:val="el-GR"/>
        </w:rPr>
        <w:t>βλέπε</w:t>
      </w:r>
      <w:r w:rsidR="00146FD4" w:rsidRPr="0071557F">
        <w:rPr>
          <w:rFonts w:ascii="Times New Roman" w:hAnsi="Times New Roman"/>
          <w:lang w:val="el-GR"/>
        </w:rPr>
        <w:t xml:space="preserve"> </w:t>
      </w:r>
      <w:r w:rsidR="00146FD4">
        <w:rPr>
          <w:rFonts w:ascii="Times New Roman" w:hAnsi="Times New Roman"/>
          <w:lang w:val="el-GR"/>
        </w:rPr>
        <w:t>παράγραφο</w:t>
      </w:r>
      <w:r w:rsidR="004D1A1D" w:rsidRPr="0071557F">
        <w:rPr>
          <w:rFonts w:ascii="Times New Roman" w:hAnsi="Times New Roman"/>
          <w:lang w:val="el-GR"/>
        </w:rPr>
        <w:t xml:space="preserve"> 4.4), </w:t>
      </w:r>
      <w:r w:rsidR="0071557F">
        <w:rPr>
          <w:rFonts w:ascii="Times New Roman" w:hAnsi="Times New Roman"/>
          <w:lang w:val="el-GR"/>
        </w:rPr>
        <w:t>η</w:t>
      </w:r>
      <w:r w:rsidR="0071557F" w:rsidRPr="0071557F">
        <w:rPr>
          <w:rFonts w:ascii="Times New Roman" w:hAnsi="Times New Roman"/>
          <w:lang w:val="el-GR"/>
        </w:rPr>
        <w:t xml:space="preserve"> οποία είναι μία δυνητικά θανατηφόρος επιπλοκή</w:t>
      </w:r>
      <w:r w:rsidR="004D1A1D" w:rsidRPr="0071557F">
        <w:rPr>
          <w:rFonts w:ascii="Times New Roman" w:hAnsi="Times New Roman"/>
          <w:lang w:val="el-GR"/>
        </w:rPr>
        <w:t xml:space="preserve">. </w:t>
      </w:r>
    </w:p>
    <w:p w:rsidR="004D1A1D" w:rsidRPr="00683C7A" w:rsidRDefault="004D1A1D" w:rsidP="00127766">
      <w:pPr>
        <w:spacing w:line="360" w:lineRule="auto"/>
        <w:jc w:val="both"/>
        <w:rPr>
          <w:rFonts w:ascii="Times New Roman" w:hAnsi="Times New Roman"/>
          <w:b/>
          <w:lang w:val="el-GR"/>
        </w:rPr>
      </w:pPr>
      <w:r w:rsidRPr="00683C7A">
        <w:rPr>
          <w:rFonts w:ascii="Times New Roman" w:hAnsi="Times New Roman"/>
          <w:b/>
          <w:lang w:val="el-GR"/>
        </w:rPr>
        <w:t xml:space="preserve">• </w:t>
      </w:r>
      <w:r w:rsidR="00683C7A" w:rsidRPr="00683C7A">
        <w:rPr>
          <w:rFonts w:ascii="Times New Roman" w:hAnsi="Times New Roman"/>
          <w:b/>
          <w:lang w:val="el-GR"/>
        </w:rPr>
        <w:t>Καρδιακές διαταραχές</w:t>
      </w:r>
      <w:r w:rsidRPr="00683C7A">
        <w:rPr>
          <w:rFonts w:ascii="Times New Roman" w:hAnsi="Times New Roman"/>
          <w:b/>
          <w:lang w:val="el-GR"/>
        </w:rPr>
        <w:t xml:space="preserve">: </w:t>
      </w:r>
    </w:p>
    <w:p w:rsidR="004D1A1D" w:rsidRPr="00683C7A" w:rsidRDefault="00146FD4" w:rsidP="00127766">
      <w:pPr>
        <w:spacing w:line="360" w:lineRule="auto"/>
        <w:jc w:val="both"/>
        <w:rPr>
          <w:rFonts w:ascii="Times New Roman" w:hAnsi="Times New Roman"/>
          <w:lang w:val="el-GR"/>
        </w:rPr>
      </w:pPr>
      <w:r>
        <w:rPr>
          <w:rFonts w:ascii="Times New Roman" w:hAnsi="Times New Roman"/>
          <w:i/>
          <w:lang w:val="el-GR"/>
        </w:rPr>
        <w:t>Συχνές</w:t>
      </w:r>
      <w:r w:rsidR="00415828" w:rsidRPr="00683C7A">
        <w:rPr>
          <w:rFonts w:ascii="Times New Roman" w:hAnsi="Times New Roman"/>
          <w:lang w:val="el-GR"/>
        </w:rPr>
        <w:t xml:space="preserve">: </w:t>
      </w:r>
      <w:r>
        <w:rPr>
          <w:rFonts w:ascii="Times New Roman" w:hAnsi="Times New Roman"/>
          <w:lang w:val="el-GR"/>
        </w:rPr>
        <w:t xml:space="preserve">Παράταση του διαστήματος </w:t>
      </w:r>
      <w:r w:rsidR="00415828" w:rsidRPr="00346993">
        <w:rPr>
          <w:rFonts w:ascii="Times New Roman" w:hAnsi="Times New Roman"/>
        </w:rPr>
        <w:t>QT</w:t>
      </w:r>
    </w:p>
    <w:p w:rsidR="004D1A1D" w:rsidRPr="00683C7A" w:rsidRDefault="00146FD4" w:rsidP="00127766">
      <w:pPr>
        <w:spacing w:line="360" w:lineRule="auto"/>
        <w:jc w:val="both"/>
        <w:rPr>
          <w:rFonts w:ascii="Times New Roman" w:hAnsi="Times New Roman"/>
          <w:lang w:val="el-GR"/>
        </w:rPr>
      </w:pPr>
      <w:r>
        <w:rPr>
          <w:rFonts w:ascii="Times New Roman" w:hAnsi="Times New Roman"/>
          <w:i/>
          <w:lang w:val="el-GR"/>
        </w:rPr>
        <w:t>Όχι</w:t>
      </w:r>
      <w:r w:rsidRPr="00683C7A">
        <w:rPr>
          <w:rFonts w:ascii="Times New Roman" w:hAnsi="Times New Roman"/>
          <w:i/>
          <w:lang w:val="el-GR"/>
        </w:rPr>
        <w:t xml:space="preserve"> </w:t>
      </w:r>
      <w:r>
        <w:rPr>
          <w:rFonts w:ascii="Times New Roman" w:hAnsi="Times New Roman"/>
          <w:i/>
          <w:lang w:val="el-GR"/>
        </w:rPr>
        <w:t>συχνές</w:t>
      </w:r>
      <w:r w:rsidR="00415828" w:rsidRPr="00683C7A">
        <w:rPr>
          <w:rFonts w:ascii="Times New Roman" w:hAnsi="Times New Roman"/>
          <w:lang w:val="el-GR"/>
        </w:rPr>
        <w:t xml:space="preserve">: </w:t>
      </w:r>
      <w:r w:rsidR="00683C7A" w:rsidRPr="00683C7A">
        <w:rPr>
          <w:rFonts w:ascii="Times New Roman" w:hAnsi="Times New Roman"/>
          <w:lang w:val="el-GR"/>
        </w:rPr>
        <w:t>Βραδυκαρδία</w:t>
      </w:r>
    </w:p>
    <w:p w:rsidR="004D1A1D" w:rsidRPr="00683C7A" w:rsidRDefault="0018654D" w:rsidP="00127766">
      <w:pPr>
        <w:spacing w:line="360" w:lineRule="auto"/>
        <w:jc w:val="both"/>
        <w:rPr>
          <w:rFonts w:ascii="Times New Roman" w:hAnsi="Times New Roman"/>
          <w:i/>
          <w:lang w:val="el-GR"/>
        </w:rPr>
      </w:pPr>
      <w:r>
        <w:rPr>
          <w:rFonts w:ascii="Times New Roman" w:hAnsi="Times New Roman"/>
          <w:i/>
          <w:lang w:val="el-GR"/>
        </w:rPr>
        <w:t>Σπάνιες</w:t>
      </w:r>
      <w:r w:rsidR="00415828" w:rsidRPr="00683C7A">
        <w:rPr>
          <w:rFonts w:ascii="Times New Roman" w:hAnsi="Times New Roman"/>
          <w:lang w:val="el-GR"/>
        </w:rPr>
        <w:t xml:space="preserve">: </w:t>
      </w:r>
      <w:r w:rsidR="00683C7A" w:rsidRPr="00683C7A">
        <w:rPr>
          <w:rFonts w:ascii="Times New Roman" w:hAnsi="Times New Roman"/>
          <w:lang w:val="el-GR"/>
        </w:rPr>
        <w:t xml:space="preserve">κοιλιακές αρρυθμίες, όπως </w:t>
      </w:r>
      <w:r w:rsidR="00EC1811" w:rsidRPr="00683C7A">
        <w:rPr>
          <w:rFonts w:ascii="Times New Roman" w:hAnsi="Times New Roman"/>
          <w:lang w:val="el-GR"/>
        </w:rPr>
        <w:t>κοιλιακή ταχυκαρδία</w:t>
      </w:r>
      <w:r w:rsidR="00EC1811" w:rsidRPr="001C7F46">
        <w:rPr>
          <w:rFonts w:ascii="Times New Roman" w:hAnsi="Times New Roman"/>
          <w:lang w:val="el-GR"/>
        </w:rPr>
        <w:t xml:space="preserve"> </w:t>
      </w:r>
      <w:r w:rsidR="001C7F46" w:rsidRPr="001C7F46">
        <w:rPr>
          <w:rFonts w:ascii="Times New Roman" w:hAnsi="Times New Roman"/>
          <w:lang w:val="el-GR"/>
        </w:rPr>
        <w:t>δίκην ριπιδίου (torsades de pointes)</w:t>
      </w:r>
      <w:r w:rsidR="00683C7A" w:rsidRPr="00683C7A">
        <w:rPr>
          <w:rFonts w:ascii="Times New Roman" w:hAnsi="Times New Roman"/>
          <w:lang w:val="el-GR"/>
        </w:rPr>
        <w:t>, η οποία μπορεί να οδηγήσει σε κοιλιακή μαρμαρυγή ή καρδιακή ανακοπή, αιφνίδιος θάνατος (βλέπε παράγραφο 4.4</w:t>
      </w:r>
      <w:r w:rsidR="00415828" w:rsidRPr="00683C7A">
        <w:rPr>
          <w:rFonts w:ascii="Times New Roman" w:hAnsi="Times New Roman"/>
          <w:lang w:val="el-GR"/>
        </w:rPr>
        <w:t>).</w:t>
      </w:r>
      <w:r w:rsidR="004D1A1D" w:rsidRPr="00683C7A">
        <w:rPr>
          <w:rFonts w:ascii="Times New Roman" w:hAnsi="Times New Roman"/>
          <w:lang w:val="el-GR"/>
        </w:rPr>
        <w:t xml:space="preserve"> </w:t>
      </w:r>
    </w:p>
    <w:p w:rsidR="004D1A1D" w:rsidRPr="008E3409" w:rsidRDefault="004D1A1D" w:rsidP="00127766">
      <w:pPr>
        <w:spacing w:line="360" w:lineRule="auto"/>
        <w:jc w:val="both"/>
        <w:rPr>
          <w:rFonts w:ascii="Times New Roman" w:hAnsi="Times New Roman"/>
          <w:b/>
          <w:lang w:val="el-GR"/>
        </w:rPr>
      </w:pPr>
      <w:r w:rsidRPr="008E3409">
        <w:rPr>
          <w:rFonts w:ascii="Times New Roman" w:hAnsi="Times New Roman"/>
          <w:b/>
          <w:lang w:val="el-GR"/>
        </w:rPr>
        <w:t xml:space="preserve">• </w:t>
      </w:r>
      <w:r w:rsidR="00500836" w:rsidRPr="008E3409">
        <w:rPr>
          <w:rFonts w:ascii="Times New Roman" w:hAnsi="Times New Roman"/>
          <w:b/>
          <w:lang w:val="el-GR"/>
        </w:rPr>
        <w:t>Αγγειακές διαταραχές</w:t>
      </w:r>
      <w:r w:rsidRPr="008E3409">
        <w:rPr>
          <w:rFonts w:ascii="Times New Roman" w:hAnsi="Times New Roman"/>
          <w:b/>
          <w:lang w:val="el-GR"/>
        </w:rPr>
        <w:t xml:space="preserve">: </w:t>
      </w:r>
    </w:p>
    <w:p w:rsidR="004D1A1D" w:rsidRPr="0071557F" w:rsidRDefault="0018654D" w:rsidP="00127766">
      <w:pPr>
        <w:spacing w:line="360" w:lineRule="auto"/>
        <w:jc w:val="both"/>
        <w:rPr>
          <w:rFonts w:ascii="Times New Roman" w:hAnsi="Times New Roman"/>
          <w:lang w:val="el-GR"/>
        </w:rPr>
      </w:pPr>
      <w:r>
        <w:rPr>
          <w:rFonts w:ascii="Times New Roman" w:hAnsi="Times New Roman"/>
          <w:i/>
          <w:lang w:val="el-GR"/>
        </w:rPr>
        <w:t>Σπάνιες</w:t>
      </w:r>
      <w:r w:rsidR="00415828" w:rsidRPr="0071557F">
        <w:rPr>
          <w:rFonts w:ascii="Times New Roman" w:hAnsi="Times New Roman"/>
          <w:i/>
          <w:lang w:val="el-GR"/>
        </w:rPr>
        <w:t>:</w:t>
      </w:r>
      <w:r w:rsidR="004D1A1D" w:rsidRPr="0071557F">
        <w:rPr>
          <w:rFonts w:ascii="Times New Roman" w:hAnsi="Times New Roman"/>
          <w:lang w:val="el-GR"/>
        </w:rPr>
        <w:t xml:space="preserve"> </w:t>
      </w:r>
      <w:r w:rsidR="0069799B" w:rsidRPr="0071557F">
        <w:rPr>
          <w:rFonts w:ascii="Times New Roman" w:hAnsi="Times New Roman"/>
          <w:lang w:val="el-GR"/>
        </w:rPr>
        <w:t xml:space="preserve">Περιστατικά φλεβικής θρομβοεμβολής, συμπεριλαμβανομένων περιστατικών πνευμονικής εμβολής, μερικές φορές θανατηφόρα, και περιπτώσεις εν τω βάθει φλεβικής θρόμβωσης έχουν αναφερθεί με </w:t>
      </w:r>
      <w:r w:rsidR="0069799B">
        <w:rPr>
          <w:rFonts w:ascii="Times New Roman" w:hAnsi="Times New Roman"/>
          <w:lang w:val="el-GR"/>
        </w:rPr>
        <w:t>τα</w:t>
      </w:r>
      <w:r w:rsidR="0069799B" w:rsidRPr="0071557F">
        <w:rPr>
          <w:rFonts w:ascii="Times New Roman" w:hAnsi="Times New Roman"/>
          <w:lang w:val="el-GR"/>
        </w:rPr>
        <w:t xml:space="preserve"> αντιψυχωσικά φάρμακα </w:t>
      </w:r>
      <w:r w:rsidR="004D1A1D" w:rsidRPr="0071557F">
        <w:rPr>
          <w:rFonts w:ascii="Times New Roman" w:hAnsi="Times New Roman"/>
          <w:lang w:val="el-GR"/>
        </w:rPr>
        <w:t>(</w:t>
      </w:r>
      <w:r w:rsidR="00DE7051" w:rsidRPr="0071557F">
        <w:rPr>
          <w:rFonts w:ascii="Times New Roman" w:hAnsi="Times New Roman"/>
          <w:lang w:val="el-GR"/>
        </w:rPr>
        <w:t xml:space="preserve">βλέπε παράγραφο </w:t>
      </w:r>
      <w:r w:rsidR="004D1A1D" w:rsidRPr="0071557F">
        <w:rPr>
          <w:rFonts w:ascii="Times New Roman" w:hAnsi="Times New Roman"/>
          <w:lang w:val="el-GR"/>
        </w:rPr>
        <w:t xml:space="preserve">4.4). </w:t>
      </w:r>
    </w:p>
    <w:p w:rsidR="004D1A1D" w:rsidRPr="00DE7051" w:rsidRDefault="004D1A1D" w:rsidP="00127766">
      <w:pPr>
        <w:spacing w:line="360" w:lineRule="auto"/>
        <w:jc w:val="both"/>
        <w:rPr>
          <w:rFonts w:ascii="Times New Roman" w:hAnsi="Times New Roman"/>
          <w:b/>
          <w:lang w:val="el-GR"/>
        </w:rPr>
      </w:pPr>
      <w:r w:rsidRPr="00DE7051">
        <w:rPr>
          <w:rFonts w:ascii="Times New Roman" w:hAnsi="Times New Roman"/>
          <w:b/>
          <w:lang w:val="el-GR"/>
        </w:rPr>
        <w:t xml:space="preserve">• </w:t>
      </w:r>
      <w:r w:rsidR="00DE7051" w:rsidRPr="00DE7051">
        <w:rPr>
          <w:rFonts w:ascii="Times New Roman" w:hAnsi="Times New Roman"/>
          <w:b/>
          <w:lang w:val="el-GR"/>
        </w:rPr>
        <w:t>Διαταραχές του δέρματος και του υποδόριου ιστού</w:t>
      </w:r>
      <w:r w:rsidRPr="00DE7051">
        <w:rPr>
          <w:rFonts w:ascii="Times New Roman" w:hAnsi="Times New Roman"/>
          <w:b/>
          <w:lang w:val="el-GR"/>
        </w:rPr>
        <w:t xml:space="preserve">: </w:t>
      </w:r>
    </w:p>
    <w:p w:rsidR="004D1A1D" w:rsidRPr="008E3409" w:rsidRDefault="00DE7051" w:rsidP="00127766">
      <w:pPr>
        <w:spacing w:line="360" w:lineRule="auto"/>
        <w:jc w:val="both"/>
        <w:rPr>
          <w:rFonts w:ascii="Times New Roman" w:hAnsi="Times New Roman"/>
          <w:lang w:val="el-GR"/>
        </w:rPr>
      </w:pPr>
      <w:r>
        <w:rPr>
          <w:rFonts w:ascii="Times New Roman" w:hAnsi="Times New Roman"/>
          <w:i/>
          <w:lang w:val="el-GR"/>
        </w:rPr>
        <w:t>Σπάνιες</w:t>
      </w:r>
      <w:r w:rsidR="004D1A1D" w:rsidRPr="008E3409">
        <w:rPr>
          <w:rFonts w:ascii="Times New Roman" w:hAnsi="Times New Roman"/>
          <w:i/>
          <w:lang w:val="el-GR"/>
        </w:rPr>
        <w:t>:</w:t>
      </w:r>
      <w:r w:rsidR="004D1A1D" w:rsidRPr="008E3409">
        <w:rPr>
          <w:rFonts w:ascii="Times New Roman" w:hAnsi="Times New Roman"/>
          <w:lang w:val="el-GR"/>
        </w:rPr>
        <w:t xml:space="preserve"> </w:t>
      </w:r>
      <w:r>
        <w:rPr>
          <w:rFonts w:ascii="Times New Roman" w:hAnsi="Times New Roman"/>
          <w:lang w:val="el-GR"/>
        </w:rPr>
        <w:t>Αγγειοοίδημα</w:t>
      </w:r>
      <w:r w:rsidR="004D1A1D" w:rsidRPr="008E3409">
        <w:rPr>
          <w:rFonts w:ascii="Times New Roman" w:hAnsi="Times New Roman"/>
          <w:lang w:val="el-GR"/>
        </w:rPr>
        <w:t xml:space="preserve">, </w:t>
      </w:r>
      <w:r>
        <w:rPr>
          <w:rFonts w:ascii="Times New Roman" w:hAnsi="Times New Roman"/>
          <w:lang w:val="el-GR"/>
        </w:rPr>
        <w:t>κνίδωση</w:t>
      </w:r>
      <w:r w:rsidR="004D1A1D" w:rsidRPr="008E3409">
        <w:rPr>
          <w:rFonts w:ascii="Times New Roman" w:hAnsi="Times New Roman"/>
          <w:lang w:val="el-GR"/>
        </w:rPr>
        <w:t xml:space="preserve"> </w:t>
      </w:r>
    </w:p>
    <w:p w:rsidR="004D1A1D" w:rsidRPr="00DE7051" w:rsidRDefault="004D1A1D" w:rsidP="00127766">
      <w:pPr>
        <w:spacing w:line="360" w:lineRule="auto"/>
        <w:jc w:val="both"/>
        <w:rPr>
          <w:rFonts w:ascii="Times New Roman" w:hAnsi="Times New Roman"/>
          <w:b/>
          <w:lang w:val="el-GR"/>
        </w:rPr>
      </w:pPr>
      <w:r w:rsidRPr="00DE7051">
        <w:rPr>
          <w:rFonts w:ascii="Times New Roman" w:hAnsi="Times New Roman"/>
          <w:b/>
          <w:lang w:val="el-GR"/>
        </w:rPr>
        <w:t xml:space="preserve">• </w:t>
      </w:r>
      <w:r w:rsidR="00DE7051" w:rsidRPr="00DE7051">
        <w:rPr>
          <w:rFonts w:ascii="Times New Roman" w:hAnsi="Times New Roman"/>
          <w:b/>
          <w:lang w:val="el-GR"/>
        </w:rPr>
        <w:t>Καταστάσεις της κύησης, της λοχείας και της περιγεννητικής περιόδου</w:t>
      </w:r>
      <w:r w:rsidRPr="00DE7051">
        <w:rPr>
          <w:rFonts w:ascii="Times New Roman" w:hAnsi="Times New Roman"/>
          <w:b/>
          <w:lang w:val="el-GR"/>
        </w:rPr>
        <w:t xml:space="preserve">: </w:t>
      </w:r>
    </w:p>
    <w:p w:rsidR="004D1A1D" w:rsidRPr="00DE7051" w:rsidRDefault="00DE7051" w:rsidP="00127766">
      <w:pPr>
        <w:spacing w:line="360" w:lineRule="auto"/>
        <w:jc w:val="both"/>
        <w:rPr>
          <w:rFonts w:ascii="Times New Roman" w:hAnsi="Times New Roman"/>
          <w:lang w:val="el-GR"/>
        </w:rPr>
      </w:pPr>
      <w:r>
        <w:rPr>
          <w:rFonts w:ascii="Times New Roman" w:hAnsi="Times New Roman"/>
          <w:i/>
          <w:lang w:val="el-GR"/>
        </w:rPr>
        <w:t>Μη</w:t>
      </w:r>
      <w:r w:rsidRPr="00DE7051">
        <w:rPr>
          <w:rFonts w:ascii="Times New Roman" w:hAnsi="Times New Roman"/>
          <w:i/>
          <w:lang w:val="el-GR"/>
        </w:rPr>
        <w:t xml:space="preserve"> </w:t>
      </w:r>
      <w:r>
        <w:rPr>
          <w:rFonts w:ascii="Times New Roman" w:hAnsi="Times New Roman"/>
          <w:i/>
          <w:lang w:val="el-GR"/>
        </w:rPr>
        <w:t>γνωστή</w:t>
      </w:r>
      <w:r w:rsidRPr="00DE7051">
        <w:rPr>
          <w:rFonts w:ascii="Times New Roman" w:hAnsi="Times New Roman"/>
          <w:i/>
          <w:lang w:val="el-GR"/>
        </w:rPr>
        <w:t xml:space="preserve"> </w:t>
      </w:r>
      <w:r>
        <w:rPr>
          <w:rFonts w:ascii="Times New Roman" w:hAnsi="Times New Roman"/>
          <w:i/>
          <w:lang w:val="el-GR"/>
        </w:rPr>
        <w:t>συχνότητα</w:t>
      </w:r>
      <w:r w:rsidR="004D1A1D" w:rsidRPr="00DE7051">
        <w:rPr>
          <w:rFonts w:ascii="Times New Roman" w:hAnsi="Times New Roman"/>
          <w:lang w:val="el-GR"/>
        </w:rPr>
        <w:t xml:space="preserve">: </w:t>
      </w:r>
      <w:r w:rsidRPr="00DE7051">
        <w:rPr>
          <w:rFonts w:ascii="Times New Roman" w:hAnsi="Times New Roman"/>
          <w:lang w:val="el-GR"/>
        </w:rPr>
        <w:t>Σύνδρομο από απόσυρση φαρμάκου νεογνών (βλ</w:t>
      </w:r>
      <w:r>
        <w:rPr>
          <w:rFonts w:ascii="Times New Roman" w:hAnsi="Times New Roman"/>
          <w:lang w:val="el-GR"/>
        </w:rPr>
        <w:t>έπε</w:t>
      </w:r>
      <w:r w:rsidRPr="00DE7051">
        <w:rPr>
          <w:rFonts w:ascii="Times New Roman" w:hAnsi="Times New Roman"/>
          <w:lang w:val="el-GR"/>
        </w:rPr>
        <w:t xml:space="preserve"> παράγραφο 4.6)</w:t>
      </w:r>
    </w:p>
    <w:p w:rsidR="004D1A1D" w:rsidRPr="00DE7051" w:rsidRDefault="004D1A1D" w:rsidP="009D72BD">
      <w:pPr>
        <w:spacing w:line="360" w:lineRule="auto"/>
        <w:jc w:val="both"/>
        <w:rPr>
          <w:rFonts w:ascii="Times New Roman" w:hAnsi="Times New Roman"/>
          <w:b/>
          <w:lang w:val="el-GR"/>
        </w:rPr>
      </w:pPr>
    </w:p>
    <w:p w:rsidR="003B1A9A" w:rsidRPr="008E3409" w:rsidRDefault="003B1A9A" w:rsidP="003B1A9A">
      <w:pPr>
        <w:spacing w:line="360" w:lineRule="auto"/>
        <w:jc w:val="both"/>
        <w:rPr>
          <w:rFonts w:ascii="Times New Roman" w:hAnsi="Times New Roman"/>
          <w:b/>
          <w:lang w:val="el-GR"/>
        </w:rPr>
      </w:pPr>
      <w:r w:rsidRPr="008E3409">
        <w:rPr>
          <w:rFonts w:ascii="Times New Roman" w:hAnsi="Times New Roman"/>
          <w:b/>
          <w:lang w:val="el-GR"/>
        </w:rPr>
        <w:t>Αναφορά πιθανολογούμενων ανεπιθύμητων ενεργειών</w:t>
      </w:r>
    </w:p>
    <w:p w:rsidR="004D1A1D" w:rsidRPr="003B1A9A" w:rsidRDefault="003B1A9A" w:rsidP="003B1A9A">
      <w:pPr>
        <w:spacing w:line="360" w:lineRule="auto"/>
        <w:jc w:val="both"/>
        <w:rPr>
          <w:rFonts w:ascii="Times New Roman" w:hAnsi="Times New Roman"/>
          <w:lang w:val="el-GR"/>
        </w:rPr>
      </w:pPr>
      <w:r w:rsidRPr="003B1A9A">
        <w:rPr>
          <w:rFonts w:ascii="Times New Roman" w:hAnsi="Times New Roman"/>
          <w:lang w:val="el-GR"/>
        </w:rPr>
        <w:t xml:space="preserve">Η αναφορά πιθανολογούμενων ανεπιθύμητων ενεργειών μετά από την χορήγηση άδειας κυκλοφορίας του φαρμακευτικού προϊόντος είναι σημαντική. Επιτρέπει τη συνεχή παρακολούθηση της σχέσης οφέλους – 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 (Μεσογείων 284, </w:t>
      </w:r>
      <w:r w:rsidRPr="003B1A9A">
        <w:rPr>
          <w:rFonts w:ascii="Times New Roman" w:hAnsi="Times New Roman"/>
        </w:rPr>
        <w:t>GR</w:t>
      </w:r>
      <w:r w:rsidRPr="003B1A9A">
        <w:rPr>
          <w:rFonts w:ascii="Times New Roman" w:hAnsi="Times New Roman"/>
          <w:lang w:val="el-GR"/>
        </w:rPr>
        <w:t xml:space="preserve">-15562 Χολαργός, Αθήνα, Τηλ: + 302132040380/337, Φαξ: + 302106549585, Ιστότοπος: </w:t>
      </w:r>
      <w:r w:rsidRPr="003B1A9A">
        <w:rPr>
          <w:rFonts w:ascii="Times New Roman" w:hAnsi="Times New Roman"/>
        </w:rPr>
        <w:t>http</w:t>
      </w:r>
      <w:r w:rsidRPr="003B1A9A">
        <w:rPr>
          <w:rFonts w:ascii="Times New Roman" w:hAnsi="Times New Roman"/>
          <w:lang w:val="el-GR"/>
        </w:rPr>
        <w:t>://</w:t>
      </w:r>
      <w:r w:rsidRPr="003B1A9A">
        <w:rPr>
          <w:rFonts w:ascii="Times New Roman" w:hAnsi="Times New Roman"/>
        </w:rPr>
        <w:t>www</w:t>
      </w:r>
      <w:r w:rsidRPr="003B1A9A">
        <w:rPr>
          <w:rFonts w:ascii="Times New Roman" w:hAnsi="Times New Roman"/>
          <w:lang w:val="el-GR"/>
        </w:rPr>
        <w:t>.</w:t>
      </w:r>
      <w:r w:rsidRPr="003B1A9A">
        <w:rPr>
          <w:rFonts w:ascii="Times New Roman" w:hAnsi="Times New Roman"/>
        </w:rPr>
        <w:t>eof</w:t>
      </w:r>
      <w:r w:rsidRPr="003B1A9A">
        <w:rPr>
          <w:rFonts w:ascii="Times New Roman" w:hAnsi="Times New Roman"/>
          <w:lang w:val="el-GR"/>
        </w:rPr>
        <w:t>.</w:t>
      </w:r>
      <w:r w:rsidRPr="003B1A9A">
        <w:rPr>
          <w:rFonts w:ascii="Times New Roman" w:hAnsi="Times New Roman"/>
        </w:rPr>
        <w:t>gr</w:t>
      </w:r>
      <w:r w:rsidRPr="003B1A9A">
        <w:rPr>
          <w:rFonts w:ascii="Times New Roman" w:hAnsi="Times New Roman"/>
          <w:lang w:val="el-GR"/>
        </w:rPr>
        <w:t>).</w:t>
      </w:r>
    </w:p>
    <w:p w:rsidR="004D1A1D" w:rsidRPr="003B1A9A" w:rsidRDefault="004D1A1D" w:rsidP="009D72BD">
      <w:pPr>
        <w:spacing w:line="360" w:lineRule="auto"/>
        <w:jc w:val="both"/>
        <w:rPr>
          <w:rFonts w:ascii="Times New Roman" w:hAnsi="Times New Roman"/>
          <w:lang w:val="el-GR"/>
        </w:rPr>
      </w:pPr>
    </w:p>
    <w:p w:rsidR="004D1A1D" w:rsidRPr="00420B04" w:rsidRDefault="004D1A1D" w:rsidP="00EB54C1">
      <w:pPr>
        <w:spacing w:line="360" w:lineRule="auto"/>
        <w:jc w:val="both"/>
        <w:rPr>
          <w:rFonts w:ascii="Times New Roman" w:hAnsi="Times New Roman"/>
          <w:b/>
          <w:lang w:val="el-GR"/>
        </w:rPr>
      </w:pPr>
      <w:r w:rsidRPr="00420B04">
        <w:rPr>
          <w:rFonts w:ascii="Times New Roman" w:hAnsi="Times New Roman"/>
          <w:b/>
          <w:lang w:val="el-GR"/>
        </w:rPr>
        <w:t xml:space="preserve">4.9 </w:t>
      </w:r>
      <w:r w:rsidR="002759D4" w:rsidRPr="00420B04">
        <w:rPr>
          <w:rFonts w:ascii="Times New Roman" w:hAnsi="Times New Roman"/>
          <w:b/>
          <w:lang w:val="el-GR"/>
        </w:rPr>
        <w:t>Υπερδοσολογία</w:t>
      </w:r>
    </w:p>
    <w:p w:rsidR="004D1A1D" w:rsidRPr="00420B04" w:rsidRDefault="00172731" w:rsidP="00EB54C1">
      <w:pPr>
        <w:spacing w:line="360" w:lineRule="auto"/>
        <w:jc w:val="both"/>
        <w:rPr>
          <w:rFonts w:ascii="Times New Roman" w:hAnsi="Times New Roman"/>
          <w:b/>
          <w:lang w:val="el-GR"/>
        </w:rPr>
      </w:pPr>
      <w:r>
        <w:rPr>
          <w:rFonts w:ascii="Times New Roman" w:hAnsi="Times New Roman"/>
          <w:b/>
          <w:lang w:val="el-GR"/>
        </w:rPr>
        <w:t>Συμπτώματα</w:t>
      </w:r>
    </w:p>
    <w:p w:rsidR="00540AA2" w:rsidRPr="00540AA2" w:rsidRDefault="00420B04" w:rsidP="00540AA2">
      <w:pPr>
        <w:spacing w:line="360" w:lineRule="auto"/>
        <w:jc w:val="both"/>
        <w:rPr>
          <w:rFonts w:ascii="Times New Roman" w:hAnsi="Times New Roman"/>
          <w:lang w:val="el-GR"/>
        </w:rPr>
      </w:pPr>
      <w:r>
        <w:rPr>
          <w:rFonts w:ascii="Times New Roman" w:hAnsi="Times New Roman"/>
          <w:lang w:val="el-GR"/>
        </w:rPr>
        <w:t xml:space="preserve">Η </w:t>
      </w:r>
      <w:r w:rsidRPr="00420B04">
        <w:rPr>
          <w:rFonts w:ascii="Times New Roman" w:hAnsi="Times New Roman"/>
          <w:lang w:val="el-GR"/>
        </w:rPr>
        <w:t>εμπειρία</w:t>
      </w:r>
      <w:r>
        <w:rPr>
          <w:rFonts w:ascii="Times New Roman" w:hAnsi="Times New Roman"/>
          <w:lang w:val="el-GR"/>
        </w:rPr>
        <w:t xml:space="preserve"> με </w:t>
      </w:r>
      <w:r w:rsidRPr="00420B04">
        <w:rPr>
          <w:rFonts w:ascii="Times New Roman" w:hAnsi="Times New Roman"/>
          <w:lang w:val="el-GR"/>
        </w:rPr>
        <w:t xml:space="preserve">την υπερδοσολογία </w:t>
      </w:r>
      <w:r>
        <w:rPr>
          <w:rFonts w:ascii="Times New Roman" w:hAnsi="Times New Roman"/>
          <w:lang w:val="el-GR"/>
        </w:rPr>
        <w:t xml:space="preserve">του </w:t>
      </w:r>
      <w:r>
        <w:rPr>
          <w:rFonts w:ascii="Times New Roman" w:hAnsi="Times New Roman"/>
          <w:lang w:val="en-US"/>
        </w:rPr>
        <w:t>Sulpide</w:t>
      </w:r>
      <w:r w:rsidRPr="00420B04">
        <w:rPr>
          <w:rFonts w:ascii="Times New Roman" w:hAnsi="Times New Roman"/>
          <w:lang w:val="el-GR"/>
        </w:rPr>
        <w:t xml:space="preserve"> είναι περιορισμένη</w:t>
      </w:r>
      <w:r w:rsidR="004D1A1D" w:rsidRPr="00420B04">
        <w:rPr>
          <w:rFonts w:ascii="Times New Roman" w:hAnsi="Times New Roman"/>
          <w:lang w:val="el-GR"/>
        </w:rPr>
        <w:t xml:space="preserve">. </w:t>
      </w:r>
      <w:r w:rsidR="00540AA2" w:rsidRPr="00540AA2">
        <w:rPr>
          <w:rFonts w:ascii="Times New Roman" w:hAnsi="Times New Roman"/>
          <w:lang w:val="el-GR"/>
        </w:rPr>
        <w:t>Έχει αναφερθεί έξαρση των</w:t>
      </w:r>
      <w:r w:rsidR="00540AA2">
        <w:rPr>
          <w:rFonts w:ascii="Times New Roman" w:hAnsi="Times New Roman"/>
          <w:lang w:val="el-GR"/>
        </w:rPr>
        <w:t xml:space="preserve"> γνωστών </w:t>
      </w:r>
      <w:r w:rsidR="00540AA2" w:rsidRPr="00540AA2">
        <w:rPr>
          <w:rFonts w:ascii="Times New Roman" w:hAnsi="Times New Roman"/>
          <w:lang w:val="el-GR"/>
        </w:rPr>
        <w:t>φαρμακολογικών δράσεων του φαρμάκου με συμπτώματα όπως υπνηλία και καταστολή,</w:t>
      </w:r>
      <w:r w:rsidR="00540AA2">
        <w:rPr>
          <w:rFonts w:ascii="Times New Roman" w:hAnsi="Times New Roman"/>
          <w:lang w:val="el-GR"/>
        </w:rPr>
        <w:t xml:space="preserve"> </w:t>
      </w:r>
      <w:r w:rsidR="00540AA2" w:rsidRPr="00540AA2">
        <w:rPr>
          <w:rFonts w:ascii="Times New Roman" w:hAnsi="Times New Roman"/>
          <w:lang w:val="el-GR"/>
        </w:rPr>
        <w:t>κώμα, υπόταση και εξωπυραμιδικά συμπτώματα.</w:t>
      </w:r>
      <w:r w:rsidR="00540AA2" w:rsidRPr="00540AA2">
        <w:rPr>
          <w:lang w:val="el-GR"/>
        </w:rPr>
        <w:t xml:space="preserve"> </w:t>
      </w:r>
      <w:r w:rsidR="00540AA2" w:rsidRPr="00540AA2">
        <w:rPr>
          <w:rFonts w:ascii="Times New Roman" w:hAnsi="Times New Roman"/>
          <w:lang w:val="el-GR"/>
        </w:rPr>
        <w:t>Μοιραίες εκβάσεις έχουν αναφερθεί κυρίως σε συνδυασμό με άλλα ψυχοτρόπα σκευάσματα</w:t>
      </w:r>
      <w:r w:rsidR="00540AA2">
        <w:rPr>
          <w:rFonts w:ascii="Times New Roman" w:hAnsi="Times New Roman"/>
          <w:lang w:val="el-GR"/>
        </w:rPr>
        <w:t>.</w:t>
      </w:r>
    </w:p>
    <w:p w:rsidR="004D1A1D" w:rsidRPr="00944ED5" w:rsidRDefault="00944ED5" w:rsidP="00EB54C1">
      <w:pPr>
        <w:spacing w:line="360" w:lineRule="auto"/>
        <w:jc w:val="both"/>
        <w:rPr>
          <w:rFonts w:ascii="Times New Roman" w:hAnsi="Times New Roman"/>
          <w:b/>
          <w:lang w:val="el-GR"/>
        </w:rPr>
      </w:pPr>
      <w:r w:rsidRPr="00944ED5">
        <w:rPr>
          <w:rFonts w:ascii="Times New Roman" w:hAnsi="Times New Roman"/>
          <w:b/>
          <w:lang w:val="el-GR"/>
        </w:rPr>
        <w:t>Αντιμετώπιση</w:t>
      </w:r>
    </w:p>
    <w:p w:rsidR="004D1A1D" w:rsidRPr="00944ED5" w:rsidRDefault="00944ED5" w:rsidP="00944ED5">
      <w:pPr>
        <w:spacing w:line="360" w:lineRule="auto"/>
        <w:jc w:val="both"/>
        <w:rPr>
          <w:rFonts w:ascii="Times New Roman" w:hAnsi="Times New Roman"/>
          <w:lang w:val="el-GR"/>
        </w:rPr>
      </w:pPr>
      <w:r w:rsidRPr="00944ED5">
        <w:rPr>
          <w:rFonts w:ascii="Times New Roman" w:hAnsi="Times New Roman"/>
          <w:lang w:val="el-GR"/>
        </w:rPr>
        <w:t>Σε περίπτωση οξείας υπερδοσολογίας, θα πρέπει να εξετάζεται το ενδεχόμενο λήψης</w:t>
      </w:r>
      <w:r>
        <w:rPr>
          <w:rFonts w:ascii="Times New Roman" w:hAnsi="Times New Roman"/>
          <w:lang w:val="el-GR"/>
        </w:rPr>
        <w:t xml:space="preserve"> </w:t>
      </w:r>
      <w:r w:rsidRPr="00944ED5">
        <w:rPr>
          <w:rFonts w:ascii="Times New Roman" w:hAnsi="Times New Roman"/>
          <w:lang w:val="el-GR"/>
        </w:rPr>
        <w:t xml:space="preserve">πολλαπλών φαρμάκων. </w:t>
      </w:r>
    </w:p>
    <w:p w:rsidR="00944ED5" w:rsidRPr="00944ED5" w:rsidRDefault="00944ED5" w:rsidP="00944ED5">
      <w:pPr>
        <w:spacing w:line="360" w:lineRule="auto"/>
        <w:jc w:val="both"/>
        <w:rPr>
          <w:rFonts w:ascii="Times New Roman" w:hAnsi="Times New Roman"/>
          <w:lang w:val="el-GR"/>
        </w:rPr>
      </w:pPr>
      <w:r w:rsidRPr="00944ED5">
        <w:rPr>
          <w:rFonts w:ascii="Times New Roman" w:hAnsi="Times New Roman"/>
          <w:lang w:val="el-GR"/>
        </w:rPr>
        <w:t xml:space="preserve">Επειδή </w:t>
      </w:r>
      <w:r>
        <w:rPr>
          <w:rFonts w:ascii="Times New Roman" w:hAnsi="Times New Roman"/>
          <w:lang w:val="el-GR"/>
        </w:rPr>
        <w:t xml:space="preserve">το </w:t>
      </w:r>
      <w:r>
        <w:rPr>
          <w:rFonts w:ascii="Times New Roman" w:hAnsi="Times New Roman"/>
          <w:lang w:val="en-US"/>
        </w:rPr>
        <w:t>Sulpide</w:t>
      </w:r>
      <w:r w:rsidRPr="00944ED5">
        <w:rPr>
          <w:rFonts w:ascii="Times New Roman" w:hAnsi="Times New Roman"/>
          <w:lang w:val="el-GR"/>
        </w:rPr>
        <w:t xml:space="preserve"> υπόκειται σε μικρού βαθμού διάλυση, η αιμοδιάλυση δε χρησιμεύει για την αποβολή του φαρμάκου.</w:t>
      </w:r>
    </w:p>
    <w:p w:rsidR="00944ED5" w:rsidRPr="008E3409" w:rsidRDefault="00944ED5" w:rsidP="00944ED5">
      <w:pPr>
        <w:spacing w:line="360" w:lineRule="auto"/>
        <w:jc w:val="both"/>
        <w:rPr>
          <w:rFonts w:ascii="Times New Roman" w:hAnsi="Times New Roman"/>
          <w:lang w:val="el-GR"/>
        </w:rPr>
      </w:pPr>
      <w:r w:rsidRPr="00944ED5">
        <w:rPr>
          <w:rFonts w:ascii="Times New Roman" w:hAnsi="Times New Roman"/>
          <w:lang w:val="el-GR"/>
        </w:rPr>
        <w:t>Δεν υπάρχει ειδικό αντίδοτο για το Sulpide.</w:t>
      </w:r>
    </w:p>
    <w:p w:rsidR="00944ED5" w:rsidRPr="00944ED5" w:rsidRDefault="00944ED5" w:rsidP="00944ED5">
      <w:pPr>
        <w:spacing w:line="360" w:lineRule="auto"/>
        <w:jc w:val="both"/>
        <w:rPr>
          <w:rFonts w:ascii="Times New Roman" w:hAnsi="Times New Roman"/>
          <w:lang w:val="el-GR"/>
        </w:rPr>
      </w:pPr>
      <w:r w:rsidRPr="00944ED5">
        <w:rPr>
          <w:rFonts w:ascii="Times New Roman" w:hAnsi="Times New Roman"/>
          <w:lang w:val="el-GR"/>
        </w:rPr>
        <w:t xml:space="preserve">Για το λόγο αυτό θα πρέπει να εφαρμοστούν τα κατάλληλα υποστηρικτικά μέτρα: στενή παρακολούθηση των ζωτικών λειτουργιών </w:t>
      </w:r>
      <w:r>
        <w:rPr>
          <w:rFonts w:ascii="Times New Roman" w:hAnsi="Times New Roman"/>
          <w:lang w:val="el-GR"/>
        </w:rPr>
        <w:t>και</w:t>
      </w:r>
      <w:r w:rsidRPr="00944ED5">
        <w:rPr>
          <w:rFonts w:ascii="Times New Roman" w:hAnsi="Times New Roman"/>
          <w:lang w:val="el-GR"/>
        </w:rPr>
        <w:t xml:space="preserve"> συνεχ</w:t>
      </w:r>
      <w:r>
        <w:rPr>
          <w:rFonts w:ascii="Times New Roman" w:hAnsi="Times New Roman"/>
          <w:lang w:val="el-GR"/>
        </w:rPr>
        <w:t>ή</w:t>
      </w:r>
      <w:r w:rsidRPr="00944ED5">
        <w:rPr>
          <w:rFonts w:ascii="Times New Roman" w:hAnsi="Times New Roman"/>
          <w:lang w:val="el-GR"/>
        </w:rPr>
        <w:t>ς παρακολούθηση της καρδιακής λειτουργίας (</w:t>
      </w:r>
      <w:r>
        <w:rPr>
          <w:rFonts w:ascii="Times New Roman" w:hAnsi="Times New Roman"/>
          <w:lang w:val="el-GR"/>
        </w:rPr>
        <w:t>κίνδυνος</w:t>
      </w:r>
      <w:r w:rsidRPr="00944ED5">
        <w:rPr>
          <w:rFonts w:ascii="Times New Roman" w:hAnsi="Times New Roman"/>
          <w:lang w:val="el-GR"/>
        </w:rPr>
        <w:t xml:space="preserve"> παράτασης του διαστήματος QT</w:t>
      </w:r>
      <w:r>
        <w:rPr>
          <w:rFonts w:ascii="Times New Roman" w:hAnsi="Times New Roman"/>
          <w:lang w:val="el-GR"/>
        </w:rPr>
        <w:t>)</w:t>
      </w:r>
      <w:r w:rsidRPr="00944ED5">
        <w:rPr>
          <w:rFonts w:ascii="Times New Roman" w:hAnsi="Times New Roman"/>
          <w:lang w:val="el-GR"/>
        </w:rPr>
        <w:t>, μέχρι ο ασθενής να επανέλθει πλήρως.</w:t>
      </w:r>
    </w:p>
    <w:p w:rsidR="00944ED5" w:rsidRDefault="00944ED5" w:rsidP="00944ED5">
      <w:pPr>
        <w:spacing w:line="360" w:lineRule="auto"/>
        <w:jc w:val="both"/>
        <w:rPr>
          <w:rFonts w:ascii="Times New Roman" w:hAnsi="Times New Roman"/>
          <w:lang w:val="el-GR"/>
        </w:rPr>
      </w:pPr>
      <w:r w:rsidRPr="00944ED5">
        <w:rPr>
          <w:rFonts w:ascii="Times New Roman" w:hAnsi="Times New Roman"/>
          <w:lang w:val="el-GR"/>
        </w:rPr>
        <w:t>Σε περίπτωση που σημειωθούν σοβαρού βαθμού εξωπυραμιδικά συμπτώματα, θα πρέπει να χορηγηθούν αντιχολινεργικοί παράγοντες.</w:t>
      </w:r>
    </w:p>
    <w:p w:rsidR="004D1A1D" w:rsidRPr="00944ED5" w:rsidRDefault="00944ED5" w:rsidP="00EB54C1">
      <w:pPr>
        <w:spacing w:line="360" w:lineRule="auto"/>
        <w:jc w:val="both"/>
        <w:rPr>
          <w:rFonts w:ascii="Times New Roman" w:hAnsi="Times New Roman"/>
          <w:lang w:val="el-GR"/>
        </w:rPr>
      </w:pPr>
      <w:r>
        <w:rPr>
          <w:rFonts w:ascii="Times New Roman" w:hAnsi="Times New Roman"/>
          <w:lang w:val="el-GR"/>
        </w:rPr>
        <w:t>Σε α</w:t>
      </w:r>
      <w:r w:rsidRPr="00944ED5">
        <w:rPr>
          <w:rFonts w:ascii="Times New Roman" w:hAnsi="Times New Roman"/>
          <w:lang w:val="el-GR"/>
        </w:rPr>
        <w:t xml:space="preserve">σθενείς στους οποίους υπάρχει υποψία υπερδοσολογίας, θα </w:t>
      </w:r>
      <w:r>
        <w:rPr>
          <w:rFonts w:ascii="Times New Roman" w:hAnsi="Times New Roman"/>
          <w:lang w:val="el-GR"/>
        </w:rPr>
        <w:t>πρέπει να παρακολουθείται το ΗΚΓ</w:t>
      </w:r>
      <w:r w:rsidR="00415828" w:rsidRPr="00944ED5">
        <w:rPr>
          <w:rFonts w:ascii="Times New Roman" w:hAnsi="Times New Roman"/>
          <w:lang w:val="el-GR"/>
        </w:rPr>
        <w:t>.</w:t>
      </w:r>
    </w:p>
    <w:p w:rsidR="004D1A1D" w:rsidRPr="00944ED5" w:rsidRDefault="004D1A1D" w:rsidP="00EB54C1">
      <w:pPr>
        <w:spacing w:line="360" w:lineRule="auto"/>
        <w:jc w:val="both"/>
        <w:rPr>
          <w:rFonts w:ascii="Times New Roman" w:hAnsi="Times New Roman"/>
          <w:lang w:val="el-GR"/>
        </w:rPr>
      </w:pP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5. </w:t>
      </w:r>
      <w:r w:rsidR="00420B04" w:rsidRPr="008E3409">
        <w:rPr>
          <w:rFonts w:ascii="Times New Roman" w:hAnsi="Times New Roman"/>
          <w:b/>
          <w:lang w:val="el-GR"/>
        </w:rPr>
        <w:t>Φ</w:t>
      </w:r>
      <w:r w:rsidR="00420B04" w:rsidRPr="00420B04">
        <w:rPr>
          <w:rFonts w:ascii="Times New Roman" w:hAnsi="Times New Roman"/>
          <w:b/>
        </w:rPr>
        <w:t>APMAKO</w:t>
      </w:r>
      <w:r w:rsidR="00420B04" w:rsidRPr="008E3409">
        <w:rPr>
          <w:rFonts w:ascii="Times New Roman" w:hAnsi="Times New Roman"/>
          <w:b/>
          <w:lang w:val="el-GR"/>
        </w:rPr>
        <w:t>Λ</w:t>
      </w:r>
      <w:r w:rsidR="00420B04" w:rsidRPr="00420B04">
        <w:rPr>
          <w:rFonts w:ascii="Times New Roman" w:hAnsi="Times New Roman"/>
          <w:b/>
        </w:rPr>
        <w:t>O</w:t>
      </w:r>
      <w:r w:rsidR="00420B04" w:rsidRPr="008E3409">
        <w:rPr>
          <w:rFonts w:ascii="Times New Roman" w:hAnsi="Times New Roman"/>
          <w:b/>
          <w:lang w:val="el-GR"/>
        </w:rPr>
        <w:t>Γ</w:t>
      </w:r>
      <w:r w:rsidR="00420B04" w:rsidRPr="00420B04">
        <w:rPr>
          <w:rFonts w:ascii="Times New Roman" w:hAnsi="Times New Roman"/>
          <w:b/>
        </w:rPr>
        <w:t>IKE</w:t>
      </w:r>
      <w:r w:rsidR="00420B04" w:rsidRPr="008E3409">
        <w:rPr>
          <w:rFonts w:ascii="Times New Roman" w:hAnsi="Times New Roman"/>
          <w:b/>
          <w:lang w:val="el-GR"/>
        </w:rPr>
        <w:t xml:space="preserve">Σ </w:t>
      </w:r>
      <w:r w:rsidR="00420B04" w:rsidRPr="00420B04">
        <w:rPr>
          <w:rFonts w:ascii="Times New Roman" w:hAnsi="Times New Roman"/>
          <w:b/>
        </w:rPr>
        <w:t>I</w:t>
      </w:r>
      <w:r w:rsidR="00420B04" w:rsidRPr="008E3409">
        <w:rPr>
          <w:rFonts w:ascii="Times New Roman" w:hAnsi="Times New Roman"/>
          <w:b/>
          <w:lang w:val="el-GR"/>
        </w:rPr>
        <w:t>Δ</w:t>
      </w:r>
      <w:r w:rsidR="00420B04" w:rsidRPr="00420B04">
        <w:rPr>
          <w:rFonts w:ascii="Times New Roman" w:hAnsi="Times New Roman"/>
          <w:b/>
        </w:rPr>
        <w:t>IOTHTE</w:t>
      </w:r>
      <w:r w:rsidR="00420B04" w:rsidRPr="008E3409">
        <w:rPr>
          <w:rFonts w:ascii="Times New Roman" w:hAnsi="Times New Roman"/>
          <w:b/>
          <w:lang w:val="el-GR"/>
        </w:rPr>
        <w:t>Σ</w:t>
      </w: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lastRenderedPageBreak/>
        <w:t xml:space="preserve">5.1 </w:t>
      </w:r>
      <w:r w:rsidR="00420B04" w:rsidRPr="008E3409">
        <w:rPr>
          <w:rFonts w:ascii="Times New Roman" w:hAnsi="Times New Roman"/>
          <w:b/>
          <w:lang w:val="el-GR"/>
        </w:rPr>
        <w:t>Φαρμακοδυναμικές ιδιότητες</w:t>
      </w:r>
    </w:p>
    <w:p w:rsidR="004D1A1D" w:rsidRPr="00420B04" w:rsidRDefault="00420B04" w:rsidP="00EB54C1">
      <w:pPr>
        <w:spacing w:line="360" w:lineRule="auto"/>
        <w:jc w:val="both"/>
        <w:rPr>
          <w:rFonts w:ascii="Times New Roman" w:hAnsi="Times New Roman"/>
          <w:lang w:val="el-GR"/>
        </w:rPr>
      </w:pPr>
      <w:r w:rsidRPr="00420B04">
        <w:rPr>
          <w:rFonts w:ascii="Times New Roman" w:hAnsi="Times New Roman"/>
          <w:lang w:val="el-GR"/>
        </w:rPr>
        <w:t>Φαρμακοθεραπευτική κατηγορία</w:t>
      </w:r>
      <w:r w:rsidR="004D1A1D" w:rsidRPr="00420B04">
        <w:rPr>
          <w:rFonts w:ascii="Times New Roman" w:hAnsi="Times New Roman"/>
          <w:lang w:val="el-GR"/>
        </w:rPr>
        <w:t xml:space="preserve">: </w:t>
      </w:r>
      <w:r w:rsidRPr="00420B04">
        <w:rPr>
          <w:rFonts w:ascii="Times New Roman" w:hAnsi="Times New Roman"/>
          <w:lang w:val="el-GR"/>
        </w:rPr>
        <w:t>Ψυχοτρόπα, αντιψυχωσικά, βενζαμίδ</w:t>
      </w:r>
      <w:r>
        <w:rPr>
          <w:rFonts w:ascii="Times New Roman" w:hAnsi="Times New Roman"/>
          <w:lang w:val="el-GR"/>
        </w:rPr>
        <w:t>ια</w:t>
      </w:r>
    </w:p>
    <w:p w:rsidR="004D1A1D" w:rsidRPr="00420B04" w:rsidRDefault="00420B04" w:rsidP="00EB54C1">
      <w:pPr>
        <w:spacing w:line="360" w:lineRule="auto"/>
        <w:jc w:val="both"/>
        <w:rPr>
          <w:rFonts w:ascii="Times New Roman" w:hAnsi="Times New Roman"/>
          <w:lang w:val="el-GR"/>
        </w:rPr>
      </w:pPr>
      <w:r w:rsidRPr="00420B04">
        <w:rPr>
          <w:rFonts w:ascii="Times New Roman" w:hAnsi="Times New Roman"/>
          <w:lang w:val="el-GR"/>
        </w:rPr>
        <w:t xml:space="preserve">Κωδικός </w:t>
      </w:r>
      <w:r w:rsidRPr="00420B04">
        <w:rPr>
          <w:rFonts w:ascii="Times New Roman" w:hAnsi="Times New Roman"/>
        </w:rPr>
        <w:t>ATC</w:t>
      </w:r>
      <w:r w:rsidRPr="00420B04">
        <w:rPr>
          <w:rFonts w:ascii="Times New Roman" w:hAnsi="Times New Roman"/>
          <w:lang w:val="el-GR"/>
        </w:rPr>
        <w:t xml:space="preserve">: </w:t>
      </w:r>
      <w:r w:rsidRPr="00420B04">
        <w:rPr>
          <w:rFonts w:ascii="Times New Roman" w:hAnsi="Times New Roman"/>
        </w:rPr>
        <w:t>N</w:t>
      </w:r>
      <w:r w:rsidRPr="00420B04">
        <w:rPr>
          <w:rFonts w:ascii="Times New Roman" w:hAnsi="Times New Roman"/>
          <w:lang w:val="el-GR"/>
        </w:rPr>
        <w:t>05</w:t>
      </w:r>
      <w:r w:rsidRPr="00420B04">
        <w:rPr>
          <w:rFonts w:ascii="Times New Roman" w:hAnsi="Times New Roman"/>
        </w:rPr>
        <w:t>AL</w:t>
      </w:r>
      <w:r w:rsidRPr="00420B04">
        <w:rPr>
          <w:rFonts w:ascii="Times New Roman" w:hAnsi="Times New Roman"/>
          <w:lang w:val="el-GR"/>
        </w:rPr>
        <w:t>05</w:t>
      </w:r>
    </w:p>
    <w:p w:rsidR="00E84FAB" w:rsidRPr="00E84FAB" w:rsidRDefault="00E84FAB" w:rsidP="00E84FAB">
      <w:pPr>
        <w:spacing w:line="360" w:lineRule="auto"/>
        <w:jc w:val="both"/>
        <w:rPr>
          <w:rFonts w:ascii="Times New Roman" w:hAnsi="Times New Roman"/>
          <w:lang w:val="el-GR"/>
        </w:rPr>
      </w:pPr>
      <w:r w:rsidRPr="00E84FAB">
        <w:rPr>
          <w:rFonts w:ascii="Times New Roman" w:hAnsi="Times New Roman"/>
          <w:lang w:val="el-GR"/>
        </w:rPr>
        <w:t>Στον άνθρωπο, η αμισουλπρίδη συνδέεται εκλεκτικά</w:t>
      </w:r>
      <w:r w:rsidR="00793C8C">
        <w:rPr>
          <w:rFonts w:ascii="Times New Roman" w:hAnsi="Times New Roman"/>
          <w:lang w:val="el-GR"/>
        </w:rPr>
        <w:t>, παρουσιάζοντας</w:t>
      </w:r>
      <w:r w:rsidRPr="00E84FAB">
        <w:rPr>
          <w:rFonts w:ascii="Times New Roman" w:hAnsi="Times New Roman"/>
          <w:lang w:val="el-GR"/>
        </w:rPr>
        <w:t xml:space="preserve"> υψηλή συγγένεια </w:t>
      </w:r>
      <w:r w:rsidR="00793C8C">
        <w:rPr>
          <w:rFonts w:ascii="Times New Roman" w:hAnsi="Times New Roman"/>
          <w:lang w:val="el-GR"/>
        </w:rPr>
        <w:t xml:space="preserve">με τους υποτύπους </w:t>
      </w:r>
      <w:r w:rsidR="00793C8C" w:rsidRPr="00E84FAB">
        <w:rPr>
          <w:rFonts w:ascii="Times New Roman" w:hAnsi="Times New Roman"/>
          <w:lang w:val="el-GR"/>
        </w:rPr>
        <w:t xml:space="preserve">των ντοπαμινεργικών υποδοχέων </w:t>
      </w:r>
      <w:r w:rsidRPr="00E84FAB">
        <w:rPr>
          <w:rFonts w:ascii="Times New Roman" w:hAnsi="Times New Roman"/>
          <w:lang w:val="el-GR"/>
        </w:rPr>
        <w:t>D</w:t>
      </w:r>
      <w:r w:rsidRPr="00E84FAB">
        <w:rPr>
          <w:rFonts w:ascii="Times New Roman" w:hAnsi="Times New Roman"/>
          <w:vertAlign w:val="subscript"/>
          <w:lang w:val="el-GR"/>
        </w:rPr>
        <w:t>2</w:t>
      </w:r>
      <w:r w:rsidRPr="00E84FAB">
        <w:rPr>
          <w:rFonts w:ascii="Times New Roman" w:hAnsi="Times New Roman"/>
          <w:lang w:val="el-GR"/>
        </w:rPr>
        <w:t>/D</w:t>
      </w:r>
      <w:r w:rsidRPr="00E84FAB">
        <w:rPr>
          <w:rFonts w:ascii="Times New Roman" w:hAnsi="Times New Roman"/>
          <w:vertAlign w:val="subscript"/>
          <w:lang w:val="el-GR"/>
        </w:rPr>
        <w:t>3</w:t>
      </w:r>
      <w:r w:rsidRPr="00E84FAB">
        <w:rPr>
          <w:rFonts w:ascii="Times New Roman" w:hAnsi="Times New Roman"/>
          <w:lang w:val="el-GR"/>
        </w:rPr>
        <w:t xml:space="preserve"> ενώ </w:t>
      </w:r>
      <w:r w:rsidR="00793C8C">
        <w:rPr>
          <w:rFonts w:ascii="Times New Roman" w:hAnsi="Times New Roman"/>
          <w:lang w:val="el-GR"/>
        </w:rPr>
        <w:t>στερείται</w:t>
      </w:r>
      <w:r w:rsidRPr="00E84FAB">
        <w:rPr>
          <w:rFonts w:ascii="Times New Roman" w:hAnsi="Times New Roman"/>
          <w:lang w:val="el-GR"/>
        </w:rPr>
        <w:t xml:space="preserve"> συγγένεια</w:t>
      </w:r>
      <w:r w:rsidR="00793C8C">
        <w:rPr>
          <w:rFonts w:ascii="Times New Roman" w:hAnsi="Times New Roman"/>
          <w:lang w:val="el-GR"/>
        </w:rPr>
        <w:t>ς</w:t>
      </w:r>
      <w:r w:rsidRPr="00E84FAB">
        <w:rPr>
          <w:rFonts w:ascii="Times New Roman" w:hAnsi="Times New Roman"/>
          <w:lang w:val="el-GR"/>
        </w:rPr>
        <w:t xml:space="preserve"> </w:t>
      </w:r>
      <w:r w:rsidR="00793C8C">
        <w:rPr>
          <w:rFonts w:ascii="Times New Roman" w:hAnsi="Times New Roman"/>
          <w:lang w:val="el-GR"/>
        </w:rPr>
        <w:t xml:space="preserve">με τους υποτύπους </w:t>
      </w:r>
      <w:r w:rsidRPr="00E84FAB">
        <w:rPr>
          <w:rFonts w:ascii="Times New Roman" w:hAnsi="Times New Roman"/>
          <w:lang w:val="el-GR"/>
        </w:rPr>
        <w:t>D</w:t>
      </w:r>
      <w:r w:rsidRPr="00E84FAB">
        <w:rPr>
          <w:rFonts w:ascii="Times New Roman" w:hAnsi="Times New Roman"/>
          <w:vertAlign w:val="subscript"/>
          <w:lang w:val="el-GR"/>
        </w:rPr>
        <w:t>1</w:t>
      </w:r>
      <w:r w:rsidRPr="00E84FAB">
        <w:rPr>
          <w:rFonts w:ascii="Times New Roman" w:hAnsi="Times New Roman"/>
          <w:lang w:val="el-GR"/>
        </w:rPr>
        <w:t>, D</w:t>
      </w:r>
      <w:r w:rsidRPr="00E84FAB">
        <w:rPr>
          <w:rFonts w:ascii="Times New Roman" w:hAnsi="Times New Roman"/>
          <w:vertAlign w:val="subscript"/>
          <w:lang w:val="el-GR"/>
        </w:rPr>
        <w:t>4</w:t>
      </w:r>
      <w:r w:rsidRPr="00E84FAB">
        <w:rPr>
          <w:rFonts w:ascii="Times New Roman" w:hAnsi="Times New Roman"/>
          <w:lang w:val="el-GR"/>
        </w:rPr>
        <w:t xml:space="preserve"> και D</w:t>
      </w:r>
      <w:r w:rsidRPr="00E84FAB">
        <w:rPr>
          <w:rFonts w:ascii="Times New Roman" w:hAnsi="Times New Roman"/>
          <w:vertAlign w:val="subscript"/>
          <w:lang w:val="el-GR"/>
        </w:rPr>
        <w:t>5</w:t>
      </w:r>
      <w:r w:rsidRPr="00E84FAB">
        <w:rPr>
          <w:rFonts w:ascii="Times New Roman" w:hAnsi="Times New Roman"/>
          <w:lang w:val="el-GR"/>
        </w:rPr>
        <w:t xml:space="preserve"> </w:t>
      </w:r>
      <w:r w:rsidR="00793C8C" w:rsidRPr="00793C8C">
        <w:rPr>
          <w:rFonts w:ascii="Times New Roman" w:hAnsi="Times New Roman"/>
          <w:lang w:val="el-GR"/>
        </w:rPr>
        <w:t xml:space="preserve">των ντοπαμινεργικών </w:t>
      </w:r>
      <w:r w:rsidRPr="00E84FAB">
        <w:rPr>
          <w:rFonts w:ascii="Times New Roman" w:hAnsi="Times New Roman"/>
          <w:lang w:val="el-GR"/>
        </w:rPr>
        <w:t>υποδοχέων.</w:t>
      </w:r>
    </w:p>
    <w:p w:rsidR="00E84FAB" w:rsidRPr="00E84FAB" w:rsidRDefault="00E84FAB" w:rsidP="00E84FAB">
      <w:pPr>
        <w:spacing w:line="360" w:lineRule="auto"/>
        <w:jc w:val="both"/>
        <w:rPr>
          <w:rFonts w:ascii="Times New Roman" w:hAnsi="Times New Roman"/>
          <w:lang w:val="el-GR"/>
        </w:rPr>
      </w:pPr>
      <w:r w:rsidRPr="00E84FAB">
        <w:rPr>
          <w:rFonts w:ascii="Times New Roman" w:hAnsi="Times New Roman"/>
          <w:lang w:val="el-GR"/>
        </w:rPr>
        <w:t xml:space="preserve">Σε αντίθεση με τα κλασσικά και τα άτυπα νευροληπτικά, η αμισουλπρίδη δεν </w:t>
      </w:r>
      <w:r w:rsidR="00793C8C">
        <w:rPr>
          <w:rFonts w:ascii="Times New Roman" w:hAnsi="Times New Roman"/>
          <w:lang w:val="el-GR"/>
        </w:rPr>
        <w:t>εμφανίζει</w:t>
      </w:r>
      <w:r w:rsidRPr="00E84FAB">
        <w:rPr>
          <w:rFonts w:ascii="Times New Roman" w:hAnsi="Times New Roman"/>
          <w:lang w:val="el-GR"/>
        </w:rPr>
        <w:t xml:space="preserve"> συγγένεια</w:t>
      </w:r>
      <w:r>
        <w:rPr>
          <w:rFonts w:ascii="Times New Roman" w:hAnsi="Times New Roman"/>
          <w:lang w:val="el-GR"/>
        </w:rPr>
        <w:t xml:space="preserve"> </w:t>
      </w:r>
      <w:r w:rsidR="00793C8C">
        <w:rPr>
          <w:rFonts w:ascii="Times New Roman" w:hAnsi="Times New Roman"/>
          <w:lang w:val="el-GR"/>
        </w:rPr>
        <w:t>με τους υ</w:t>
      </w:r>
      <w:r w:rsidRPr="00E84FAB">
        <w:rPr>
          <w:rFonts w:ascii="Times New Roman" w:hAnsi="Times New Roman"/>
          <w:lang w:val="el-GR"/>
        </w:rPr>
        <w:t>ποδοχείς της σεροτονίνης, τους αδρενεργικούς, τους H</w:t>
      </w:r>
      <w:r w:rsidRPr="00E84FAB">
        <w:rPr>
          <w:rFonts w:ascii="Times New Roman" w:hAnsi="Times New Roman"/>
          <w:vertAlign w:val="subscript"/>
          <w:lang w:val="el-GR"/>
        </w:rPr>
        <w:t>1</w:t>
      </w:r>
      <w:r w:rsidRPr="00E84FAB">
        <w:rPr>
          <w:rFonts w:ascii="Times New Roman" w:hAnsi="Times New Roman"/>
          <w:lang w:val="el-GR"/>
        </w:rPr>
        <w:t xml:space="preserve">-ισταμινικούς και </w:t>
      </w:r>
      <w:r>
        <w:rPr>
          <w:rFonts w:ascii="Times New Roman" w:hAnsi="Times New Roman"/>
          <w:lang w:val="el-GR"/>
        </w:rPr>
        <w:t xml:space="preserve">τους </w:t>
      </w:r>
      <w:r w:rsidRPr="00E84FAB">
        <w:rPr>
          <w:rFonts w:ascii="Times New Roman" w:hAnsi="Times New Roman"/>
          <w:lang w:val="el-GR"/>
        </w:rPr>
        <w:t>χολινεργικούς</w:t>
      </w:r>
      <w:r w:rsidR="00793C8C" w:rsidRPr="00BB76B0">
        <w:rPr>
          <w:lang w:val="el-GR"/>
        </w:rPr>
        <w:t xml:space="preserve"> </w:t>
      </w:r>
      <w:r w:rsidR="00793C8C" w:rsidRPr="00793C8C">
        <w:rPr>
          <w:rFonts w:ascii="Times New Roman" w:hAnsi="Times New Roman"/>
          <w:lang w:val="el-GR"/>
        </w:rPr>
        <w:t>υποδοχείς</w:t>
      </w:r>
      <w:r w:rsidRPr="00E84FAB">
        <w:rPr>
          <w:rFonts w:ascii="Times New Roman" w:hAnsi="Times New Roman"/>
          <w:lang w:val="el-GR"/>
        </w:rPr>
        <w:t>. Επιπρόσθετα, η αμισουλπρίδη δε συνδέεται με τους σ-υποδοχείς.</w:t>
      </w:r>
    </w:p>
    <w:p w:rsidR="00E84FAB" w:rsidRDefault="00E84FAB" w:rsidP="00E84FAB">
      <w:pPr>
        <w:spacing w:line="360" w:lineRule="auto"/>
        <w:jc w:val="both"/>
        <w:rPr>
          <w:rFonts w:ascii="Times New Roman" w:hAnsi="Times New Roman"/>
          <w:lang w:val="el-GR"/>
        </w:rPr>
      </w:pPr>
      <w:r w:rsidRPr="00E84FAB">
        <w:rPr>
          <w:rFonts w:ascii="Times New Roman" w:hAnsi="Times New Roman"/>
          <w:lang w:val="el-GR"/>
        </w:rPr>
        <w:t>Κατά τις μελέτες που πραγματοποιήθηκαν στα ζώα σε υψηλές δόσεις, η αμισουλπρίδη</w:t>
      </w:r>
      <w:r>
        <w:rPr>
          <w:rFonts w:ascii="Times New Roman" w:hAnsi="Times New Roman"/>
          <w:lang w:val="el-GR"/>
        </w:rPr>
        <w:t xml:space="preserve"> </w:t>
      </w:r>
      <w:r w:rsidRPr="00E84FAB">
        <w:rPr>
          <w:rFonts w:ascii="Times New Roman" w:hAnsi="Times New Roman"/>
          <w:lang w:val="el-GR"/>
        </w:rPr>
        <w:t xml:space="preserve">αποκλείει τους </w:t>
      </w:r>
      <w:r>
        <w:rPr>
          <w:rFonts w:ascii="Times New Roman" w:hAnsi="Times New Roman"/>
          <w:lang w:val="el-GR"/>
        </w:rPr>
        <w:t xml:space="preserve">μετασυναπτικούς </w:t>
      </w:r>
      <w:r w:rsidRPr="00E84FAB">
        <w:rPr>
          <w:rFonts w:ascii="Times New Roman" w:hAnsi="Times New Roman"/>
          <w:lang w:val="el-GR"/>
        </w:rPr>
        <w:t>D</w:t>
      </w:r>
      <w:r w:rsidRPr="00E84FAB">
        <w:rPr>
          <w:rFonts w:ascii="Times New Roman" w:hAnsi="Times New Roman"/>
          <w:vertAlign w:val="subscript"/>
          <w:lang w:val="el-GR"/>
        </w:rPr>
        <w:t>2</w:t>
      </w:r>
      <w:r w:rsidRPr="00E84FAB">
        <w:rPr>
          <w:rFonts w:ascii="Times New Roman" w:hAnsi="Times New Roman"/>
          <w:lang w:val="el-GR"/>
        </w:rPr>
        <w:t xml:space="preserve"> υποδοχείς της ντοπαμίνης που εντοπίζονται </w:t>
      </w:r>
      <w:r>
        <w:rPr>
          <w:rFonts w:ascii="Times New Roman" w:hAnsi="Times New Roman"/>
          <w:lang w:val="el-GR"/>
        </w:rPr>
        <w:t>στο μεταιχμιακό</w:t>
      </w:r>
      <w:r w:rsidR="00BB76B0">
        <w:rPr>
          <w:rFonts w:ascii="Times New Roman" w:hAnsi="Times New Roman"/>
          <w:lang w:val="el-GR"/>
        </w:rPr>
        <w:t xml:space="preserve">, κυρίως εκείνους που εντοπίζονται στο </w:t>
      </w:r>
      <w:r w:rsidRPr="00E84FAB">
        <w:rPr>
          <w:rFonts w:ascii="Times New Roman" w:hAnsi="Times New Roman"/>
          <w:lang w:val="el-GR"/>
        </w:rPr>
        <w:t>ραβδωτό σώμα. Σε αντίθεση με τα κλασσικά</w:t>
      </w:r>
      <w:r>
        <w:rPr>
          <w:rFonts w:ascii="Times New Roman" w:hAnsi="Times New Roman"/>
          <w:lang w:val="el-GR"/>
        </w:rPr>
        <w:t xml:space="preserve"> </w:t>
      </w:r>
      <w:r w:rsidRPr="00E84FAB">
        <w:rPr>
          <w:rFonts w:ascii="Times New Roman" w:hAnsi="Times New Roman"/>
          <w:lang w:val="el-GR"/>
        </w:rPr>
        <w:t>νευροληπτικά</w:t>
      </w:r>
      <w:r w:rsidR="00BB76B0">
        <w:rPr>
          <w:rFonts w:ascii="Times New Roman" w:hAnsi="Times New Roman"/>
          <w:lang w:val="el-GR"/>
        </w:rPr>
        <w:t>,</w:t>
      </w:r>
      <w:r w:rsidRPr="00E84FAB">
        <w:rPr>
          <w:rFonts w:ascii="Times New Roman" w:hAnsi="Times New Roman"/>
          <w:lang w:val="el-GR"/>
        </w:rPr>
        <w:t xml:space="preserve"> δεν </w:t>
      </w:r>
      <w:r w:rsidR="00BB76B0">
        <w:rPr>
          <w:rFonts w:ascii="Times New Roman" w:hAnsi="Times New Roman"/>
          <w:lang w:val="el-GR"/>
        </w:rPr>
        <w:t>επάγει την εμφάνιση</w:t>
      </w:r>
      <w:r w:rsidRPr="00E84FAB">
        <w:rPr>
          <w:rFonts w:ascii="Times New Roman" w:hAnsi="Times New Roman"/>
          <w:lang w:val="el-GR"/>
        </w:rPr>
        <w:t xml:space="preserve"> καταληψία</w:t>
      </w:r>
      <w:r w:rsidR="00BB76B0">
        <w:rPr>
          <w:rFonts w:ascii="Times New Roman" w:hAnsi="Times New Roman"/>
          <w:lang w:val="el-GR"/>
        </w:rPr>
        <w:t>ς,</w:t>
      </w:r>
      <w:r>
        <w:rPr>
          <w:rFonts w:ascii="Times New Roman" w:hAnsi="Times New Roman"/>
          <w:lang w:val="el-GR"/>
        </w:rPr>
        <w:t xml:space="preserve"> και </w:t>
      </w:r>
      <w:r w:rsidRPr="00E84FAB">
        <w:rPr>
          <w:rFonts w:ascii="Times New Roman" w:hAnsi="Times New Roman"/>
          <w:lang w:val="el-GR"/>
        </w:rPr>
        <w:t>δεν αναπτύσσει</w:t>
      </w:r>
      <w:r>
        <w:rPr>
          <w:rFonts w:ascii="Times New Roman" w:hAnsi="Times New Roman"/>
          <w:lang w:val="el-GR"/>
        </w:rPr>
        <w:t xml:space="preserve"> </w:t>
      </w:r>
      <w:r w:rsidRPr="00E84FAB">
        <w:rPr>
          <w:rFonts w:ascii="Times New Roman" w:hAnsi="Times New Roman"/>
          <w:lang w:val="el-GR"/>
        </w:rPr>
        <w:t>υπερευαισθησία στους D</w:t>
      </w:r>
      <w:r w:rsidRPr="00E84FAB">
        <w:rPr>
          <w:rFonts w:ascii="Times New Roman" w:hAnsi="Times New Roman"/>
          <w:vertAlign w:val="subscript"/>
          <w:lang w:val="el-GR"/>
        </w:rPr>
        <w:t>2</w:t>
      </w:r>
      <w:r w:rsidRPr="00E84FAB">
        <w:rPr>
          <w:rFonts w:ascii="Times New Roman" w:hAnsi="Times New Roman"/>
          <w:lang w:val="el-GR"/>
        </w:rPr>
        <w:t xml:space="preserve"> υποδοχείς της ντοπαμίνης</w:t>
      </w:r>
      <w:r>
        <w:rPr>
          <w:rFonts w:ascii="Times New Roman" w:hAnsi="Times New Roman"/>
          <w:lang w:val="el-GR"/>
        </w:rPr>
        <w:t xml:space="preserve"> μετά από </w:t>
      </w:r>
      <w:r w:rsidRPr="00E84FAB">
        <w:rPr>
          <w:rFonts w:ascii="Times New Roman" w:hAnsi="Times New Roman"/>
          <w:lang w:val="el-GR"/>
        </w:rPr>
        <w:t xml:space="preserve">επαναλαμβανόμενη </w:t>
      </w:r>
      <w:r w:rsidR="00BB76B0">
        <w:rPr>
          <w:rFonts w:ascii="Times New Roman" w:hAnsi="Times New Roman"/>
          <w:lang w:val="el-GR"/>
        </w:rPr>
        <w:t>χορήγηση του φαρμάκου</w:t>
      </w:r>
      <w:r w:rsidRPr="00E84FAB">
        <w:rPr>
          <w:rFonts w:ascii="Times New Roman" w:hAnsi="Times New Roman"/>
          <w:lang w:val="el-GR"/>
        </w:rPr>
        <w:t>. Σε χαμηλές δόσεις αποκλείει εκλεκτικά</w:t>
      </w:r>
      <w:r>
        <w:rPr>
          <w:rFonts w:ascii="Times New Roman" w:hAnsi="Times New Roman"/>
          <w:lang w:val="el-GR"/>
        </w:rPr>
        <w:t xml:space="preserve"> </w:t>
      </w:r>
      <w:r w:rsidRPr="00E84FAB">
        <w:rPr>
          <w:rFonts w:ascii="Times New Roman" w:hAnsi="Times New Roman"/>
          <w:lang w:val="el-GR"/>
        </w:rPr>
        <w:t>τους προσυναπτικούς D</w:t>
      </w:r>
      <w:r w:rsidRPr="00E84FAB">
        <w:rPr>
          <w:rFonts w:ascii="Times New Roman" w:hAnsi="Times New Roman"/>
          <w:vertAlign w:val="subscript"/>
          <w:lang w:val="el-GR"/>
        </w:rPr>
        <w:t>2</w:t>
      </w:r>
      <w:r w:rsidRPr="00E84FAB">
        <w:rPr>
          <w:rFonts w:ascii="Times New Roman" w:hAnsi="Times New Roman"/>
          <w:lang w:val="el-GR"/>
        </w:rPr>
        <w:t>/D</w:t>
      </w:r>
      <w:r w:rsidRPr="00E84FAB">
        <w:rPr>
          <w:rFonts w:ascii="Times New Roman" w:hAnsi="Times New Roman"/>
          <w:vertAlign w:val="subscript"/>
          <w:lang w:val="el-GR"/>
        </w:rPr>
        <w:t>3</w:t>
      </w:r>
      <w:r w:rsidRPr="00E84FAB">
        <w:rPr>
          <w:rFonts w:ascii="Times New Roman" w:hAnsi="Times New Roman"/>
          <w:lang w:val="el-GR"/>
        </w:rPr>
        <w:t xml:space="preserve"> υποδοχείς, προκαλώντας την έκκριση ντοπαμίνης, η οποία</w:t>
      </w:r>
      <w:r>
        <w:rPr>
          <w:rFonts w:ascii="Times New Roman" w:hAnsi="Times New Roman"/>
          <w:lang w:val="el-GR"/>
        </w:rPr>
        <w:t xml:space="preserve"> </w:t>
      </w:r>
      <w:r w:rsidRPr="00E84FAB">
        <w:rPr>
          <w:rFonts w:ascii="Times New Roman" w:hAnsi="Times New Roman"/>
          <w:lang w:val="el-GR"/>
        </w:rPr>
        <w:t xml:space="preserve">ευθύνεται για την </w:t>
      </w:r>
      <w:r w:rsidR="00BB76B0">
        <w:rPr>
          <w:rFonts w:ascii="Times New Roman" w:hAnsi="Times New Roman"/>
          <w:lang w:val="el-GR"/>
        </w:rPr>
        <w:t>άρση της αναστολής που επιτυγχάνει το φάρμακο</w:t>
      </w:r>
      <w:r w:rsidRPr="00E84FAB">
        <w:rPr>
          <w:rFonts w:ascii="Times New Roman" w:hAnsi="Times New Roman"/>
          <w:lang w:val="el-GR"/>
        </w:rPr>
        <w:t>.</w:t>
      </w:r>
    </w:p>
    <w:p w:rsidR="004D1A1D" w:rsidRDefault="00E84FAB" w:rsidP="00E84FAB">
      <w:pPr>
        <w:spacing w:line="360" w:lineRule="auto"/>
        <w:jc w:val="both"/>
        <w:rPr>
          <w:rFonts w:ascii="Times New Roman" w:hAnsi="Times New Roman"/>
          <w:lang w:val="el-GR"/>
        </w:rPr>
      </w:pPr>
      <w:r w:rsidRPr="00E84FAB">
        <w:rPr>
          <w:rFonts w:ascii="Times New Roman" w:hAnsi="Times New Roman"/>
          <w:lang w:val="el-GR"/>
        </w:rPr>
        <w:t xml:space="preserve">Η άτυπη αυτή φαρμακολογική εικόνα μπορεί να επεξηγήσει την αντιψυχωσική δράση </w:t>
      </w:r>
      <w:r w:rsidR="00764C7F">
        <w:rPr>
          <w:rFonts w:ascii="Times New Roman" w:hAnsi="Times New Roman"/>
          <w:lang w:val="el-GR"/>
        </w:rPr>
        <w:t xml:space="preserve">της </w:t>
      </w:r>
      <w:r w:rsidRPr="00E84FAB">
        <w:rPr>
          <w:rFonts w:ascii="Times New Roman" w:hAnsi="Times New Roman"/>
          <w:lang w:val="el-GR"/>
        </w:rPr>
        <w:t>αμισουλπρίδης που σημειώνεται σε υψηλότερες δόσεις, μέσω του αποκλεισμού των</w:t>
      </w:r>
      <w:r w:rsidR="00764C7F">
        <w:rPr>
          <w:rFonts w:ascii="Times New Roman" w:hAnsi="Times New Roman"/>
          <w:lang w:val="el-GR"/>
        </w:rPr>
        <w:t xml:space="preserve"> </w:t>
      </w:r>
      <w:r w:rsidRPr="00E84FAB">
        <w:rPr>
          <w:rFonts w:ascii="Times New Roman" w:hAnsi="Times New Roman"/>
          <w:lang w:val="el-GR"/>
        </w:rPr>
        <w:t>μετασυναπτικών υποδοχέων της ντοπαμίνης και τη δράση της επί των αρνητικών</w:t>
      </w:r>
      <w:r w:rsidR="00764C7F">
        <w:rPr>
          <w:rFonts w:ascii="Times New Roman" w:hAnsi="Times New Roman"/>
          <w:lang w:val="el-GR"/>
        </w:rPr>
        <w:t xml:space="preserve"> </w:t>
      </w:r>
      <w:r w:rsidRPr="00E84FAB">
        <w:rPr>
          <w:rFonts w:ascii="Times New Roman" w:hAnsi="Times New Roman"/>
          <w:lang w:val="el-GR"/>
        </w:rPr>
        <w:t>συμπτωμάτων σε χαμηλότερες δόσεις</w:t>
      </w:r>
      <w:r w:rsidR="00A72BDE">
        <w:rPr>
          <w:rFonts w:ascii="Times New Roman" w:hAnsi="Times New Roman"/>
          <w:lang w:val="el-GR"/>
        </w:rPr>
        <w:t>,</w:t>
      </w:r>
      <w:r w:rsidRPr="00E84FAB">
        <w:rPr>
          <w:rFonts w:ascii="Times New Roman" w:hAnsi="Times New Roman"/>
          <w:lang w:val="el-GR"/>
        </w:rPr>
        <w:t xml:space="preserve"> η οποία προκαλείται από την αναστολή των</w:t>
      </w:r>
      <w:r w:rsidR="00764C7F">
        <w:rPr>
          <w:rFonts w:ascii="Times New Roman" w:hAnsi="Times New Roman"/>
          <w:lang w:val="el-GR"/>
        </w:rPr>
        <w:t xml:space="preserve"> </w:t>
      </w:r>
      <w:r w:rsidRPr="00E84FAB">
        <w:rPr>
          <w:rFonts w:ascii="Times New Roman" w:hAnsi="Times New Roman"/>
          <w:lang w:val="el-GR"/>
        </w:rPr>
        <w:t xml:space="preserve">προσυναπτικών υποδοχέων της ντοπαμίνης. </w:t>
      </w:r>
      <w:r w:rsidR="00764C7F">
        <w:rPr>
          <w:rFonts w:ascii="Times New Roman" w:hAnsi="Times New Roman"/>
          <w:lang w:val="el-GR"/>
        </w:rPr>
        <w:t xml:space="preserve">Επιπλέον, </w:t>
      </w:r>
      <w:r w:rsidR="00764C7F" w:rsidRPr="00764C7F">
        <w:rPr>
          <w:rFonts w:ascii="Times New Roman" w:hAnsi="Times New Roman"/>
          <w:lang w:val="el-GR"/>
        </w:rPr>
        <w:t xml:space="preserve">η μειωμένη </w:t>
      </w:r>
      <w:r w:rsidR="00764C7F">
        <w:rPr>
          <w:rFonts w:ascii="Times New Roman" w:hAnsi="Times New Roman"/>
          <w:lang w:val="el-GR"/>
        </w:rPr>
        <w:t>ροπή της αμισουλπρίδης</w:t>
      </w:r>
      <w:r w:rsidR="00764C7F" w:rsidRPr="00764C7F">
        <w:rPr>
          <w:rFonts w:ascii="Times New Roman" w:hAnsi="Times New Roman"/>
          <w:lang w:val="el-GR"/>
        </w:rPr>
        <w:t xml:space="preserve"> να π</w:t>
      </w:r>
      <w:r w:rsidR="00764C7F">
        <w:rPr>
          <w:rFonts w:ascii="Times New Roman" w:hAnsi="Times New Roman"/>
          <w:lang w:val="el-GR"/>
        </w:rPr>
        <w:t>ροκαλεί</w:t>
      </w:r>
      <w:r w:rsidR="00764C7F" w:rsidRPr="00764C7F">
        <w:rPr>
          <w:rFonts w:ascii="Times New Roman" w:hAnsi="Times New Roman"/>
          <w:lang w:val="el-GR"/>
        </w:rPr>
        <w:t xml:space="preserve"> εξωπυραμιδικές </w:t>
      </w:r>
      <w:r w:rsidR="00764C7F">
        <w:rPr>
          <w:rFonts w:ascii="Times New Roman" w:hAnsi="Times New Roman"/>
          <w:lang w:val="el-GR"/>
        </w:rPr>
        <w:t xml:space="preserve">ανεπιθύμητες </w:t>
      </w:r>
      <w:r w:rsidR="00764C7F" w:rsidRPr="00764C7F">
        <w:rPr>
          <w:rFonts w:ascii="Times New Roman" w:hAnsi="Times New Roman"/>
          <w:lang w:val="el-GR"/>
        </w:rPr>
        <w:t>ενέργειες μπορεί να σχετίζ</w:t>
      </w:r>
      <w:r w:rsidR="00764C7F">
        <w:rPr>
          <w:rFonts w:ascii="Times New Roman" w:hAnsi="Times New Roman"/>
          <w:lang w:val="el-GR"/>
        </w:rPr>
        <w:t>ε</w:t>
      </w:r>
      <w:r w:rsidR="00764C7F" w:rsidRPr="00764C7F">
        <w:rPr>
          <w:rFonts w:ascii="Times New Roman" w:hAnsi="Times New Roman"/>
          <w:lang w:val="el-GR"/>
        </w:rPr>
        <w:t xml:space="preserve">ται με </w:t>
      </w:r>
      <w:r w:rsidRPr="00E84FAB">
        <w:rPr>
          <w:rFonts w:ascii="Times New Roman" w:hAnsi="Times New Roman"/>
          <w:lang w:val="el-GR"/>
        </w:rPr>
        <w:t>την εκλεκτική δράση της στο μεταιχμιακό</w:t>
      </w:r>
      <w:r w:rsidR="00764C7F">
        <w:rPr>
          <w:rFonts w:ascii="Times New Roman" w:hAnsi="Times New Roman"/>
          <w:lang w:val="el-GR"/>
        </w:rPr>
        <w:t xml:space="preserve"> </w:t>
      </w:r>
      <w:r w:rsidRPr="00E84FAB">
        <w:rPr>
          <w:rFonts w:ascii="Times New Roman" w:hAnsi="Times New Roman"/>
          <w:lang w:val="el-GR"/>
        </w:rPr>
        <w:t>σύστημα.</w:t>
      </w:r>
    </w:p>
    <w:p w:rsidR="004D1A1D" w:rsidRPr="008E3409" w:rsidRDefault="004D1A1D" w:rsidP="00EB54C1">
      <w:pPr>
        <w:spacing w:line="360" w:lineRule="auto"/>
        <w:jc w:val="both"/>
        <w:rPr>
          <w:rFonts w:ascii="Times New Roman" w:hAnsi="Times New Roman"/>
          <w:lang w:val="el-GR"/>
        </w:rPr>
      </w:pPr>
      <w:r w:rsidRPr="008E3409">
        <w:rPr>
          <w:rFonts w:ascii="Times New Roman" w:hAnsi="Times New Roman"/>
          <w:lang w:val="el-GR"/>
        </w:rPr>
        <w:tab/>
      </w:r>
    </w:p>
    <w:p w:rsidR="004D1A1D" w:rsidRPr="00FF1D9A" w:rsidRDefault="004D1A1D" w:rsidP="00EB54C1">
      <w:pPr>
        <w:spacing w:line="360" w:lineRule="auto"/>
        <w:jc w:val="both"/>
        <w:rPr>
          <w:rFonts w:ascii="Times New Roman" w:hAnsi="Times New Roman"/>
          <w:b/>
          <w:lang w:val="el-GR"/>
        </w:rPr>
      </w:pPr>
      <w:r w:rsidRPr="00FF1D9A">
        <w:rPr>
          <w:rFonts w:ascii="Times New Roman" w:hAnsi="Times New Roman"/>
          <w:b/>
          <w:lang w:val="el-GR"/>
        </w:rPr>
        <w:t xml:space="preserve">5.2 </w:t>
      </w:r>
      <w:r w:rsidR="00420B04" w:rsidRPr="00FF1D9A">
        <w:rPr>
          <w:rFonts w:ascii="Times New Roman" w:hAnsi="Times New Roman"/>
          <w:b/>
          <w:lang w:val="el-GR"/>
        </w:rPr>
        <w:t>Φαρμακοκινητικές ιδιότητες</w:t>
      </w:r>
    </w:p>
    <w:p w:rsidR="00FF1D9A" w:rsidRDefault="00FF1D9A" w:rsidP="00FF1D9A">
      <w:pPr>
        <w:spacing w:line="360" w:lineRule="auto"/>
        <w:jc w:val="both"/>
        <w:rPr>
          <w:rFonts w:ascii="Times New Roman" w:hAnsi="Times New Roman"/>
          <w:lang w:val="el-GR"/>
        </w:rPr>
      </w:pPr>
      <w:r w:rsidRPr="00FF1D9A">
        <w:rPr>
          <w:rFonts w:ascii="Times New Roman" w:hAnsi="Times New Roman"/>
          <w:lang w:val="el-GR"/>
        </w:rPr>
        <w:t>Στον άνθρωπο, η αμισουλπρίδη εμφανίζει δύο τιμές μέγιστης απορρόφησης: η πρώτη η οποία</w:t>
      </w:r>
      <w:r>
        <w:rPr>
          <w:rFonts w:ascii="Times New Roman" w:hAnsi="Times New Roman"/>
          <w:lang w:val="el-GR"/>
        </w:rPr>
        <w:t xml:space="preserve"> </w:t>
      </w:r>
      <w:r w:rsidRPr="00FF1D9A">
        <w:rPr>
          <w:rFonts w:ascii="Times New Roman" w:hAnsi="Times New Roman"/>
          <w:lang w:val="el-GR"/>
        </w:rPr>
        <w:t>επιτυγχάνεται ταχέως, σημειώνεται μία ώρα μετά από τη χορήγηση της δόσης και η δεύτερη</w:t>
      </w:r>
      <w:r>
        <w:rPr>
          <w:rFonts w:ascii="Times New Roman" w:hAnsi="Times New Roman"/>
          <w:lang w:val="el-GR"/>
        </w:rPr>
        <w:t xml:space="preserve"> </w:t>
      </w:r>
      <w:r w:rsidRPr="00FF1D9A">
        <w:rPr>
          <w:rFonts w:ascii="Times New Roman" w:hAnsi="Times New Roman"/>
          <w:lang w:val="el-GR"/>
        </w:rPr>
        <w:t>3 έως 4 ώρες μετά από τη χορήγηση της δόσης. Οι αντίστοιχες συγκεντρώσεις στο πλάσμα</w:t>
      </w:r>
      <w:r>
        <w:rPr>
          <w:rFonts w:ascii="Times New Roman" w:hAnsi="Times New Roman"/>
          <w:lang w:val="el-GR"/>
        </w:rPr>
        <w:t xml:space="preserve"> </w:t>
      </w:r>
      <w:r w:rsidRPr="00FF1D9A">
        <w:rPr>
          <w:rFonts w:ascii="Times New Roman" w:hAnsi="Times New Roman"/>
          <w:lang w:val="el-GR"/>
        </w:rPr>
        <w:t>είναι 39 ± 3 και 54 ± 4 ng/ml έπειτα από μία δόση 50 mg.</w:t>
      </w:r>
    </w:p>
    <w:p w:rsidR="00342E41" w:rsidRDefault="00FF1D9A" w:rsidP="00FF1D9A">
      <w:pPr>
        <w:spacing w:line="360" w:lineRule="auto"/>
        <w:jc w:val="both"/>
        <w:rPr>
          <w:rFonts w:ascii="Times New Roman" w:hAnsi="Times New Roman"/>
          <w:lang w:val="el-GR"/>
        </w:rPr>
      </w:pPr>
      <w:r w:rsidRPr="00FF1D9A">
        <w:rPr>
          <w:rFonts w:ascii="Times New Roman" w:hAnsi="Times New Roman"/>
          <w:lang w:val="el-GR"/>
        </w:rPr>
        <w:t>Ο όγκος κατανομής είναι 5,8 l/kg,</w:t>
      </w:r>
      <w:r>
        <w:rPr>
          <w:rFonts w:ascii="Times New Roman" w:hAnsi="Times New Roman"/>
          <w:lang w:val="el-GR"/>
        </w:rPr>
        <w:t xml:space="preserve"> </w:t>
      </w:r>
      <w:r w:rsidRPr="00FF1D9A">
        <w:rPr>
          <w:rFonts w:ascii="Times New Roman" w:hAnsi="Times New Roman"/>
          <w:lang w:val="el-GR"/>
        </w:rPr>
        <w:t>η σύνδεση με τις πρωτεΐνες του πλάσματος είναι μικρή (16%) και δεν έχουν γίνει γνωστές</w:t>
      </w:r>
      <w:r>
        <w:rPr>
          <w:rFonts w:ascii="Times New Roman" w:hAnsi="Times New Roman"/>
          <w:lang w:val="el-GR"/>
        </w:rPr>
        <w:t xml:space="preserve"> </w:t>
      </w:r>
      <w:r w:rsidRPr="00FF1D9A">
        <w:rPr>
          <w:rFonts w:ascii="Times New Roman" w:hAnsi="Times New Roman"/>
          <w:lang w:val="el-GR"/>
        </w:rPr>
        <w:t>φαρμακευτικές αλληλεπιδράσεις.</w:t>
      </w:r>
    </w:p>
    <w:p w:rsidR="00342E41" w:rsidRDefault="00FF1D9A" w:rsidP="00FF1D9A">
      <w:pPr>
        <w:spacing w:line="360" w:lineRule="auto"/>
        <w:jc w:val="both"/>
        <w:rPr>
          <w:rFonts w:ascii="Times New Roman" w:hAnsi="Times New Roman"/>
          <w:lang w:val="el-GR"/>
        </w:rPr>
      </w:pPr>
      <w:r w:rsidRPr="00FF1D9A">
        <w:rPr>
          <w:rFonts w:ascii="Times New Roman" w:hAnsi="Times New Roman"/>
          <w:lang w:val="el-GR"/>
        </w:rPr>
        <w:t>Η απόλυτη βιοδιαθεσιμότητα είναι 48%.</w:t>
      </w:r>
    </w:p>
    <w:p w:rsidR="00720D36" w:rsidRDefault="00FF1D9A" w:rsidP="00FF1D9A">
      <w:pPr>
        <w:spacing w:line="360" w:lineRule="auto"/>
        <w:jc w:val="both"/>
        <w:rPr>
          <w:rFonts w:ascii="Times New Roman" w:hAnsi="Times New Roman"/>
          <w:lang w:val="el-GR"/>
        </w:rPr>
      </w:pPr>
      <w:r w:rsidRPr="00FF1D9A">
        <w:rPr>
          <w:rFonts w:ascii="Times New Roman" w:hAnsi="Times New Roman"/>
          <w:lang w:val="el-GR"/>
        </w:rPr>
        <w:lastRenderedPageBreak/>
        <w:t>Η αμισουλπρίδη</w:t>
      </w:r>
      <w:r>
        <w:rPr>
          <w:rFonts w:ascii="Times New Roman" w:hAnsi="Times New Roman"/>
          <w:lang w:val="el-GR"/>
        </w:rPr>
        <w:t xml:space="preserve"> </w:t>
      </w:r>
      <w:r w:rsidRPr="00FF1D9A">
        <w:rPr>
          <w:rFonts w:ascii="Times New Roman" w:hAnsi="Times New Roman"/>
          <w:lang w:val="el-GR"/>
        </w:rPr>
        <w:t>μεταβολίζεται σε μικρό βαθμό: έχουν ταυτοποιηθεί δύο ανενεργοί μεταβολίτες οι οποίοι</w:t>
      </w:r>
      <w:r>
        <w:rPr>
          <w:rFonts w:ascii="Times New Roman" w:hAnsi="Times New Roman"/>
          <w:lang w:val="el-GR"/>
        </w:rPr>
        <w:t xml:space="preserve"> </w:t>
      </w:r>
      <w:r w:rsidRPr="00FF1D9A">
        <w:rPr>
          <w:rFonts w:ascii="Times New Roman" w:hAnsi="Times New Roman"/>
          <w:lang w:val="el-GR"/>
        </w:rPr>
        <w:t xml:space="preserve">αντιστοιχούν σε ποσοστό ίσο με περίπου 4% της δόσης. Δε σημειώνεται συσσώρευση </w:t>
      </w:r>
      <w:r>
        <w:rPr>
          <w:rFonts w:ascii="Times New Roman" w:hAnsi="Times New Roman"/>
          <w:lang w:val="el-GR"/>
        </w:rPr>
        <w:t xml:space="preserve">της </w:t>
      </w:r>
      <w:r w:rsidRPr="00FF1D9A">
        <w:rPr>
          <w:rFonts w:ascii="Times New Roman" w:hAnsi="Times New Roman"/>
          <w:lang w:val="el-GR"/>
        </w:rPr>
        <w:t>αμισουλπρίδης και η φαρμακοκινητική της παραμένει αμετάβλητη έπειτα από τη χορήγηση</w:t>
      </w:r>
      <w:r>
        <w:rPr>
          <w:rFonts w:ascii="Times New Roman" w:hAnsi="Times New Roman"/>
          <w:lang w:val="el-GR"/>
        </w:rPr>
        <w:t xml:space="preserve"> </w:t>
      </w:r>
      <w:r w:rsidRPr="00FF1D9A">
        <w:rPr>
          <w:rFonts w:ascii="Times New Roman" w:hAnsi="Times New Roman"/>
          <w:lang w:val="el-GR"/>
        </w:rPr>
        <w:t>επαναλαμβανόμενων δόσεων. Η ημιπερίοδος ζωής της αποβολής της αμισουλπρίδης έπειτα</w:t>
      </w:r>
      <w:r>
        <w:rPr>
          <w:rFonts w:ascii="Times New Roman" w:hAnsi="Times New Roman"/>
          <w:lang w:val="el-GR"/>
        </w:rPr>
        <w:t xml:space="preserve"> </w:t>
      </w:r>
      <w:r w:rsidRPr="00FF1D9A">
        <w:rPr>
          <w:rFonts w:ascii="Times New Roman" w:hAnsi="Times New Roman"/>
          <w:lang w:val="el-GR"/>
        </w:rPr>
        <w:t>από τη χορήγηση μίας από του στόματος δόσης είναι περίπου 12 ώρες.</w:t>
      </w:r>
    </w:p>
    <w:p w:rsidR="00720D36" w:rsidRDefault="00FF1D9A" w:rsidP="00FF1D9A">
      <w:pPr>
        <w:spacing w:line="360" w:lineRule="auto"/>
        <w:jc w:val="both"/>
        <w:rPr>
          <w:rFonts w:ascii="Times New Roman" w:hAnsi="Times New Roman"/>
          <w:lang w:val="el-GR"/>
        </w:rPr>
      </w:pPr>
      <w:r w:rsidRPr="00FF1D9A">
        <w:rPr>
          <w:rFonts w:ascii="Times New Roman" w:hAnsi="Times New Roman"/>
          <w:lang w:val="el-GR"/>
        </w:rPr>
        <w:t>Η αμισουλπρίδη</w:t>
      </w:r>
      <w:r>
        <w:rPr>
          <w:rFonts w:ascii="Times New Roman" w:hAnsi="Times New Roman"/>
          <w:lang w:val="el-GR"/>
        </w:rPr>
        <w:t xml:space="preserve"> </w:t>
      </w:r>
      <w:r w:rsidRPr="00FF1D9A">
        <w:rPr>
          <w:rFonts w:ascii="Times New Roman" w:hAnsi="Times New Roman"/>
          <w:lang w:val="el-GR"/>
        </w:rPr>
        <w:t>αποβάλλεται αμετάβλητη στα ούρα. Ποσοστό 50% μίας ενδοφλέβιας δόσης απεκκρίνεται</w:t>
      </w:r>
      <w:r>
        <w:rPr>
          <w:rFonts w:ascii="Times New Roman" w:hAnsi="Times New Roman"/>
          <w:lang w:val="el-GR"/>
        </w:rPr>
        <w:t xml:space="preserve"> </w:t>
      </w:r>
      <w:r w:rsidRPr="00FF1D9A">
        <w:rPr>
          <w:rFonts w:ascii="Times New Roman" w:hAnsi="Times New Roman"/>
          <w:lang w:val="el-GR"/>
        </w:rPr>
        <w:t>μέσω των ούρων και από αυτό ποσοστό 90% αποβάλλεται εντός του πρώτου 24ώρου. Η</w:t>
      </w:r>
      <w:r>
        <w:rPr>
          <w:rFonts w:ascii="Times New Roman" w:hAnsi="Times New Roman"/>
          <w:lang w:val="el-GR"/>
        </w:rPr>
        <w:t xml:space="preserve"> </w:t>
      </w:r>
      <w:r w:rsidRPr="00FF1D9A">
        <w:rPr>
          <w:rFonts w:ascii="Times New Roman" w:hAnsi="Times New Roman"/>
          <w:lang w:val="el-GR"/>
        </w:rPr>
        <w:t>νεφρική κάθαρση είναι της τάξης των 20 l/h ή 330 ml/min.</w:t>
      </w:r>
    </w:p>
    <w:p w:rsidR="00FF1D9A" w:rsidRDefault="00FF1D9A" w:rsidP="00FF1D9A">
      <w:pPr>
        <w:spacing w:line="360" w:lineRule="auto"/>
        <w:jc w:val="both"/>
        <w:rPr>
          <w:rFonts w:ascii="Times New Roman" w:hAnsi="Times New Roman"/>
          <w:lang w:val="el-GR"/>
        </w:rPr>
      </w:pPr>
      <w:r w:rsidRPr="00FF1D9A">
        <w:rPr>
          <w:rFonts w:ascii="Times New Roman" w:hAnsi="Times New Roman"/>
          <w:lang w:val="el-GR"/>
        </w:rPr>
        <w:t>Ένα γεύμα πλούσιο σε</w:t>
      </w:r>
      <w:r>
        <w:rPr>
          <w:rFonts w:ascii="Times New Roman" w:hAnsi="Times New Roman"/>
          <w:lang w:val="el-GR"/>
        </w:rPr>
        <w:t xml:space="preserve"> </w:t>
      </w:r>
      <w:r w:rsidRPr="00FF1D9A">
        <w:rPr>
          <w:rFonts w:ascii="Times New Roman" w:hAnsi="Times New Roman"/>
          <w:lang w:val="el-GR"/>
        </w:rPr>
        <w:t>υδατάνθρακες (που περιέχει 68% υγρά) μειώνει σε σημαντικό βαθμό τις AUC, την T</w:t>
      </w:r>
      <w:r w:rsidRPr="00720D36">
        <w:rPr>
          <w:rFonts w:ascii="Times New Roman" w:hAnsi="Times New Roman"/>
          <w:vertAlign w:val="subscript"/>
          <w:lang w:val="el-GR"/>
        </w:rPr>
        <w:t>max</w:t>
      </w:r>
      <w:r w:rsidRPr="00FF1D9A">
        <w:rPr>
          <w:rFonts w:ascii="Times New Roman" w:hAnsi="Times New Roman"/>
          <w:lang w:val="el-GR"/>
        </w:rPr>
        <w:t xml:space="preserve"> και</w:t>
      </w:r>
      <w:r>
        <w:rPr>
          <w:rFonts w:ascii="Times New Roman" w:hAnsi="Times New Roman"/>
          <w:lang w:val="el-GR"/>
        </w:rPr>
        <w:t xml:space="preserve"> </w:t>
      </w:r>
      <w:r w:rsidRPr="00FF1D9A">
        <w:rPr>
          <w:rFonts w:ascii="Times New Roman" w:hAnsi="Times New Roman"/>
          <w:lang w:val="el-GR"/>
        </w:rPr>
        <w:t>την C</w:t>
      </w:r>
      <w:r w:rsidRPr="00720D36">
        <w:rPr>
          <w:rFonts w:ascii="Times New Roman" w:hAnsi="Times New Roman"/>
          <w:vertAlign w:val="subscript"/>
          <w:lang w:val="el-GR"/>
        </w:rPr>
        <w:t>max</w:t>
      </w:r>
      <w:r w:rsidRPr="00FF1D9A">
        <w:rPr>
          <w:rFonts w:ascii="Times New Roman" w:hAnsi="Times New Roman"/>
          <w:lang w:val="el-GR"/>
        </w:rPr>
        <w:t xml:space="preserve"> της αμισουλπρίδης, αλλά δεν παρατηρήθηκαν μεταβολές έπειτα από ένα γεύμα με</w:t>
      </w:r>
      <w:r>
        <w:rPr>
          <w:rFonts w:ascii="Times New Roman" w:hAnsi="Times New Roman"/>
          <w:lang w:val="el-GR"/>
        </w:rPr>
        <w:t xml:space="preserve"> </w:t>
      </w:r>
      <w:r w:rsidRPr="00FF1D9A">
        <w:rPr>
          <w:rFonts w:ascii="Times New Roman" w:hAnsi="Times New Roman"/>
          <w:lang w:val="el-GR"/>
        </w:rPr>
        <w:t>υψηλή περιεκτικότητα σε λίπος. Ωστόσο, η σημασία αυτών των ευρημάτων στην κλινική</w:t>
      </w:r>
      <w:r>
        <w:rPr>
          <w:rFonts w:ascii="Times New Roman" w:hAnsi="Times New Roman"/>
          <w:lang w:val="el-GR"/>
        </w:rPr>
        <w:t xml:space="preserve"> </w:t>
      </w:r>
      <w:r w:rsidRPr="00FF1D9A">
        <w:rPr>
          <w:rFonts w:ascii="Times New Roman" w:hAnsi="Times New Roman"/>
          <w:lang w:val="el-GR"/>
        </w:rPr>
        <w:t>πρακτική δεν είναι γνωστή.</w:t>
      </w:r>
    </w:p>
    <w:p w:rsidR="004D1A1D" w:rsidRPr="00720D36" w:rsidRDefault="00FF1D9A" w:rsidP="00EB54C1">
      <w:pPr>
        <w:spacing w:line="360" w:lineRule="auto"/>
        <w:jc w:val="both"/>
        <w:rPr>
          <w:rFonts w:ascii="Times New Roman" w:hAnsi="Times New Roman"/>
          <w:b/>
          <w:lang w:val="el-GR"/>
        </w:rPr>
      </w:pPr>
      <w:r>
        <w:rPr>
          <w:rFonts w:ascii="Times New Roman" w:hAnsi="Times New Roman"/>
          <w:b/>
          <w:lang w:val="el-GR"/>
        </w:rPr>
        <w:t>Ηπατική ανεπάρκεια</w:t>
      </w:r>
      <w:r w:rsidR="004D1A1D" w:rsidRPr="00720D36">
        <w:rPr>
          <w:rFonts w:ascii="Times New Roman" w:hAnsi="Times New Roman"/>
          <w:b/>
          <w:lang w:val="el-GR"/>
        </w:rPr>
        <w:t xml:space="preserve">: </w:t>
      </w:r>
    </w:p>
    <w:p w:rsidR="004D1A1D" w:rsidRPr="00720D36" w:rsidRDefault="00720D36" w:rsidP="00720D36">
      <w:pPr>
        <w:spacing w:line="360" w:lineRule="auto"/>
        <w:jc w:val="both"/>
        <w:rPr>
          <w:rFonts w:ascii="Times New Roman" w:hAnsi="Times New Roman"/>
          <w:lang w:val="el-GR"/>
        </w:rPr>
      </w:pPr>
      <w:r w:rsidRPr="00720D36">
        <w:rPr>
          <w:rFonts w:ascii="Times New Roman" w:hAnsi="Times New Roman"/>
          <w:lang w:val="el-GR"/>
        </w:rPr>
        <w:t>Επειδή</w:t>
      </w:r>
      <w:r>
        <w:rPr>
          <w:rFonts w:ascii="Times New Roman" w:hAnsi="Times New Roman"/>
          <w:lang w:val="el-GR"/>
        </w:rPr>
        <w:t xml:space="preserve"> </w:t>
      </w:r>
      <w:r w:rsidRPr="00720D36">
        <w:rPr>
          <w:rFonts w:ascii="Times New Roman" w:hAnsi="Times New Roman"/>
          <w:lang w:val="el-GR"/>
        </w:rPr>
        <w:t>το φάρμακο μεταβολίζεται σε μικρό βαθμό, δεν είναι</w:t>
      </w:r>
      <w:r>
        <w:rPr>
          <w:rFonts w:ascii="Times New Roman" w:hAnsi="Times New Roman"/>
          <w:lang w:val="el-GR"/>
        </w:rPr>
        <w:t xml:space="preserve"> </w:t>
      </w:r>
      <w:r w:rsidRPr="00720D36">
        <w:rPr>
          <w:rFonts w:ascii="Times New Roman" w:hAnsi="Times New Roman"/>
          <w:lang w:val="el-GR"/>
        </w:rPr>
        <w:t>απαραίτητο να μειωθεί η δοσολογία στους ασθενείς με ηπατική ανεπάρκεια.</w:t>
      </w:r>
    </w:p>
    <w:p w:rsidR="004D1A1D" w:rsidRPr="00720D36" w:rsidRDefault="00FF1D9A" w:rsidP="00EB54C1">
      <w:pPr>
        <w:spacing w:line="360" w:lineRule="auto"/>
        <w:jc w:val="both"/>
        <w:rPr>
          <w:rFonts w:ascii="Times New Roman" w:hAnsi="Times New Roman"/>
          <w:b/>
          <w:lang w:val="el-GR"/>
        </w:rPr>
      </w:pPr>
      <w:r>
        <w:rPr>
          <w:rFonts w:ascii="Times New Roman" w:hAnsi="Times New Roman"/>
          <w:b/>
          <w:lang w:val="el-GR"/>
        </w:rPr>
        <w:t>Νεφρική ανεπάρκεια</w:t>
      </w:r>
      <w:r w:rsidR="004D1A1D" w:rsidRPr="00720D36">
        <w:rPr>
          <w:rFonts w:ascii="Times New Roman" w:hAnsi="Times New Roman"/>
          <w:b/>
          <w:lang w:val="el-GR"/>
        </w:rPr>
        <w:t xml:space="preserve">: </w:t>
      </w:r>
    </w:p>
    <w:p w:rsidR="00720D36" w:rsidRPr="00720D36" w:rsidRDefault="00720D36" w:rsidP="00720D36">
      <w:pPr>
        <w:spacing w:line="360" w:lineRule="auto"/>
        <w:jc w:val="both"/>
        <w:rPr>
          <w:rFonts w:ascii="Times New Roman" w:hAnsi="Times New Roman"/>
          <w:lang w:val="el-GR"/>
        </w:rPr>
      </w:pPr>
      <w:r>
        <w:rPr>
          <w:rFonts w:ascii="Times New Roman" w:hAnsi="Times New Roman"/>
          <w:lang w:val="el-GR"/>
        </w:rPr>
        <w:t>Η</w:t>
      </w:r>
      <w:r w:rsidRPr="00720D36">
        <w:rPr>
          <w:rFonts w:ascii="Times New Roman" w:hAnsi="Times New Roman"/>
          <w:lang w:val="el-GR"/>
        </w:rPr>
        <w:t xml:space="preserve"> ημίσεια ζωή της αποβολής παραμένει αμετάβλητη στους ασθενείς με</w:t>
      </w:r>
      <w:r>
        <w:rPr>
          <w:rFonts w:ascii="Times New Roman" w:hAnsi="Times New Roman"/>
          <w:lang w:val="el-GR"/>
        </w:rPr>
        <w:t xml:space="preserve"> </w:t>
      </w:r>
      <w:r w:rsidRPr="00720D36">
        <w:rPr>
          <w:rFonts w:ascii="Times New Roman" w:hAnsi="Times New Roman"/>
          <w:lang w:val="el-GR"/>
        </w:rPr>
        <w:t>νεφρική ανεπάρκεια ενώ η συστηματική κάθαρση μειώνεται κατά έναν παράγοντα 2,5 έως 3.</w:t>
      </w:r>
      <w:r>
        <w:rPr>
          <w:rFonts w:ascii="Times New Roman" w:hAnsi="Times New Roman"/>
          <w:lang w:val="el-GR"/>
        </w:rPr>
        <w:t xml:space="preserve"> </w:t>
      </w:r>
      <w:r w:rsidRPr="00720D36">
        <w:rPr>
          <w:rFonts w:ascii="Times New Roman" w:hAnsi="Times New Roman"/>
          <w:lang w:val="el-GR"/>
        </w:rPr>
        <w:t>Η AUC της αμισουλπρίδης κατά την ήπια νεφρική ανεπάρκεια αυξάνεται δύο φορές και κατά</w:t>
      </w:r>
      <w:r>
        <w:rPr>
          <w:rFonts w:ascii="Times New Roman" w:hAnsi="Times New Roman"/>
          <w:lang w:val="el-GR"/>
        </w:rPr>
        <w:t xml:space="preserve"> </w:t>
      </w:r>
      <w:r w:rsidRPr="00720D36">
        <w:rPr>
          <w:rFonts w:ascii="Times New Roman" w:hAnsi="Times New Roman"/>
          <w:lang w:val="el-GR"/>
        </w:rPr>
        <w:t>τη μέτρια νεφρική ανεπάρκεια αυξάνεται περίπου 10 φορές (βλέπε παράγραφο 4.2). Η εμπειρία ωστόσο είναι περιορισμένη και δεν υπάρχουν</w:t>
      </w:r>
      <w:r>
        <w:rPr>
          <w:rFonts w:ascii="Times New Roman" w:hAnsi="Times New Roman"/>
          <w:lang w:val="el-GR"/>
        </w:rPr>
        <w:t xml:space="preserve"> </w:t>
      </w:r>
      <w:r w:rsidRPr="00720D36">
        <w:rPr>
          <w:rFonts w:ascii="Times New Roman" w:hAnsi="Times New Roman"/>
          <w:lang w:val="el-GR"/>
        </w:rPr>
        <w:t>δεδομένα για δόσεις που υπερβαίνουν τα 50 mg.</w:t>
      </w:r>
    </w:p>
    <w:p w:rsidR="00720D36" w:rsidRDefault="00720D36" w:rsidP="00720D36">
      <w:pPr>
        <w:spacing w:line="360" w:lineRule="auto"/>
        <w:jc w:val="both"/>
        <w:rPr>
          <w:rFonts w:ascii="Times New Roman" w:hAnsi="Times New Roman"/>
          <w:lang w:val="el-GR"/>
        </w:rPr>
      </w:pPr>
      <w:r w:rsidRPr="00720D36">
        <w:rPr>
          <w:rFonts w:ascii="Times New Roman" w:hAnsi="Times New Roman"/>
          <w:lang w:val="el-GR"/>
        </w:rPr>
        <w:t>Η αμισουλπρίδη μπορεί να υποβληθεί σε διάλυση σε πολύ μικρό βαθμό.</w:t>
      </w:r>
    </w:p>
    <w:p w:rsidR="004D1A1D" w:rsidRPr="00A60183" w:rsidRDefault="00720D36" w:rsidP="00EB54C1">
      <w:pPr>
        <w:spacing w:line="360" w:lineRule="auto"/>
        <w:jc w:val="both"/>
        <w:rPr>
          <w:rFonts w:ascii="Times New Roman" w:hAnsi="Times New Roman"/>
          <w:b/>
          <w:lang w:val="el-GR"/>
        </w:rPr>
      </w:pPr>
      <w:r>
        <w:rPr>
          <w:rFonts w:ascii="Times New Roman" w:hAnsi="Times New Roman"/>
          <w:b/>
          <w:lang w:val="el-GR"/>
        </w:rPr>
        <w:t>Ηλικιωμένοι ασθενείς</w:t>
      </w:r>
      <w:r w:rsidR="004D1A1D" w:rsidRPr="00A60183">
        <w:rPr>
          <w:rFonts w:ascii="Times New Roman" w:hAnsi="Times New Roman"/>
          <w:b/>
          <w:lang w:val="el-GR"/>
        </w:rPr>
        <w:t>:</w:t>
      </w:r>
    </w:p>
    <w:p w:rsidR="00A60183" w:rsidRDefault="00A60183" w:rsidP="00A60183">
      <w:pPr>
        <w:spacing w:line="360" w:lineRule="auto"/>
        <w:jc w:val="both"/>
        <w:rPr>
          <w:rFonts w:ascii="Times New Roman" w:hAnsi="Times New Roman"/>
          <w:lang w:val="el-GR"/>
        </w:rPr>
      </w:pPr>
      <w:r w:rsidRPr="00A60183">
        <w:rPr>
          <w:rFonts w:ascii="Times New Roman" w:hAnsi="Times New Roman"/>
          <w:lang w:val="el-GR"/>
        </w:rPr>
        <w:t>Τα περιορισμένα διαθέσιμα φαρμακοκινητικά δεδομένα με ηλικιωμένα άτομα (&gt; 65 ετών)</w:t>
      </w:r>
      <w:r>
        <w:rPr>
          <w:rFonts w:ascii="Times New Roman" w:hAnsi="Times New Roman"/>
          <w:lang w:val="el-GR"/>
        </w:rPr>
        <w:t xml:space="preserve"> </w:t>
      </w:r>
      <w:r w:rsidRPr="00A60183">
        <w:rPr>
          <w:rFonts w:ascii="Times New Roman" w:hAnsi="Times New Roman"/>
          <w:lang w:val="el-GR"/>
        </w:rPr>
        <w:t>καταδεικνύουν πως σημειώνεται αύξηση στην C</w:t>
      </w:r>
      <w:r w:rsidRPr="00A60183">
        <w:rPr>
          <w:rFonts w:ascii="Times New Roman" w:hAnsi="Times New Roman"/>
          <w:vertAlign w:val="subscript"/>
          <w:lang w:val="el-GR"/>
        </w:rPr>
        <w:t>max</w:t>
      </w:r>
      <w:r w:rsidRPr="00A60183">
        <w:rPr>
          <w:rFonts w:ascii="Times New Roman" w:hAnsi="Times New Roman"/>
          <w:lang w:val="el-GR"/>
        </w:rPr>
        <w:t>, στον T</w:t>
      </w:r>
      <w:r w:rsidRPr="00A60183">
        <w:rPr>
          <w:rFonts w:ascii="Times New Roman" w:hAnsi="Times New Roman"/>
          <w:vertAlign w:val="subscript"/>
          <w:lang w:val="el-GR"/>
        </w:rPr>
        <w:t>1/2</w:t>
      </w:r>
      <w:r w:rsidRPr="00A60183">
        <w:rPr>
          <w:rFonts w:ascii="Times New Roman" w:hAnsi="Times New Roman"/>
          <w:lang w:val="el-GR"/>
        </w:rPr>
        <w:t xml:space="preserve"> και στην AUC 10-30 %</w:t>
      </w:r>
      <w:r>
        <w:rPr>
          <w:rFonts w:ascii="Times New Roman" w:hAnsi="Times New Roman"/>
          <w:lang w:val="el-GR"/>
        </w:rPr>
        <w:t xml:space="preserve"> </w:t>
      </w:r>
      <w:r w:rsidRPr="00A60183">
        <w:rPr>
          <w:rFonts w:ascii="Times New Roman" w:hAnsi="Times New Roman"/>
          <w:lang w:val="el-GR"/>
        </w:rPr>
        <w:t>έπειτα από τη χορήγηση μίας από του στόματος μονήρους δόσης 50 mg. Δεν είναι διαθέσιμα</w:t>
      </w:r>
      <w:r>
        <w:rPr>
          <w:rFonts w:ascii="Times New Roman" w:hAnsi="Times New Roman"/>
          <w:lang w:val="el-GR"/>
        </w:rPr>
        <w:t xml:space="preserve"> </w:t>
      </w:r>
      <w:r w:rsidRPr="00A60183">
        <w:rPr>
          <w:rFonts w:ascii="Times New Roman" w:hAnsi="Times New Roman"/>
          <w:lang w:val="el-GR"/>
        </w:rPr>
        <w:t>δεδομένα έπειτα από επαναλαμβανόμενη δοσολόγηση</w:t>
      </w:r>
      <w:r>
        <w:rPr>
          <w:rFonts w:ascii="Times New Roman" w:hAnsi="Times New Roman"/>
          <w:lang w:val="el-GR"/>
        </w:rPr>
        <w:t>.</w:t>
      </w:r>
    </w:p>
    <w:p w:rsidR="004D1A1D" w:rsidRPr="008E3409" w:rsidRDefault="004D1A1D" w:rsidP="00EB54C1">
      <w:pPr>
        <w:spacing w:line="360" w:lineRule="auto"/>
        <w:jc w:val="both"/>
        <w:rPr>
          <w:rFonts w:ascii="Times New Roman" w:hAnsi="Times New Roman"/>
          <w:lang w:val="el-GR"/>
        </w:rPr>
      </w:pPr>
    </w:p>
    <w:p w:rsidR="004D1A1D" w:rsidRPr="006B0AF2" w:rsidRDefault="004D1A1D" w:rsidP="00EB54C1">
      <w:pPr>
        <w:spacing w:line="360" w:lineRule="auto"/>
        <w:jc w:val="both"/>
        <w:rPr>
          <w:rFonts w:ascii="Times New Roman" w:hAnsi="Times New Roman"/>
          <w:b/>
          <w:lang w:val="el-GR"/>
        </w:rPr>
      </w:pPr>
      <w:r w:rsidRPr="006B0AF2">
        <w:rPr>
          <w:rFonts w:ascii="Times New Roman" w:hAnsi="Times New Roman"/>
          <w:b/>
          <w:lang w:val="el-GR"/>
        </w:rPr>
        <w:t xml:space="preserve">5.3 </w:t>
      </w:r>
      <w:r w:rsidR="00A60183" w:rsidRPr="006B0AF2">
        <w:rPr>
          <w:rFonts w:ascii="Times New Roman" w:hAnsi="Times New Roman"/>
          <w:b/>
          <w:lang w:val="el-GR"/>
        </w:rPr>
        <w:t>Προκλινικά δεδομένα για την ασφάλεια</w:t>
      </w:r>
    </w:p>
    <w:p w:rsidR="009160FD" w:rsidRPr="0011604E" w:rsidRDefault="006B0AF2" w:rsidP="0011604E">
      <w:pPr>
        <w:spacing w:line="360" w:lineRule="auto"/>
        <w:jc w:val="both"/>
        <w:rPr>
          <w:rFonts w:ascii="Times New Roman" w:hAnsi="Times New Roman"/>
          <w:lang w:val="el-GR"/>
        </w:rPr>
      </w:pPr>
      <w:r w:rsidRPr="006B0AF2">
        <w:rPr>
          <w:rFonts w:ascii="Times New Roman" w:hAnsi="Times New Roman"/>
          <w:lang w:val="el-GR"/>
        </w:rPr>
        <w:lastRenderedPageBreak/>
        <w:t>Μία συνολική ανασκόπηση των ολοκληρωμένων μελετών για την ασφάλεια υποδηλώνει πως</w:t>
      </w:r>
      <w:r>
        <w:rPr>
          <w:rFonts w:ascii="Times New Roman" w:hAnsi="Times New Roman"/>
          <w:lang w:val="el-GR"/>
        </w:rPr>
        <w:t xml:space="preserve"> το </w:t>
      </w:r>
      <w:r>
        <w:rPr>
          <w:rFonts w:ascii="Times New Roman" w:hAnsi="Times New Roman"/>
          <w:lang w:val="en-US"/>
        </w:rPr>
        <w:t>Sulpide</w:t>
      </w:r>
      <w:r w:rsidRPr="006B0AF2">
        <w:rPr>
          <w:rFonts w:ascii="Times New Roman" w:hAnsi="Times New Roman"/>
          <w:lang w:val="el-GR"/>
        </w:rPr>
        <w:t xml:space="preserve"> στερείται οποιουδήποτε γενικού, οργανοειδικού, τερατογόνου,</w:t>
      </w:r>
      <w:r>
        <w:rPr>
          <w:rFonts w:ascii="Times New Roman" w:hAnsi="Times New Roman"/>
          <w:lang w:val="el-GR"/>
        </w:rPr>
        <w:t xml:space="preserve"> </w:t>
      </w:r>
      <w:r w:rsidRPr="006B0AF2">
        <w:rPr>
          <w:rFonts w:ascii="Times New Roman" w:hAnsi="Times New Roman"/>
          <w:lang w:val="el-GR"/>
        </w:rPr>
        <w:t>μεταλλαξιογόνου κινδύνου ή καρκινογενετικού κινδύνου. Οι μεταβολές που παρατηρήθηκαν</w:t>
      </w:r>
      <w:r>
        <w:rPr>
          <w:rFonts w:ascii="Times New Roman" w:hAnsi="Times New Roman"/>
          <w:lang w:val="el-GR"/>
        </w:rPr>
        <w:t xml:space="preserve"> </w:t>
      </w:r>
      <w:r w:rsidRPr="006B0AF2">
        <w:rPr>
          <w:rFonts w:ascii="Times New Roman" w:hAnsi="Times New Roman"/>
          <w:lang w:val="el-GR"/>
        </w:rPr>
        <w:t>στους αρουραίους και στους σκύλους σε δόσεις κάτω από τη μέγιστη ανεκτή δόση είναι είτε</w:t>
      </w:r>
      <w:r>
        <w:rPr>
          <w:rFonts w:ascii="Times New Roman" w:hAnsi="Times New Roman"/>
          <w:lang w:val="el-GR"/>
        </w:rPr>
        <w:t xml:space="preserve"> </w:t>
      </w:r>
      <w:r w:rsidRPr="006B0AF2">
        <w:rPr>
          <w:rFonts w:ascii="Times New Roman" w:hAnsi="Times New Roman"/>
          <w:lang w:val="el-GR"/>
        </w:rPr>
        <w:t>φαρμακολογικές επιδράσεις ή στερούνται μείζονος τοξικολογικής σημασίας κάτω από αυτές</w:t>
      </w:r>
      <w:r>
        <w:rPr>
          <w:rFonts w:ascii="Times New Roman" w:hAnsi="Times New Roman"/>
          <w:lang w:val="el-GR"/>
        </w:rPr>
        <w:t xml:space="preserve"> </w:t>
      </w:r>
      <w:r w:rsidRPr="006B0AF2">
        <w:rPr>
          <w:rFonts w:ascii="Times New Roman" w:hAnsi="Times New Roman"/>
          <w:lang w:val="el-GR"/>
        </w:rPr>
        <w:t xml:space="preserve">τις συνθήκες. </w:t>
      </w:r>
      <w:r w:rsidR="0011604E" w:rsidRPr="0011604E">
        <w:rPr>
          <w:rFonts w:ascii="Times New Roman" w:hAnsi="Times New Roman"/>
          <w:lang w:val="el-GR"/>
        </w:rPr>
        <w:t xml:space="preserve">Σε σύγκριση με τις μέγιστες συνιστώμενες </w:t>
      </w:r>
      <w:r w:rsidR="0011604E">
        <w:rPr>
          <w:rFonts w:ascii="Times New Roman" w:hAnsi="Times New Roman"/>
          <w:lang w:val="el-GR"/>
        </w:rPr>
        <w:t xml:space="preserve">δοσολογίες στον άνθρωπο, </w:t>
      </w:r>
      <w:r w:rsidR="0011604E" w:rsidRPr="0011604E">
        <w:rPr>
          <w:rFonts w:ascii="Times New Roman" w:hAnsi="Times New Roman"/>
          <w:lang w:val="el-GR"/>
        </w:rPr>
        <w:t>οι μέγιστες ανεκτές δόσεις όσον αφορά στην AUC είναι 2 και 7 φορές μεγαλύτερες σε αρουραίους (200 mg/kg/ημέρα) και σε σκύλους (120 mg/kg/ημέρα), αντίστοιχα. Δε</w:t>
      </w:r>
      <w:r w:rsidR="0011604E">
        <w:rPr>
          <w:rFonts w:ascii="Times New Roman" w:hAnsi="Times New Roman"/>
          <w:lang w:val="el-GR"/>
        </w:rPr>
        <w:t xml:space="preserve">ν </w:t>
      </w:r>
      <w:r w:rsidR="0011604E" w:rsidRPr="0011604E">
        <w:rPr>
          <w:rFonts w:ascii="Times New Roman" w:hAnsi="Times New Roman"/>
          <w:lang w:val="el-GR"/>
        </w:rPr>
        <w:t>εντοπίστηκε κίνδυνος καρκινογένεσης, που να έχει σχέση με τον άνθρωπο, σε ποντίκια (έως 120</w:t>
      </w:r>
      <w:r w:rsidR="0011604E">
        <w:rPr>
          <w:rFonts w:ascii="Times New Roman" w:hAnsi="Times New Roman"/>
          <w:lang w:val="el-GR"/>
        </w:rPr>
        <w:t xml:space="preserve"> </w:t>
      </w:r>
      <w:r w:rsidR="0011604E" w:rsidRPr="0011604E">
        <w:rPr>
          <w:rFonts w:ascii="Times New Roman" w:hAnsi="Times New Roman"/>
          <w:lang w:val="el-GR"/>
        </w:rPr>
        <w:t>mg/kg/ημέρα) και αρουραίους (έως 240 mg/kg/ημέρα), όπου για τον αρουραίο αντιστοιχεί σε 1,5-4,5</w:t>
      </w:r>
      <w:r w:rsidR="0011604E">
        <w:rPr>
          <w:rFonts w:ascii="Times New Roman" w:hAnsi="Times New Roman"/>
          <w:lang w:val="el-GR"/>
        </w:rPr>
        <w:t xml:space="preserve"> </w:t>
      </w:r>
      <w:r w:rsidR="0011604E" w:rsidRPr="0011604E">
        <w:rPr>
          <w:rFonts w:ascii="Times New Roman" w:hAnsi="Times New Roman"/>
          <w:lang w:val="el-GR"/>
        </w:rPr>
        <w:t>φορές της αναμενόμενης για τον άνθρωπο AUC. Μελέτες αναπαραγωγής που πραγματοποιήθηκαν σε</w:t>
      </w:r>
      <w:r w:rsidR="0011604E">
        <w:rPr>
          <w:rFonts w:ascii="Times New Roman" w:hAnsi="Times New Roman"/>
          <w:lang w:val="el-GR"/>
        </w:rPr>
        <w:t xml:space="preserve"> </w:t>
      </w:r>
      <w:r w:rsidR="0011604E" w:rsidRPr="0011604E">
        <w:rPr>
          <w:rFonts w:ascii="Times New Roman" w:hAnsi="Times New Roman"/>
          <w:lang w:val="el-GR"/>
        </w:rPr>
        <w:t>αρουραίους, κουνέλια και ποντίκια δεν κατέδειξαν κάποια τερατογόνο δράση.</w:t>
      </w:r>
    </w:p>
    <w:p w:rsidR="004D1A1D" w:rsidRPr="008E3409" w:rsidRDefault="004D1A1D" w:rsidP="00EB54C1">
      <w:pPr>
        <w:spacing w:line="360" w:lineRule="auto"/>
        <w:jc w:val="both"/>
        <w:rPr>
          <w:rFonts w:ascii="Times New Roman" w:hAnsi="Times New Roman"/>
          <w:lang w:val="el-GR"/>
        </w:rPr>
      </w:pP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6. </w:t>
      </w:r>
      <w:r w:rsidR="00A60183" w:rsidRPr="008E3409">
        <w:rPr>
          <w:rFonts w:ascii="Times New Roman" w:hAnsi="Times New Roman"/>
          <w:b/>
          <w:lang w:val="el-GR"/>
        </w:rPr>
        <w:t>ΦΑΡΜΑΚΕΥΤΙΚΕΣ ΠΛΗΡΟΦΟΡΙΕΣ</w:t>
      </w: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6.1 </w:t>
      </w:r>
      <w:r w:rsidR="00D515DC" w:rsidRPr="00D223F2">
        <w:rPr>
          <w:rFonts w:ascii="Times New Roman" w:hAnsi="Times New Roman"/>
          <w:b/>
          <w:lang w:val="el-GR"/>
        </w:rPr>
        <w:t>Κατάλογος εκδόχων</w:t>
      </w:r>
    </w:p>
    <w:p w:rsidR="000F5750" w:rsidRPr="008E3409" w:rsidRDefault="00356D0F" w:rsidP="00EB54C1">
      <w:pPr>
        <w:spacing w:line="360" w:lineRule="auto"/>
        <w:jc w:val="both"/>
        <w:rPr>
          <w:rFonts w:ascii="Times New Roman" w:hAnsi="Times New Roman"/>
          <w:lang w:val="el-GR"/>
        </w:rPr>
      </w:pPr>
      <w:r w:rsidRPr="008E3409">
        <w:rPr>
          <w:rFonts w:ascii="Times New Roman" w:hAnsi="Times New Roman"/>
          <w:lang w:val="el-GR"/>
        </w:rPr>
        <w:t>Λακτόζη μονοϋδρική</w:t>
      </w:r>
      <w:r w:rsidR="004D1A1D" w:rsidRPr="008E3409">
        <w:rPr>
          <w:rFonts w:ascii="Times New Roman" w:hAnsi="Times New Roman"/>
          <w:lang w:val="el-GR"/>
        </w:rPr>
        <w:t xml:space="preserve">, </w:t>
      </w:r>
    </w:p>
    <w:p w:rsidR="000F5750" w:rsidRPr="00D515DC" w:rsidRDefault="00D515DC" w:rsidP="00EB54C1">
      <w:pPr>
        <w:spacing w:line="360" w:lineRule="auto"/>
        <w:jc w:val="both"/>
        <w:rPr>
          <w:rFonts w:ascii="Times New Roman" w:hAnsi="Times New Roman"/>
          <w:lang w:val="el-GR"/>
        </w:rPr>
      </w:pPr>
      <w:r w:rsidRPr="00D515DC">
        <w:rPr>
          <w:rFonts w:ascii="Times New Roman" w:hAnsi="Times New Roman"/>
          <w:lang w:val="el-GR"/>
        </w:rPr>
        <w:t>Άμυλο γλυκολικό ν</w:t>
      </w:r>
      <w:r>
        <w:rPr>
          <w:rFonts w:ascii="Times New Roman" w:hAnsi="Times New Roman"/>
          <w:lang w:val="el-GR"/>
        </w:rPr>
        <w:t>α</w:t>
      </w:r>
      <w:r w:rsidRPr="00D515DC">
        <w:rPr>
          <w:rFonts w:ascii="Times New Roman" w:hAnsi="Times New Roman"/>
          <w:lang w:val="el-GR"/>
        </w:rPr>
        <w:t>τριο</w:t>
      </w:r>
      <w:r>
        <w:rPr>
          <w:rFonts w:ascii="Times New Roman" w:hAnsi="Times New Roman"/>
          <w:lang w:val="el-GR"/>
        </w:rPr>
        <w:t>ύχο</w:t>
      </w:r>
      <w:r w:rsidRPr="00D515DC">
        <w:rPr>
          <w:rFonts w:ascii="Times New Roman" w:hAnsi="Times New Roman"/>
          <w:lang w:val="el-GR"/>
        </w:rPr>
        <w:t xml:space="preserve"> type A</w:t>
      </w:r>
      <w:r w:rsidR="004D1A1D" w:rsidRPr="00D515DC">
        <w:rPr>
          <w:rFonts w:ascii="Times New Roman" w:hAnsi="Times New Roman"/>
          <w:lang w:val="el-GR"/>
        </w:rPr>
        <w:t xml:space="preserve">, </w:t>
      </w:r>
    </w:p>
    <w:p w:rsidR="000F5750" w:rsidRPr="008E3409" w:rsidRDefault="00356D0F" w:rsidP="00EB54C1">
      <w:pPr>
        <w:spacing w:line="360" w:lineRule="auto"/>
        <w:jc w:val="both"/>
        <w:rPr>
          <w:rFonts w:ascii="Times New Roman" w:hAnsi="Times New Roman"/>
          <w:lang w:val="el-GR"/>
        </w:rPr>
      </w:pPr>
      <w:r w:rsidRPr="008E3409">
        <w:rPr>
          <w:rFonts w:ascii="Times New Roman" w:hAnsi="Times New Roman"/>
          <w:lang w:val="el-GR"/>
        </w:rPr>
        <w:t>Υπρομελλόζη</w:t>
      </w:r>
      <w:r w:rsidR="00A8732F" w:rsidRPr="008E3409">
        <w:rPr>
          <w:rFonts w:ascii="Times New Roman" w:hAnsi="Times New Roman"/>
          <w:lang w:val="el-GR"/>
        </w:rPr>
        <w:t xml:space="preserve"> </w:t>
      </w:r>
      <w:r w:rsidR="00A8732F">
        <w:rPr>
          <w:rFonts w:ascii="Times New Roman" w:hAnsi="Times New Roman"/>
        </w:rPr>
        <w:t>E</w:t>
      </w:r>
      <w:r w:rsidR="00A8732F" w:rsidRPr="008E3409">
        <w:rPr>
          <w:rFonts w:ascii="Times New Roman" w:hAnsi="Times New Roman"/>
          <w:lang w:val="el-GR"/>
        </w:rPr>
        <w:t>5</w:t>
      </w:r>
      <w:r w:rsidR="004D1A1D" w:rsidRPr="008E3409">
        <w:rPr>
          <w:rFonts w:ascii="Times New Roman" w:hAnsi="Times New Roman"/>
          <w:lang w:val="el-GR"/>
        </w:rPr>
        <w:t xml:space="preserve">, </w:t>
      </w:r>
    </w:p>
    <w:p w:rsidR="000F5750" w:rsidRPr="008E3409" w:rsidRDefault="00356D0F" w:rsidP="00EB54C1">
      <w:pPr>
        <w:spacing w:line="360" w:lineRule="auto"/>
        <w:jc w:val="both"/>
        <w:rPr>
          <w:rFonts w:ascii="Times New Roman" w:hAnsi="Times New Roman"/>
          <w:lang w:val="el-GR"/>
        </w:rPr>
      </w:pPr>
      <w:r w:rsidRPr="008E3409">
        <w:rPr>
          <w:rFonts w:ascii="Times New Roman" w:hAnsi="Times New Roman"/>
          <w:lang w:val="el-GR"/>
        </w:rPr>
        <w:t xml:space="preserve">Κυτταρίνη μικροκρυσταλλική </w:t>
      </w:r>
      <w:r w:rsidR="004D1A1D" w:rsidRPr="00827E32">
        <w:rPr>
          <w:rFonts w:ascii="Times New Roman" w:hAnsi="Times New Roman"/>
        </w:rPr>
        <w:t>PH</w:t>
      </w:r>
      <w:r w:rsidR="004D1A1D" w:rsidRPr="008E3409">
        <w:rPr>
          <w:rFonts w:ascii="Times New Roman" w:hAnsi="Times New Roman"/>
          <w:lang w:val="el-GR"/>
        </w:rPr>
        <w:t xml:space="preserve">-101, </w:t>
      </w:r>
    </w:p>
    <w:p w:rsidR="004D1A1D" w:rsidRPr="008E3409" w:rsidRDefault="0048286A" w:rsidP="00EB54C1">
      <w:pPr>
        <w:spacing w:line="360" w:lineRule="auto"/>
        <w:jc w:val="both"/>
        <w:rPr>
          <w:rFonts w:ascii="Times New Roman" w:hAnsi="Times New Roman"/>
          <w:lang w:val="el-GR"/>
        </w:rPr>
      </w:pPr>
      <w:r w:rsidRPr="008E3409">
        <w:rPr>
          <w:rFonts w:ascii="Times New Roman" w:hAnsi="Times New Roman"/>
          <w:lang w:val="el-GR"/>
        </w:rPr>
        <w:t>Μαγνήσιο στεατικό</w:t>
      </w:r>
      <w:r w:rsidR="004D1A1D" w:rsidRPr="008E3409">
        <w:rPr>
          <w:rFonts w:ascii="Times New Roman" w:hAnsi="Times New Roman"/>
          <w:lang w:val="el-GR"/>
        </w:rPr>
        <w:t xml:space="preserve"> </w:t>
      </w:r>
    </w:p>
    <w:p w:rsidR="004D1A1D" w:rsidRPr="008E3409" w:rsidRDefault="004D1A1D" w:rsidP="00EB54C1">
      <w:pPr>
        <w:spacing w:line="360" w:lineRule="auto"/>
        <w:jc w:val="both"/>
        <w:rPr>
          <w:rFonts w:ascii="Times New Roman" w:hAnsi="Times New Roman"/>
          <w:b/>
          <w:lang w:val="el-GR"/>
        </w:rPr>
      </w:pP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6.2 </w:t>
      </w:r>
      <w:r w:rsidR="0048286A" w:rsidRPr="008E3409">
        <w:rPr>
          <w:rFonts w:ascii="Times New Roman" w:hAnsi="Times New Roman"/>
          <w:b/>
          <w:lang w:val="el-GR"/>
        </w:rPr>
        <w:t>Ασυμβατότητες</w:t>
      </w:r>
    </w:p>
    <w:p w:rsidR="004D1A1D" w:rsidRPr="008E3409" w:rsidRDefault="0048286A" w:rsidP="00EB54C1">
      <w:pPr>
        <w:spacing w:line="360" w:lineRule="auto"/>
        <w:jc w:val="both"/>
        <w:rPr>
          <w:rFonts w:ascii="Times New Roman" w:hAnsi="Times New Roman"/>
          <w:lang w:val="el-GR"/>
        </w:rPr>
      </w:pPr>
      <w:r>
        <w:rPr>
          <w:rFonts w:ascii="Times New Roman" w:hAnsi="Times New Roman"/>
          <w:lang w:val="el-GR"/>
        </w:rPr>
        <w:t>Δεν εφαρμόζεται</w:t>
      </w:r>
      <w:r w:rsidR="004D1A1D" w:rsidRPr="008E3409">
        <w:rPr>
          <w:rFonts w:ascii="Times New Roman" w:hAnsi="Times New Roman"/>
          <w:lang w:val="el-GR"/>
        </w:rPr>
        <w:t xml:space="preserve">. </w:t>
      </w:r>
      <w:r w:rsidR="004D1A1D" w:rsidRPr="008E3409">
        <w:rPr>
          <w:rFonts w:ascii="Times New Roman" w:hAnsi="Times New Roman"/>
          <w:lang w:val="el-GR"/>
        </w:rPr>
        <w:tab/>
      </w:r>
    </w:p>
    <w:p w:rsidR="004D1A1D" w:rsidRPr="008E3409" w:rsidRDefault="004D1A1D" w:rsidP="00EB54C1">
      <w:pPr>
        <w:spacing w:line="360" w:lineRule="auto"/>
        <w:jc w:val="both"/>
        <w:rPr>
          <w:rFonts w:ascii="Times New Roman" w:hAnsi="Times New Roman"/>
          <w:lang w:val="el-GR"/>
        </w:rPr>
      </w:pPr>
    </w:p>
    <w:p w:rsidR="004D1A1D" w:rsidRPr="00D223F2" w:rsidRDefault="004D1A1D" w:rsidP="00EB54C1">
      <w:pPr>
        <w:spacing w:line="360" w:lineRule="auto"/>
        <w:jc w:val="both"/>
        <w:rPr>
          <w:rFonts w:ascii="Times New Roman" w:hAnsi="Times New Roman"/>
          <w:b/>
          <w:lang w:val="el-GR"/>
        </w:rPr>
      </w:pPr>
      <w:r w:rsidRPr="00D223F2">
        <w:rPr>
          <w:rFonts w:ascii="Times New Roman" w:hAnsi="Times New Roman"/>
          <w:b/>
          <w:lang w:val="el-GR"/>
        </w:rPr>
        <w:t xml:space="preserve">6.3 </w:t>
      </w:r>
      <w:r w:rsidR="0048286A" w:rsidRPr="00D223F2">
        <w:rPr>
          <w:rFonts w:ascii="Times New Roman" w:hAnsi="Times New Roman"/>
          <w:b/>
          <w:lang w:val="el-GR"/>
        </w:rPr>
        <w:t>Διάρκεια ζωής</w:t>
      </w:r>
    </w:p>
    <w:p w:rsidR="004D1A1D" w:rsidRPr="00D223F2" w:rsidRDefault="00A8732F" w:rsidP="00EB54C1">
      <w:pPr>
        <w:spacing w:line="360" w:lineRule="auto"/>
        <w:jc w:val="both"/>
        <w:rPr>
          <w:rFonts w:ascii="Times New Roman" w:hAnsi="Times New Roman"/>
          <w:lang w:val="el-GR"/>
        </w:rPr>
      </w:pPr>
      <w:r w:rsidRPr="00D223F2">
        <w:rPr>
          <w:rFonts w:ascii="Times New Roman" w:hAnsi="Times New Roman"/>
          <w:lang w:val="el-GR"/>
        </w:rPr>
        <w:t xml:space="preserve">24 </w:t>
      </w:r>
      <w:r w:rsidR="0048286A">
        <w:rPr>
          <w:rFonts w:ascii="Times New Roman" w:hAnsi="Times New Roman"/>
          <w:lang w:val="el-GR"/>
        </w:rPr>
        <w:t>μήνες</w:t>
      </w:r>
    </w:p>
    <w:p w:rsidR="004D1A1D" w:rsidRPr="00D223F2" w:rsidRDefault="004D1A1D" w:rsidP="00EB54C1">
      <w:pPr>
        <w:spacing w:line="360" w:lineRule="auto"/>
        <w:jc w:val="both"/>
        <w:rPr>
          <w:rFonts w:ascii="Times New Roman" w:hAnsi="Times New Roman"/>
          <w:b/>
          <w:lang w:val="el-GR"/>
        </w:rPr>
      </w:pPr>
    </w:p>
    <w:p w:rsidR="004D1A1D" w:rsidRPr="00BB5D46" w:rsidRDefault="004D1A1D" w:rsidP="00EB54C1">
      <w:pPr>
        <w:spacing w:line="360" w:lineRule="auto"/>
        <w:jc w:val="both"/>
        <w:rPr>
          <w:rFonts w:ascii="Times New Roman" w:hAnsi="Times New Roman"/>
          <w:b/>
          <w:lang w:val="el-GR"/>
        </w:rPr>
      </w:pPr>
      <w:r w:rsidRPr="00BB5D46">
        <w:rPr>
          <w:rFonts w:ascii="Times New Roman" w:hAnsi="Times New Roman"/>
          <w:b/>
          <w:lang w:val="el-GR"/>
        </w:rPr>
        <w:t xml:space="preserve">6.4 </w:t>
      </w:r>
      <w:r w:rsidR="00BB5D46" w:rsidRPr="00BB5D46">
        <w:rPr>
          <w:rFonts w:ascii="Times New Roman" w:hAnsi="Times New Roman"/>
          <w:b/>
          <w:lang w:val="el-GR"/>
        </w:rPr>
        <w:t>Ιδιαίτερες προφυλάξεις κατά τη φύλαξη του προϊόντος</w:t>
      </w:r>
    </w:p>
    <w:p w:rsidR="004D1A1D" w:rsidRDefault="00D515DC" w:rsidP="00EB54C1">
      <w:pPr>
        <w:spacing w:line="360" w:lineRule="auto"/>
        <w:jc w:val="both"/>
        <w:rPr>
          <w:rFonts w:ascii="Times New Roman" w:hAnsi="Times New Roman"/>
          <w:lang w:val="el-GR"/>
        </w:rPr>
      </w:pPr>
      <w:r w:rsidRPr="00D515DC">
        <w:rPr>
          <w:rFonts w:ascii="Times New Roman" w:hAnsi="Times New Roman"/>
          <w:lang w:val="el-GR"/>
        </w:rPr>
        <w:t>Αυτό το φαρμακευτικό προϊόν δεν απαιτεί ιδιαίτερες συνθήκες φύλαξης.</w:t>
      </w:r>
    </w:p>
    <w:p w:rsidR="00D515DC" w:rsidRPr="00D515DC" w:rsidRDefault="00D515DC" w:rsidP="00EB54C1">
      <w:pPr>
        <w:spacing w:line="360" w:lineRule="auto"/>
        <w:jc w:val="both"/>
        <w:rPr>
          <w:rFonts w:ascii="Times New Roman" w:hAnsi="Times New Roman"/>
          <w:lang w:val="el-GR"/>
        </w:rPr>
      </w:pPr>
    </w:p>
    <w:p w:rsidR="004D1A1D" w:rsidRPr="008A7785" w:rsidRDefault="004D1A1D" w:rsidP="00EB54C1">
      <w:pPr>
        <w:spacing w:line="360" w:lineRule="auto"/>
        <w:jc w:val="both"/>
        <w:rPr>
          <w:rFonts w:ascii="Times New Roman" w:hAnsi="Times New Roman"/>
          <w:b/>
          <w:lang w:val="el-GR"/>
        </w:rPr>
      </w:pPr>
      <w:r w:rsidRPr="008A7785">
        <w:rPr>
          <w:rFonts w:ascii="Times New Roman" w:hAnsi="Times New Roman"/>
          <w:b/>
          <w:lang w:val="el-GR"/>
        </w:rPr>
        <w:t xml:space="preserve">6.5 </w:t>
      </w:r>
      <w:r w:rsidR="00D515DC" w:rsidRPr="008A7785">
        <w:rPr>
          <w:rFonts w:ascii="Times New Roman" w:hAnsi="Times New Roman"/>
          <w:b/>
          <w:lang w:val="el-GR"/>
        </w:rPr>
        <w:t>Φύση και συστατικά του περιέκτη</w:t>
      </w:r>
    </w:p>
    <w:p w:rsidR="004D1A1D" w:rsidRPr="00793C8C" w:rsidRDefault="00793C8C" w:rsidP="00EB54C1">
      <w:pPr>
        <w:spacing w:line="360" w:lineRule="auto"/>
        <w:jc w:val="both"/>
        <w:rPr>
          <w:rFonts w:ascii="Times New Roman" w:hAnsi="Times New Roman"/>
          <w:lang w:val="el-GR"/>
        </w:rPr>
      </w:pPr>
      <w:r>
        <w:rPr>
          <w:rFonts w:ascii="Times New Roman" w:hAnsi="Times New Roman"/>
          <w:lang w:val="el-GR"/>
        </w:rPr>
        <w:t>Συσκευασίες σε κυψέλες (</w:t>
      </w:r>
      <w:r>
        <w:rPr>
          <w:rFonts w:ascii="Times New Roman" w:hAnsi="Times New Roman"/>
          <w:lang w:val="en-US"/>
        </w:rPr>
        <w:t>blisters</w:t>
      </w:r>
      <w:r w:rsidRPr="00793C8C">
        <w:rPr>
          <w:rFonts w:ascii="Times New Roman" w:hAnsi="Times New Roman"/>
          <w:lang w:val="el-GR"/>
        </w:rPr>
        <w:t xml:space="preserve">) </w:t>
      </w:r>
      <w:r w:rsidR="004D1A1D" w:rsidRPr="006E7E6B">
        <w:rPr>
          <w:rFonts w:ascii="Times New Roman" w:hAnsi="Times New Roman"/>
        </w:rPr>
        <w:t>PVC</w:t>
      </w:r>
      <w:r w:rsidR="004D1A1D" w:rsidRPr="00793C8C">
        <w:rPr>
          <w:rFonts w:ascii="Times New Roman" w:hAnsi="Times New Roman"/>
          <w:lang w:val="el-GR"/>
        </w:rPr>
        <w:t>/</w:t>
      </w:r>
      <w:r w:rsidR="004D1A1D" w:rsidRPr="006E7E6B">
        <w:rPr>
          <w:rFonts w:ascii="Times New Roman" w:hAnsi="Times New Roman"/>
        </w:rPr>
        <w:t>PE</w:t>
      </w:r>
      <w:r w:rsidR="004D1A1D" w:rsidRPr="00793C8C">
        <w:rPr>
          <w:rFonts w:ascii="Times New Roman" w:hAnsi="Times New Roman"/>
          <w:lang w:val="el-GR"/>
        </w:rPr>
        <w:t>/</w:t>
      </w:r>
      <w:r w:rsidR="004D1A1D" w:rsidRPr="006E7E6B">
        <w:rPr>
          <w:rFonts w:ascii="Times New Roman" w:hAnsi="Times New Roman"/>
        </w:rPr>
        <w:t>PVDC</w:t>
      </w:r>
      <w:r w:rsidR="004D1A1D" w:rsidRPr="00793C8C">
        <w:rPr>
          <w:rFonts w:ascii="Times New Roman" w:hAnsi="Times New Roman"/>
          <w:lang w:val="el-GR"/>
        </w:rPr>
        <w:t>-</w:t>
      </w:r>
      <w:r w:rsidR="004D1A1D" w:rsidRPr="006E7E6B">
        <w:rPr>
          <w:rFonts w:ascii="Times New Roman" w:hAnsi="Times New Roman"/>
        </w:rPr>
        <w:t>Alu</w:t>
      </w:r>
      <w:r w:rsidR="004D1A1D" w:rsidRPr="00793C8C">
        <w:rPr>
          <w:rFonts w:ascii="Times New Roman" w:hAnsi="Times New Roman"/>
          <w:lang w:val="el-GR"/>
        </w:rPr>
        <w:t xml:space="preserve"> </w:t>
      </w:r>
      <w:r w:rsidR="00BB5D46">
        <w:rPr>
          <w:rFonts w:ascii="Times New Roman" w:hAnsi="Times New Roman"/>
          <w:lang w:val="el-GR"/>
        </w:rPr>
        <w:t>ή</w:t>
      </w:r>
      <w:r w:rsidR="004D1A1D" w:rsidRPr="00793C8C">
        <w:rPr>
          <w:rFonts w:ascii="Times New Roman" w:hAnsi="Times New Roman"/>
          <w:lang w:val="el-GR"/>
        </w:rPr>
        <w:t xml:space="preserve"> </w:t>
      </w:r>
      <w:r w:rsidR="004D1A1D" w:rsidRPr="006E7E6B">
        <w:rPr>
          <w:rFonts w:ascii="Times New Roman" w:hAnsi="Times New Roman"/>
        </w:rPr>
        <w:t>PVC</w:t>
      </w:r>
      <w:r w:rsidR="004D1A1D" w:rsidRPr="00793C8C">
        <w:rPr>
          <w:rFonts w:ascii="Times New Roman" w:hAnsi="Times New Roman"/>
          <w:lang w:val="el-GR"/>
        </w:rPr>
        <w:t>/</w:t>
      </w:r>
      <w:r w:rsidR="004D1A1D" w:rsidRPr="006E7E6B">
        <w:rPr>
          <w:rFonts w:ascii="Times New Roman" w:hAnsi="Times New Roman"/>
        </w:rPr>
        <w:t>PVDC</w:t>
      </w:r>
      <w:r w:rsidR="004D1A1D" w:rsidRPr="00793C8C">
        <w:rPr>
          <w:rFonts w:ascii="Times New Roman" w:hAnsi="Times New Roman"/>
          <w:lang w:val="el-GR"/>
        </w:rPr>
        <w:t>-</w:t>
      </w:r>
      <w:r w:rsidR="004D1A1D" w:rsidRPr="006E7E6B">
        <w:rPr>
          <w:rFonts w:ascii="Times New Roman" w:hAnsi="Times New Roman"/>
        </w:rPr>
        <w:t>Alu</w:t>
      </w:r>
      <w:r w:rsidR="004D1A1D" w:rsidRPr="00793C8C">
        <w:rPr>
          <w:rFonts w:ascii="Times New Roman" w:hAnsi="Times New Roman"/>
          <w:lang w:val="el-GR"/>
        </w:rPr>
        <w:t xml:space="preserve"> </w:t>
      </w:r>
      <w:r w:rsidR="004D1A1D" w:rsidRPr="006E7E6B">
        <w:rPr>
          <w:rFonts w:ascii="Times New Roman" w:hAnsi="Times New Roman"/>
        </w:rPr>
        <w:t>blisters</w:t>
      </w:r>
      <w:r w:rsidR="004D1A1D" w:rsidRPr="00793C8C">
        <w:rPr>
          <w:rFonts w:ascii="Times New Roman" w:hAnsi="Times New Roman"/>
          <w:lang w:val="el-GR"/>
        </w:rPr>
        <w:t xml:space="preserve"> </w:t>
      </w:r>
      <w:r>
        <w:rPr>
          <w:rFonts w:ascii="Times New Roman" w:hAnsi="Times New Roman"/>
          <w:lang w:val="el-GR"/>
        </w:rPr>
        <w:t>που περιέχουν</w:t>
      </w:r>
      <w:r w:rsidR="004D1A1D" w:rsidRPr="00793C8C">
        <w:rPr>
          <w:rFonts w:ascii="Times New Roman" w:hAnsi="Times New Roman"/>
          <w:lang w:val="el-GR"/>
        </w:rPr>
        <w:t xml:space="preserve"> 30, 60 </w:t>
      </w:r>
      <w:r w:rsidR="00BB5D46">
        <w:rPr>
          <w:rFonts w:ascii="Times New Roman" w:hAnsi="Times New Roman"/>
          <w:lang w:val="el-GR"/>
        </w:rPr>
        <w:t>και</w:t>
      </w:r>
      <w:r w:rsidR="004D1A1D" w:rsidRPr="00793C8C">
        <w:rPr>
          <w:rFonts w:ascii="Times New Roman" w:hAnsi="Times New Roman"/>
          <w:lang w:val="el-GR"/>
        </w:rPr>
        <w:t xml:space="preserve"> 90 </w:t>
      </w:r>
      <w:r w:rsidR="00BB5D46">
        <w:rPr>
          <w:rFonts w:ascii="Times New Roman" w:hAnsi="Times New Roman"/>
          <w:lang w:val="el-GR"/>
        </w:rPr>
        <w:t>δισκία</w:t>
      </w:r>
      <w:r w:rsidR="004D1A1D" w:rsidRPr="00793C8C">
        <w:rPr>
          <w:rFonts w:ascii="Times New Roman" w:hAnsi="Times New Roman"/>
          <w:lang w:val="el-GR"/>
        </w:rPr>
        <w:t xml:space="preserve">. </w:t>
      </w:r>
    </w:p>
    <w:p w:rsidR="004D1A1D" w:rsidRPr="00C2676D" w:rsidRDefault="00C2676D" w:rsidP="00EB54C1">
      <w:pPr>
        <w:spacing w:line="360" w:lineRule="auto"/>
        <w:jc w:val="both"/>
        <w:rPr>
          <w:rFonts w:ascii="Times New Roman" w:hAnsi="Times New Roman"/>
          <w:lang w:val="el-GR"/>
        </w:rPr>
      </w:pPr>
      <w:r w:rsidRPr="00C2676D">
        <w:rPr>
          <w:rFonts w:ascii="Times New Roman" w:hAnsi="Times New Roman"/>
          <w:lang w:val="el-GR"/>
        </w:rPr>
        <w:t>Μπορεί να μη</w:t>
      </w:r>
      <w:r w:rsidR="00D515DC">
        <w:rPr>
          <w:rFonts w:ascii="Times New Roman" w:hAnsi="Times New Roman"/>
          <w:lang w:val="el-GR"/>
        </w:rPr>
        <w:t>ν</w:t>
      </w:r>
      <w:r w:rsidRPr="00C2676D">
        <w:rPr>
          <w:rFonts w:ascii="Times New Roman" w:hAnsi="Times New Roman"/>
          <w:lang w:val="el-GR"/>
        </w:rPr>
        <w:t xml:space="preserve"> κυκλοφορούν όλες οι συσκευασίες.</w:t>
      </w:r>
      <w:r w:rsidR="004D1A1D" w:rsidRPr="00C2676D">
        <w:rPr>
          <w:rFonts w:ascii="Times New Roman" w:hAnsi="Times New Roman"/>
          <w:lang w:val="el-GR"/>
        </w:rPr>
        <w:t xml:space="preserve"> </w:t>
      </w:r>
      <w:r w:rsidR="004D1A1D" w:rsidRPr="00C2676D">
        <w:rPr>
          <w:rFonts w:ascii="Times New Roman" w:hAnsi="Times New Roman"/>
          <w:lang w:val="el-GR"/>
        </w:rPr>
        <w:tab/>
      </w:r>
    </w:p>
    <w:p w:rsidR="004D1A1D" w:rsidRPr="00C2676D" w:rsidRDefault="004D1A1D" w:rsidP="00EB54C1">
      <w:pPr>
        <w:spacing w:line="360" w:lineRule="auto"/>
        <w:jc w:val="both"/>
        <w:rPr>
          <w:rFonts w:ascii="Times New Roman" w:hAnsi="Times New Roman"/>
          <w:lang w:val="el-GR"/>
        </w:rPr>
      </w:pPr>
    </w:p>
    <w:p w:rsidR="004D1A1D" w:rsidRPr="00C2676D" w:rsidRDefault="004D1A1D" w:rsidP="00EB54C1">
      <w:pPr>
        <w:spacing w:line="360" w:lineRule="auto"/>
        <w:jc w:val="both"/>
        <w:rPr>
          <w:rFonts w:ascii="Times New Roman" w:hAnsi="Times New Roman"/>
          <w:b/>
          <w:lang w:val="el-GR"/>
        </w:rPr>
      </w:pPr>
      <w:r w:rsidRPr="00C2676D">
        <w:rPr>
          <w:rFonts w:ascii="Times New Roman" w:hAnsi="Times New Roman"/>
          <w:b/>
          <w:lang w:val="el-GR"/>
        </w:rPr>
        <w:t xml:space="preserve">6.6 </w:t>
      </w:r>
      <w:r w:rsidR="00C2676D" w:rsidRPr="00C2676D">
        <w:rPr>
          <w:rFonts w:ascii="Times New Roman" w:hAnsi="Times New Roman"/>
          <w:b/>
          <w:lang w:val="el-GR"/>
        </w:rPr>
        <w:t>Ιδιαίτερες προφυλάξεις απόρριψης και άλλος χειρισμός</w:t>
      </w:r>
    </w:p>
    <w:p w:rsidR="004D1A1D" w:rsidRPr="00D223F2" w:rsidRDefault="00C2676D" w:rsidP="00EB54C1">
      <w:pPr>
        <w:spacing w:line="360" w:lineRule="auto"/>
        <w:jc w:val="both"/>
        <w:rPr>
          <w:rFonts w:ascii="Times New Roman" w:hAnsi="Times New Roman"/>
          <w:lang w:val="el-GR"/>
        </w:rPr>
      </w:pPr>
      <w:r w:rsidRPr="00D223F2">
        <w:rPr>
          <w:rFonts w:ascii="Times New Roman" w:hAnsi="Times New Roman"/>
          <w:lang w:val="el-GR"/>
        </w:rPr>
        <w:t>Δεν υπάρχουν ειδικές απαιτήσεις.</w:t>
      </w:r>
    </w:p>
    <w:p w:rsidR="004D1A1D" w:rsidRPr="00D223F2" w:rsidRDefault="004D1A1D" w:rsidP="00EB54C1">
      <w:pPr>
        <w:spacing w:line="360" w:lineRule="auto"/>
        <w:jc w:val="both"/>
        <w:rPr>
          <w:rFonts w:ascii="Times New Roman" w:hAnsi="Times New Roman"/>
          <w:b/>
          <w:lang w:val="el-GR"/>
        </w:rPr>
      </w:pPr>
    </w:p>
    <w:p w:rsidR="008E3409" w:rsidRPr="00D223F2" w:rsidRDefault="004D1A1D" w:rsidP="008E3409">
      <w:pPr>
        <w:spacing w:line="360" w:lineRule="auto"/>
        <w:jc w:val="both"/>
        <w:rPr>
          <w:rFonts w:ascii="Times New Roman" w:eastAsiaTheme="minorEastAsia" w:hAnsi="Times New Roman"/>
          <w:b/>
          <w:lang w:val="el-GR"/>
        </w:rPr>
      </w:pPr>
      <w:r w:rsidRPr="00D223F2">
        <w:rPr>
          <w:rFonts w:ascii="Times New Roman" w:hAnsi="Times New Roman"/>
          <w:b/>
          <w:lang w:val="el-GR"/>
        </w:rPr>
        <w:t xml:space="preserve">7. </w:t>
      </w:r>
      <w:r w:rsidR="008E3409" w:rsidRPr="008E3409">
        <w:rPr>
          <w:rFonts w:ascii="Times New Roman" w:eastAsiaTheme="minorEastAsia" w:hAnsi="Times New Roman"/>
          <w:b/>
          <w:lang w:val="el-GR"/>
        </w:rPr>
        <w:t>ΚΑΤΟΧΟΣ</w:t>
      </w:r>
      <w:r w:rsidR="008E3409" w:rsidRPr="00D223F2">
        <w:rPr>
          <w:rFonts w:ascii="Times New Roman" w:eastAsiaTheme="minorEastAsia" w:hAnsi="Times New Roman"/>
          <w:b/>
          <w:lang w:val="el-GR"/>
        </w:rPr>
        <w:t xml:space="preserve"> </w:t>
      </w:r>
      <w:r w:rsidR="008E3409" w:rsidRPr="008E3409">
        <w:rPr>
          <w:rFonts w:ascii="Times New Roman" w:eastAsiaTheme="minorEastAsia" w:hAnsi="Times New Roman"/>
          <w:b/>
          <w:lang w:val="el-GR"/>
        </w:rPr>
        <w:t>ΤΗΣ</w:t>
      </w:r>
      <w:r w:rsidR="008E3409" w:rsidRPr="00D223F2">
        <w:rPr>
          <w:rFonts w:ascii="Times New Roman" w:eastAsiaTheme="minorEastAsia" w:hAnsi="Times New Roman"/>
          <w:b/>
          <w:lang w:val="el-GR"/>
        </w:rPr>
        <w:t xml:space="preserve"> </w:t>
      </w:r>
      <w:r w:rsidR="008E3409" w:rsidRPr="008E3409">
        <w:rPr>
          <w:rFonts w:ascii="Times New Roman" w:eastAsiaTheme="minorEastAsia" w:hAnsi="Times New Roman"/>
          <w:b/>
          <w:lang w:val="el-GR"/>
        </w:rPr>
        <w:t>ΑΔΕΙΑΣ</w:t>
      </w:r>
      <w:r w:rsidR="008E3409" w:rsidRPr="00D223F2">
        <w:rPr>
          <w:rFonts w:ascii="Times New Roman" w:eastAsiaTheme="minorEastAsia" w:hAnsi="Times New Roman"/>
          <w:b/>
          <w:lang w:val="el-GR"/>
        </w:rPr>
        <w:t xml:space="preserve"> </w:t>
      </w:r>
      <w:r w:rsidR="008E3409" w:rsidRPr="008E3409">
        <w:rPr>
          <w:rFonts w:ascii="Times New Roman" w:eastAsiaTheme="minorEastAsia" w:hAnsi="Times New Roman"/>
          <w:b/>
          <w:lang w:val="el-GR"/>
        </w:rPr>
        <w:t>ΚΥΚΛΟΦΟΡΙΑΣ</w:t>
      </w:r>
    </w:p>
    <w:p w:rsidR="008E3409" w:rsidRPr="008E3409" w:rsidRDefault="008E3409" w:rsidP="008E3409">
      <w:pPr>
        <w:spacing w:line="360" w:lineRule="auto"/>
        <w:jc w:val="both"/>
        <w:rPr>
          <w:rFonts w:ascii="Times New Roman" w:eastAsiaTheme="minorEastAsia" w:hAnsi="Times New Roman"/>
          <w:lang w:val="en-US"/>
        </w:rPr>
      </w:pPr>
      <w:r w:rsidRPr="008E3409">
        <w:rPr>
          <w:rFonts w:ascii="Times New Roman" w:eastAsiaTheme="minorEastAsia" w:hAnsi="Times New Roman"/>
          <w:lang w:val="en-US"/>
        </w:rPr>
        <w:t>Medochemie Hellas A.E., Παστέρ 6, 115 21, Αθήνα</w:t>
      </w:r>
    </w:p>
    <w:p w:rsidR="004D1A1D" w:rsidRPr="00FC08EA" w:rsidRDefault="008E3409" w:rsidP="008E3409">
      <w:pPr>
        <w:spacing w:line="360" w:lineRule="auto"/>
        <w:jc w:val="both"/>
        <w:rPr>
          <w:rFonts w:ascii="Times New Roman" w:hAnsi="Times New Roman"/>
        </w:rPr>
      </w:pPr>
      <w:r w:rsidRPr="008E3409">
        <w:rPr>
          <w:rFonts w:ascii="Times New Roman" w:eastAsiaTheme="minorEastAsia" w:hAnsi="Times New Roman"/>
          <w:lang w:val="en-US"/>
        </w:rPr>
        <w:t xml:space="preserve">Τηλ: 2106413160, Φαξ: 2106445375, E-mail: </w:t>
      </w:r>
      <w:hyperlink r:id="rId9" w:history="1">
        <w:r w:rsidRPr="008E3409">
          <w:rPr>
            <w:rFonts w:ascii="Times New Roman" w:eastAsiaTheme="minorEastAsia" w:hAnsi="Times New Roman"/>
            <w:color w:val="0000FF" w:themeColor="hyperlink"/>
            <w:u w:val="single"/>
            <w:lang w:val="en-US"/>
          </w:rPr>
          <w:t>greece@medochemie.com</w:t>
        </w:r>
      </w:hyperlink>
    </w:p>
    <w:p w:rsidR="004D1A1D" w:rsidRPr="00EB54C1" w:rsidRDefault="004D1A1D" w:rsidP="00EB54C1">
      <w:pPr>
        <w:spacing w:line="360" w:lineRule="auto"/>
        <w:jc w:val="both"/>
        <w:rPr>
          <w:rFonts w:ascii="Times New Roman" w:hAnsi="Times New Roman"/>
        </w:rPr>
      </w:pPr>
      <w:r w:rsidRPr="00EB54C1">
        <w:rPr>
          <w:rFonts w:ascii="Times New Roman" w:hAnsi="Times New Roman"/>
        </w:rPr>
        <w:tab/>
        <w:t xml:space="preserve"> </w:t>
      </w:r>
      <w:r w:rsidRPr="00EB54C1">
        <w:rPr>
          <w:rFonts w:ascii="Times New Roman" w:hAnsi="Times New Roman"/>
        </w:rPr>
        <w:tab/>
      </w:r>
    </w:p>
    <w:p w:rsidR="004D1A1D" w:rsidRPr="00D223F2" w:rsidRDefault="004D1A1D" w:rsidP="00EB54C1">
      <w:pPr>
        <w:spacing w:line="360" w:lineRule="auto"/>
        <w:jc w:val="both"/>
        <w:rPr>
          <w:rFonts w:ascii="Times New Roman" w:hAnsi="Times New Roman"/>
          <w:b/>
          <w:lang w:val="el-GR"/>
        </w:rPr>
      </w:pPr>
      <w:r w:rsidRPr="00D223F2">
        <w:rPr>
          <w:rFonts w:ascii="Times New Roman" w:hAnsi="Times New Roman"/>
          <w:b/>
          <w:lang w:val="el-GR"/>
        </w:rPr>
        <w:t xml:space="preserve">8. </w:t>
      </w:r>
      <w:r w:rsidR="008E3409" w:rsidRPr="00D223F2">
        <w:rPr>
          <w:rFonts w:ascii="Times New Roman" w:hAnsi="Times New Roman"/>
          <w:b/>
          <w:lang w:val="el-GR"/>
        </w:rPr>
        <w:t>ΑΡΙΘΜΟΣ(ΟΙ) ΑΔΕΙΑΣ ΚΥΚΛΟΦΟΡΙΑΣ</w:t>
      </w:r>
    </w:p>
    <w:p w:rsidR="004D1A1D" w:rsidRPr="00D223F2" w:rsidRDefault="008E3409" w:rsidP="00EB54C1">
      <w:pPr>
        <w:spacing w:line="360" w:lineRule="auto"/>
        <w:jc w:val="both"/>
        <w:rPr>
          <w:rFonts w:ascii="Times New Roman" w:hAnsi="Times New Roman"/>
          <w:i/>
          <w:lang w:val="el-GR"/>
        </w:rPr>
      </w:pPr>
      <w:r w:rsidRPr="00D223F2">
        <w:rPr>
          <w:rFonts w:ascii="Times New Roman" w:hAnsi="Times New Roman"/>
          <w:i/>
          <w:lang w:val="el-GR"/>
        </w:rPr>
        <w:t>[Συμπληρώνεται σε εθνικό επίπεδο]</w:t>
      </w:r>
    </w:p>
    <w:p w:rsidR="004D1A1D" w:rsidRPr="008E3409" w:rsidRDefault="004D1A1D" w:rsidP="00EB54C1">
      <w:pPr>
        <w:spacing w:line="360" w:lineRule="auto"/>
        <w:jc w:val="both"/>
        <w:rPr>
          <w:rFonts w:ascii="Times New Roman" w:hAnsi="Times New Roman"/>
          <w:b/>
          <w:lang w:val="el-GR"/>
        </w:rPr>
      </w:pPr>
      <w:r w:rsidRPr="008E3409">
        <w:rPr>
          <w:rFonts w:ascii="Times New Roman" w:hAnsi="Times New Roman"/>
          <w:b/>
          <w:lang w:val="el-GR"/>
        </w:rPr>
        <w:t xml:space="preserve">9. </w:t>
      </w:r>
      <w:r w:rsidR="008E3409" w:rsidRPr="008E3409">
        <w:rPr>
          <w:rFonts w:ascii="Times New Roman" w:hAnsi="Times New Roman"/>
          <w:b/>
          <w:lang w:val="el-GR"/>
        </w:rPr>
        <w:t>ΗΜΕΡΟΜΗΝΙΑ ΠΡΩΤΗΣ ΕΓΚΡΙΣΗΣ/ΑΝΑΝΕΩΣΗΣ ΤΗΣ ΑΔΕΙΑΣ</w:t>
      </w:r>
    </w:p>
    <w:p w:rsidR="004D1A1D" w:rsidRPr="008E3409" w:rsidRDefault="008E3409" w:rsidP="00EB54C1">
      <w:pPr>
        <w:spacing w:line="360" w:lineRule="auto"/>
        <w:jc w:val="both"/>
        <w:rPr>
          <w:rFonts w:ascii="Times New Roman" w:hAnsi="Times New Roman"/>
          <w:i/>
          <w:lang w:val="el-GR"/>
        </w:rPr>
      </w:pPr>
      <w:r w:rsidRPr="008E3409">
        <w:rPr>
          <w:rFonts w:ascii="Times New Roman" w:hAnsi="Times New Roman"/>
          <w:i/>
          <w:lang w:val="el-GR"/>
        </w:rPr>
        <w:t>[Συμπληρώνεται σε εθνικό επίπεδο]</w:t>
      </w:r>
    </w:p>
    <w:p w:rsidR="004D1A1D" w:rsidRPr="00D223F2" w:rsidRDefault="004D1A1D" w:rsidP="00EB54C1">
      <w:pPr>
        <w:spacing w:line="360" w:lineRule="auto"/>
        <w:jc w:val="both"/>
        <w:rPr>
          <w:rFonts w:ascii="Times New Roman" w:hAnsi="Times New Roman"/>
          <w:b/>
          <w:lang w:val="el-GR"/>
        </w:rPr>
      </w:pPr>
      <w:r w:rsidRPr="00D223F2">
        <w:rPr>
          <w:rFonts w:ascii="Times New Roman" w:hAnsi="Times New Roman"/>
          <w:b/>
          <w:lang w:val="el-GR"/>
        </w:rPr>
        <w:t xml:space="preserve">10. </w:t>
      </w:r>
      <w:r w:rsidR="008E3409" w:rsidRPr="00D223F2">
        <w:rPr>
          <w:rFonts w:ascii="Times New Roman" w:hAnsi="Times New Roman"/>
          <w:b/>
          <w:lang w:val="el-GR"/>
        </w:rPr>
        <w:t>ΗΜΕΡΟΜΗΝΙΑ ΑΝΑΘΕΩΡΗΣΗΣ ΤΟΥ ΚΕΙΜΕΝΟΥ</w:t>
      </w:r>
    </w:p>
    <w:p w:rsidR="004D1A1D" w:rsidRPr="00EB54C1" w:rsidRDefault="002E2315" w:rsidP="00EB54C1">
      <w:pPr>
        <w:spacing w:line="360" w:lineRule="auto"/>
        <w:jc w:val="both"/>
        <w:rPr>
          <w:rFonts w:ascii="Times New Roman" w:hAnsi="Times New Roman"/>
        </w:rPr>
      </w:pPr>
      <w:r w:rsidRPr="00D223F2">
        <w:rPr>
          <w:rFonts w:ascii="Times New Roman" w:hAnsi="Times New Roman"/>
          <w:lang w:val="el-GR"/>
        </w:rPr>
        <w:t xml:space="preserve"> </w:t>
      </w:r>
      <w:r>
        <w:rPr>
          <w:rFonts w:ascii="Times New Roman" w:hAnsi="Times New Roman"/>
        </w:rPr>
        <w:t>02/2015</w:t>
      </w:r>
      <w:r w:rsidR="004D1A1D" w:rsidRPr="00EB54C1">
        <w:rPr>
          <w:rFonts w:ascii="Times New Roman" w:hAnsi="Times New Roman"/>
        </w:rPr>
        <w:tab/>
      </w:r>
    </w:p>
    <w:p w:rsidR="004D1A1D" w:rsidRPr="00EB54C1" w:rsidRDefault="004D1A1D" w:rsidP="00EB54C1">
      <w:pPr>
        <w:spacing w:line="360" w:lineRule="auto"/>
        <w:jc w:val="both"/>
        <w:rPr>
          <w:rFonts w:ascii="Times New Roman" w:hAnsi="Times New Roman"/>
        </w:rPr>
      </w:pPr>
    </w:p>
    <w:sectPr w:rsidR="004D1A1D" w:rsidRPr="00EB54C1" w:rsidSect="000468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B8" w:rsidRDefault="00DA38B8" w:rsidP="009D72BD">
      <w:pPr>
        <w:spacing w:after="0" w:line="240" w:lineRule="auto"/>
      </w:pPr>
      <w:r>
        <w:separator/>
      </w:r>
    </w:p>
  </w:endnote>
  <w:endnote w:type="continuationSeparator" w:id="0">
    <w:p w:rsidR="00DA38B8" w:rsidRDefault="00DA38B8" w:rsidP="009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5504"/>
      <w:docPartObj>
        <w:docPartGallery w:val="Page Numbers (Bottom of Page)"/>
        <w:docPartUnique/>
      </w:docPartObj>
    </w:sdtPr>
    <w:sdtEndPr>
      <w:rPr>
        <w:noProof/>
      </w:rPr>
    </w:sdtEndPr>
    <w:sdtContent>
      <w:p w:rsidR="00E84FAB" w:rsidRDefault="00F07946">
        <w:pPr>
          <w:pStyle w:val="a5"/>
          <w:jc w:val="center"/>
        </w:pPr>
        <w:r>
          <w:fldChar w:fldCharType="begin"/>
        </w:r>
        <w:r w:rsidR="00E84FAB">
          <w:instrText xml:space="preserve"> PAGE   \* MERGEFORMAT </w:instrText>
        </w:r>
        <w:r>
          <w:fldChar w:fldCharType="separate"/>
        </w:r>
        <w:r w:rsidR="000323E1">
          <w:rPr>
            <w:noProof/>
          </w:rPr>
          <w:t>1</w:t>
        </w:r>
        <w:r>
          <w:rPr>
            <w:noProof/>
          </w:rPr>
          <w:fldChar w:fldCharType="end"/>
        </w:r>
      </w:p>
    </w:sdtContent>
  </w:sdt>
  <w:p w:rsidR="00E84FAB" w:rsidRDefault="00E84F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B8" w:rsidRDefault="00DA38B8" w:rsidP="009D72BD">
      <w:pPr>
        <w:spacing w:after="0" w:line="240" w:lineRule="auto"/>
      </w:pPr>
      <w:r>
        <w:separator/>
      </w:r>
    </w:p>
  </w:footnote>
  <w:footnote w:type="continuationSeparator" w:id="0">
    <w:p w:rsidR="00DA38B8" w:rsidRDefault="00DA38B8" w:rsidP="009D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AB" w:rsidRPr="009D72BD" w:rsidRDefault="00E84FAB">
    <w:pPr>
      <w:pStyle w:val="a4"/>
      <w:rPr>
        <w:rFonts w:ascii="Times New Roman" w:hAnsi="Times New Roman"/>
      </w:rPr>
    </w:pPr>
    <w:r>
      <w:tab/>
    </w:r>
    <w:r>
      <w:tab/>
      <w:t>spc –a</w:t>
    </w:r>
    <w:r w:rsidRPr="009D72BD">
      <w:rPr>
        <w:rFonts w:ascii="Times New Roman" w:hAnsi="Times New Roman"/>
      </w:rPr>
      <w:t>mis</w:t>
    </w:r>
    <w:r>
      <w:rPr>
        <w:rFonts w:ascii="Times New Roman" w:hAnsi="Times New Roman"/>
      </w:rPr>
      <w:t>-</w:t>
    </w:r>
    <w:r w:rsidRPr="009D72BD">
      <w:rPr>
        <w:rFonts w:ascii="Times New Roman" w:hAnsi="Times New Roman"/>
      </w:rPr>
      <w:t>1</w:t>
    </w:r>
    <w:r>
      <w:rPr>
        <w:rFonts w:ascii="Times New Roman" w:hAnsi="Times New Roma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B83B2D"/>
    <w:multiLevelType w:val="hybridMultilevel"/>
    <w:tmpl w:val="457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50C9"/>
    <w:multiLevelType w:val="multilevel"/>
    <w:tmpl w:val="0EE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04BB5"/>
    <w:multiLevelType w:val="hybridMultilevel"/>
    <w:tmpl w:val="38B86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DA2B70"/>
    <w:multiLevelType w:val="hybridMultilevel"/>
    <w:tmpl w:val="CF9A0422"/>
    <w:lvl w:ilvl="0" w:tplc="04090001">
      <w:start w:val="1"/>
      <w:numFmt w:val="bullet"/>
      <w:lvlText w:val=""/>
      <w:lvlJc w:val="left"/>
      <w:pPr>
        <w:ind w:left="720" w:hanging="360"/>
      </w:pPr>
      <w:rPr>
        <w:rFonts w:ascii="Symbol" w:hAnsi="Symbol" w:hint="default"/>
      </w:rPr>
    </w:lvl>
    <w:lvl w:ilvl="1" w:tplc="1D20DC7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60244"/>
    <w:multiLevelType w:val="hybridMultilevel"/>
    <w:tmpl w:val="B8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C1"/>
    <w:rsid w:val="000014CC"/>
    <w:rsid w:val="00027E1E"/>
    <w:rsid w:val="00027FAC"/>
    <w:rsid w:val="00031D2F"/>
    <w:rsid w:val="000323E1"/>
    <w:rsid w:val="0003789C"/>
    <w:rsid w:val="00042CF7"/>
    <w:rsid w:val="000468FB"/>
    <w:rsid w:val="000540A3"/>
    <w:rsid w:val="00056441"/>
    <w:rsid w:val="0006134A"/>
    <w:rsid w:val="00067A51"/>
    <w:rsid w:val="0007111D"/>
    <w:rsid w:val="00071C42"/>
    <w:rsid w:val="00082C10"/>
    <w:rsid w:val="0009285E"/>
    <w:rsid w:val="00092E05"/>
    <w:rsid w:val="000A5910"/>
    <w:rsid w:val="000B380C"/>
    <w:rsid w:val="000B52CD"/>
    <w:rsid w:val="000B6E3E"/>
    <w:rsid w:val="000C1A9F"/>
    <w:rsid w:val="000D54D8"/>
    <w:rsid w:val="000E0A0D"/>
    <w:rsid w:val="000E3F7D"/>
    <w:rsid w:val="000F5750"/>
    <w:rsid w:val="00102129"/>
    <w:rsid w:val="00113F84"/>
    <w:rsid w:val="0011604E"/>
    <w:rsid w:val="00124D84"/>
    <w:rsid w:val="00127766"/>
    <w:rsid w:val="00146FD4"/>
    <w:rsid w:val="001476D7"/>
    <w:rsid w:val="00150FE7"/>
    <w:rsid w:val="00172731"/>
    <w:rsid w:val="001748A2"/>
    <w:rsid w:val="00181AE5"/>
    <w:rsid w:val="0018654D"/>
    <w:rsid w:val="00192233"/>
    <w:rsid w:val="001958FA"/>
    <w:rsid w:val="001B019B"/>
    <w:rsid w:val="001B701C"/>
    <w:rsid w:val="001C7F46"/>
    <w:rsid w:val="001E293C"/>
    <w:rsid w:val="001F00B7"/>
    <w:rsid w:val="00201BF4"/>
    <w:rsid w:val="00202D0D"/>
    <w:rsid w:val="002115C8"/>
    <w:rsid w:val="0021677C"/>
    <w:rsid w:val="00221129"/>
    <w:rsid w:val="0023103D"/>
    <w:rsid w:val="00235AFE"/>
    <w:rsid w:val="00237029"/>
    <w:rsid w:val="00264379"/>
    <w:rsid w:val="002759D4"/>
    <w:rsid w:val="002819D3"/>
    <w:rsid w:val="00281E50"/>
    <w:rsid w:val="00284D1F"/>
    <w:rsid w:val="00292D85"/>
    <w:rsid w:val="002A0EB2"/>
    <w:rsid w:val="002B6A8C"/>
    <w:rsid w:val="002C034B"/>
    <w:rsid w:val="002C0F99"/>
    <w:rsid w:val="002D6B77"/>
    <w:rsid w:val="002E17E8"/>
    <w:rsid w:val="002E2315"/>
    <w:rsid w:val="002E49A8"/>
    <w:rsid w:val="002F0237"/>
    <w:rsid w:val="00301A0D"/>
    <w:rsid w:val="003034D3"/>
    <w:rsid w:val="00303CEC"/>
    <w:rsid w:val="00305C6C"/>
    <w:rsid w:val="00307E2C"/>
    <w:rsid w:val="003272F0"/>
    <w:rsid w:val="0033371E"/>
    <w:rsid w:val="00342A36"/>
    <w:rsid w:val="00342E41"/>
    <w:rsid w:val="00346993"/>
    <w:rsid w:val="00356D0F"/>
    <w:rsid w:val="00360852"/>
    <w:rsid w:val="00363A59"/>
    <w:rsid w:val="003644E1"/>
    <w:rsid w:val="003768CE"/>
    <w:rsid w:val="003820B7"/>
    <w:rsid w:val="00394054"/>
    <w:rsid w:val="00397D54"/>
    <w:rsid w:val="003A4167"/>
    <w:rsid w:val="003B1A9A"/>
    <w:rsid w:val="003D2670"/>
    <w:rsid w:val="003D67DA"/>
    <w:rsid w:val="00400C32"/>
    <w:rsid w:val="004069D5"/>
    <w:rsid w:val="00415024"/>
    <w:rsid w:val="00415828"/>
    <w:rsid w:val="0041684A"/>
    <w:rsid w:val="00420B04"/>
    <w:rsid w:val="0042327C"/>
    <w:rsid w:val="00425234"/>
    <w:rsid w:val="004379DE"/>
    <w:rsid w:val="00446110"/>
    <w:rsid w:val="00454828"/>
    <w:rsid w:val="004731C5"/>
    <w:rsid w:val="0048286A"/>
    <w:rsid w:val="004850BA"/>
    <w:rsid w:val="004A63D9"/>
    <w:rsid w:val="004D1A1D"/>
    <w:rsid w:val="00500836"/>
    <w:rsid w:val="00501FE6"/>
    <w:rsid w:val="00524BC0"/>
    <w:rsid w:val="00524C77"/>
    <w:rsid w:val="005253D3"/>
    <w:rsid w:val="005268B6"/>
    <w:rsid w:val="00533F9D"/>
    <w:rsid w:val="00535CDE"/>
    <w:rsid w:val="00537DE4"/>
    <w:rsid w:val="00540A3E"/>
    <w:rsid w:val="00540AA2"/>
    <w:rsid w:val="00545881"/>
    <w:rsid w:val="005471F6"/>
    <w:rsid w:val="005543F4"/>
    <w:rsid w:val="00572E88"/>
    <w:rsid w:val="00573313"/>
    <w:rsid w:val="00573459"/>
    <w:rsid w:val="00582C71"/>
    <w:rsid w:val="005C3977"/>
    <w:rsid w:val="005C61DB"/>
    <w:rsid w:val="005C770E"/>
    <w:rsid w:val="005D0E9F"/>
    <w:rsid w:val="005D40DC"/>
    <w:rsid w:val="00605DE6"/>
    <w:rsid w:val="00611826"/>
    <w:rsid w:val="00616F4C"/>
    <w:rsid w:val="00652B14"/>
    <w:rsid w:val="0065738E"/>
    <w:rsid w:val="006652F3"/>
    <w:rsid w:val="00671A76"/>
    <w:rsid w:val="00671C75"/>
    <w:rsid w:val="00674464"/>
    <w:rsid w:val="00683C7A"/>
    <w:rsid w:val="00685956"/>
    <w:rsid w:val="0069799B"/>
    <w:rsid w:val="006A5F87"/>
    <w:rsid w:val="006B0AF2"/>
    <w:rsid w:val="006B103C"/>
    <w:rsid w:val="006C342B"/>
    <w:rsid w:val="006C5289"/>
    <w:rsid w:val="006D2736"/>
    <w:rsid w:val="006E2842"/>
    <w:rsid w:val="006E7E6B"/>
    <w:rsid w:val="006F22C4"/>
    <w:rsid w:val="006F60C9"/>
    <w:rsid w:val="0071557F"/>
    <w:rsid w:val="00720D36"/>
    <w:rsid w:val="00750A71"/>
    <w:rsid w:val="007518A6"/>
    <w:rsid w:val="0076281B"/>
    <w:rsid w:val="00764C7F"/>
    <w:rsid w:val="0076643D"/>
    <w:rsid w:val="00775F54"/>
    <w:rsid w:val="007835AB"/>
    <w:rsid w:val="00785015"/>
    <w:rsid w:val="00786255"/>
    <w:rsid w:val="0079098E"/>
    <w:rsid w:val="00793C8C"/>
    <w:rsid w:val="007A23B6"/>
    <w:rsid w:val="007C216A"/>
    <w:rsid w:val="007C403A"/>
    <w:rsid w:val="00803DE5"/>
    <w:rsid w:val="008058FE"/>
    <w:rsid w:val="00813539"/>
    <w:rsid w:val="00823ECB"/>
    <w:rsid w:val="00827E32"/>
    <w:rsid w:val="00834B1F"/>
    <w:rsid w:val="00841E7C"/>
    <w:rsid w:val="0085636A"/>
    <w:rsid w:val="00863618"/>
    <w:rsid w:val="00865714"/>
    <w:rsid w:val="0087564A"/>
    <w:rsid w:val="00893268"/>
    <w:rsid w:val="008A7785"/>
    <w:rsid w:val="008B01E6"/>
    <w:rsid w:val="008B0D77"/>
    <w:rsid w:val="008C28D0"/>
    <w:rsid w:val="008C795C"/>
    <w:rsid w:val="008D48C6"/>
    <w:rsid w:val="008D4B6F"/>
    <w:rsid w:val="008E03E8"/>
    <w:rsid w:val="008E21EC"/>
    <w:rsid w:val="008E3409"/>
    <w:rsid w:val="008E3F42"/>
    <w:rsid w:val="008F1786"/>
    <w:rsid w:val="008F58E8"/>
    <w:rsid w:val="0090655F"/>
    <w:rsid w:val="009160FD"/>
    <w:rsid w:val="0092560A"/>
    <w:rsid w:val="00936045"/>
    <w:rsid w:val="009376E0"/>
    <w:rsid w:val="00944ED5"/>
    <w:rsid w:val="00957B0F"/>
    <w:rsid w:val="0099619C"/>
    <w:rsid w:val="009A6E86"/>
    <w:rsid w:val="009C4AD4"/>
    <w:rsid w:val="009D72BD"/>
    <w:rsid w:val="009E437C"/>
    <w:rsid w:val="009F425B"/>
    <w:rsid w:val="009F72FF"/>
    <w:rsid w:val="00A34D79"/>
    <w:rsid w:val="00A37768"/>
    <w:rsid w:val="00A60183"/>
    <w:rsid w:val="00A63574"/>
    <w:rsid w:val="00A6590A"/>
    <w:rsid w:val="00A72BDE"/>
    <w:rsid w:val="00A75BA9"/>
    <w:rsid w:val="00A776E8"/>
    <w:rsid w:val="00A81B96"/>
    <w:rsid w:val="00A83884"/>
    <w:rsid w:val="00A83C98"/>
    <w:rsid w:val="00A847D7"/>
    <w:rsid w:val="00A8732F"/>
    <w:rsid w:val="00A938D6"/>
    <w:rsid w:val="00A93C24"/>
    <w:rsid w:val="00AA7A20"/>
    <w:rsid w:val="00AE37C7"/>
    <w:rsid w:val="00AE3A08"/>
    <w:rsid w:val="00B07F61"/>
    <w:rsid w:val="00B11DA2"/>
    <w:rsid w:val="00B30842"/>
    <w:rsid w:val="00B36B04"/>
    <w:rsid w:val="00B577C9"/>
    <w:rsid w:val="00B60E3D"/>
    <w:rsid w:val="00B73E84"/>
    <w:rsid w:val="00B77336"/>
    <w:rsid w:val="00B80E91"/>
    <w:rsid w:val="00B82564"/>
    <w:rsid w:val="00B92060"/>
    <w:rsid w:val="00B931D2"/>
    <w:rsid w:val="00B966C4"/>
    <w:rsid w:val="00BA1994"/>
    <w:rsid w:val="00BB5D46"/>
    <w:rsid w:val="00BB76B0"/>
    <w:rsid w:val="00BC6D0F"/>
    <w:rsid w:val="00BE3628"/>
    <w:rsid w:val="00BE5F56"/>
    <w:rsid w:val="00C2676D"/>
    <w:rsid w:val="00C353BC"/>
    <w:rsid w:val="00C4500A"/>
    <w:rsid w:val="00C63DDA"/>
    <w:rsid w:val="00C6724B"/>
    <w:rsid w:val="00C85791"/>
    <w:rsid w:val="00CA325E"/>
    <w:rsid w:val="00CA5069"/>
    <w:rsid w:val="00CC3C09"/>
    <w:rsid w:val="00CD40BF"/>
    <w:rsid w:val="00CD7762"/>
    <w:rsid w:val="00D113AE"/>
    <w:rsid w:val="00D21BB3"/>
    <w:rsid w:val="00D223F2"/>
    <w:rsid w:val="00D27BFF"/>
    <w:rsid w:val="00D31467"/>
    <w:rsid w:val="00D43039"/>
    <w:rsid w:val="00D45B5D"/>
    <w:rsid w:val="00D515DC"/>
    <w:rsid w:val="00D532FA"/>
    <w:rsid w:val="00D8366B"/>
    <w:rsid w:val="00D9543C"/>
    <w:rsid w:val="00D971D4"/>
    <w:rsid w:val="00D972F3"/>
    <w:rsid w:val="00DA1E31"/>
    <w:rsid w:val="00DA38B8"/>
    <w:rsid w:val="00DA5CA1"/>
    <w:rsid w:val="00DB3646"/>
    <w:rsid w:val="00DC263E"/>
    <w:rsid w:val="00DE7051"/>
    <w:rsid w:val="00DF370B"/>
    <w:rsid w:val="00DF370E"/>
    <w:rsid w:val="00DF63F1"/>
    <w:rsid w:val="00E11036"/>
    <w:rsid w:val="00E11753"/>
    <w:rsid w:val="00E30256"/>
    <w:rsid w:val="00E33786"/>
    <w:rsid w:val="00E46983"/>
    <w:rsid w:val="00E47808"/>
    <w:rsid w:val="00E61744"/>
    <w:rsid w:val="00E71786"/>
    <w:rsid w:val="00E84FAB"/>
    <w:rsid w:val="00E93876"/>
    <w:rsid w:val="00E94196"/>
    <w:rsid w:val="00EA4666"/>
    <w:rsid w:val="00EB54C1"/>
    <w:rsid w:val="00EB7D74"/>
    <w:rsid w:val="00EC1811"/>
    <w:rsid w:val="00ED3547"/>
    <w:rsid w:val="00ED48A5"/>
    <w:rsid w:val="00ED7E72"/>
    <w:rsid w:val="00EE2780"/>
    <w:rsid w:val="00EE37FB"/>
    <w:rsid w:val="00EE447C"/>
    <w:rsid w:val="00EF3CFD"/>
    <w:rsid w:val="00EF60AC"/>
    <w:rsid w:val="00F0517C"/>
    <w:rsid w:val="00F07946"/>
    <w:rsid w:val="00F138CC"/>
    <w:rsid w:val="00F42034"/>
    <w:rsid w:val="00F42B99"/>
    <w:rsid w:val="00F45BC4"/>
    <w:rsid w:val="00F526CD"/>
    <w:rsid w:val="00F528CC"/>
    <w:rsid w:val="00F562A8"/>
    <w:rsid w:val="00F603D5"/>
    <w:rsid w:val="00F6209D"/>
    <w:rsid w:val="00F85019"/>
    <w:rsid w:val="00F87293"/>
    <w:rsid w:val="00F8765F"/>
    <w:rsid w:val="00FA61A3"/>
    <w:rsid w:val="00FC08EA"/>
    <w:rsid w:val="00FC2192"/>
    <w:rsid w:val="00FD054C"/>
    <w:rsid w:val="00FD6607"/>
    <w:rsid w:val="00FE4211"/>
    <w:rsid w:val="00FE6E00"/>
    <w:rsid w:val="00FF1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FB"/>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B54C1"/>
    <w:rPr>
      <w:rFonts w:cs="Times New Roman"/>
      <w:color w:val="0000FF"/>
      <w:u w:val="single"/>
    </w:rPr>
  </w:style>
  <w:style w:type="paragraph" w:styleId="a3">
    <w:name w:val="List Paragraph"/>
    <w:basedOn w:val="a"/>
    <w:uiPriority w:val="99"/>
    <w:qFormat/>
    <w:rsid w:val="00EB54C1"/>
    <w:pPr>
      <w:ind w:left="720"/>
      <w:contextualSpacing/>
    </w:pPr>
  </w:style>
  <w:style w:type="paragraph" w:styleId="a4">
    <w:name w:val="header"/>
    <w:basedOn w:val="a"/>
    <w:link w:val="Char"/>
    <w:uiPriority w:val="99"/>
    <w:semiHidden/>
    <w:rsid w:val="009D72BD"/>
    <w:pPr>
      <w:tabs>
        <w:tab w:val="center" w:pos="4536"/>
        <w:tab w:val="right" w:pos="9072"/>
      </w:tabs>
      <w:spacing w:after="0" w:line="240" w:lineRule="auto"/>
    </w:pPr>
  </w:style>
  <w:style w:type="character" w:customStyle="1" w:styleId="Char">
    <w:name w:val="Κεφαλίδα Char"/>
    <w:basedOn w:val="a0"/>
    <w:link w:val="a4"/>
    <w:uiPriority w:val="99"/>
    <w:semiHidden/>
    <w:locked/>
    <w:rsid w:val="009D72BD"/>
    <w:rPr>
      <w:rFonts w:cs="Times New Roman"/>
      <w:lang w:val="en-GB"/>
    </w:rPr>
  </w:style>
  <w:style w:type="paragraph" w:styleId="a5">
    <w:name w:val="footer"/>
    <w:basedOn w:val="a"/>
    <w:link w:val="Char0"/>
    <w:uiPriority w:val="99"/>
    <w:rsid w:val="009D72BD"/>
    <w:pPr>
      <w:tabs>
        <w:tab w:val="center" w:pos="4536"/>
        <w:tab w:val="right" w:pos="9072"/>
      </w:tabs>
      <w:spacing w:after="0" w:line="240" w:lineRule="auto"/>
    </w:pPr>
  </w:style>
  <w:style w:type="character" w:customStyle="1" w:styleId="Char0">
    <w:name w:val="Υποσέλιδο Char"/>
    <w:basedOn w:val="a0"/>
    <w:link w:val="a5"/>
    <w:uiPriority w:val="99"/>
    <w:locked/>
    <w:rsid w:val="009D72BD"/>
    <w:rPr>
      <w:rFonts w:cs="Times New Roman"/>
      <w:lang w:val="en-GB"/>
    </w:rPr>
  </w:style>
  <w:style w:type="paragraph" w:styleId="a6">
    <w:name w:val="Balloon Text"/>
    <w:basedOn w:val="a"/>
    <w:link w:val="Char1"/>
    <w:uiPriority w:val="99"/>
    <w:semiHidden/>
    <w:rsid w:val="008B01E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8B01E6"/>
    <w:rPr>
      <w:rFonts w:ascii="Tahoma" w:hAnsi="Tahoma" w:cs="Tahoma"/>
      <w:sz w:val="16"/>
      <w:szCs w:val="16"/>
      <w:lang w:val="en-GB"/>
    </w:rPr>
  </w:style>
  <w:style w:type="character" w:styleId="a7">
    <w:name w:val="annotation reference"/>
    <w:basedOn w:val="a0"/>
    <w:uiPriority w:val="99"/>
    <w:semiHidden/>
    <w:rsid w:val="008B01E6"/>
    <w:rPr>
      <w:rFonts w:cs="Times New Roman"/>
      <w:sz w:val="16"/>
      <w:szCs w:val="16"/>
    </w:rPr>
  </w:style>
  <w:style w:type="paragraph" w:styleId="a8">
    <w:name w:val="annotation text"/>
    <w:basedOn w:val="a"/>
    <w:link w:val="Char2"/>
    <w:uiPriority w:val="99"/>
    <w:semiHidden/>
    <w:rsid w:val="008B01E6"/>
    <w:pPr>
      <w:spacing w:line="240" w:lineRule="auto"/>
    </w:pPr>
    <w:rPr>
      <w:sz w:val="20"/>
      <w:szCs w:val="20"/>
    </w:rPr>
  </w:style>
  <w:style w:type="character" w:customStyle="1" w:styleId="Char2">
    <w:name w:val="Κείμενο σχολίου Char"/>
    <w:basedOn w:val="a0"/>
    <w:link w:val="a8"/>
    <w:uiPriority w:val="99"/>
    <w:semiHidden/>
    <w:locked/>
    <w:rsid w:val="008B01E6"/>
    <w:rPr>
      <w:rFonts w:cs="Times New Roman"/>
      <w:sz w:val="20"/>
      <w:szCs w:val="20"/>
      <w:lang w:val="en-GB"/>
    </w:rPr>
  </w:style>
  <w:style w:type="paragraph" w:styleId="a9">
    <w:name w:val="annotation subject"/>
    <w:basedOn w:val="a8"/>
    <w:next w:val="a8"/>
    <w:link w:val="Char3"/>
    <w:uiPriority w:val="99"/>
    <w:semiHidden/>
    <w:rsid w:val="008B01E6"/>
    <w:rPr>
      <w:b/>
      <w:bCs/>
    </w:rPr>
  </w:style>
  <w:style w:type="character" w:customStyle="1" w:styleId="Char3">
    <w:name w:val="Θέμα σχολίου Char"/>
    <w:basedOn w:val="Char2"/>
    <w:link w:val="a9"/>
    <w:uiPriority w:val="99"/>
    <w:semiHidden/>
    <w:locked/>
    <w:rsid w:val="008B01E6"/>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FB"/>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B54C1"/>
    <w:rPr>
      <w:rFonts w:cs="Times New Roman"/>
      <w:color w:val="0000FF"/>
      <w:u w:val="single"/>
    </w:rPr>
  </w:style>
  <w:style w:type="paragraph" w:styleId="a3">
    <w:name w:val="List Paragraph"/>
    <w:basedOn w:val="a"/>
    <w:uiPriority w:val="99"/>
    <w:qFormat/>
    <w:rsid w:val="00EB54C1"/>
    <w:pPr>
      <w:ind w:left="720"/>
      <w:contextualSpacing/>
    </w:pPr>
  </w:style>
  <w:style w:type="paragraph" w:styleId="a4">
    <w:name w:val="header"/>
    <w:basedOn w:val="a"/>
    <w:link w:val="Char"/>
    <w:uiPriority w:val="99"/>
    <w:semiHidden/>
    <w:rsid w:val="009D72BD"/>
    <w:pPr>
      <w:tabs>
        <w:tab w:val="center" w:pos="4536"/>
        <w:tab w:val="right" w:pos="9072"/>
      </w:tabs>
      <w:spacing w:after="0" w:line="240" w:lineRule="auto"/>
    </w:pPr>
  </w:style>
  <w:style w:type="character" w:customStyle="1" w:styleId="Char">
    <w:name w:val="Κεφαλίδα Char"/>
    <w:basedOn w:val="a0"/>
    <w:link w:val="a4"/>
    <w:uiPriority w:val="99"/>
    <w:semiHidden/>
    <w:locked/>
    <w:rsid w:val="009D72BD"/>
    <w:rPr>
      <w:rFonts w:cs="Times New Roman"/>
      <w:lang w:val="en-GB"/>
    </w:rPr>
  </w:style>
  <w:style w:type="paragraph" w:styleId="a5">
    <w:name w:val="footer"/>
    <w:basedOn w:val="a"/>
    <w:link w:val="Char0"/>
    <w:uiPriority w:val="99"/>
    <w:rsid w:val="009D72BD"/>
    <w:pPr>
      <w:tabs>
        <w:tab w:val="center" w:pos="4536"/>
        <w:tab w:val="right" w:pos="9072"/>
      </w:tabs>
      <w:spacing w:after="0" w:line="240" w:lineRule="auto"/>
    </w:pPr>
  </w:style>
  <w:style w:type="character" w:customStyle="1" w:styleId="Char0">
    <w:name w:val="Υποσέλιδο Char"/>
    <w:basedOn w:val="a0"/>
    <w:link w:val="a5"/>
    <w:uiPriority w:val="99"/>
    <w:locked/>
    <w:rsid w:val="009D72BD"/>
    <w:rPr>
      <w:rFonts w:cs="Times New Roman"/>
      <w:lang w:val="en-GB"/>
    </w:rPr>
  </w:style>
  <w:style w:type="paragraph" w:styleId="a6">
    <w:name w:val="Balloon Text"/>
    <w:basedOn w:val="a"/>
    <w:link w:val="Char1"/>
    <w:uiPriority w:val="99"/>
    <w:semiHidden/>
    <w:rsid w:val="008B01E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8B01E6"/>
    <w:rPr>
      <w:rFonts w:ascii="Tahoma" w:hAnsi="Tahoma" w:cs="Tahoma"/>
      <w:sz w:val="16"/>
      <w:szCs w:val="16"/>
      <w:lang w:val="en-GB"/>
    </w:rPr>
  </w:style>
  <w:style w:type="character" w:styleId="a7">
    <w:name w:val="annotation reference"/>
    <w:basedOn w:val="a0"/>
    <w:uiPriority w:val="99"/>
    <w:semiHidden/>
    <w:rsid w:val="008B01E6"/>
    <w:rPr>
      <w:rFonts w:cs="Times New Roman"/>
      <w:sz w:val="16"/>
      <w:szCs w:val="16"/>
    </w:rPr>
  </w:style>
  <w:style w:type="paragraph" w:styleId="a8">
    <w:name w:val="annotation text"/>
    <w:basedOn w:val="a"/>
    <w:link w:val="Char2"/>
    <w:uiPriority w:val="99"/>
    <w:semiHidden/>
    <w:rsid w:val="008B01E6"/>
    <w:pPr>
      <w:spacing w:line="240" w:lineRule="auto"/>
    </w:pPr>
    <w:rPr>
      <w:sz w:val="20"/>
      <w:szCs w:val="20"/>
    </w:rPr>
  </w:style>
  <w:style w:type="character" w:customStyle="1" w:styleId="Char2">
    <w:name w:val="Κείμενο σχολίου Char"/>
    <w:basedOn w:val="a0"/>
    <w:link w:val="a8"/>
    <w:uiPriority w:val="99"/>
    <w:semiHidden/>
    <w:locked/>
    <w:rsid w:val="008B01E6"/>
    <w:rPr>
      <w:rFonts w:cs="Times New Roman"/>
      <w:sz w:val="20"/>
      <w:szCs w:val="20"/>
      <w:lang w:val="en-GB"/>
    </w:rPr>
  </w:style>
  <w:style w:type="paragraph" w:styleId="a9">
    <w:name w:val="annotation subject"/>
    <w:basedOn w:val="a8"/>
    <w:next w:val="a8"/>
    <w:link w:val="Char3"/>
    <w:uiPriority w:val="99"/>
    <w:semiHidden/>
    <w:rsid w:val="008B01E6"/>
    <w:rPr>
      <w:b/>
      <w:bCs/>
    </w:rPr>
  </w:style>
  <w:style w:type="character" w:customStyle="1" w:styleId="Char3">
    <w:name w:val="Θέμα σχολίου Char"/>
    <w:basedOn w:val="Char2"/>
    <w:link w:val="a9"/>
    <w:uiPriority w:val="99"/>
    <w:semiHidden/>
    <w:locked/>
    <w:rsid w:val="008B01E6"/>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8116">
      <w:bodyDiv w:val="1"/>
      <w:marLeft w:val="0"/>
      <w:marRight w:val="0"/>
      <w:marTop w:val="0"/>
      <w:marBottom w:val="0"/>
      <w:divBdr>
        <w:top w:val="none" w:sz="0" w:space="0" w:color="auto"/>
        <w:left w:val="none" w:sz="0" w:space="0" w:color="auto"/>
        <w:bottom w:val="none" w:sz="0" w:space="0" w:color="auto"/>
        <w:right w:val="none" w:sz="0" w:space="0" w:color="auto"/>
      </w:divBdr>
    </w:div>
    <w:div w:id="729495740">
      <w:marLeft w:val="0"/>
      <w:marRight w:val="0"/>
      <w:marTop w:val="0"/>
      <w:marBottom w:val="0"/>
      <w:divBdr>
        <w:top w:val="none" w:sz="0" w:space="0" w:color="auto"/>
        <w:left w:val="none" w:sz="0" w:space="0" w:color="auto"/>
        <w:bottom w:val="none" w:sz="0" w:space="0" w:color="auto"/>
        <w:right w:val="none" w:sz="0" w:space="0" w:color="auto"/>
      </w:divBdr>
    </w:div>
    <w:div w:id="729495748">
      <w:marLeft w:val="0"/>
      <w:marRight w:val="0"/>
      <w:marTop w:val="0"/>
      <w:marBottom w:val="0"/>
      <w:divBdr>
        <w:top w:val="none" w:sz="0" w:space="0" w:color="auto"/>
        <w:left w:val="none" w:sz="0" w:space="0" w:color="auto"/>
        <w:bottom w:val="none" w:sz="0" w:space="0" w:color="auto"/>
        <w:right w:val="none" w:sz="0" w:space="0" w:color="auto"/>
      </w:divBdr>
      <w:divsChild>
        <w:div w:id="729495778">
          <w:marLeft w:val="0"/>
          <w:marRight w:val="0"/>
          <w:marTop w:val="100"/>
          <w:marBottom w:val="100"/>
          <w:divBdr>
            <w:top w:val="none" w:sz="0" w:space="0" w:color="auto"/>
            <w:left w:val="none" w:sz="0" w:space="0" w:color="auto"/>
            <w:bottom w:val="none" w:sz="0" w:space="0" w:color="auto"/>
            <w:right w:val="none" w:sz="0" w:space="0" w:color="auto"/>
          </w:divBdr>
          <w:divsChild>
            <w:div w:id="729495819">
              <w:marLeft w:val="0"/>
              <w:marRight w:val="0"/>
              <w:marTop w:val="100"/>
              <w:marBottom w:val="100"/>
              <w:divBdr>
                <w:top w:val="single" w:sz="6" w:space="0" w:color="E0E0E0"/>
                <w:left w:val="single" w:sz="6" w:space="4" w:color="E0E0E0"/>
                <w:bottom w:val="single" w:sz="6" w:space="0" w:color="E0E0E0"/>
                <w:right w:val="single" w:sz="6" w:space="4" w:color="E0E0E0"/>
              </w:divBdr>
              <w:divsChild>
                <w:div w:id="729495833">
                  <w:marLeft w:val="0"/>
                  <w:marRight w:val="0"/>
                  <w:marTop w:val="0"/>
                  <w:marBottom w:val="0"/>
                  <w:divBdr>
                    <w:top w:val="none" w:sz="0" w:space="0" w:color="auto"/>
                    <w:left w:val="none" w:sz="0" w:space="0" w:color="auto"/>
                    <w:bottom w:val="none" w:sz="0" w:space="0" w:color="auto"/>
                    <w:right w:val="none" w:sz="0" w:space="0" w:color="auto"/>
                  </w:divBdr>
                  <w:divsChild>
                    <w:div w:id="729495809">
                      <w:marLeft w:val="0"/>
                      <w:marRight w:val="0"/>
                      <w:marTop w:val="0"/>
                      <w:marBottom w:val="0"/>
                      <w:divBdr>
                        <w:top w:val="none" w:sz="0" w:space="0" w:color="auto"/>
                        <w:left w:val="none" w:sz="0" w:space="0" w:color="auto"/>
                        <w:bottom w:val="none" w:sz="0" w:space="0" w:color="auto"/>
                        <w:right w:val="none" w:sz="0" w:space="0" w:color="auto"/>
                      </w:divBdr>
                      <w:divsChild>
                        <w:div w:id="729495735">
                          <w:marLeft w:val="0"/>
                          <w:marRight w:val="0"/>
                          <w:marTop w:val="0"/>
                          <w:marBottom w:val="0"/>
                          <w:divBdr>
                            <w:top w:val="none" w:sz="0" w:space="0" w:color="auto"/>
                            <w:left w:val="none" w:sz="0" w:space="0" w:color="auto"/>
                            <w:bottom w:val="none" w:sz="0" w:space="0" w:color="auto"/>
                            <w:right w:val="none" w:sz="0" w:space="0" w:color="auto"/>
                          </w:divBdr>
                          <w:divsChild>
                            <w:div w:id="729495747">
                              <w:marLeft w:val="0"/>
                              <w:marRight w:val="0"/>
                              <w:marTop w:val="0"/>
                              <w:marBottom w:val="0"/>
                              <w:divBdr>
                                <w:top w:val="none" w:sz="0" w:space="0" w:color="auto"/>
                                <w:left w:val="none" w:sz="0" w:space="0" w:color="auto"/>
                                <w:bottom w:val="none" w:sz="0" w:space="0" w:color="auto"/>
                                <w:right w:val="none" w:sz="0" w:space="0" w:color="auto"/>
                              </w:divBdr>
                              <w:divsChild>
                                <w:div w:id="729495818">
                                  <w:marLeft w:val="0"/>
                                  <w:marRight w:val="0"/>
                                  <w:marTop w:val="0"/>
                                  <w:marBottom w:val="0"/>
                                  <w:divBdr>
                                    <w:top w:val="none" w:sz="0" w:space="0" w:color="auto"/>
                                    <w:left w:val="none" w:sz="0" w:space="0" w:color="auto"/>
                                    <w:bottom w:val="none" w:sz="0" w:space="0" w:color="auto"/>
                                    <w:right w:val="none" w:sz="0" w:space="0" w:color="auto"/>
                                  </w:divBdr>
                                  <w:divsChild>
                                    <w:div w:id="729495837">
                                      <w:marLeft w:val="0"/>
                                      <w:marRight w:val="0"/>
                                      <w:marTop w:val="0"/>
                                      <w:marBottom w:val="0"/>
                                      <w:divBdr>
                                        <w:top w:val="none" w:sz="0" w:space="0" w:color="auto"/>
                                        <w:left w:val="none" w:sz="0" w:space="0" w:color="auto"/>
                                        <w:bottom w:val="none" w:sz="0" w:space="0" w:color="auto"/>
                                        <w:right w:val="none" w:sz="0" w:space="0" w:color="auto"/>
                                      </w:divBdr>
                                      <w:divsChild>
                                        <w:div w:id="729495755">
                                          <w:marLeft w:val="75"/>
                                          <w:marRight w:val="0"/>
                                          <w:marTop w:val="0"/>
                                          <w:marBottom w:val="0"/>
                                          <w:divBdr>
                                            <w:top w:val="none" w:sz="0" w:space="0" w:color="auto"/>
                                            <w:left w:val="none" w:sz="0" w:space="0" w:color="auto"/>
                                            <w:bottom w:val="none" w:sz="0" w:space="0" w:color="auto"/>
                                            <w:right w:val="none" w:sz="0" w:space="0" w:color="auto"/>
                                          </w:divBdr>
                                        </w:div>
                                        <w:div w:id="729495832">
                                          <w:marLeft w:val="0"/>
                                          <w:marRight w:val="0"/>
                                          <w:marTop w:val="0"/>
                                          <w:marBottom w:val="0"/>
                                          <w:divBdr>
                                            <w:top w:val="none" w:sz="0" w:space="0" w:color="auto"/>
                                            <w:left w:val="none" w:sz="0" w:space="0" w:color="auto"/>
                                            <w:bottom w:val="none" w:sz="0" w:space="0" w:color="auto"/>
                                            <w:right w:val="none" w:sz="0" w:space="0" w:color="auto"/>
                                          </w:divBdr>
                                          <w:divsChild>
                                            <w:div w:id="729495733">
                                              <w:marLeft w:val="0"/>
                                              <w:marRight w:val="0"/>
                                              <w:marTop w:val="0"/>
                                              <w:marBottom w:val="0"/>
                                              <w:divBdr>
                                                <w:top w:val="none" w:sz="0" w:space="0" w:color="auto"/>
                                                <w:left w:val="none" w:sz="0" w:space="0" w:color="auto"/>
                                                <w:bottom w:val="none" w:sz="0" w:space="0" w:color="auto"/>
                                                <w:right w:val="none" w:sz="0" w:space="0" w:color="auto"/>
                                              </w:divBdr>
                                            </w:div>
                                            <w:div w:id="729495741">
                                              <w:marLeft w:val="0"/>
                                              <w:marRight w:val="0"/>
                                              <w:marTop w:val="0"/>
                                              <w:marBottom w:val="0"/>
                                              <w:divBdr>
                                                <w:top w:val="none" w:sz="0" w:space="0" w:color="auto"/>
                                                <w:left w:val="none" w:sz="0" w:space="0" w:color="auto"/>
                                                <w:bottom w:val="none" w:sz="0" w:space="0" w:color="auto"/>
                                                <w:right w:val="none" w:sz="0" w:space="0" w:color="auto"/>
                                              </w:divBdr>
                                            </w:div>
                                            <w:div w:id="729495744">
                                              <w:marLeft w:val="150"/>
                                              <w:marRight w:val="0"/>
                                              <w:marTop w:val="0"/>
                                              <w:marBottom w:val="0"/>
                                              <w:divBdr>
                                                <w:top w:val="none" w:sz="0" w:space="0" w:color="auto"/>
                                                <w:left w:val="none" w:sz="0" w:space="0" w:color="auto"/>
                                                <w:bottom w:val="none" w:sz="0" w:space="0" w:color="auto"/>
                                                <w:right w:val="none" w:sz="0" w:space="0" w:color="auto"/>
                                              </w:divBdr>
                                            </w:div>
                                            <w:div w:id="729495745">
                                              <w:marLeft w:val="150"/>
                                              <w:marRight w:val="0"/>
                                              <w:marTop w:val="0"/>
                                              <w:marBottom w:val="0"/>
                                              <w:divBdr>
                                                <w:top w:val="none" w:sz="0" w:space="0" w:color="auto"/>
                                                <w:left w:val="none" w:sz="0" w:space="0" w:color="auto"/>
                                                <w:bottom w:val="none" w:sz="0" w:space="0" w:color="auto"/>
                                                <w:right w:val="none" w:sz="0" w:space="0" w:color="auto"/>
                                              </w:divBdr>
                                            </w:div>
                                            <w:div w:id="729495751">
                                              <w:marLeft w:val="150"/>
                                              <w:marRight w:val="0"/>
                                              <w:marTop w:val="0"/>
                                              <w:marBottom w:val="0"/>
                                              <w:divBdr>
                                                <w:top w:val="none" w:sz="0" w:space="0" w:color="auto"/>
                                                <w:left w:val="none" w:sz="0" w:space="0" w:color="auto"/>
                                                <w:bottom w:val="none" w:sz="0" w:space="0" w:color="auto"/>
                                                <w:right w:val="none" w:sz="0" w:space="0" w:color="auto"/>
                                              </w:divBdr>
                                            </w:div>
                                            <w:div w:id="729495753">
                                              <w:marLeft w:val="150"/>
                                              <w:marRight w:val="0"/>
                                              <w:marTop w:val="0"/>
                                              <w:marBottom w:val="0"/>
                                              <w:divBdr>
                                                <w:top w:val="none" w:sz="0" w:space="0" w:color="auto"/>
                                                <w:left w:val="none" w:sz="0" w:space="0" w:color="auto"/>
                                                <w:bottom w:val="none" w:sz="0" w:space="0" w:color="auto"/>
                                                <w:right w:val="none" w:sz="0" w:space="0" w:color="auto"/>
                                              </w:divBdr>
                                            </w:div>
                                            <w:div w:id="729495758">
                                              <w:marLeft w:val="0"/>
                                              <w:marRight w:val="0"/>
                                              <w:marTop w:val="0"/>
                                              <w:marBottom w:val="0"/>
                                              <w:divBdr>
                                                <w:top w:val="none" w:sz="0" w:space="0" w:color="auto"/>
                                                <w:left w:val="none" w:sz="0" w:space="0" w:color="auto"/>
                                                <w:bottom w:val="none" w:sz="0" w:space="0" w:color="auto"/>
                                                <w:right w:val="none" w:sz="0" w:space="0" w:color="auto"/>
                                              </w:divBdr>
                                            </w:div>
                                            <w:div w:id="729495764">
                                              <w:marLeft w:val="0"/>
                                              <w:marRight w:val="0"/>
                                              <w:marTop w:val="0"/>
                                              <w:marBottom w:val="0"/>
                                              <w:divBdr>
                                                <w:top w:val="none" w:sz="0" w:space="0" w:color="auto"/>
                                                <w:left w:val="none" w:sz="0" w:space="0" w:color="auto"/>
                                                <w:bottom w:val="none" w:sz="0" w:space="0" w:color="auto"/>
                                                <w:right w:val="none" w:sz="0" w:space="0" w:color="auto"/>
                                              </w:divBdr>
                                            </w:div>
                                            <w:div w:id="729495770">
                                              <w:marLeft w:val="0"/>
                                              <w:marRight w:val="0"/>
                                              <w:marTop w:val="0"/>
                                              <w:marBottom w:val="0"/>
                                              <w:divBdr>
                                                <w:top w:val="none" w:sz="0" w:space="0" w:color="auto"/>
                                                <w:left w:val="none" w:sz="0" w:space="0" w:color="auto"/>
                                                <w:bottom w:val="none" w:sz="0" w:space="0" w:color="auto"/>
                                                <w:right w:val="none" w:sz="0" w:space="0" w:color="auto"/>
                                              </w:divBdr>
                                            </w:div>
                                            <w:div w:id="729495774">
                                              <w:marLeft w:val="150"/>
                                              <w:marRight w:val="0"/>
                                              <w:marTop w:val="0"/>
                                              <w:marBottom w:val="0"/>
                                              <w:divBdr>
                                                <w:top w:val="none" w:sz="0" w:space="0" w:color="auto"/>
                                                <w:left w:val="none" w:sz="0" w:space="0" w:color="auto"/>
                                                <w:bottom w:val="none" w:sz="0" w:space="0" w:color="auto"/>
                                                <w:right w:val="none" w:sz="0" w:space="0" w:color="auto"/>
                                              </w:divBdr>
                                            </w:div>
                                            <w:div w:id="729495776">
                                              <w:marLeft w:val="75"/>
                                              <w:marRight w:val="0"/>
                                              <w:marTop w:val="0"/>
                                              <w:marBottom w:val="0"/>
                                              <w:divBdr>
                                                <w:top w:val="none" w:sz="0" w:space="0" w:color="auto"/>
                                                <w:left w:val="none" w:sz="0" w:space="0" w:color="auto"/>
                                                <w:bottom w:val="none" w:sz="0" w:space="0" w:color="auto"/>
                                                <w:right w:val="none" w:sz="0" w:space="0" w:color="auto"/>
                                              </w:divBdr>
                                            </w:div>
                                            <w:div w:id="729495777">
                                              <w:marLeft w:val="150"/>
                                              <w:marRight w:val="0"/>
                                              <w:marTop w:val="0"/>
                                              <w:marBottom w:val="0"/>
                                              <w:divBdr>
                                                <w:top w:val="none" w:sz="0" w:space="0" w:color="auto"/>
                                                <w:left w:val="none" w:sz="0" w:space="0" w:color="auto"/>
                                                <w:bottom w:val="none" w:sz="0" w:space="0" w:color="auto"/>
                                                <w:right w:val="none" w:sz="0" w:space="0" w:color="auto"/>
                                              </w:divBdr>
                                            </w:div>
                                            <w:div w:id="729495790">
                                              <w:marLeft w:val="150"/>
                                              <w:marRight w:val="0"/>
                                              <w:marTop w:val="0"/>
                                              <w:marBottom w:val="0"/>
                                              <w:divBdr>
                                                <w:top w:val="none" w:sz="0" w:space="0" w:color="auto"/>
                                                <w:left w:val="none" w:sz="0" w:space="0" w:color="auto"/>
                                                <w:bottom w:val="none" w:sz="0" w:space="0" w:color="auto"/>
                                                <w:right w:val="none" w:sz="0" w:space="0" w:color="auto"/>
                                              </w:divBdr>
                                            </w:div>
                                            <w:div w:id="729495791">
                                              <w:marLeft w:val="150"/>
                                              <w:marRight w:val="0"/>
                                              <w:marTop w:val="0"/>
                                              <w:marBottom w:val="0"/>
                                              <w:divBdr>
                                                <w:top w:val="none" w:sz="0" w:space="0" w:color="auto"/>
                                                <w:left w:val="none" w:sz="0" w:space="0" w:color="auto"/>
                                                <w:bottom w:val="none" w:sz="0" w:space="0" w:color="auto"/>
                                                <w:right w:val="none" w:sz="0" w:space="0" w:color="auto"/>
                                              </w:divBdr>
                                            </w:div>
                                            <w:div w:id="729495795">
                                              <w:marLeft w:val="150"/>
                                              <w:marRight w:val="0"/>
                                              <w:marTop w:val="0"/>
                                              <w:marBottom w:val="0"/>
                                              <w:divBdr>
                                                <w:top w:val="none" w:sz="0" w:space="0" w:color="auto"/>
                                                <w:left w:val="none" w:sz="0" w:space="0" w:color="auto"/>
                                                <w:bottom w:val="none" w:sz="0" w:space="0" w:color="auto"/>
                                                <w:right w:val="none" w:sz="0" w:space="0" w:color="auto"/>
                                              </w:divBdr>
                                            </w:div>
                                            <w:div w:id="729495800">
                                              <w:marLeft w:val="150"/>
                                              <w:marRight w:val="0"/>
                                              <w:marTop w:val="0"/>
                                              <w:marBottom w:val="0"/>
                                              <w:divBdr>
                                                <w:top w:val="none" w:sz="0" w:space="0" w:color="auto"/>
                                                <w:left w:val="none" w:sz="0" w:space="0" w:color="auto"/>
                                                <w:bottom w:val="none" w:sz="0" w:space="0" w:color="auto"/>
                                                <w:right w:val="none" w:sz="0" w:space="0" w:color="auto"/>
                                              </w:divBdr>
                                            </w:div>
                                            <w:div w:id="729495804">
                                              <w:marLeft w:val="0"/>
                                              <w:marRight w:val="0"/>
                                              <w:marTop w:val="0"/>
                                              <w:marBottom w:val="0"/>
                                              <w:divBdr>
                                                <w:top w:val="none" w:sz="0" w:space="0" w:color="auto"/>
                                                <w:left w:val="none" w:sz="0" w:space="0" w:color="auto"/>
                                                <w:bottom w:val="none" w:sz="0" w:space="0" w:color="auto"/>
                                                <w:right w:val="none" w:sz="0" w:space="0" w:color="auto"/>
                                              </w:divBdr>
                                            </w:div>
                                            <w:div w:id="729495807">
                                              <w:marLeft w:val="0"/>
                                              <w:marRight w:val="0"/>
                                              <w:marTop w:val="0"/>
                                              <w:marBottom w:val="0"/>
                                              <w:divBdr>
                                                <w:top w:val="none" w:sz="0" w:space="0" w:color="auto"/>
                                                <w:left w:val="none" w:sz="0" w:space="0" w:color="auto"/>
                                                <w:bottom w:val="none" w:sz="0" w:space="0" w:color="auto"/>
                                                <w:right w:val="none" w:sz="0" w:space="0" w:color="auto"/>
                                              </w:divBdr>
                                            </w:div>
                                            <w:div w:id="729495811">
                                              <w:marLeft w:val="150"/>
                                              <w:marRight w:val="0"/>
                                              <w:marTop w:val="0"/>
                                              <w:marBottom w:val="0"/>
                                              <w:divBdr>
                                                <w:top w:val="none" w:sz="0" w:space="0" w:color="auto"/>
                                                <w:left w:val="none" w:sz="0" w:space="0" w:color="auto"/>
                                                <w:bottom w:val="none" w:sz="0" w:space="0" w:color="auto"/>
                                                <w:right w:val="none" w:sz="0" w:space="0" w:color="auto"/>
                                              </w:divBdr>
                                            </w:div>
                                            <w:div w:id="729495814">
                                              <w:marLeft w:val="150"/>
                                              <w:marRight w:val="0"/>
                                              <w:marTop w:val="0"/>
                                              <w:marBottom w:val="0"/>
                                              <w:divBdr>
                                                <w:top w:val="none" w:sz="0" w:space="0" w:color="auto"/>
                                                <w:left w:val="none" w:sz="0" w:space="0" w:color="auto"/>
                                                <w:bottom w:val="none" w:sz="0" w:space="0" w:color="auto"/>
                                                <w:right w:val="none" w:sz="0" w:space="0" w:color="auto"/>
                                              </w:divBdr>
                                            </w:div>
                                            <w:div w:id="729495821">
                                              <w:marLeft w:val="0"/>
                                              <w:marRight w:val="0"/>
                                              <w:marTop w:val="0"/>
                                              <w:marBottom w:val="0"/>
                                              <w:divBdr>
                                                <w:top w:val="none" w:sz="0" w:space="0" w:color="auto"/>
                                                <w:left w:val="none" w:sz="0" w:space="0" w:color="auto"/>
                                                <w:bottom w:val="none" w:sz="0" w:space="0" w:color="auto"/>
                                                <w:right w:val="none" w:sz="0" w:space="0" w:color="auto"/>
                                              </w:divBdr>
                                            </w:div>
                                            <w:div w:id="729495826">
                                              <w:marLeft w:val="150"/>
                                              <w:marRight w:val="0"/>
                                              <w:marTop w:val="0"/>
                                              <w:marBottom w:val="0"/>
                                              <w:divBdr>
                                                <w:top w:val="none" w:sz="0" w:space="0" w:color="auto"/>
                                                <w:left w:val="none" w:sz="0" w:space="0" w:color="auto"/>
                                                <w:bottom w:val="none" w:sz="0" w:space="0" w:color="auto"/>
                                                <w:right w:val="none" w:sz="0" w:space="0" w:color="auto"/>
                                              </w:divBdr>
                                            </w:div>
                                            <w:div w:id="729495827">
                                              <w:marLeft w:val="150"/>
                                              <w:marRight w:val="0"/>
                                              <w:marTop w:val="0"/>
                                              <w:marBottom w:val="0"/>
                                              <w:divBdr>
                                                <w:top w:val="none" w:sz="0" w:space="0" w:color="auto"/>
                                                <w:left w:val="none" w:sz="0" w:space="0" w:color="auto"/>
                                                <w:bottom w:val="none" w:sz="0" w:space="0" w:color="auto"/>
                                                <w:right w:val="none" w:sz="0" w:space="0" w:color="auto"/>
                                              </w:divBdr>
                                            </w:div>
                                            <w:div w:id="729495830">
                                              <w:marLeft w:val="150"/>
                                              <w:marRight w:val="0"/>
                                              <w:marTop w:val="0"/>
                                              <w:marBottom w:val="0"/>
                                              <w:divBdr>
                                                <w:top w:val="none" w:sz="0" w:space="0" w:color="auto"/>
                                                <w:left w:val="none" w:sz="0" w:space="0" w:color="auto"/>
                                                <w:bottom w:val="none" w:sz="0" w:space="0" w:color="auto"/>
                                                <w:right w:val="none" w:sz="0" w:space="0" w:color="auto"/>
                                              </w:divBdr>
                                            </w:div>
                                            <w:div w:id="729495831">
                                              <w:marLeft w:val="150"/>
                                              <w:marRight w:val="0"/>
                                              <w:marTop w:val="0"/>
                                              <w:marBottom w:val="0"/>
                                              <w:divBdr>
                                                <w:top w:val="none" w:sz="0" w:space="0" w:color="auto"/>
                                                <w:left w:val="none" w:sz="0" w:space="0" w:color="auto"/>
                                                <w:bottom w:val="none" w:sz="0" w:space="0" w:color="auto"/>
                                                <w:right w:val="none" w:sz="0" w:space="0" w:color="auto"/>
                                              </w:divBdr>
                                            </w:div>
                                            <w:div w:id="729495835">
                                              <w:marLeft w:val="0"/>
                                              <w:marRight w:val="0"/>
                                              <w:marTop w:val="0"/>
                                              <w:marBottom w:val="0"/>
                                              <w:divBdr>
                                                <w:top w:val="none" w:sz="0" w:space="0" w:color="auto"/>
                                                <w:left w:val="none" w:sz="0" w:space="0" w:color="auto"/>
                                                <w:bottom w:val="none" w:sz="0" w:space="0" w:color="auto"/>
                                                <w:right w:val="none" w:sz="0" w:space="0" w:color="auto"/>
                                              </w:divBdr>
                                            </w:div>
                                            <w:div w:id="729495836">
                                              <w:marLeft w:val="150"/>
                                              <w:marRight w:val="0"/>
                                              <w:marTop w:val="0"/>
                                              <w:marBottom w:val="0"/>
                                              <w:divBdr>
                                                <w:top w:val="none" w:sz="0" w:space="0" w:color="auto"/>
                                                <w:left w:val="none" w:sz="0" w:space="0" w:color="auto"/>
                                                <w:bottom w:val="none" w:sz="0" w:space="0" w:color="auto"/>
                                                <w:right w:val="none" w:sz="0" w:space="0" w:color="auto"/>
                                              </w:divBdr>
                                            </w:div>
                                            <w:div w:id="729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95771">
      <w:marLeft w:val="0"/>
      <w:marRight w:val="0"/>
      <w:marTop w:val="0"/>
      <w:marBottom w:val="0"/>
      <w:divBdr>
        <w:top w:val="none" w:sz="0" w:space="0" w:color="auto"/>
        <w:left w:val="none" w:sz="0" w:space="0" w:color="auto"/>
        <w:bottom w:val="none" w:sz="0" w:space="0" w:color="auto"/>
        <w:right w:val="none" w:sz="0" w:space="0" w:color="auto"/>
      </w:divBdr>
      <w:divsChild>
        <w:div w:id="729495785">
          <w:marLeft w:val="0"/>
          <w:marRight w:val="0"/>
          <w:marTop w:val="100"/>
          <w:marBottom w:val="100"/>
          <w:divBdr>
            <w:top w:val="none" w:sz="0" w:space="0" w:color="auto"/>
            <w:left w:val="none" w:sz="0" w:space="0" w:color="auto"/>
            <w:bottom w:val="none" w:sz="0" w:space="0" w:color="auto"/>
            <w:right w:val="none" w:sz="0" w:space="0" w:color="auto"/>
          </w:divBdr>
          <w:divsChild>
            <w:div w:id="729495828">
              <w:marLeft w:val="0"/>
              <w:marRight w:val="0"/>
              <w:marTop w:val="100"/>
              <w:marBottom w:val="100"/>
              <w:divBdr>
                <w:top w:val="single" w:sz="6" w:space="0" w:color="E0E0E0"/>
                <w:left w:val="single" w:sz="6" w:space="4" w:color="E0E0E0"/>
                <w:bottom w:val="single" w:sz="6" w:space="0" w:color="E0E0E0"/>
                <w:right w:val="single" w:sz="6" w:space="4" w:color="E0E0E0"/>
              </w:divBdr>
              <w:divsChild>
                <w:div w:id="729495759">
                  <w:marLeft w:val="0"/>
                  <w:marRight w:val="0"/>
                  <w:marTop w:val="0"/>
                  <w:marBottom w:val="0"/>
                  <w:divBdr>
                    <w:top w:val="none" w:sz="0" w:space="0" w:color="auto"/>
                    <w:left w:val="none" w:sz="0" w:space="0" w:color="auto"/>
                    <w:bottom w:val="none" w:sz="0" w:space="0" w:color="auto"/>
                    <w:right w:val="none" w:sz="0" w:space="0" w:color="auto"/>
                  </w:divBdr>
                  <w:divsChild>
                    <w:div w:id="729495754">
                      <w:marLeft w:val="0"/>
                      <w:marRight w:val="0"/>
                      <w:marTop w:val="0"/>
                      <w:marBottom w:val="0"/>
                      <w:divBdr>
                        <w:top w:val="none" w:sz="0" w:space="0" w:color="auto"/>
                        <w:left w:val="none" w:sz="0" w:space="0" w:color="auto"/>
                        <w:bottom w:val="none" w:sz="0" w:space="0" w:color="auto"/>
                        <w:right w:val="none" w:sz="0" w:space="0" w:color="auto"/>
                      </w:divBdr>
                      <w:divsChild>
                        <w:div w:id="729495797">
                          <w:marLeft w:val="0"/>
                          <w:marRight w:val="0"/>
                          <w:marTop w:val="0"/>
                          <w:marBottom w:val="0"/>
                          <w:divBdr>
                            <w:top w:val="none" w:sz="0" w:space="0" w:color="auto"/>
                            <w:left w:val="none" w:sz="0" w:space="0" w:color="auto"/>
                            <w:bottom w:val="none" w:sz="0" w:space="0" w:color="auto"/>
                            <w:right w:val="none" w:sz="0" w:space="0" w:color="auto"/>
                          </w:divBdr>
                        </w:div>
                        <w:div w:id="729495798">
                          <w:marLeft w:val="0"/>
                          <w:marRight w:val="0"/>
                          <w:marTop w:val="0"/>
                          <w:marBottom w:val="0"/>
                          <w:divBdr>
                            <w:top w:val="none" w:sz="0" w:space="0" w:color="auto"/>
                            <w:left w:val="none" w:sz="0" w:space="0" w:color="auto"/>
                            <w:bottom w:val="none" w:sz="0" w:space="0" w:color="auto"/>
                            <w:right w:val="none" w:sz="0" w:space="0" w:color="auto"/>
                          </w:divBdr>
                          <w:divsChild>
                            <w:div w:id="729495773">
                              <w:marLeft w:val="0"/>
                              <w:marRight w:val="0"/>
                              <w:marTop w:val="0"/>
                              <w:marBottom w:val="0"/>
                              <w:divBdr>
                                <w:top w:val="none" w:sz="0" w:space="0" w:color="auto"/>
                                <w:left w:val="none" w:sz="0" w:space="0" w:color="auto"/>
                                <w:bottom w:val="none" w:sz="0" w:space="0" w:color="auto"/>
                                <w:right w:val="none" w:sz="0" w:space="0" w:color="auto"/>
                              </w:divBdr>
                              <w:divsChild>
                                <w:div w:id="729495760">
                                  <w:marLeft w:val="0"/>
                                  <w:marRight w:val="0"/>
                                  <w:marTop w:val="0"/>
                                  <w:marBottom w:val="0"/>
                                  <w:divBdr>
                                    <w:top w:val="none" w:sz="0" w:space="0" w:color="auto"/>
                                    <w:left w:val="none" w:sz="0" w:space="0" w:color="auto"/>
                                    <w:bottom w:val="none" w:sz="0" w:space="0" w:color="auto"/>
                                    <w:right w:val="none" w:sz="0" w:space="0" w:color="auto"/>
                                  </w:divBdr>
                                  <w:divsChild>
                                    <w:div w:id="729495789">
                                      <w:marLeft w:val="0"/>
                                      <w:marRight w:val="0"/>
                                      <w:marTop w:val="0"/>
                                      <w:marBottom w:val="0"/>
                                      <w:divBdr>
                                        <w:top w:val="none" w:sz="0" w:space="0" w:color="auto"/>
                                        <w:left w:val="none" w:sz="0" w:space="0" w:color="auto"/>
                                        <w:bottom w:val="none" w:sz="0" w:space="0" w:color="auto"/>
                                        <w:right w:val="none" w:sz="0" w:space="0" w:color="auto"/>
                                      </w:divBdr>
                                      <w:divsChild>
                                        <w:div w:id="729495772">
                                          <w:marLeft w:val="0"/>
                                          <w:marRight w:val="0"/>
                                          <w:marTop w:val="0"/>
                                          <w:marBottom w:val="0"/>
                                          <w:divBdr>
                                            <w:top w:val="none" w:sz="0" w:space="0" w:color="auto"/>
                                            <w:left w:val="none" w:sz="0" w:space="0" w:color="auto"/>
                                            <w:bottom w:val="none" w:sz="0" w:space="0" w:color="auto"/>
                                            <w:right w:val="none" w:sz="0" w:space="0" w:color="auto"/>
                                          </w:divBdr>
                                          <w:divsChild>
                                            <w:div w:id="729495728">
                                              <w:marLeft w:val="0"/>
                                              <w:marRight w:val="0"/>
                                              <w:marTop w:val="0"/>
                                              <w:marBottom w:val="0"/>
                                              <w:divBdr>
                                                <w:top w:val="none" w:sz="0" w:space="0" w:color="auto"/>
                                                <w:left w:val="none" w:sz="0" w:space="0" w:color="auto"/>
                                                <w:bottom w:val="none" w:sz="0" w:space="0" w:color="auto"/>
                                                <w:right w:val="none" w:sz="0" w:space="0" w:color="auto"/>
                                              </w:divBdr>
                                            </w:div>
                                            <w:div w:id="729495730">
                                              <w:marLeft w:val="150"/>
                                              <w:marRight w:val="0"/>
                                              <w:marTop w:val="0"/>
                                              <w:marBottom w:val="0"/>
                                              <w:divBdr>
                                                <w:top w:val="none" w:sz="0" w:space="0" w:color="auto"/>
                                                <w:left w:val="none" w:sz="0" w:space="0" w:color="auto"/>
                                                <w:bottom w:val="none" w:sz="0" w:space="0" w:color="auto"/>
                                                <w:right w:val="none" w:sz="0" w:space="0" w:color="auto"/>
                                              </w:divBdr>
                                            </w:div>
                                            <w:div w:id="729495731">
                                              <w:marLeft w:val="150"/>
                                              <w:marRight w:val="0"/>
                                              <w:marTop w:val="0"/>
                                              <w:marBottom w:val="0"/>
                                              <w:divBdr>
                                                <w:top w:val="none" w:sz="0" w:space="0" w:color="auto"/>
                                                <w:left w:val="none" w:sz="0" w:space="0" w:color="auto"/>
                                                <w:bottom w:val="none" w:sz="0" w:space="0" w:color="auto"/>
                                                <w:right w:val="none" w:sz="0" w:space="0" w:color="auto"/>
                                              </w:divBdr>
                                            </w:div>
                                            <w:div w:id="729495736">
                                              <w:marLeft w:val="150"/>
                                              <w:marRight w:val="0"/>
                                              <w:marTop w:val="0"/>
                                              <w:marBottom w:val="0"/>
                                              <w:divBdr>
                                                <w:top w:val="none" w:sz="0" w:space="0" w:color="auto"/>
                                                <w:left w:val="none" w:sz="0" w:space="0" w:color="auto"/>
                                                <w:bottom w:val="none" w:sz="0" w:space="0" w:color="auto"/>
                                                <w:right w:val="none" w:sz="0" w:space="0" w:color="auto"/>
                                              </w:divBdr>
                                            </w:div>
                                            <w:div w:id="729495739">
                                              <w:marLeft w:val="150"/>
                                              <w:marRight w:val="0"/>
                                              <w:marTop w:val="0"/>
                                              <w:marBottom w:val="0"/>
                                              <w:divBdr>
                                                <w:top w:val="none" w:sz="0" w:space="0" w:color="auto"/>
                                                <w:left w:val="none" w:sz="0" w:space="0" w:color="auto"/>
                                                <w:bottom w:val="none" w:sz="0" w:space="0" w:color="auto"/>
                                                <w:right w:val="none" w:sz="0" w:space="0" w:color="auto"/>
                                              </w:divBdr>
                                            </w:div>
                                            <w:div w:id="729495746">
                                              <w:marLeft w:val="150"/>
                                              <w:marRight w:val="0"/>
                                              <w:marTop w:val="0"/>
                                              <w:marBottom w:val="0"/>
                                              <w:divBdr>
                                                <w:top w:val="none" w:sz="0" w:space="0" w:color="auto"/>
                                                <w:left w:val="none" w:sz="0" w:space="0" w:color="auto"/>
                                                <w:bottom w:val="none" w:sz="0" w:space="0" w:color="auto"/>
                                                <w:right w:val="none" w:sz="0" w:space="0" w:color="auto"/>
                                              </w:divBdr>
                                            </w:div>
                                            <w:div w:id="729495750">
                                              <w:marLeft w:val="0"/>
                                              <w:marRight w:val="0"/>
                                              <w:marTop w:val="0"/>
                                              <w:marBottom w:val="0"/>
                                              <w:divBdr>
                                                <w:top w:val="none" w:sz="0" w:space="0" w:color="auto"/>
                                                <w:left w:val="none" w:sz="0" w:space="0" w:color="auto"/>
                                                <w:bottom w:val="none" w:sz="0" w:space="0" w:color="auto"/>
                                                <w:right w:val="none" w:sz="0" w:space="0" w:color="auto"/>
                                              </w:divBdr>
                                            </w:div>
                                            <w:div w:id="729495752">
                                              <w:marLeft w:val="150"/>
                                              <w:marRight w:val="0"/>
                                              <w:marTop w:val="0"/>
                                              <w:marBottom w:val="0"/>
                                              <w:divBdr>
                                                <w:top w:val="none" w:sz="0" w:space="0" w:color="auto"/>
                                                <w:left w:val="none" w:sz="0" w:space="0" w:color="auto"/>
                                                <w:bottom w:val="none" w:sz="0" w:space="0" w:color="auto"/>
                                                <w:right w:val="none" w:sz="0" w:space="0" w:color="auto"/>
                                              </w:divBdr>
                                            </w:div>
                                            <w:div w:id="729495757">
                                              <w:marLeft w:val="150"/>
                                              <w:marRight w:val="0"/>
                                              <w:marTop w:val="0"/>
                                              <w:marBottom w:val="0"/>
                                              <w:divBdr>
                                                <w:top w:val="none" w:sz="0" w:space="0" w:color="auto"/>
                                                <w:left w:val="none" w:sz="0" w:space="0" w:color="auto"/>
                                                <w:bottom w:val="none" w:sz="0" w:space="0" w:color="auto"/>
                                                <w:right w:val="none" w:sz="0" w:space="0" w:color="auto"/>
                                              </w:divBdr>
                                            </w:div>
                                            <w:div w:id="729495763">
                                              <w:marLeft w:val="150"/>
                                              <w:marRight w:val="0"/>
                                              <w:marTop w:val="0"/>
                                              <w:marBottom w:val="0"/>
                                              <w:divBdr>
                                                <w:top w:val="none" w:sz="0" w:space="0" w:color="auto"/>
                                                <w:left w:val="none" w:sz="0" w:space="0" w:color="auto"/>
                                                <w:bottom w:val="none" w:sz="0" w:space="0" w:color="auto"/>
                                                <w:right w:val="none" w:sz="0" w:space="0" w:color="auto"/>
                                              </w:divBdr>
                                            </w:div>
                                            <w:div w:id="729495766">
                                              <w:marLeft w:val="150"/>
                                              <w:marRight w:val="0"/>
                                              <w:marTop w:val="0"/>
                                              <w:marBottom w:val="0"/>
                                              <w:divBdr>
                                                <w:top w:val="none" w:sz="0" w:space="0" w:color="auto"/>
                                                <w:left w:val="none" w:sz="0" w:space="0" w:color="auto"/>
                                                <w:bottom w:val="none" w:sz="0" w:space="0" w:color="auto"/>
                                                <w:right w:val="none" w:sz="0" w:space="0" w:color="auto"/>
                                              </w:divBdr>
                                            </w:div>
                                            <w:div w:id="729495767">
                                              <w:marLeft w:val="0"/>
                                              <w:marRight w:val="0"/>
                                              <w:marTop w:val="0"/>
                                              <w:marBottom w:val="0"/>
                                              <w:divBdr>
                                                <w:top w:val="none" w:sz="0" w:space="0" w:color="auto"/>
                                                <w:left w:val="none" w:sz="0" w:space="0" w:color="auto"/>
                                                <w:bottom w:val="none" w:sz="0" w:space="0" w:color="auto"/>
                                                <w:right w:val="none" w:sz="0" w:space="0" w:color="auto"/>
                                              </w:divBdr>
                                            </w:div>
                                            <w:div w:id="729495768">
                                              <w:marLeft w:val="0"/>
                                              <w:marRight w:val="0"/>
                                              <w:marTop w:val="0"/>
                                              <w:marBottom w:val="0"/>
                                              <w:divBdr>
                                                <w:top w:val="none" w:sz="0" w:space="0" w:color="auto"/>
                                                <w:left w:val="none" w:sz="0" w:space="0" w:color="auto"/>
                                                <w:bottom w:val="none" w:sz="0" w:space="0" w:color="auto"/>
                                                <w:right w:val="none" w:sz="0" w:space="0" w:color="auto"/>
                                              </w:divBdr>
                                            </w:div>
                                            <w:div w:id="729495775">
                                              <w:marLeft w:val="150"/>
                                              <w:marRight w:val="0"/>
                                              <w:marTop w:val="0"/>
                                              <w:marBottom w:val="0"/>
                                              <w:divBdr>
                                                <w:top w:val="none" w:sz="0" w:space="0" w:color="auto"/>
                                                <w:left w:val="none" w:sz="0" w:space="0" w:color="auto"/>
                                                <w:bottom w:val="none" w:sz="0" w:space="0" w:color="auto"/>
                                                <w:right w:val="none" w:sz="0" w:space="0" w:color="auto"/>
                                              </w:divBdr>
                                            </w:div>
                                            <w:div w:id="729495782">
                                              <w:marLeft w:val="0"/>
                                              <w:marRight w:val="0"/>
                                              <w:marTop w:val="0"/>
                                              <w:marBottom w:val="0"/>
                                              <w:divBdr>
                                                <w:top w:val="none" w:sz="0" w:space="0" w:color="auto"/>
                                                <w:left w:val="none" w:sz="0" w:space="0" w:color="auto"/>
                                                <w:bottom w:val="none" w:sz="0" w:space="0" w:color="auto"/>
                                                <w:right w:val="none" w:sz="0" w:space="0" w:color="auto"/>
                                              </w:divBdr>
                                            </w:div>
                                            <w:div w:id="729495784">
                                              <w:marLeft w:val="150"/>
                                              <w:marRight w:val="0"/>
                                              <w:marTop w:val="0"/>
                                              <w:marBottom w:val="0"/>
                                              <w:divBdr>
                                                <w:top w:val="none" w:sz="0" w:space="0" w:color="auto"/>
                                                <w:left w:val="none" w:sz="0" w:space="0" w:color="auto"/>
                                                <w:bottom w:val="none" w:sz="0" w:space="0" w:color="auto"/>
                                                <w:right w:val="none" w:sz="0" w:space="0" w:color="auto"/>
                                              </w:divBdr>
                                            </w:div>
                                            <w:div w:id="729495786">
                                              <w:marLeft w:val="150"/>
                                              <w:marRight w:val="0"/>
                                              <w:marTop w:val="0"/>
                                              <w:marBottom w:val="0"/>
                                              <w:divBdr>
                                                <w:top w:val="none" w:sz="0" w:space="0" w:color="auto"/>
                                                <w:left w:val="none" w:sz="0" w:space="0" w:color="auto"/>
                                                <w:bottom w:val="none" w:sz="0" w:space="0" w:color="auto"/>
                                                <w:right w:val="none" w:sz="0" w:space="0" w:color="auto"/>
                                              </w:divBdr>
                                            </w:div>
                                            <w:div w:id="729495792">
                                              <w:marLeft w:val="0"/>
                                              <w:marRight w:val="0"/>
                                              <w:marTop w:val="0"/>
                                              <w:marBottom w:val="0"/>
                                              <w:divBdr>
                                                <w:top w:val="none" w:sz="0" w:space="0" w:color="auto"/>
                                                <w:left w:val="none" w:sz="0" w:space="0" w:color="auto"/>
                                                <w:bottom w:val="none" w:sz="0" w:space="0" w:color="auto"/>
                                                <w:right w:val="none" w:sz="0" w:space="0" w:color="auto"/>
                                              </w:divBdr>
                                            </w:div>
                                            <w:div w:id="729495793">
                                              <w:marLeft w:val="0"/>
                                              <w:marRight w:val="0"/>
                                              <w:marTop w:val="0"/>
                                              <w:marBottom w:val="0"/>
                                              <w:divBdr>
                                                <w:top w:val="none" w:sz="0" w:space="0" w:color="auto"/>
                                                <w:left w:val="none" w:sz="0" w:space="0" w:color="auto"/>
                                                <w:bottom w:val="none" w:sz="0" w:space="0" w:color="auto"/>
                                                <w:right w:val="none" w:sz="0" w:space="0" w:color="auto"/>
                                              </w:divBdr>
                                            </w:div>
                                            <w:div w:id="729495799">
                                              <w:marLeft w:val="0"/>
                                              <w:marRight w:val="0"/>
                                              <w:marTop w:val="0"/>
                                              <w:marBottom w:val="0"/>
                                              <w:divBdr>
                                                <w:top w:val="none" w:sz="0" w:space="0" w:color="auto"/>
                                                <w:left w:val="none" w:sz="0" w:space="0" w:color="auto"/>
                                                <w:bottom w:val="none" w:sz="0" w:space="0" w:color="auto"/>
                                                <w:right w:val="none" w:sz="0" w:space="0" w:color="auto"/>
                                              </w:divBdr>
                                            </w:div>
                                            <w:div w:id="729495803">
                                              <w:marLeft w:val="0"/>
                                              <w:marRight w:val="0"/>
                                              <w:marTop w:val="0"/>
                                              <w:marBottom w:val="0"/>
                                              <w:divBdr>
                                                <w:top w:val="none" w:sz="0" w:space="0" w:color="auto"/>
                                                <w:left w:val="none" w:sz="0" w:space="0" w:color="auto"/>
                                                <w:bottom w:val="none" w:sz="0" w:space="0" w:color="auto"/>
                                                <w:right w:val="none" w:sz="0" w:space="0" w:color="auto"/>
                                              </w:divBdr>
                                            </w:div>
                                            <w:div w:id="729495806">
                                              <w:marLeft w:val="0"/>
                                              <w:marRight w:val="0"/>
                                              <w:marTop w:val="0"/>
                                              <w:marBottom w:val="0"/>
                                              <w:divBdr>
                                                <w:top w:val="none" w:sz="0" w:space="0" w:color="auto"/>
                                                <w:left w:val="none" w:sz="0" w:space="0" w:color="auto"/>
                                                <w:bottom w:val="none" w:sz="0" w:space="0" w:color="auto"/>
                                                <w:right w:val="none" w:sz="0" w:space="0" w:color="auto"/>
                                              </w:divBdr>
                                            </w:div>
                                            <w:div w:id="729495816">
                                              <w:marLeft w:val="150"/>
                                              <w:marRight w:val="0"/>
                                              <w:marTop w:val="0"/>
                                              <w:marBottom w:val="0"/>
                                              <w:divBdr>
                                                <w:top w:val="none" w:sz="0" w:space="0" w:color="auto"/>
                                                <w:left w:val="none" w:sz="0" w:space="0" w:color="auto"/>
                                                <w:bottom w:val="none" w:sz="0" w:space="0" w:color="auto"/>
                                                <w:right w:val="none" w:sz="0" w:space="0" w:color="auto"/>
                                              </w:divBdr>
                                            </w:div>
                                            <w:div w:id="729495817">
                                              <w:marLeft w:val="150"/>
                                              <w:marRight w:val="0"/>
                                              <w:marTop w:val="0"/>
                                              <w:marBottom w:val="0"/>
                                              <w:divBdr>
                                                <w:top w:val="none" w:sz="0" w:space="0" w:color="auto"/>
                                                <w:left w:val="none" w:sz="0" w:space="0" w:color="auto"/>
                                                <w:bottom w:val="none" w:sz="0" w:space="0" w:color="auto"/>
                                                <w:right w:val="none" w:sz="0" w:space="0" w:color="auto"/>
                                              </w:divBdr>
                                            </w:div>
                                            <w:div w:id="729495820">
                                              <w:marLeft w:val="150"/>
                                              <w:marRight w:val="0"/>
                                              <w:marTop w:val="0"/>
                                              <w:marBottom w:val="0"/>
                                              <w:divBdr>
                                                <w:top w:val="none" w:sz="0" w:space="0" w:color="auto"/>
                                                <w:left w:val="none" w:sz="0" w:space="0" w:color="auto"/>
                                                <w:bottom w:val="none" w:sz="0" w:space="0" w:color="auto"/>
                                                <w:right w:val="none" w:sz="0" w:space="0" w:color="auto"/>
                                              </w:divBdr>
                                            </w:div>
                                            <w:div w:id="729495822">
                                              <w:marLeft w:val="75"/>
                                              <w:marRight w:val="0"/>
                                              <w:marTop w:val="0"/>
                                              <w:marBottom w:val="0"/>
                                              <w:divBdr>
                                                <w:top w:val="none" w:sz="0" w:space="0" w:color="auto"/>
                                                <w:left w:val="none" w:sz="0" w:space="0" w:color="auto"/>
                                                <w:bottom w:val="none" w:sz="0" w:space="0" w:color="auto"/>
                                                <w:right w:val="none" w:sz="0" w:space="0" w:color="auto"/>
                                              </w:divBdr>
                                            </w:div>
                                            <w:div w:id="729495824">
                                              <w:marLeft w:val="150"/>
                                              <w:marRight w:val="0"/>
                                              <w:marTop w:val="0"/>
                                              <w:marBottom w:val="0"/>
                                              <w:divBdr>
                                                <w:top w:val="none" w:sz="0" w:space="0" w:color="auto"/>
                                                <w:left w:val="none" w:sz="0" w:space="0" w:color="auto"/>
                                                <w:bottom w:val="none" w:sz="0" w:space="0" w:color="auto"/>
                                                <w:right w:val="none" w:sz="0" w:space="0" w:color="auto"/>
                                              </w:divBdr>
                                            </w:div>
                                            <w:div w:id="729495834">
                                              <w:marLeft w:val="150"/>
                                              <w:marRight w:val="0"/>
                                              <w:marTop w:val="0"/>
                                              <w:marBottom w:val="0"/>
                                              <w:divBdr>
                                                <w:top w:val="none" w:sz="0" w:space="0" w:color="auto"/>
                                                <w:left w:val="none" w:sz="0" w:space="0" w:color="auto"/>
                                                <w:bottom w:val="none" w:sz="0" w:space="0" w:color="auto"/>
                                                <w:right w:val="none" w:sz="0" w:space="0" w:color="auto"/>
                                              </w:divBdr>
                                            </w:div>
                                          </w:divsChild>
                                        </w:div>
                                        <w:div w:id="7294957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495781">
      <w:marLeft w:val="0"/>
      <w:marRight w:val="0"/>
      <w:marTop w:val="0"/>
      <w:marBottom w:val="0"/>
      <w:divBdr>
        <w:top w:val="none" w:sz="0" w:space="0" w:color="auto"/>
        <w:left w:val="none" w:sz="0" w:space="0" w:color="auto"/>
        <w:bottom w:val="none" w:sz="0" w:space="0" w:color="auto"/>
        <w:right w:val="none" w:sz="0" w:space="0" w:color="auto"/>
      </w:divBdr>
    </w:div>
    <w:div w:id="729495787">
      <w:marLeft w:val="0"/>
      <w:marRight w:val="0"/>
      <w:marTop w:val="0"/>
      <w:marBottom w:val="0"/>
      <w:divBdr>
        <w:top w:val="none" w:sz="0" w:space="0" w:color="auto"/>
        <w:left w:val="none" w:sz="0" w:space="0" w:color="auto"/>
        <w:bottom w:val="none" w:sz="0" w:space="0" w:color="auto"/>
        <w:right w:val="none" w:sz="0" w:space="0" w:color="auto"/>
      </w:divBdr>
    </w:div>
    <w:div w:id="729495812">
      <w:marLeft w:val="0"/>
      <w:marRight w:val="0"/>
      <w:marTop w:val="0"/>
      <w:marBottom w:val="0"/>
      <w:divBdr>
        <w:top w:val="none" w:sz="0" w:space="0" w:color="auto"/>
        <w:left w:val="none" w:sz="0" w:space="0" w:color="auto"/>
        <w:bottom w:val="none" w:sz="0" w:space="0" w:color="auto"/>
        <w:right w:val="none" w:sz="0" w:space="0" w:color="auto"/>
      </w:divBdr>
    </w:div>
    <w:div w:id="729495825">
      <w:marLeft w:val="0"/>
      <w:marRight w:val="0"/>
      <w:marTop w:val="0"/>
      <w:marBottom w:val="0"/>
      <w:divBdr>
        <w:top w:val="none" w:sz="0" w:space="0" w:color="auto"/>
        <w:left w:val="none" w:sz="0" w:space="0" w:color="auto"/>
        <w:bottom w:val="none" w:sz="0" w:space="0" w:color="auto"/>
        <w:right w:val="none" w:sz="0" w:space="0" w:color="auto"/>
      </w:divBdr>
      <w:divsChild>
        <w:div w:id="729495762">
          <w:marLeft w:val="0"/>
          <w:marRight w:val="0"/>
          <w:marTop w:val="100"/>
          <w:marBottom w:val="100"/>
          <w:divBdr>
            <w:top w:val="none" w:sz="0" w:space="0" w:color="auto"/>
            <w:left w:val="none" w:sz="0" w:space="0" w:color="auto"/>
            <w:bottom w:val="none" w:sz="0" w:space="0" w:color="auto"/>
            <w:right w:val="none" w:sz="0" w:space="0" w:color="auto"/>
          </w:divBdr>
          <w:divsChild>
            <w:div w:id="729495743">
              <w:marLeft w:val="0"/>
              <w:marRight w:val="0"/>
              <w:marTop w:val="100"/>
              <w:marBottom w:val="100"/>
              <w:divBdr>
                <w:top w:val="single" w:sz="6" w:space="0" w:color="E0E0E0"/>
                <w:left w:val="single" w:sz="6" w:space="4" w:color="E0E0E0"/>
                <w:bottom w:val="single" w:sz="6" w:space="0" w:color="E0E0E0"/>
                <w:right w:val="single" w:sz="6" w:space="4" w:color="E0E0E0"/>
              </w:divBdr>
              <w:divsChild>
                <w:div w:id="729495829">
                  <w:marLeft w:val="0"/>
                  <w:marRight w:val="0"/>
                  <w:marTop w:val="0"/>
                  <w:marBottom w:val="0"/>
                  <w:divBdr>
                    <w:top w:val="none" w:sz="0" w:space="0" w:color="auto"/>
                    <w:left w:val="none" w:sz="0" w:space="0" w:color="auto"/>
                    <w:bottom w:val="none" w:sz="0" w:space="0" w:color="auto"/>
                    <w:right w:val="none" w:sz="0" w:space="0" w:color="auto"/>
                  </w:divBdr>
                  <w:divsChild>
                    <w:div w:id="729495815">
                      <w:marLeft w:val="0"/>
                      <w:marRight w:val="0"/>
                      <w:marTop w:val="0"/>
                      <w:marBottom w:val="0"/>
                      <w:divBdr>
                        <w:top w:val="none" w:sz="0" w:space="0" w:color="auto"/>
                        <w:left w:val="none" w:sz="0" w:space="0" w:color="auto"/>
                        <w:bottom w:val="none" w:sz="0" w:space="0" w:color="auto"/>
                        <w:right w:val="none" w:sz="0" w:space="0" w:color="auto"/>
                      </w:divBdr>
                      <w:divsChild>
                        <w:div w:id="729495796">
                          <w:marLeft w:val="0"/>
                          <w:marRight w:val="0"/>
                          <w:marTop w:val="0"/>
                          <w:marBottom w:val="0"/>
                          <w:divBdr>
                            <w:top w:val="none" w:sz="0" w:space="0" w:color="auto"/>
                            <w:left w:val="none" w:sz="0" w:space="0" w:color="auto"/>
                            <w:bottom w:val="none" w:sz="0" w:space="0" w:color="auto"/>
                            <w:right w:val="none" w:sz="0" w:space="0" w:color="auto"/>
                          </w:divBdr>
                          <w:divsChild>
                            <w:div w:id="729495802">
                              <w:marLeft w:val="0"/>
                              <w:marRight w:val="0"/>
                              <w:marTop w:val="0"/>
                              <w:marBottom w:val="0"/>
                              <w:divBdr>
                                <w:top w:val="none" w:sz="0" w:space="0" w:color="auto"/>
                                <w:left w:val="none" w:sz="0" w:space="0" w:color="auto"/>
                                <w:bottom w:val="none" w:sz="0" w:space="0" w:color="auto"/>
                                <w:right w:val="none" w:sz="0" w:space="0" w:color="auto"/>
                              </w:divBdr>
                              <w:divsChild>
                                <w:div w:id="729495729">
                                  <w:marLeft w:val="0"/>
                                  <w:marRight w:val="0"/>
                                  <w:marTop w:val="0"/>
                                  <w:marBottom w:val="0"/>
                                  <w:divBdr>
                                    <w:top w:val="none" w:sz="0" w:space="0" w:color="auto"/>
                                    <w:left w:val="none" w:sz="0" w:space="0" w:color="auto"/>
                                    <w:bottom w:val="none" w:sz="0" w:space="0" w:color="auto"/>
                                    <w:right w:val="none" w:sz="0" w:space="0" w:color="auto"/>
                                  </w:divBdr>
                                  <w:divsChild>
                                    <w:div w:id="729495805">
                                      <w:marLeft w:val="0"/>
                                      <w:marRight w:val="0"/>
                                      <w:marTop w:val="0"/>
                                      <w:marBottom w:val="0"/>
                                      <w:divBdr>
                                        <w:top w:val="none" w:sz="0" w:space="0" w:color="auto"/>
                                        <w:left w:val="none" w:sz="0" w:space="0" w:color="auto"/>
                                        <w:bottom w:val="none" w:sz="0" w:space="0" w:color="auto"/>
                                        <w:right w:val="none" w:sz="0" w:space="0" w:color="auto"/>
                                      </w:divBdr>
                                      <w:divsChild>
                                        <w:div w:id="729495742">
                                          <w:marLeft w:val="0"/>
                                          <w:marRight w:val="0"/>
                                          <w:marTop w:val="0"/>
                                          <w:marBottom w:val="0"/>
                                          <w:divBdr>
                                            <w:top w:val="none" w:sz="0" w:space="0" w:color="auto"/>
                                            <w:left w:val="none" w:sz="0" w:space="0" w:color="auto"/>
                                            <w:bottom w:val="none" w:sz="0" w:space="0" w:color="auto"/>
                                            <w:right w:val="none" w:sz="0" w:space="0" w:color="auto"/>
                                          </w:divBdr>
                                          <w:divsChild>
                                            <w:div w:id="729495732">
                                              <w:marLeft w:val="150"/>
                                              <w:marRight w:val="0"/>
                                              <w:marTop w:val="0"/>
                                              <w:marBottom w:val="0"/>
                                              <w:divBdr>
                                                <w:top w:val="none" w:sz="0" w:space="0" w:color="auto"/>
                                                <w:left w:val="none" w:sz="0" w:space="0" w:color="auto"/>
                                                <w:bottom w:val="none" w:sz="0" w:space="0" w:color="auto"/>
                                                <w:right w:val="none" w:sz="0" w:space="0" w:color="auto"/>
                                              </w:divBdr>
                                            </w:div>
                                            <w:div w:id="729495734">
                                              <w:marLeft w:val="150"/>
                                              <w:marRight w:val="0"/>
                                              <w:marTop w:val="0"/>
                                              <w:marBottom w:val="0"/>
                                              <w:divBdr>
                                                <w:top w:val="none" w:sz="0" w:space="0" w:color="auto"/>
                                                <w:left w:val="none" w:sz="0" w:space="0" w:color="auto"/>
                                                <w:bottom w:val="none" w:sz="0" w:space="0" w:color="auto"/>
                                                <w:right w:val="none" w:sz="0" w:space="0" w:color="auto"/>
                                              </w:divBdr>
                                            </w:div>
                                            <w:div w:id="729495737">
                                              <w:marLeft w:val="150"/>
                                              <w:marRight w:val="0"/>
                                              <w:marTop w:val="0"/>
                                              <w:marBottom w:val="0"/>
                                              <w:divBdr>
                                                <w:top w:val="none" w:sz="0" w:space="0" w:color="auto"/>
                                                <w:left w:val="none" w:sz="0" w:space="0" w:color="auto"/>
                                                <w:bottom w:val="none" w:sz="0" w:space="0" w:color="auto"/>
                                                <w:right w:val="none" w:sz="0" w:space="0" w:color="auto"/>
                                              </w:divBdr>
                                            </w:div>
                                            <w:div w:id="729495738">
                                              <w:marLeft w:val="0"/>
                                              <w:marRight w:val="0"/>
                                              <w:marTop w:val="0"/>
                                              <w:marBottom w:val="0"/>
                                              <w:divBdr>
                                                <w:top w:val="none" w:sz="0" w:space="0" w:color="auto"/>
                                                <w:left w:val="none" w:sz="0" w:space="0" w:color="auto"/>
                                                <w:bottom w:val="none" w:sz="0" w:space="0" w:color="auto"/>
                                                <w:right w:val="none" w:sz="0" w:space="0" w:color="auto"/>
                                              </w:divBdr>
                                            </w:div>
                                            <w:div w:id="729495756">
                                              <w:marLeft w:val="150"/>
                                              <w:marRight w:val="0"/>
                                              <w:marTop w:val="0"/>
                                              <w:marBottom w:val="0"/>
                                              <w:divBdr>
                                                <w:top w:val="none" w:sz="0" w:space="0" w:color="auto"/>
                                                <w:left w:val="none" w:sz="0" w:space="0" w:color="auto"/>
                                                <w:bottom w:val="none" w:sz="0" w:space="0" w:color="auto"/>
                                                <w:right w:val="none" w:sz="0" w:space="0" w:color="auto"/>
                                              </w:divBdr>
                                            </w:div>
                                            <w:div w:id="729495761">
                                              <w:marLeft w:val="150"/>
                                              <w:marRight w:val="0"/>
                                              <w:marTop w:val="0"/>
                                              <w:marBottom w:val="0"/>
                                              <w:divBdr>
                                                <w:top w:val="none" w:sz="0" w:space="0" w:color="auto"/>
                                                <w:left w:val="none" w:sz="0" w:space="0" w:color="auto"/>
                                                <w:bottom w:val="none" w:sz="0" w:space="0" w:color="auto"/>
                                                <w:right w:val="none" w:sz="0" w:space="0" w:color="auto"/>
                                              </w:divBdr>
                                            </w:div>
                                            <w:div w:id="729495765">
                                              <w:marLeft w:val="150"/>
                                              <w:marRight w:val="0"/>
                                              <w:marTop w:val="0"/>
                                              <w:marBottom w:val="0"/>
                                              <w:divBdr>
                                                <w:top w:val="none" w:sz="0" w:space="0" w:color="auto"/>
                                                <w:left w:val="none" w:sz="0" w:space="0" w:color="auto"/>
                                                <w:bottom w:val="none" w:sz="0" w:space="0" w:color="auto"/>
                                                <w:right w:val="none" w:sz="0" w:space="0" w:color="auto"/>
                                              </w:divBdr>
                                            </w:div>
                                            <w:div w:id="729495769">
                                              <w:marLeft w:val="150"/>
                                              <w:marRight w:val="0"/>
                                              <w:marTop w:val="0"/>
                                              <w:marBottom w:val="0"/>
                                              <w:divBdr>
                                                <w:top w:val="none" w:sz="0" w:space="0" w:color="auto"/>
                                                <w:left w:val="none" w:sz="0" w:space="0" w:color="auto"/>
                                                <w:bottom w:val="none" w:sz="0" w:space="0" w:color="auto"/>
                                                <w:right w:val="none" w:sz="0" w:space="0" w:color="auto"/>
                                              </w:divBdr>
                                            </w:div>
                                            <w:div w:id="729495780">
                                              <w:marLeft w:val="150"/>
                                              <w:marRight w:val="0"/>
                                              <w:marTop w:val="0"/>
                                              <w:marBottom w:val="0"/>
                                              <w:divBdr>
                                                <w:top w:val="none" w:sz="0" w:space="0" w:color="auto"/>
                                                <w:left w:val="none" w:sz="0" w:space="0" w:color="auto"/>
                                                <w:bottom w:val="none" w:sz="0" w:space="0" w:color="auto"/>
                                                <w:right w:val="none" w:sz="0" w:space="0" w:color="auto"/>
                                              </w:divBdr>
                                            </w:div>
                                            <w:div w:id="729495783">
                                              <w:marLeft w:val="150"/>
                                              <w:marRight w:val="0"/>
                                              <w:marTop w:val="0"/>
                                              <w:marBottom w:val="0"/>
                                              <w:divBdr>
                                                <w:top w:val="none" w:sz="0" w:space="0" w:color="auto"/>
                                                <w:left w:val="none" w:sz="0" w:space="0" w:color="auto"/>
                                                <w:bottom w:val="none" w:sz="0" w:space="0" w:color="auto"/>
                                                <w:right w:val="none" w:sz="0" w:space="0" w:color="auto"/>
                                              </w:divBdr>
                                            </w:div>
                                            <w:div w:id="729495788">
                                              <w:marLeft w:val="0"/>
                                              <w:marRight w:val="0"/>
                                              <w:marTop w:val="0"/>
                                              <w:marBottom w:val="0"/>
                                              <w:divBdr>
                                                <w:top w:val="none" w:sz="0" w:space="0" w:color="auto"/>
                                                <w:left w:val="none" w:sz="0" w:space="0" w:color="auto"/>
                                                <w:bottom w:val="none" w:sz="0" w:space="0" w:color="auto"/>
                                                <w:right w:val="none" w:sz="0" w:space="0" w:color="auto"/>
                                              </w:divBdr>
                                            </w:div>
                                            <w:div w:id="729495794">
                                              <w:marLeft w:val="150"/>
                                              <w:marRight w:val="0"/>
                                              <w:marTop w:val="0"/>
                                              <w:marBottom w:val="0"/>
                                              <w:divBdr>
                                                <w:top w:val="none" w:sz="0" w:space="0" w:color="auto"/>
                                                <w:left w:val="none" w:sz="0" w:space="0" w:color="auto"/>
                                                <w:bottom w:val="none" w:sz="0" w:space="0" w:color="auto"/>
                                                <w:right w:val="none" w:sz="0" w:space="0" w:color="auto"/>
                                              </w:divBdr>
                                            </w:div>
                                            <w:div w:id="729495801">
                                              <w:marLeft w:val="0"/>
                                              <w:marRight w:val="0"/>
                                              <w:marTop w:val="0"/>
                                              <w:marBottom w:val="0"/>
                                              <w:divBdr>
                                                <w:top w:val="none" w:sz="0" w:space="0" w:color="auto"/>
                                                <w:left w:val="none" w:sz="0" w:space="0" w:color="auto"/>
                                                <w:bottom w:val="none" w:sz="0" w:space="0" w:color="auto"/>
                                                <w:right w:val="none" w:sz="0" w:space="0" w:color="auto"/>
                                              </w:divBdr>
                                            </w:div>
                                            <w:div w:id="729495808">
                                              <w:marLeft w:val="150"/>
                                              <w:marRight w:val="0"/>
                                              <w:marTop w:val="0"/>
                                              <w:marBottom w:val="0"/>
                                              <w:divBdr>
                                                <w:top w:val="none" w:sz="0" w:space="0" w:color="auto"/>
                                                <w:left w:val="none" w:sz="0" w:space="0" w:color="auto"/>
                                                <w:bottom w:val="none" w:sz="0" w:space="0" w:color="auto"/>
                                                <w:right w:val="none" w:sz="0" w:space="0" w:color="auto"/>
                                              </w:divBdr>
                                            </w:div>
                                            <w:div w:id="729495810">
                                              <w:marLeft w:val="0"/>
                                              <w:marRight w:val="0"/>
                                              <w:marTop w:val="0"/>
                                              <w:marBottom w:val="0"/>
                                              <w:divBdr>
                                                <w:top w:val="none" w:sz="0" w:space="0" w:color="auto"/>
                                                <w:left w:val="none" w:sz="0" w:space="0" w:color="auto"/>
                                                <w:bottom w:val="none" w:sz="0" w:space="0" w:color="auto"/>
                                                <w:right w:val="none" w:sz="0" w:space="0" w:color="auto"/>
                                              </w:divBdr>
                                            </w:div>
                                            <w:div w:id="729495813">
                                              <w:marLeft w:val="150"/>
                                              <w:marRight w:val="0"/>
                                              <w:marTop w:val="0"/>
                                              <w:marBottom w:val="0"/>
                                              <w:divBdr>
                                                <w:top w:val="none" w:sz="0" w:space="0" w:color="auto"/>
                                                <w:left w:val="none" w:sz="0" w:space="0" w:color="auto"/>
                                                <w:bottom w:val="none" w:sz="0" w:space="0" w:color="auto"/>
                                                <w:right w:val="none" w:sz="0" w:space="0" w:color="auto"/>
                                              </w:divBdr>
                                            </w:div>
                                            <w:div w:id="729495823">
                                              <w:marLeft w:val="0"/>
                                              <w:marRight w:val="0"/>
                                              <w:marTop w:val="0"/>
                                              <w:marBottom w:val="0"/>
                                              <w:divBdr>
                                                <w:top w:val="none" w:sz="0" w:space="0" w:color="auto"/>
                                                <w:left w:val="none" w:sz="0" w:space="0" w:color="auto"/>
                                                <w:bottom w:val="none" w:sz="0" w:space="0" w:color="auto"/>
                                                <w:right w:val="none" w:sz="0" w:space="0" w:color="auto"/>
                                              </w:divBdr>
                                            </w:div>
                                            <w:div w:id="7294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ece@medochemi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DD11-C105-4A89-86A0-FA9AC3C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4235</Words>
  <Characters>22873</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Hewlett-Packard Company</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monicam</dc:creator>
  <cp:lastModifiedBy>user244</cp:lastModifiedBy>
  <cp:revision>3</cp:revision>
  <cp:lastPrinted>2015-05-06T12:52:00Z</cp:lastPrinted>
  <dcterms:created xsi:type="dcterms:W3CDTF">2015-07-30T12:23:00Z</dcterms:created>
  <dcterms:modified xsi:type="dcterms:W3CDTF">2016-04-22T08:20:00Z</dcterms:modified>
</cp:coreProperties>
</file>