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DE" w:rsidRPr="006C3ADE" w:rsidRDefault="006C3ADE" w:rsidP="006C3ADE">
      <w:pPr>
        <w:widowControl w:val="0"/>
        <w:spacing w:after="0" w:line="240" w:lineRule="auto"/>
        <w:jc w:val="center"/>
        <w:rPr>
          <w:rFonts w:ascii="Times New Roman" w:eastAsia="Times New Roman" w:hAnsi="Times New Roman" w:cs="Times New Roman"/>
          <w:b/>
          <w:noProof/>
        </w:rPr>
      </w:pPr>
      <w:r w:rsidRPr="006C3ADE">
        <w:rPr>
          <w:rFonts w:ascii="Times New Roman" w:eastAsia="Times New Roman" w:hAnsi="Times New Roman" w:cs="Times New Roman"/>
          <w:b/>
          <w:noProof/>
        </w:rPr>
        <w:t>ΠΕΡΙΛΗΨΗ ΤΩΝ ΧΑΡΑΚΤΗΡΙΣΤΙΚΩΝ ΤΟΥ ΠΡΟΪΟΝΤΟΣ</w:t>
      </w:r>
    </w:p>
    <w:p w:rsidR="006C3ADE" w:rsidRPr="006C3ADE" w:rsidRDefault="006C3ADE" w:rsidP="006C3ADE">
      <w:pPr>
        <w:widowControl w:val="0"/>
        <w:spacing w:after="0" w:line="240" w:lineRule="auto"/>
        <w:jc w:val="center"/>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1.</w:t>
      </w:r>
      <w:r w:rsidRPr="006C3ADE">
        <w:rPr>
          <w:rFonts w:ascii="Times New Roman" w:eastAsia="Times New Roman" w:hAnsi="Times New Roman" w:cs="Times New Roman"/>
          <w:b/>
        </w:rPr>
        <w:tab/>
        <w:t>ΟΝΟΜΑΣΙΑ ΤΟΥ ΦΑΡΜΑΚΕΥΤΙΚΟΥ ΠΡΟΪΟΝΤΟΣ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lang w:val="en-US"/>
        </w:rPr>
      </w:pPr>
      <w:r w:rsidRPr="006C3ADE">
        <w:rPr>
          <w:rFonts w:ascii="Times New Roman" w:eastAsia="Times New Roman" w:hAnsi="Times New Roman" w:cs="Times New Roman"/>
          <w:lang w:val="en-US"/>
        </w:rPr>
        <w:t xml:space="preserve">Magnesium </w:t>
      </w:r>
      <w:proofErr w:type="spellStart"/>
      <w:r w:rsidRPr="006C3ADE">
        <w:rPr>
          <w:rFonts w:ascii="Times New Roman" w:eastAsia="Times New Roman" w:hAnsi="Times New Roman" w:cs="Times New Roman"/>
          <w:lang w:val="en-US"/>
        </w:rPr>
        <w:t>Sulphate</w:t>
      </w:r>
      <w:proofErr w:type="spellEnd"/>
      <w:r w:rsidRPr="006C3ADE">
        <w:rPr>
          <w:rFonts w:ascii="Times New Roman" w:eastAsia="Times New Roman" w:hAnsi="Times New Roman" w:cs="Times New Roman"/>
          <w:lang w:val="en-US"/>
        </w:rPr>
        <w:t xml:space="preserve">/Cooper 25% w/v </w:t>
      </w:r>
      <w:r w:rsidRPr="006C3ADE">
        <w:rPr>
          <w:rFonts w:ascii="Times New Roman" w:eastAsia="Times New Roman" w:hAnsi="Times New Roman" w:cs="Times New Roman"/>
        </w:rPr>
        <w:t>Ενέσιμο</w:t>
      </w:r>
      <w:r w:rsidRPr="006C3ADE">
        <w:rPr>
          <w:rFonts w:ascii="Times New Roman" w:eastAsia="Times New Roman" w:hAnsi="Times New Roman" w:cs="Times New Roman"/>
          <w:lang w:val="en-US"/>
        </w:rPr>
        <w:t xml:space="preserve"> </w:t>
      </w:r>
      <w:r w:rsidRPr="006C3ADE">
        <w:rPr>
          <w:rFonts w:ascii="Times New Roman" w:eastAsia="Times New Roman" w:hAnsi="Times New Roman" w:cs="Times New Roman"/>
        </w:rPr>
        <w:t>διάλυμα</w:t>
      </w:r>
    </w:p>
    <w:p w:rsidR="006C3ADE" w:rsidRPr="006C3ADE" w:rsidRDefault="006C3ADE" w:rsidP="006C3ADE">
      <w:pPr>
        <w:widowControl w:val="0"/>
        <w:spacing w:after="0" w:line="240" w:lineRule="auto"/>
        <w:rPr>
          <w:rFonts w:ascii="Times New Roman" w:eastAsia="Times New Roman" w:hAnsi="Times New Roman" w:cs="Times New Roman"/>
          <w:lang w:val="en-US"/>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2.</w:t>
      </w:r>
      <w:r w:rsidRPr="006C3ADE">
        <w:rPr>
          <w:rFonts w:ascii="Times New Roman" w:eastAsia="Times New Roman" w:hAnsi="Times New Roman" w:cs="Times New Roman"/>
          <w:b/>
        </w:rPr>
        <w:tab/>
        <w:t>ΠΟΙΟΤΙΚΗ ΚΑΙ ΠΟΣΟΤΙΚΗ ΣΥΝΘΕΣΗ</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autoSpaceDE w:val="0"/>
        <w:autoSpaceDN w:val="0"/>
        <w:adjustRightInd w:val="0"/>
        <w:spacing w:after="120" w:line="240" w:lineRule="auto"/>
        <w:jc w:val="both"/>
        <w:rPr>
          <w:rFonts w:ascii="Times New Roman" w:eastAsia="Times New Roman" w:hAnsi="Times New Roman" w:cs="Times New Roman"/>
        </w:rPr>
      </w:pPr>
      <w:r w:rsidRPr="006C3ADE">
        <w:rPr>
          <w:rFonts w:ascii="Times New Roman" w:eastAsia="Times New Roman" w:hAnsi="Times New Roman" w:cs="Times New Roman"/>
        </w:rPr>
        <w:t xml:space="preserve">Ένα </w:t>
      </w:r>
      <w:r w:rsidRPr="006C3ADE">
        <w:rPr>
          <w:rFonts w:ascii="Times New Roman" w:eastAsia="Times New Roman" w:hAnsi="Times New Roman" w:cs="Times New Roman"/>
          <w:lang w:val="en-US"/>
        </w:rPr>
        <w:t>mL</w:t>
      </w:r>
      <w:r w:rsidRPr="006C3ADE">
        <w:rPr>
          <w:rFonts w:ascii="Times New Roman" w:eastAsia="Times New Roman" w:hAnsi="Times New Roman" w:cs="Times New Roman"/>
        </w:rPr>
        <w:t xml:space="preserve"> περιέχει 1 </w:t>
      </w:r>
      <w:proofErr w:type="spellStart"/>
      <w:r w:rsidRPr="006C3ADE">
        <w:rPr>
          <w:rFonts w:ascii="Times New Roman" w:eastAsia="Times New Roman" w:hAnsi="Times New Roman" w:cs="Times New Roman"/>
        </w:rPr>
        <w:t>mmol</w:t>
      </w:r>
      <w:proofErr w:type="spellEnd"/>
      <w:r w:rsidRPr="006C3ADE">
        <w:rPr>
          <w:rFonts w:ascii="Times New Roman" w:eastAsia="Times New Roman" w:hAnsi="Times New Roman" w:cs="Times New Roman"/>
        </w:rPr>
        <w:t xml:space="preserve"> (24.305 </w:t>
      </w:r>
      <w:proofErr w:type="spellStart"/>
      <w:r w:rsidRPr="006C3ADE">
        <w:rPr>
          <w:rFonts w:ascii="Times New Roman" w:eastAsia="Times New Roman" w:hAnsi="Times New Roman" w:cs="Times New Roman"/>
        </w:rPr>
        <w:t>mg</w:t>
      </w:r>
      <w:proofErr w:type="spellEnd"/>
      <w:r w:rsidRPr="006C3ADE">
        <w:rPr>
          <w:rFonts w:ascii="Times New Roman" w:eastAsia="Times New Roman" w:hAnsi="Times New Roman" w:cs="Times New Roman"/>
        </w:rPr>
        <w:t xml:space="preserve"> = 2mEq) μαγνήσιο ως </w:t>
      </w:r>
      <w:proofErr w:type="spellStart"/>
      <w:r w:rsidRPr="006C3ADE">
        <w:rPr>
          <w:rFonts w:ascii="Times New Roman" w:eastAsia="Times New Roman" w:hAnsi="Times New Roman" w:cs="Times New Roman"/>
        </w:rPr>
        <w:t>επταένυδρο</w:t>
      </w:r>
      <w:proofErr w:type="spellEnd"/>
      <w:r w:rsidRPr="006C3ADE">
        <w:rPr>
          <w:rFonts w:ascii="Times New Roman" w:eastAsia="Times New Roman" w:hAnsi="Times New Roman" w:cs="Times New Roman"/>
        </w:rPr>
        <w:t xml:space="preserve"> θειικό μαγνήσιο.</w:t>
      </w:r>
    </w:p>
    <w:p w:rsidR="006C3ADE" w:rsidRPr="006C3ADE" w:rsidRDefault="006C3ADE" w:rsidP="006C3ADE">
      <w:pPr>
        <w:autoSpaceDE w:val="0"/>
        <w:autoSpaceDN w:val="0"/>
        <w:adjustRightInd w:val="0"/>
        <w:spacing w:after="120" w:line="240" w:lineRule="auto"/>
        <w:jc w:val="both"/>
        <w:rPr>
          <w:rFonts w:ascii="Times New Roman" w:eastAsia="Times New Roman" w:hAnsi="Times New Roman" w:cs="Times New Roman"/>
        </w:rPr>
      </w:pPr>
      <w:r w:rsidRPr="006C3ADE">
        <w:rPr>
          <w:rFonts w:ascii="Times New Roman" w:eastAsia="Times New Roman" w:hAnsi="Times New Roman" w:cs="Times New Roman"/>
        </w:rPr>
        <w:t xml:space="preserve">Κάθε 1 </w:t>
      </w:r>
      <w:r w:rsidRPr="006C3ADE">
        <w:rPr>
          <w:rFonts w:ascii="Times New Roman" w:eastAsia="Times New Roman" w:hAnsi="Times New Roman" w:cs="Times New Roman"/>
          <w:lang w:val="en-US"/>
        </w:rPr>
        <w:t>g</w:t>
      </w:r>
      <w:r w:rsidRPr="006C3ADE">
        <w:rPr>
          <w:rFonts w:ascii="Times New Roman" w:eastAsia="Times New Roman" w:hAnsi="Times New Roman" w:cs="Times New Roman"/>
        </w:rPr>
        <w:t xml:space="preserve"> </w:t>
      </w:r>
      <w:proofErr w:type="spellStart"/>
      <w:r w:rsidRPr="006C3ADE">
        <w:rPr>
          <w:rFonts w:ascii="Times New Roman" w:eastAsia="Times New Roman" w:hAnsi="Times New Roman" w:cs="Times New Roman"/>
        </w:rPr>
        <w:t>επταένυδρου</w:t>
      </w:r>
      <w:proofErr w:type="spellEnd"/>
      <w:r w:rsidRPr="006C3ADE">
        <w:rPr>
          <w:rFonts w:ascii="Times New Roman" w:eastAsia="Times New Roman" w:hAnsi="Times New Roman" w:cs="Times New Roman"/>
        </w:rPr>
        <w:t xml:space="preserve"> θειικού μαγνησίου αντιστοιχεί σε 4,1 </w:t>
      </w:r>
      <w:proofErr w:type="spellStart"/>
      <w:r w:rsidRPr="006C3ADE">
        <w:rPr>
          <w:rFonts w:ascii="Times New Roman" w:eastAsia="Times New Roman" w:hAnsi="Times New Roman" w:cs="Times New Roman"/>
          <w:lang w:val="en-US"/>
        </w:rPr>
        <w:t>mmol</w:t>
      </w:r>
      <w:proofErr w:type="spellEnd"/>
      <w:r w:rsidRPr="006C3ADE">
        <w:rPr>
          <w:rFonts w:ascii="Times New Roman" w:eastAsia="Times New Roman" w:hAnsi="Times New Roman" w:cs="Times New Roman"/>
        </w:rPr>
        <w:t xml:space="preserve"> μαγνησίου.</w:t>
      </w:r>
    </w:p>
    <w:p w:rsidR="006C3ADE" w:rsidRPr="006C3ADE" w:rsidRDefault="006C3ADE" w:rsidP="006C3ADE">
      <w:pPr>
        <w:autoSpaceDE w:val="0"/>
        <w:autoSpaceDN w:val="0"/>
        <w:adjustRightInd w:val="0"/>
        <w:spacing w:after="120" w:line="240" w:lineRule="auto"/>
        <w:jc w:val="both"/>
        <w:rPr>
          <w:rFonts w:ascii="Times New Roman" w:eastAsia="Times New Roman" w:hAnsi="Times New Roman" w:cs="Times New Roman"/>
        </w:rPr>
      </w:pPr>
      <w:r w:rsidRPr="006C3ADE">
        <w:rPr>
          <w:rFonts w:ascii="Times New Roman" w:eastAsia="Times New Roman" w:hAnsi="Times New Roman" w:cs="Times New Roman"/>
        </w:rPr>
        <w:t>Για τον πλήρη κατάλογο των εκδόχων, βλ. παράγραφο 6.1.</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3.</w:t>
      </w:r>
      <w:r w:rsidRPr="006C3ADE">
        <w:rPr>
          <w:rFonts w:ascii="Times New Roman" w:eastAsia="Times New Roman" w:hAnsi="Times New Roman" w:cs="Times New Roman"/>
          <w:b/>
        </w:rPr>
        <w:tab/>
        <w:t>ΦΑΡΜΑΚΟΤΕΧΝΙΚΗ ΜΟΡΦΗ</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Ενέσιμο διάλυμα ή πυκνό διάλυμα για παρασκευή ενέσιμου διαλύματος/διαλύματος προς έγχυση, με </w:t>
      </w:r>
      <w:r w:rsidRPr="006C3ADE">
        <w:rPr>
          <w:rFonts w:ascii="Times New Roman" w:eastAsia="Times New Roman" w:hAnsi="Times New Roman" w:cs="Times New Roman"/>
          <w:lang w:val="en-US"/>
        </w:rPr>
        <w:t>p</w:t>
      </w:r>
      <w:r w:rsidRPr="006C3ADE">
        <w:rPr>
          <w:rFonts w:ascii="Times New Roman" w:eastAsia="Times New Roman" w:hAnsi="Times New Roman" w:cs="Times New Roman"/>
        </w:rPr>
        <w:t xml:space="preserve">Η μεταξύ 5,5 και 7 και </w:t>
      </w:r>
      <w:proofErr w:type="spellStart"/>
      <w:r w:rsidRPr="006C3ADE">
        <w:rPr>
          <w:rFonts w:ascii="Times New Roman" w:eastAsia="Times New Roman" w:hAnsi="Times New Roman" w:cs="Times New Roman"/>
        </w:rPr>
        <w:t>ωσμωμοριακότητα</w:t>
      </w:r>
      <w:proofErr w:type="spellEnd"/>
      <w:r w:rsidRPr="006C3ADE">
        <w:rPr>
          <w:rFonts w:ascii="Times New Roman" w:eastAsia="Times New Roman" w:hAnsi="Times New Roman" w:cs="Times New Roman"/>
        </w:rPr>
        <w:t xml:space="preserve"> περίπου 1100 </w:t>
      </w:r>
      <w:proofErr w:type="spellStart"/>
      <w:r w:rsidRPr="006C3ADE">
        <w:rPr>
          <w:rFonts w:ascii="Times New Roman" w:eastAsia="Times New Roman" w:hAnsi="Times New Roman" w:cs="Times New Roman"/>
        </w:rPr>
        <w:t>mOsm</w:t>
      </w:r>
      <w:proofErr w:type="spellEnd"/>
      <w:r w:rsidRPr="006C3ADE">
        <w:rPr>
          <w:rFonts w:ascii="Times New Roman" w:eastAsia="Times New Roman" w:hAnsi="Times New Roman" w:cs="Times New Roman"/>
        </w:rPr>
        <w:t>/</w:t>
      </w:r>
      <w:proofErr w:type="spellStart"/>
      <w:r w:rsidRPr="006C3ADE">
        <w:rPr>
          <w:rFonts w:ascii="Times New Roman" w:eastAsia="Times New Roman" w:hAnsi="Times New Roman" w:cs="Times New Roman"/>
        </w:rPr>
        <w:t>kg</w:t>
      </w:r>
      <w:proofErr w:type="spellEnd"/>
      <w:r w:rsidRPr="006C3ADE">
        <w:rPr>
          <w:rFonts w:ascii="Times New Roman" w:eastAsia="Times New Roman" w:hAnsi="Times New Roman" w:cs="Times New Roman"/>
        </w:rPr>
        <w:t>.</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 </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4.</w:t>
      </w:r>
      <w:r w:rsidRPr="006C3ADE">
        <w:rPr>
          <w:rFonts w:ascii="Times New Roman" w:eastAsia="Times New Roman" w:hAnsi="Times New Roman" w:cs="Times New Roman"/>
          <w:b/>
        </w:rPr>
        <w:tab/>
        <w:t>ΚΛΙΝΙΚΕΣ ΠΛΗΡΟΦΟΡΙΕΣ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4.1</w:t>
      </w:r>
      <w:r w:rsidRPr="006C3ADE">
        <w:rPr>
          <w:rFonts w:ascii="Times New Roman" w:eastAsia="Times New Roman" w:hAnsi="Times New Roman" w:cs="Times New Roman"/>
          <w:b/>
        </w:rPr>
        <w:tab/>
        <w:t>Θεραπευτικές ενδείξεις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Το διάλυμα </w:t>
      </w:r>
      <w:proofErr w:type="spellStart"/>
      <w:r w:rsidRPr="006C3ADE">
        <w:rPr>
          <w:rFonts w:ascii="Times New Roman" w:eastAsia="Times New Roman" w:hAnsi="Times New Roman" w:cs="Times New Roman"/>
        </w:rPr>
        <w:t>Magnesium</w:t>
      </w:r>
      <w:proofErr w:type="spellEnd"/>
      <w:r w:rsidRPr="006C3ADE">
        <w:rPr>
          <w:rFonts w:ascii="Times New Roman" w:eastAsia="Times New Roman" w:hAnsi="Times New Roman" w:cs="Times New Roman"/>
        </w:rPr>
        <w:t xml:space="preserve"> </w:t>
      </w:r>
      <w:proofErr w:type="spellStart"/>
      <w:r w:rsidRPr="006C3ADE">
        <w:rPr>
          <w:rFonts w:ascii="Times New Roman" w:eastAsia="Times New Roman" w:hAnsi="Times New Roman" w:cs="Times New Roman"/>
        </w:rPr>
        <w:t>sulphate</w:t>
      </w:r>
      <w:proofErr w:type="spellEnd"/>
      <w:r w:rsidRPr="006C3ADE">
        <w:rPr>
          <w:rFonts w:ascii="Times New Roman" w:eastAsia="Times New Roman" w:hAnsi="Times New Roman" w:cs="Times New Roman"/>
        </w:rPr>
        <w:t xml:space="preserve">/COOPER 25% </w:t>
      </w:r>
      <w:r w:rsidRPr="006C3ADE">
        <w:rPr>
          <w:rFonts w:ascii="Times New Roman" w:eastAsia="Times New Roman" w:hAnsi="Times New Roman" w:cs="Times New Roman"/>
          <w:lang w:val="en-US"/>
        </w:rPr>
        <w:t>w</w:t>
      </w:r>
      <w:r w:rsidRPr="006C3ADE">
        <w:rPr>
          <w:rFonts w:ascii="Times New Roman" w:eastAsia="Times New Roman" w:hAnsi="Times New Roman" w:cs="Times New Roman"/>
        </w:rPr>
        <w:t>/</w:t>
      </w:r>
      <w:r w:rsidRPr="006C3ADE">
        <w:rPr>
          <w:rFonts w:ascii="Times New Roman" w:eastAsia="Times New Roman" w:hAnsi="Times New Roman" w:cs="Times New Roman"/>
          <w:lang w:val="en-US"/>
        </w:rPr>
        <w:t>v</w:t>
      </w:r>
      <w:r w:rsidRPr="006C3ADE">
        <w:rPr>
          <w:rFonts w:ascii="Times New Roman" w:eastAsia="Times New Roman" w:hAnsi="Times New Roman" w:cs="Times New Roman"/>
        </w:rPr>
        <w:t xml:space="preserve"> ενδείκνυται σε ενήλικες, </w:t>
      </w:r>
      <w:r w:rsidRPr="006C3ADE">
        <w:rPr>
          <w:rFonts w:ascii="Times New Roman" w:eastAsia="Times New Roman" w:hAnsi="Times New Roman" w:cs="Times New Roman"/>
          <w:u w:val="single"/>
        </w:rPr>
        <w:t>εφήβους και παιδιά</w:t>
      </w:r>
      <w:r w:rsidRPr="006C3ADE">
        <w:rPr>
          <w:rFonts w:ascii="Times New Roman" w:eastAsia="Times New Roman" w:hAnsi="Times New Roman" w:cs="Times New Roman"/>
        </w:rPr>
        <w:t xml:space="preserve"> για:</w:t>
      </w:r>
    </w:p>
    <w:p w:rsidR="006C3ADE" w:rsidRPr="006C3ADE" w:rsidRDefault="006C3ADE" w:rsidP="006C3ADE">
      <w:pPr>
        <w:widowControl w:val="0"/>
        <w:spacing w:after="0" w:line="240" w:lineRule="auto"/>
        <w:rPr>
          <w:rFonts w:ascii="Times New Roman" w:eastAsia="Times New Roman" w:hAnsi="Times New Roman" w:cs="Times New Roman"/>
        </w:rPr>
      </w:pPr>
      <w:proofErr w:type="spellStart"/>
      <w:r w:rsidRPr="006C3ADE">
        <w:rPr>
          <w:rFonts w:ascii="Times New Roman" w:eastAsia="Times New Roman" w:hAnsi="Times New Roman" w:cs="Times New Roman"/>
          <w:lang w:val="en-US"/>
        </w:rPr>
        <w:t>i</w:t>
      </w:r>
      <w:proofErr w:type="spellEnd"/>
      <w:r w:rsidRPr="006C3ADE">
        <w:rPr>
          <w:rFonts w:ascii="Times New Roman" w:eastAsia="Times New Roman" w:hAnsi="Times New Roman" w:cs="Times New Roman"/>
        </w:rPr>
        <w:t xml:space="preserve">) </w:t>
      </w:r>
      <w:proofErr w:type="gramStart"/>
      <w:r w:rsidRPr="006C3ADE">
        <w:rPr>
          <w:rFonts w:ascii="Times New Roman" w:eastAsia="Times New Roman" w:hAnsi="Times New Roman" w:cs="Times New Roman"/>
        </w:rPr>
        <w:t>τη</w:t>
      </w:r>
      <w:proofErr w:type="gramEnd"/>
      <w:r w:rsidRPr="006C3ADE">
        <w:rPr>
          <w:rFonts w:ascii="Times New Roman" w:eastAsia="Times New Roman" w:hAnsi="Times New Roman" w:cs="Times New Roman"/>
        </w:rPr>
        <w:t xml:space="preserve"> θεραπεία της ανεπάρκειας μαγνησίου σε εγκατεστημένη </w:t>
      </w:r>
      <w:proofErr w:type="spellStart"/>
      <w:r w:rsidRPr="006C3ADE">
        <w:rPr>
          <w:rFonts w:ascii="Times New Roman" w:eastAsia="Times New Roman" w:hAnsi="Times New Roman" w:cs="Times New Roman"/>
        </w:rPr>
        <w:t>υπομαγνησιαιμία</w:t>
      </w:r>
      <w:proofErr w:type="spellEnd"/>
    </w:p>
    <w:p w:rsidR="006C3ADE" w:rsidRPr="006C3ADE" w:rsidRDefault="006C3ADE" w:rsidP="006C3ADE">
      <w:pPr>
        <w:widowControl w:val="0"/>
        <w:spacing w:after="0" w:line="240" w:lineRule="auto"/>
        <w:rPr>
          <w:rFonts w:ascii="Times New Roman" w:eastAsia="Times New Roman" w:hAnsi="Times New Roman" w:cs="Times New Roman"/>
        </w:rPr>
      </w:pPr>
      <w:proofErr w:type="spellStart"/>
      <w:r w:rsidRPr="006C3ADE">
        <w:rPr>
          <w:rFonts w:ascii="Times New Roman" w:eastAsia="Times New Roman" w:hAnsi="Times New Roman" w:cs="Times New Roman"/>
          <w:lang w:val="en-US"/>
        </w:rPr>
        <w:t>i</w:t>
      </w:r>
      <w:proofErr w:type="spellEnd"/>
      <w:r w:rsidRPr="006C3ADE">
        <w:rPr>
          <w:rFonts w:ascii="Times New Roman" w:eastAsia="Times New Roman" w:hAnsi="Times New Roman" w:cs="Times New Roman"/>
        </w:rPr>
        <w:t xml:space="preserve">i) </w:t>
      </w:r>
      <w:proofErr w:type="gramStart"/>
      <w:r w:rsidRPr="006C3ADE">
        <w:rPr>
          <w:rFonts w:ascii="Times New Roman" w:eastAsia="Times New Roman" w:hAnsi="Times New Roman" w:cs="Times New Roman"/>
        </w:rPr>
        <w:t>την</w:t>
      </w:r>
      <w:proofErr w:type="gramEnd"/>
      <w:r w:rsidRPr="006C3ADE">
        <w:rPr>
          <w:rFonts w:ascii="Times New Roman" w:eastAsia="Times New Roman" w:hAnsi="Times New Roman" w:cs="Times New Roman"/>
        </w:rPr>
        <w:t xml:space="preserve"> πρόληψη και τη θεραπεία της </w:t>
      </w:r>
      <w:proofErr w:type="spellStart"/>
      <w:r w:rsidRPr="006C3ADE">
        <w:rPr>
          <w:rFonts w:ascii="Times New Roman" w:eastAsia="Times New Roman" w:hAnsi="Times New Roman" w:cs="Times New Roman"/>
        </w:rPr>
        <w:t>υπομαγνησιαιμίας</w:t>
      </w:r>
      <w:proofErr w:type="spellEnd"/>
      <w:r w:rsidRPr="006C3ADE">
        <w:rPr>
          <w:rFonts w:ascii="Times New Roman" w:eastAsia="Times New Roman" w:hAnsi="Times New Roman" w:cs="Times New Roman"/>
        </w:rPr>
        <w:t xml:space="preserve"> σε ασθενείς που λαμβάνουν ολική παρεντερική διατροφή</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Το διάλυμα </w:t>
      </w:r>
      <w:r w:rsidRPr="006C3ADE">
        <w:rPr>
          <w:rFonts w:ascii="Times New Roman" w:eastAsia="Times New Roman" w:hAnsi="Times New Roman" w:cs="Times New Roman"/>
          <w:lang w:val="en-US"/>
        </w:rPr>
        <w:t>Magnesium</w:t>
      </w:r>
      <w:r w:rsidRPr="006C3ADE">
        <w:rPr>
          <w:rFonts w:ascii="Times New Roman" w:eastAsia="Times New Roman" w:hAnsi="Times New Roman" w:cs="Times New Roman"/>
        </w:rPr>
        <w:t xml:space="preserve"> </w:t>
      </w:r>
      <w:proofErr w:type="spellStart"/>
      <w:r w:rsidRPr="006C3ADE">
        <w:rPr>
          <w:rFonts w:ascii="Times New Roman" w:eastAsia="Times New Roman" w:hAnsi="Times New Roman" w:cs="Times New Roman"/>
          <w:lang w:val="en-US"/>
        </w:rPr>
        <w:t>sulphate</w:t>
      </w:r>
      <w:proofErr w:type="spellEnd"/>
      <w:r w:rsidRPr="006C3ADE">
        <w:rPr>
          <w:rFonts w:ascii="Times New Roman" w:eastAsia="Times New Roman" w:hAnsi="Times New Roman" w:cs="Times New Roman"/>
        </w:rPr>
        <w:t>/</w:t>
      </w:r>
      <w:r w:rsidRPr="006C3ADE">
        <w:rPr>
          <w:rFonts w:ascii="Times New Roman" w:eastAsia="Times New Roman" w:hAnsi="Times New Roman" w:cs="Times New Roman"/>
          <w:lang w:val="en-US"/>
        </w:rPr>
        <w:t>COOPER</w:t>
      </w:r>
      <w:r w:rsidRPr="006C3ADE">
        <w:rPr>
          <w:rFonts w:ascii="Times New Roman" w:eastAsia="Times New Roman" w:hAnsi="Times New Roman" w:cs="Times New Roman"/>
        </w:rPr>
        <w:t xml:space="preserve"> 25% </w:t>
      </w:r>
      <w:r w:rsidRPr="006C3ADE">
        <w:rPr>
          <w:rFonts w:ascii="Times New Roman" w:eastAsia="Times New Roman" w:hAnsi="Times New Roman" w:cs="Times New Roman"/>
          <w:lang w:val="en-US"/>
        </w:rPr>
        <w:t>w</w:t>
      </w:r>
      <w:r w:rsidRPr="006C3ADE">
        <w:rPr>
          <w:rFonts w:ascii="Times New Roman" w:eastAsia="Times New Roman" w:hAnsi="Times New Roman" w:cs="Times New Roman"/>
        </w:rPr>
        <w:t>/</w:t>
      </w:r>
      <w:r w:rsidRPr="006C3ADE">
        <w:rPr>
          <w:rFonts w:ascii="Times New Roman" w:eastAsia="Times New Roman" w:hAnsi="Times New Roman" w:cs="Times New Roman"/>
          <w:lang w:val="en-US"/>
        </w:rPr>
        <w:t>v</w:t>
      </w:r>
      <w:r w:rsidRPr="006C3ADE">
        <w:rPr>
          <w:rFonts w:ascii="Times New Roman" w:eastAsia="Times New Roman" w:hAnsi="Times New Roman" w:cs="Times New Roman"/>
        </w:rPr>
        <w:t xml:space="preserve"> ενδείκνυται σε επίτοκες γυναίκες για:</w:t>
      </w:r>
    </w:p>
    <w:p w:rsidR="006C3ADE" w:rsidRPr="006C3ADE" w:rsidRDefault="006C3ADE" w:rsidP="006C3ADE">
      <w:pPr>
        <w:widowControl w:val="0"/>
        <w:spacing w:after="0" w:line="240" w:lineRule="auto"/>
        <w:rPr>
          <w:rFonts w:ascii="Times New Roman" w:eastAsia="Times New Roman" w:hAnsi="Times New Roman" w:cs="Times New Roman"/>
        </w:rPr>
      </w:pPr>
      <w:proofErr w:type="spellStart"/>
      <w:r w:rsidRPr="006C3ADE">
        <w:rPr>
          <w:rFonts w:ascii="Times New Roman" w:eastAsia="Times New Roman" w:hAnsi="Times New Roman" w:cs="Times New Roman"/>
          <w:lang w:val="en-US"/>
        </w:rPr>
        <w:t>i</w:t>
      </w:r>
      <w:proofErr w:type="spellEnd"/>
      <w:r w:rsidRPr="006C3ADE">
        <w:rPr>
          <w:rFonts w:ascii="Times New Roman" w:eastAsia="Times New Roman" w:hAnsi="Times New Roman" w:cs="Times New Roman"/>
        </w:rPr>
        <w:t xml:space="preserve">) </w:t>
      </w:r>
      <w:proofErr w:type="gramStart"/>
      <w:r w:rsidRPr="006C3ADE">
        <w:rPr>
          <w:rFonts w:ascii="Times New Roman" w:eastAsia="Times New Roman" w:hAnsi="Times New Roman" w:cs="Times New Roman"/>
        </w:rPr>
        <w:t>τον</w:t>
      </w:r>
      <w:proofErr w:type="gramEnd"/>
      <w:r w:rsidRPr="006C3ADE">
        <w:rPr>
          <w:rFonts w:ascii="Times New Roman" w:eastAsia="Times New Roman" w:hAnsi="Times New Roman" w:cs="Times New Roman"/>
        </w:rPr>
        <w:t xml:space="preserve"> έλεγχο και την πρόληψη των επιληπτικών κρίσεων σε σοβαρή </w:t>
      </w:r>
      <w:proofErr w:type="spellStart"/>
      <w:r w:rsidRPr="006C3ADE">
        <w:rPr>
          <w:rFonts w:ascii="Times New Roman" w:eastAsia="Times New Roman" w:hAnsi="Times New Roman" w:cs="Times New Roman"/>
        </w:rPr>
        <w:t>προεκλαμψία</w:t>
      </w:r>
      <w:proofErr w:type="spellEnd"/>
    </w:p>
    <w:p w:rsidR="006C3ADE" w:rsidRPr="006C3ADE" w:rsidRDefault="006C3ADE" w:rsidP="006C3ADE">
      <w:pPr>
        <w:widowControl w:val="0"/>
        <w:spacing w:after="0" w:line="240" w:lineRule="auto"/>
        <w:rPr>
          <w:rFonts w:ascii="Times New Roman" w:eastAsia="Times New Roman" w:hAnsi="Times New Roman" w:cs="Times New Roman"/>
        </w:rPr>
      </w:pPr>
      <w:proofErr w:type="spellStart"/>
      <w:r w:rsidRPr="006C3ADE">
        <w:rPr>
          <w:rFonts w:ascii="Times New Roman" w:eastAsia="Times New Roman" w:hAnsi="Times New Roman" w:cs="Times New Roman"/>
          <w:lang w:val="en-US"/>
        </w:rPr>
        <w:t>i</w:t>
      </w:r>
      <w:proofErr w:type="spellEnd"/>
      <w:r w:rsidRPr="006C3ADE">
        <w:rPr>
          <w:rFonts w:ascii="Times New Roman" w:eastAsia="Times New Roman" w:hAnsi="Times New Roman" w:cs="Times New Roman"/>
        </w:rPr>
        <w:t xml:space="preserve">i) </w:t>
      </w:r>
      <w:proofErr w:type="gramStart"/>
      <w:r w:rsidRPr="006C3ADE">
        <w:rPr>
          <w:rFonts w:ascii="Times New Roman" w:eastAsia="Times New Roman" w:hAnsi="Times New Roman" w:cs="Times New Roman"/>
        </w:rPr>
        <w:t>τον</w:t>
      </w:r>
      <w:proofErr w:type="gramEnd"/>
      <w:r w:rsidRPr="006C3ADE">
        <w:rPr>
          <w:rFonts w:ascii="Times New Roman" w:eastAsia="Times New Roman" w:hAnsi="Times New Roman" w:cs="Times New Roman"/>
        </w:rPr>
        <w:t xml:space="preserve"> έλεγχο και την πρόληψη επαναλαμβανόμενων κρίσεων στην εκλαμψία.</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4.2</w:t>
      </w:r>
      <w:r w:rsidRPr="006C3ADE">
        <w:rPr>
          <w:rFonts w:ascii="Times New Roman" w:eastAsia="Times New Roman" w:hAnsi="Times New Roman" w:cs="Times New Roman"/>
          <w:b/>
        </w:rPr>
        <w:tab/>
        <w:t>Δοσολογία και τρόπος χορήγησης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Το διάλυμα </w:t>
      </w:r>
      <w:r w:rsidRPr="006C3ADE">
        <w:rPr>
          <w:rFonts w:ascii="Times New Roman" w:eastAsia="Times New Roman" w:hAnsi="Times New Roman" w:cs="Times New Roman"/>
          <w:lang w:val="en-US"/>
        </w:rPr>
        <w:t>Magnesium</w:t>
      </w:r>
      <w:r w:rsidRPr="006C3ADE">
        <w:rPr>
          <w:rFonts w:ascii="Times New Roman" w:eastAsia="Times New Roman" w:hAnsi="Times New Roman" w:cs="Times New Roman"/>
        </w:rPr>
        <w:t xml:space="preserve"> </w:t>
      </w:r>
      <w:proofErr w:type="spellStart"/>
      <w:r w:rsidRPr="006C3ADE">
        <w:rPr>
          <w:rFonts w:ascii="Times New Roman" w:eastAsia="Times New Roman" w:hAnsi="Times New Roman" w:cs="Times New Roman"/>
          <w:lang w:val="en-US"/>
        </w:rPr>
        <w:t>sulphate</w:t>
      </w:r>
      <w:proofErr w:type="spellEnd"/>
      <w:r w:rsidRPr="006C3ADE">
        <w:rPr>
          <w:rFonts w:ascii="Times New Roman" w:eastAsia="Times New Roman" w:hAnsi="Times New Roman" w:cs="Times New Roman"/>
        </w:rPr>
        <w:t>/</w:t>
      </w:r>
      <w:r w:rsidRPr="006C3ADE">
        <w:rPr>
          <w:rFonts w:ascii="Times New Roman" w:eastAsia="Times New Roman" w:hAnsi="Times New Roman" w:cs="Times New Roman"/>
          <w:lang w:val="en-US"/>
        </w:rPr>
        <w:t>COOPER</w:t>
      </w:r>
      <w:r w:rsidRPr="006C3ADE">
        <w:rPr>
          <w:rFonts w:ascii="Times New Roman" w:eastAsia="Times New Roman" w:hAnsi="Times New Roman" w:cs="Times New Roman"/>
        </w:rPr>
        <w:t xml:space="preserve"> 25% </w:t>
      </w:r>
      <w:r w:rsidRPr="006C3ADE">
        <w:rPr>
          <w:rFonts w:ascii="Times New Roman" w:eastAsia="Times New Roman" w:hAnsi="Times New Roman" w:cs="Times New Roman"/>
          <w:lang w:val="en-US"/>
        </w:rPr>
        <w:t>w</w:t>
      </w:r>
      <w:r w:rsidRPr="006C3ADE">
        <w:rPr>
          <w:rFonts w:ascii="Times New Roman" w:eastAsia="Times New Roman" w:hAnsi="Times New Roman" w:cs="Times New Roman"/>
        </w:rPr>
        <w:t>/</w:t>
      </w:r>
      <w:r w:rsidRPr="006C3ADE">
        <w:rPr>
          <w:rFonts w:ascii="Times New Roman" w:eastAsia="Times New Roman" w:hAnsi="Times New Roman" w:cs="Times New Roman"/>
          <w:lang w:val="en-US"/>
        </w:rPr>
        <w:t>v</w:t>
      </w:r>
      <w:r w:rsidRPr="006C3ADE">
        <w:rPr>
          <w:rFonts w:ascii="Times New Roman" w:eastAsia="Times New Roman" w:hAnsi="Times New Roman" w:cs="Times New Roman"/>
          <w:u w:val="single"/>
        </w:rPr>
        <w:t xml:space="preserve"> </w:t>
      </w:r>
      <w:r w:rsidRPr="006C3ADE">
        <w:rPr>
          <w:rFonts w:ascii="Times New Roman" w:eastAsia="Times New Roman" w:hAnsi="Times New Roman" w:cs="Times New Roman"/>
        </w:rPr>
        <w:t>μπορεί να χορηγηθεί μέσω ενδοφλέβιας οδού (βλέπε παρακάτω για τη μέθοδο χορήγησης και παράγραφο 4.4).</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b/>
          <w:noProof/>
          <w:u w:val="single"/>
        </w:rPr>
      </w:pPr>
      <w:r w:rsidRPr="006C3ADE">
        <w:rPr>
          <w:rFonts w:ascii="Times New Roman" w:eastAsia="Times New Roman" w:hAnsi="Times New Roman" w:cs="Times New Roman"/>
          <w:b/>
          <w:noProof/>
          <w:u w:val="single"/>
        </w:rPr>
        <w:t>Δοσολογία</w:t>
      </w:r>
    </w:p>
    <w:p w:rsidR="006C3ADE" w:rsidRPr="006C3ADE" w:rsidRDefault="006C3ADE" w:rsidP="006C3ADE">
      <w:pPr>
        <w:widowControl w:val="0"/>
        <w:spacing w:after="0" w:line="240" w:lineRule="auto"/>
        <w:rPr>
          <w:rFonts w:ascii="Times New Roman" w:eastAsia="Times New Roman" w:hAnsi="Times New Roman" w:cs="Times New Roman"/>
          <w:noProof/>
          <w:u w:val="single"/>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Η δοσολογία θα πρέπει να προσαρμόζεται ανάλογα με τις ανάγκες και τις απαιτήσεις του κάθε ατόμου και θα πρέπει να μειώνεται σε περίπτωση νεφρικής δυσλειτουργίας. Η συγκέντρωση μαγνησίου στο πλάσμα θα πρέπει να μετράται, για τον προσδιορισμό του ρυθμού και της διάρκειας της έγχυσης και θα πρέπει να παρακολουθείται καθ 'όλη τη διάρκεια της θεραπείας.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spacing w:after="0" w:line="240" w:lineRule="auto"/>
        <w:rPr>
          <w:rFonts w:ascii="Times New Roman" w:eastAsia="Calibri" w:hAnsi="Times New Roman" w:cs="Times New Roman"/>
          <w:color w:val="0000FF"/>
        </w:rPr>
      </w:pPr>
      <w:proofErr w:type="spellStart"/>
      <w:r w:rsidRPr="006C3ADE">
        <w:rPr>
          <w:rFonts w:ascii="Times New Roman" w:eastAsia="Calibri" w:hAnsi="Times New Roman" w:cs="Times New Roman"/>
          <w:i/>
          <w:iCs/>
        </w:rPr>
        <w:t>Επταένυδρο</w:t>
      </w:r>
      <w:proofErr w:type="spellEnd"/>
      <w:r w:rsidRPr="006C3ADE">
        <w:rPr>
          <w:rFonts w:ascii="Times New Roman" w:eastAsia="Calibri" w:hAnsi="Times New Roman" w:cs="Times New Roman"/>
          <w:i/>
          <w:iCs/>
        </w:rPr>
        <w:t xml:space="preserve"> θειικό μαγνήσιο  1</w:t>
      </w:r>
      <w:r w:rsidRPr="006C3ADE">
        <w:rPr>
          <w:rFonts w:ascii="Times New Roman" w:eastAsia="Calibri" w:hAnsi="Times New Roman" w:cs="Times New Roman"/>
          <w:i/>
          <w:iCs/>
          <w:lang w:val="en-GB"/>
        </w:rPr>
        <w:t>g</w:t>
      </w:r>
      <w:r w:rsidRPr="006C3ADE">
        <w:rPr>
          <w:rFonts w:ascii="Times New Roman" w:eastAsia="Calibri" w:hAnsi="Times New Roman" w:cs="Times New Roman"/>
          <w:i/>
          <w:iCs/>
        </w:rPr>
        <w:t xml:space="preserve"> = 98,6 </w:t>
      </w:r>
      <w:r w:rsidRPr="006C3ADE">
        <w:rPr>
          <w:rFonts w:ascii="Times New Roman" w:eastAsia="Calibri" w:hAnsi="Times New Roman" w:cs="Times New Roman"/>
          <w:i/>
          <w:iCs/>
          <w:lang w:val="en-GB"/>
        </w:rPr>
        <w:t>mg</w:t>
      </w:r>
      <w:r w:rsidRPr="006C3ADE">
        <w:rPr>
          <w:rFonts w:ascii="Times New Roman" w:eastAsia="Calibri" w:hAnsi="Times New Roman" w:cs="Times New Roman"/>
          <w:i/>
          <w:iCs/>
        </w:rPr>
        <w:t xml:space="preserve"> ή 8,1 </w:t>
      </w:r>
      <w:proofErr w:type="spellStart"/>
      <w:r w:rsidRPr="006C3ADE">
        <w:rPr>
          <w:rFonts w:ascii="Times New Roman" w:eastAsia="Calibri" w:hAnsi="Times New Roman" w:cs="Times New Roman"/>
          <w:i/>
          <w:iCs/>
          <w:lang w:val="en-GB"/>
        </w:rPr>
        <w:t>mEq</w:t>
      </w:r>
      <w:proofErr w:type="spellEnd"/>
      <w:r w:rsidRPr="006C3ADE">
        <w:rPr>
          <w:rFonts w:ascii="Times New Roman" w:eastAsia="Calibri" w:hAnsi="Times New Roman" w:cs="Times New Roman"/>
          <w:i/>
          <w:iCs/>
        </w:rPr>
        <w:t xml:space="preserve"> ή 4,1 </w:t>
      </w:r>
      <w:proofErr w:type="spellStart"/>
      <w:r w:rsidRPr="006C3ADE">
        <w:rPr>
          <w:rFonts w:ascii="Times New Roman" w:eastAsia="Calibri" w:hAnsi="Times New Roman" w:cs="Times New Roman"/>
          <w:i/>
          <w:iCs/>
          <w:lang w:val="en-GB"/>
        </w:rPr>
        <w:t>mmol</w:t>
      </w:r>
      <w:proofErr w:type="spellEnd"/>
      <w:r w:rsidRPr="006C3ADE">
        <w:rPr>
          <w:rFonts w:ascii="Times New Roman" w:eastAsia="Calibri" w:hAnsi="Times New Roman" w:cs="Times New Roman"/>
          <w:i/>
          <w:iCs/>
        </w:rPr>
        <w:t xml:space="preserve"> </w:t>
      </w:r>
      <w:r w:rsidRPr="006C3ADE">
        <w:rPr>
          <w:rFonts w:ascii="Times New Roman" w:eastAsia="Calibri" w:hAnsi="Times New Roman" w:cs="Times New Roman"/>
          <w:i/>
          <w:iCs/>
          <w:lang w:val="en-GB"/>
        </w:rPr>
        <w:t>Mg</w:t>
      </w:r>
      <w:r w:rsidRPr="006C3ADE">
        <w:rPr>
          <w:rFonts w:ascii="Times New Roman" w:eastAsia="Calibri" w:hAnsi="Times New Roman" w:cs="Times New Roman"/>
          <w:i/>
          <w:iCs/>
          <w:vertAlign w:val="superscript"/>
        </w:rPr>
        <w:t>2+</w:t>
      </w:r>
      <w:r w:rsidRPr="006C3ADE">
        <w:rPr>
          <w:rFonts w:ascii="Times New Roman" w:eastAsia="Calibri" w:hAnsi="Times New Roman" w:cs="Times New Roman"/>
          <w:i/>
          <w:iCs/>
        </w:rPr>
        <w:t>.</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p>
    <w:p w:rsidR="006C3ADE" w:rsidRPr="006C3ADE" w:rsidRDefault="006C3ADE" w:rsidP="006C3ADE">
      <w:pPr>
        <w:widowControl w:val="0"/>
        <w:spacing w:after="0" w:line="240" w:lineRule="auto"/>
        <w:rPr>
          <w:rFonts w:ascii="Times New Roman" w:eastAsia="Times New Roman" w:hAnsi="Times New Roman" w:cs="Times New Roman"/>
          <w:b/>
          <w:i/>
          <w:noProof/>
        </w:rPr>
      </w:pPr>
      <w:r w:rsidRPr="006C3ADE">
        <w:rPr>
          <w:rFonts w:ascii="Times New Roman" w:eastAsia="Times New Roman" w:hAnsi="Times New Roman" w:cs="Times New Roman"/>
          <w:b/>
          <w:i/>
          <w:noProof/>
        </w:rPr>
        <w:t>Θεραπεία της ανεπάρκειας μαγνησίου σε εγκατεστημένη υπομαγνησιαιμία</w:t>
      </w:r>
    </w:p>
    <w:p w:rsidR="006C3ADE" w:rsidRPr="006C3ADE" w:rsidRDefault="006C3ADE" w:rsidP="006C3ADE">
      <w:pPr>
        <w:widowControl w:val="0"/>
        <w:spacing w:after="0" w:line="240" w:lineRule="auto"/>
        <w:rPr>
          <w:rFonts w:ascii="Times New Roman" w:eastAsia="Times New Roman" w:hAnsi="Times New Roman" w:cs="Times New Roman"/>
          <w:i/>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Ενήλικες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lastRenderedPageBreak/>
        <w:t>Μέχρι 160 mL (40</w:t>
      </w:r>
      <w:r w:rsidRPr="006C3ADE">
        <w:rPr>
          <w:rFonts w:ascii="Times New Roman" w:eastAsia="Times New Roman" w:hAnsi="Times New Roman" w:cs="Times New Roman"/>
          <w:noProof/>
          <w:lang w:val="en-US"/>
        </w:rPr>
        <w:t>g</w:t>
      </w:r>
      <w:r w:rsidRPr="006C3ADE">
        <w:rPr>
          <w:rFonts w:ascii="Times New Roman" w:eastAsia="Times New Roman" w:hAnsi="Times New Roman" w:cs="Times New Roman"/>
          <w:noProof/>
        </w:rPr>
        <w:t xml:space="preserve">) αραιωμένου διαλύματος Magnesium </w:t>
      </w:r>
      <w:r w:rsidRPr="006C3ADE">
        <w:rPr>
          <w:rFonts w:ascii="Times New Roman" w:eastAsia="Times New Roman" w:hAnsi="Times New Roman" w:cs="Times New Roman"/>
          <w:noProof/>
          <w:lang w:val="en-US"/>
        </w:rPr>
        <w:t>sulphate</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COOPER</w:t>
      </w:r>
      <w:r w:rsidRPr="006C3ADE">
        <w:rPr>
          <w:rFonts w:ascii="Times New Roman" w:eastAsia="Times New Roman" w:hAnsi="Times New Roman" w:cs="Times New Roman"/>
          <w:noProof/>
        </w:rPr>
        <w:t xml:space="preserve"> 25% w/v (αντιστοιχούν σε 160 mmol = 4 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θα πρέπει να χορηγούνται με βραδεία ενδοφλέβια έγχυση για διάστημα έως πέντε ημερών και να τιτλοποιούνται σύμφωνα με τις κλινικές ανάγκες.</w:t>
      </w:r>
      <w:r w:rsidRPr="006C3ADE">
        <w:rPr>
          <w:rFonts w:ascii="Times New Roman" w:eastAsia="Times New Roman" w:hAnsi="Times New Roman" w:cs="Times New Roman"/>
        </w:rPr>
        <w:t xml:space="preserve"> </w:t>
      </w:r>
      <w:r w:rsidRPr="006C3ADE">
        <w:rPr>
          <w:rFonts w:ascii="Times New Roman" w:eastAsia="Times New Roman" w:hAnsi="Times New Roman" w:cs="Times New Roman"/>
          <w:noProof/>
        </w:rPr>
        <w:t>Το συνηθισμένο δοσολογικό σχήμα είναι 32-48 mL (8-12</w:t>
      </w:r>
      <w:r w:rsidRPr="006C3ADE">
        <w:rPr>
          <w:rFonts w:ascii="Times New Roman" w:eastAsia="Times New Roman" w:hAnsi="Times New Roman" w:cs="Times New Roman"/>
          <w:noProof/>
          <w:lang w:val="en-US"/>
        </w:rPr>
        <w:t> g</w:t>
      </w:r>
      <w:r w:rsidRPr="006C3ADE">
        <w:rPr>
          <w:rFonts w:ascii="Times New Roman" w:eastAsia="Times New Roman" w:hAnsi="Times New Roman" w:cs="Times New Roman"/>
          <w:noProof/>
        </w:rPr>
        <w:t xml:space="preserve">) αραιωμένου διαλύματος Magnesium sulphate/COOPER 25% w/v (αντιστοιχεί σε 33-50 mmol = 0,8-1,2 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xml:space="preserve">) τις πρώτες 24 ώρες, που ακολουθείται από 16-24 mL (4-6 </w:t>
      </w:r>
      <w:r w:rsidRPr="006C3ADE">
        <w:rPr>
          <w:rFonts w:ascii="Times New Roman" w:eastAsia="Times New Roman" w:hAnsi="Times New Roman" w:cs="Times New Roman"/>
          <w:noProof/>
          <w:lang w:val="en-US"/>
        </w:rPr>
        <w:t>g</w:t>
      </w:r>
      <w:r w:rsidRPr="006C3ADE">
        <w:rPr>
          <w:rFonts w:ascii="Times New Roman" w:eastAsia="Times New Roman" w:hAnsi="Times New Roman" w:cs="Times New Roman"/>
          <w:noProof/>
        </w:rPr>
        <w:t xml:space="preserve">) αραιωμένου διαλύματος Magnesium sulphate/COOPER 25% (αντιστοιχεί σε 16-24 </w:t>
      </w:r>
      <w:r w:rsidRPr="006C3ADE">
        <w:rPr>
          <w:rFonts w:ascii="Times New Roman" w:eastAsia="Times New Roman" w:hAnsi="Times New Roman" w:cs="Times New Roman"/>
          <w:noProof/>
          <w:lang w:val="en-US"/>
        </w:rPr>
        <w:t>m</w:t>
      </w:r>
      <w:r w:rsidRPr="006C3ADE">
        <w:rPr>
          <w:rFonts w:ascii="Times New Roman" w:eastAsia="Times New Roman" w:hAnsi="Times New Roman" w:cs="Times New Roman"/>
          <w:noProof/>
        </w:rPr>
        <w:t xml:space="preserve">mol = 0,4-0,6 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ημερησίως, για 3 ή 4 ημέρες.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Παιδιά και έφηβοι:</w:t>
      </w:r>
    </w:p>
    <w:p w:rsidR="006C3ADE" w:rsidRPr="006C3ADE" w:rsidRDefault="006C3ADE" w:rsidP="006C3ADE">
      <w:pPr>
        <w:widowControl w:val="0"/>
        <w:spacing w:after="0" w:line="240" w:lineRule="auto"/>
        <w:rPr>
          <w:rFonts w:ascii="Times New Roman" w:eastAsia="Times New Roman" w:hAnsi="Times New Roman" w:cs="Times New Roman"/>
          <w:b/>
          <w:noProof/>
        </w:rPr>
      </w:pPr>
      <w:r w:rsidRPr="006C3ADE">
        <w:rPr>
          <w:rFonts w:ascii="Times New Roman" w:eastAsia="Times New Roman" w:hAnsi="Times New Roman" w:cs="Times New Roman"/>
          <w:b/>
          <w:noProof/>
        </w:rPr>
        <w:t>Νεογέννητα</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 xml:space="preserve">0,4 mL/kg (100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kg</w:t>
      </w:r>
      <w:r w:rsidRPr="006C3ADE">
        <w:rPr>
          <w:rFonts w:ascii="Times New Roman" w:eastAsia="Times New Roman" w:hAnsi="Times New Roman" w:cs="Times New Roman"/>
          <w:noProof/>
        </w:rPr>
        <w:t>) διαλύματος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(αντιστοιχούν σε 0,4 mmol/kg = 0,01 g/kg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χορηγούμενα κάθε 6-12 ώρες, όπως απαιτείται, με ενδοφλέβια ένεση για τουλάχιστον 10 λεπτά.</w:t>
      </w:r>
    </w:p>
    <w:p w:rsidR="006C3ADE" w:rsidRPr="006C3ADE" w:rsidRDefault="006C3ADE" w:rsidP="006C3ADE">
      <w:pPr>
        <w:widowControl w:val="0"/>
        <w:spacing w:after="0" w:line="240" w:lineRule="auto"/>
        <w:rPr>
          <w:rFonts w:ascii="Times New Roman" w:eastAsia="Times New Roman" w:hAnsi="Times New Roman" w:cs="Times New Roman"/>
          <w:b/>
          <w:noProof/>
        </w:rPr>
      </w:pPr>
      <w:r w:rsidRPr="006C3ADE">
        <w:rPr>
          <w:rFonts w:ascii="Times New Roman" w:eastAsia="Times New Roman" w:hAnsi="Times New Roman" w:cs="Times New Roman"/>
          <w:b/>
          <w:noProof/>
        </w:rPr>
        <w:t>Παιδιά 1 μήνα-11 ετών</w:t>
      </w:r>
    </w:p>
    <w:p w:rsidR="006C3ADE" w:rsidRPr="006C3ADE" w:rsidRDefault="006C3ADE" w:rsidP="006C3ADE">
      <w:pPr>
        <w:widowControl w:val="0"/>
        <w:spacing w:after="0" w:line="240" w:lineRule="auto"/>
        <w:rPr>
          <w:rFonts w:ascii="Times New Roman" w:eastAsia="Times New Roman" w:hAnsi="Times New Roman" w:cs="Times New Roman"/>
          <w:noProof/>
          <w:highlight w:val="yellow"/>
        </w:rPr>
      </w:pPr>
      <w:r w:rsidRPr="006C3ADE">
        <w:rPr>
          <w:rFonts w:ascii="Times New Roman" w:eastAsia="Times New Roman" w:hAnsi="Times New Roman" w:cs="Times New Roman"/>
          <w:noProof/>
        </w:rPr>
        <w:t xml:space="preserve">0,2 mL/kg (50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kg</w:t>
      </w:r>
      <w:r w:rsidRPr="006C3ADE">
        <w:rPr>
          <w:rFonts w:ascii="Times New Roman" w:eastAsia="Times New Roman" w:hAnsi="Times New Roman" w:cs="Times New Roman"/>
          <w:noProof/>
        </w:rPr>
        <w:t xml:space="preserve">) διαλύματος Magnesium sulphate/COOPER 25% w/v (αντιστοιχούν σε 0,2 mmol/kg = 0,005 g/kg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 χορηγούμενα κάθε 12 ώρες, όπως απαιτείται, με ενδοφλέβια ένεση για τουλάχιστον 10 λεπτά.</w:t>
      </w:r>
    </w:p>
    <w:p w:rsidR="006C3ADE" w:rsidRPr="006C3ADE" w:rsidRDefault="006C3ADE" w:rsidP="006C3ADE">
      <w:pPr>
        <w:widowControl w:val="0"/>
        <w:spacing w:after="0" w:line="240" w:lineRule="auto"/>
        <w:rPr>
          <w:rFonts w:ascii="Times New Roman" w:eastAsia="Times New Roman" w:hAnsi="Times New Roman" w:cs="Times New Roman"/>
          <w:b/>
          <w:noProof/>
        </w:rPr>
      </w:pPr>
      <w:r w:rsidRPr="006C3ADE">
        <w:rPr>
          <w:rFonts w:ascii="Times New Roman" w:eastAsia="Times New Roman" w:hAnsi="Times New Roman" w:cs="Times New Roman"/>
          <w:b/>
          <w:noProof/>
        </w:rPr>
        <w:t>Έφηβοι 12-17 ετών</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4 m</w:t>
      </w:r>
      <w:r w:rsidRPr="006C3ADE">
        <w:rPr>
          <w:rFonts w:ascii="Times New Roman" w:eastAsia="Times New Roman" w:hAnsi="Times New Roman" w:cs="Times New Roman"/>
          <w:noProof/>
          <w:lang w:val="en-US"/>
        </w:rPr>
        <w:t>L</w:t>
      </w:r>
      <w:r w:rsidRPr="006C3ADE">
        <w:rPr>
          <w:rFonts w:ascii="Times New Roman" w:eastAsia="Times New Roman" w:hAnsi="Times New Roman" w:cs="Times New Roman"/>
          <w:noProof/>
        </w:rPr>
        <w:t xml:space="preserve"> (1 </w:t>
      </w:r>
      <w:r w:rsidRPr="006C3ADE">
        <w:rPr>
          <w:rFonts w:ascii="Times New Roman" w:eastAsia="Times New Roman" w:hAnsi="Times New Roman" w:cs="Times New Roman"/>
          <w:noProof/>
          <w:lang w:val="en-US"/>
        </w:rPr>
        <w:t>g</w:t>
      </w:r>
      <w:r w:rsidRPr="006C3ADE">
        <w:rPr>
          <w:rFonts w:ascii="Times New Roman" w:eastAsia="Times New Roman" w:hAnsi="Times New Roman" w:cs="Times New Roman"/>
          <w:noProof/>
        </w:rPr>
        <w:t>) διαλύματος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(αντιστοιχούν σε 4 mmol = 0,1 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xml:space="preserve">), μετά από αραίωση στο 20% w/v, (δηλ. 5 </w:t>
      </w:r>
      <w:r w:rsidRPr="006C3ADE">
        <w:rPr>
          <w:rFonts w:ascii="Times New Roman" w:eastAsia="Times New Roman" w:hAnsi="Times New Roman" w:cs="Times New Roman"/>
          <w:noProof/>
          <w:lang w:val="en-US"/>
        </w:rPr>
        <w:t>mL</w:t>
      </w:r>
      <w:r w:rsidRPr="006C3ADE">
        <w:rPr>
          <w:rFonts w:ascii="Times New Roman" w:eastAsia="Times New Roman" w:hAnsi="Times New Roman" w:cs="Times New Roman"/>
          <w:noProof/>
        </w:rPr>
        <w:t xml:space="preserve"> διαλύματος 20% </w:t>
      </w:r>
      <w:r w:rsidRPr="006C3ADE">
        <w:rPr>
          <w:rFonts w:ascii="Times New Roman" w:eastAsia="Times New Roman" w:hAnsi="Times New Roman" w:cs="Times New Roman"/>
          <w:noProof/>
          <w:lang w:val="en-US"/>
        </w:rPr>
        <w:t>w</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χορηγούμενα  κάθε 12 ώρες,  όπως απαιτείται, με ενδοφλέβια ένεση για τουλάχιστον 10 λεπτά.</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Ηλικιωμένοι:</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Δεν υπάρχουν συγκεκριμένες συστάσεις όσον αφορά στη δοσολογία σε ηλικιωμένους. Το διάλυμα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πρέπει να χρησιμοποιείται με προσοχή σε ηλικιωμένους, λόγω της συχνής νεφρικής δυσλειτουργίας σε αυτή την ηλικιακή ομάδα.</w:t>
      </w:r>
    </w:p>
    <w:p w:rsidR="006C3ADE" w:rsidRPr="006C3ADE" w:rsidRDefault="006C3ADE" w:rsidP="006C3ADE">
      <w:pPr>
        <w:widowControl w:val="0"/>
        <w:spacing w:after="0" w:line="240" w:lineRule="auto"/>
        <w:rPr>
          <w:rFonts w:ascii="Times New Roman" w:eastAsia="Times New Roman" w:hAnsi="Times New Roman" w:cs="Times New Roman"/>
          <w:i/>
          <w:noProof/>
        </w:rPr>
      </w:pPr>
    </w:p>
    <w:p w:rsidR="006C3ADE" w:rsidRPr="006C3ADE" w:rsidRDefault="006C3ADE" w:rsidP="006C3ADE">
      <w:pPr>
        <w:widowControl w:val="0"/>
        <w:spacing w:after="0" w:line="240" w:lineRule="auto"/>
        <w:rPr>
          <w:rFonts w:ascii="Times New Roman" w:eastAsia="Times New Roman" w:hAnsi="Times New Roman" w:cs="Times New Roman"/>
          <w:b/>
          <w:i/>
          <w:noProof/>
          <w:highlight w:val="yellow"/>
        </w:rPr>
      </w:pPr>
      <w:r w:rsidRPr="006C3ADE">
        <w:rPr>
          <w:rFonts w:ascii="Times New Roman" w:eastAsia="Times New Roman" w:hAnsi="Times New Roman" w:cs="Times New Roman"/>
          <w:b/>
          <w:i/>
          <w:noProof/>
        </w:rPr>
        <w:t>Πρόληψη της υπομαγνησιαιμίας σε ασθενείς που λαμβάνουν ολική παρεντερική διατροφή</w:t>
      </w:r>
    </w:p>
    <w:p w:rsidR="006C3ADE" w:rsidRPr="006C3ADE" w:rsidRDefault="006C3ADE" w:rsidP="006C3ADE">
      <w:pPr>
        <w:widowControl w:val="0"/>
        <w:spacing w:after="0" w:line="240" w:lineRule="auto"/>
        <w:rPr>
          <w:rFonts w:ascii="Times New Roman" w:eastAsia="Times New Roman" w:hAnsi="Times New Roman" w:cs="Times New Roman"/>
          <w:i/>
          <w:noProof/>
          <w:highlight w:val="yellow"/>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Ενήλικες: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 xml:space="preserve">10-20 mL (2,5-5 </w:t>
      </w:r>
      <w:r w:rsidRPr="006C3ADE">
        <w:rPr>
          <w:rFonts w:ascii="Times New Roman" w:eastAsia="Times New Roman" w:hAnsi="Times New Roman" w:cs="Times New Roman"/>
          <w:noProof/>
          <w:lang w:val="en-US"/>
        </w:rPr>
        <w:t>g</w:t>
      </w:r>
      <w:r w:rsidRPr="006C3ADE">
        <w:rPr>
          <w:rFonts w:ascii="Times New Roman" w:eastAsia="Times New Roman" w:hAnsi="Times New Roman" w:cs="Times New Roman"/>
          <w:noProof/>
        </w:rPr>
        <w:t>) αραιωμένου διαλύματος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(αντιστοιχούν σε 10-20 mmol = 0,25-0,5 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xml:space="preserve">), με συνηθισμένη δόση τα 12 mL (3 </w:t>
      </w:r>
      <w:r w:rsidRPr="006C3ADE">
        <w:rPr>
          <w:rFonts w:ascii="Times New Roman" w:eastAsia="Times New Roman" w:hAnsi="Times New Roman" w:cs="Times New Roman"/>
          <w:noProof/>
          <w:lang w:val="en-US"/>
        </w:rPr>
        <w:t>g</w:t>
      </w:r>
      <w:r w:rsidRPr="006C3ADE">
        <w:rPr>
          <w:rFonts w:ascii="Times New Roman" w:eastAsia="Times New Roman" w:hAnsi="Times New Roman" w:cs="Times New Roman"/>
          <w:noProof/>
        </w:rPr>
        <w:t>) αραιωμένου διαλύματος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(που αντιστοιχούν σε 12 mmol = 0,3 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χορηγούμενα καθημερινά με ενδοφλέβια έγχυση.</w:t>
      </w:r>
    </w:p>
    <w:p w:rsidR="006C3ADE" w:rsidRPr="006C3ADE" w:rsidRDefault="006C3ADE" w:rsidP="006C3ADE">
      <w:pPr>
        <w:widowControl w:val="0"/>
        <w:spacing w:after="0" w:line="240" w:lineRule="auto"/>
        <w:rPr>
          <w:rFonts w:ascii="Times New Roman" w:eastAsia="Times New Roman" w:hAnsi="Times New Roman" w:cs="Times New Roman"/>
          <w:noProof/>
          <w:highlight w:val="yellow"/>
        </w:rPr>
      </w:pPr>
      <w:r w:rsidRPr="006C3ADE">
        <w:rPr>
          <w:rFonts w:ascii="Times New Roman" w:eastAsia="Times New Roman" w:hAnsi="Times New Roman" w:cs="Times New Roman"/>
          <w:highlight w:val="yellow"/>
        </w:rPr>
        <w:t xml:space="preserve"> </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Νεογνά και βρέφη (έως και 12 μηνών):</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0,2</w:t>
      </w:r>
      <w:r w:rsidRPr="006C3ADE">
        <w:rPr>
          <w:rFonts w:ascii="Times New Roman" w:eastAsia="Times New Roman" w:hAnsi="Times New Roman" w:cs="Times New Roman"/>
          <w:noProof/>
          <w:lang w:val="en-US"/>
        </w:rPr>
        <w:t>mL</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kg</w:t>
      </w:r>
      <w:r w:rsidRPr="006C3ADE">
        <w:rPr>
          <w:rFonts w:ascii="Times New Roman" w:eastAsia="Times New Roman" w:hAnsi="Times New Roman" w:cs="Times New Roman"/>
          <w:noProof/>
        </w:rPr>
        <w:t xml:space="preserve"> (50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kg</w:t>
      </w:r>
      <w:r w:rsidRPr="006C3ADE">
        <w:rPr>
          <w:rFonts w:ascii="Times New Roman" w:eastAsia="Times New Roman" w:hAnsi="Times New Roman" w:cs="Times New Roman"/>
          <w:noProof/>
        </w:rPr>
        <w:t>) αραιωμένου διαλύματος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(αντιστοιχούν σε 0,2 </w:t>
      </w:r>
      <w:r w:rsidRPr="006C3ADE">
        <w:rPr>
          <w:rFonts w:ascii="Times New Roman" w:eastAsia="Times New Roman" w:hAnsi="Times New Roman" w:cs="Times New Roman"/>
          <w:noProof/>
          <w:lang w:val="en-US"/>
        </w:rPr>
        <w:t>mmol</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kg</w:t>
      </w:r>
      <w:r w:rsidRPr="006C3ADE">
        <w:rPr>
          <w:rFonts w:ascii="Times New Roman" w:eastAsia="Times New Roman" w:hAnsi="Times New Roman" w:cs="Times New Roman"/>
          <w:noProof/>
        </w:rPr>
        <w:t xml:space="preserve"> = 0,005 </w:t>
      </w:r>
      <w:r w:rsidRPr="006C3ADE">
        <w:rPr>
          <w:rFonts w:ascii="Times New Roman" w:eastAsia="Times New Roman" w:hAnsi="Times New Roman" w:cs="Times New Roman"/>
          <w:noProof/>
          <w:lang w:val="en-US"/>
        </w:rPr>
        <w:t>g</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kg</w:t>
      </w:r>
      <w:r w:rsidRPr="006C3ADE">
        <w:rPr>
          <w:rFonts w:ascii="Times New Roman" w:eastAsia="Times New Roman" w:hAnsi="Times New Roman" w:cs="Times New Roman"/>
          <w:noProof/>
        </w:rPr>
        <w:t xml:space="preserve">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χορηγούμενα καθημερινά με ενδοφλέβια έγχυση.</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Παιδιά (1-13 ετών) και έφηβοι (14-18 ετών):</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 xml:space="preserve">0,1 </w:t>
      </w:r>
      <w:r w:rsidRPr="006C3ADE">
        <w:rPr>
          <w:rFonts w:ascii="Times New Roman" w:eastAsia="Times New Roman" w:hAnsi="Times New Roman" w:cs="Times New Roman"/>
          <w:noProof/>
          <w:lang w:val="en-US"/>
        </w:rPr>
        <w:t>mL</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kg</w:t>
      </w:r>
      <w:r w:rsidRPr="006C3ADE">
        <w:rPr>
          <w:rFonts w:ascii="Times New Roman" w:eastAsia="Times New Roman" w:hAnsi="Times New Roman" w:cs="Times New Roman"/>
          <w:noProof/>
        </w:rPr>
        <w:t xml:space="preserve"> (25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kg</w:t>
      </w:r>
      <w:r w:rsidRPr="006C3ADE">
        <w:rPr>
          <w:rFonts w:ascii="Times New Roman" w:eastAsia="Times New Roman" w:hAnsi="Times New Roman" w:cs="Times New Roman"/>
          <w:noProof/>
        </w:rPr>
        <w:t>) αραιωμένου διαλύματος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(αντιστοιχούν σε 0,1 mmol/</w:t>
      </w:r>
      <w:r w:rsidRPr="006C3ADE">
        <w:rPr>
          <w:rFonts w:ascii="Times New Roman" w:eastAsia="Times New Roman" w:hAnsi="Times New Roman" w:cs="Times New Roman"/>
          <w:noProof/>
          <w:lang w:val="en-US"/>
        </w:rPr>
        <w:t>kg</w:t>
      </w:r>
      <w:r w:rsidRPr="006C3ADE">
        <w:rPr>
          <w:rFonts w:ascii="Times New Roman" w:eastAsia="Times New Roman" w:hAnsi="Times New Roman" w:cs="Times New Roman"/>
          <w:noProof/>
        </w:rPr>
        <w:t xml:space="preserve"> = 0,0025 g/</w:t>
      </w:r>
      <w:r w:rsidRPr="006C3ADE">
        <w:rPr>
          <w:rFonts w:ascii="Times New Roman" w:eastAsia="Times New Roman" w:hAnsi="Times New Roman" w:cs="Times New Roman"/>
          <w:noProof/>
          <w:lang w:val="en-US"/>
        </w:rPr>
        <w:t>kg</w:t>
      </w:r>
      <w:r w:rsidRPr="006C3ADE">
        <w:rPr>
          <w:rFonts w:ascii="Times New Roman" w:eastAsia="Times New Roman" w:hAnsi="Times New Roman" w:cs="Times New Roman"/>
          <w:noProof/>
        </w:rPr>
        <w:t xml:space="preserve">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χορηγούμενα καθημερινά με ενδοφλέβια έγχυση.</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b/>
          <w:i/>
          <w:noProof/>
        </w:rPr>
      </w:pPr>
      <w:r w:rsidRPr="006C3ADE">
        <w:rPr>
          <w:rFonts w:ascii="Times New Roman" w:eastAsia="Times New Roman" w:hAnsi="Times New Roman" w:cs="Times New Roman"/>
          <w:b/>
          <w:i/>
          <w:noProof/>
        </w:rPr>
        <w:t>Έλεγχος και πρόληψη των επαναλαμβανόμενων κρίσεων σε σοβαρή προεκλαμψία και εκλαμψία</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Ενήλικες γυναίκες: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 xml:space="preserve">Δόση φόρτισης: Μία αρχική ενδοφλέβια (ΕΦ) δόση φόρτισης περίπου 16-20 mL (4-5 </w:t>
      </w:r>
      <w:r w:rsidRPr="006C3ADE">
        <w:rPr>
          <w:rFonts w:ascii="Times New Roman" w:eastAsia="Times New Roman" w:hAnsi="Times New Roman" w:cs="Times New Roman"/>
          <w:noProof/>
          <w:lang w:val="en-US"/>
        </w:rPr>
        <w:t>g</w:t>
      </w:r>
      <w:r w:rsidRPr="006C3ADE">
        <w:rPr>
          <w:rFonts w:ascii="Times New Roman" w:eastAsia="Times New Roman" w:hAnsi="Times New Roman" w:cs="Times New Roman"/>
          <w:noProof/>
        </w:rPr>
        <w:t>) διαλύματος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(αντιστοιχεί σε 16-20 mmol = 0,4-0,5 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αραιωμένου σε κατάλληλο όγκο, χορηγούμενη για 5-15 λεπτά, ακολουθείται από ενδοφλέβια έγχυση συντήρησης.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b/>
          <w:i/>
          <w:noProof/>
        </w:rPr>
      </w:pPr>
      <w:r w:rsidRPr="006C3ADE">
        <w:rPr>
          <w:rFonts w:ascii="Times New Roman" w:eastAsia="Times New Roman" w:hAnsi="Times New Roman" w:cs="Times New Roman"/>
          <w:b/>
          <w:i/>
          <w:noProof/>
        </w:rPr>
        <w:t>ΕΦ δοσολογικό σχήμα συντήρησης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 xml:space="preserve">Η ΕΦ δόση έναρξης φόρτισης (παραπάνω) ακολουθείται από έγχυση περίπου 4 mL (1 </w:t>
      </w:r>
      <w:r w:rsidRPr="006C3ADE">
        <w:rPr>
          <w:rFonts w:ascii="Times New Roman" w:eastAsia="Times New Roman" w:hAnsi="Times New Roman" w:cs="Times New Roman"/>
          <w:noProof/>
          <w:lang w:val="en-US"/>
        </w:rPr>
        <w:t>g</w:t>
      </w:r>
      <w:r w:rsidRPr="006C3ADE">
        <w:rPr>
          <w:rFonts w:ascii="Times New Roman" w:eastAsia="Times New Roman" w:hAnsi="Times New Roman" w:cs="Times New Roman"/>
          <w:noProof/>
        </w:rPr>
        <w:t>) αραιωμένου διαλύματος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(που αντιστοιχεί σε 4 mmol = 0,1 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ανά ώρα, για τουλάχιστον 24 ώρες μετά την τελευταία κρίση.</w:t>
      </w:r>
    </w:p>
    <w:p w:rsidR="006C3ADE" w:rsidRPr="006C3ADE" w:rsidRDefault="006C3ADE" w:rsidP="006C3ADE">
      <w:pPr>
        <w:widowControl w:val="0"/>
        <w:spacing w:after="0" w:line="240" w:lineRule="auto"/>
        <w:rPr>
          <w:rFonts w:ascii="Times New Roman" w:eastAsia="Times New Roman" w:hAnsi="Times New Roman" w:cs="Times New Roman"/>
          <w:noProof/>
          <w:highlight w:val="yellow"/>
        </w:rPr>
      </w:pPr>
    </w:p>
    <w:p w:rsidR="006C3ADE" w:rsidRPr="006C3ADE" w:rsidRDefault="006C3ADE" w:rsidP="006C3ADE">
      <w:pPr>
        <w:widowControl w:val="0"/>
        <w:spacing w:after="0" w:line="240" w:lineRule="auto"/>
        <w:rPr>
          <w:rFonts w:ascii="Times New Roman" w:eastAsia="Times New Roman" w:hAnsi="Times New Roman" w:cs="Times New Roman"/>
          <w:noProof/>
          <w:highlight w:val="yellow"/>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 xml:space="preserve">Επαναλαμβανόμενοι σπασμοί: Χορηγούνται ενδοφλεβίως 8-16 mL (2-4 </w:t>
      </w:r>
      <w:r w:rsidRPr="006C3ADE">
        <w:rPr>
          <w:rFonts w:ascii="Times New Roman" w:eastAsia="Times New Roman" w:hAnsi="Times New Roman" w:cs="Times New Roman"/>
          <w:noProof/>
          <w:lang w:val="en-US"/>
        </w:rPr>
        <w:t>g</w:t>
      </w:r>
      <w:r w:rsidRPr="006C3ADE">
        <w:rPr>
          <w:rFonts w:ascii="Times New Roman" w:eastAsia="Times New Roman" w:hAnsi="Times New Roman" w:cs="Times New Roman"/>
          <w:noProof/>
        </w:rPr>
        <w:t>) επιπλέον διαλύματος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(αντιστοιχούν σε 8-16 mmol = 0,2-0,4 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xml:space="preserve">), αραιωμένου ανάλογα με το σωματικό βάρος [εάν είναι μικρότερο από 70 </w:t>
      </w:r>
      <w:r w:rsidRPr="006C3ADE">
        <w:rPr>
          <w:rFonts w:ascii="Times New Roman" w:eastAsia="Times New Roman" w:hAnsi="Times New Roman" w:cs="Times New Roman"/>
          <w:noProof/>
          <w:lang w:val="en-US"/>
        </w:rPr>
        <w:t>k</w:t>
      </w:r>
      <w:r w:rsidRPr="006C3ADE">
        <w:rPr>
          <w:rFonts w:ascii="Times New Roman" w:eastAsia="Times New Roman" w:hAnsi="Times New Roman" w:cs="Times New Roman"/>
          <w:noProof/>
        </w:rPr>
        <w:t xml:space="preserve">g, χορηγούνται 8 mL (2 </w:t>
      </w:r>
      <w:r w:rsidRPr="006C3ADE">
        <w:rPr>
          <w:rFonts w:ascii="Times New Roman" w:eastAsia="Times New Roman" w:hAnsi="Times New Roman" w:cs="Times New Roman"/>
          <w:noProof/>
          <w:lang w:val="en-US"/>
        </w:rPr>
        <w:t>g</w:t>
      </w:r>
      <w:r w:rsidRPr="006C3ADE">
        <w:rPr>
          <w:rFonts w:ascii="Times New Roman" w:eastAsia="Times New Roman" w:hAnsi="Times New Roman" w:cs="Times New Roman"/>
          <w:noProof/>
        </w:rPr>
        <w:t>) αραιωμένου διαλύματος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(που αντιστοιχούν σε 8 mmol = 0,2 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σε διάστημα 5 λεπτών.</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Νεφρική δυσλειτουργία</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Το διάλυμα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αντενδείκνυται σε ασθενείς με σοβαρή νεφρική δυσλειτουργία (βλέπε παράγραφο 4.3)</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Το διάλυμα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πρέπει να χρησιμοποιείται με προσοχή σε ήπια έως μέτρια νεφρική δυσλειτουργία. Μειωμένη δοσολογία μέχρι 80 mL (20 </w:t>
      </w:r>
      <w:r w:rsidRPr="006C3ADE">
        <w:rPr>
          <w:rFonts w:ascii="Times New Roman" w:eastAsia="Times New Roman" w:hAnsi="Times New Roman" w:cs="Times New Roman"/>
          <w:noProof/>
          <w:lang w:val="en-US"/>
        </w:rPr>
        <w:t>g</w:t>
      </w:r>
      <w:r w:rsidRPr="006C3ADE">
        <w:rPr>
          <w:rFonts w:ascii="Times New Roman" w:eastAsia="Times New Roman" w:hAnsi="Times New Roman" w:cs="Times New Roman"/>
          <w:noProof/>
        </w:rPr>
        <w:t xml:space="preserve">) αραιωμένου διαλύματος Magnesium sulphate 25% w/v (που αντιστοιχούν σε 80 mmol = 2 g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 μπορεί να δοθεί σε διάστημα 48 ωρών.</w:t>
      </w:r>
    </w:p>
    <w:p w:rsidR="006C3ADE" w:rsidRPr="006C3ADE" w:rsidRDefault="006C3ADE" w:rsidP="006C3ADE">
      <w:pPr>
        <w:widowControl w:val="0"/>
        <w:spacing w:after="0" w:line="240" w:lineRule="auto"/>
        <w:rPr>
          <w:rFonts w:ascii="Times New Roman" w:eastAsia="Times New Roman" w:hAnsi="Times New Roman" w:cs="Times New Roman"/>
          <w:i/>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Ασθενείς με διαταραγμένη ηπατική λειτουργία</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Λόγω ανεπαρκών δεδομένων, δε υπάρχουν ειδικές οδηγίες ως προς τη δοσολογία σε ασθενείς με μειωμένη ηπατική λειτουργία.</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b/>
          <w:noProof/>
          <w:u w:val="single"/>
        </w:rPr>
      </w:pPr>
      <w:r w:rsidRPr="006C3ADE">
        <w:rPr>
          <w:rFonts w:ascii="Times New Roman" w:eastAsia="Times New Roman" w:hAnsi="Times New Roman" w:cs="Times New Roman"/>
          <w:b/>
          <w:noProof/>
          <w:u w:val="single"/>
        </w:rPr>
        <w:t>Τρόπος χορήγησης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Ενδοφλέβια χρήση σε ενήλικες και εφήβους: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i/>
          <w:noProof/>
        </w:rPr>
        <w:t>Ενδοφλέβια έγχυση</w:t>
      </w:r>
      <w:r w:rsidRPr="006C3ADE">
        <w:rPr>
          <w:rFonts w:ascii="Times New Roman" w:eastAsia="Times New Roman" w:hAnsi="Times New Roman" w:cs="Times New Roman"/>
          <w:noProof/>
        </w:rPr>
        <w:t xml:space="preserve">: Για την ενδοφλέβια οδό, το διάλυμα περιεκτικότητας 25% </w:t>
      </w:r>
      <w:r w:rsidRPr="006C3ADE">
        <w:rPr>
          <w:rFonts w:ascii="Times New Roman" w:eastAsia="Times New Roman" w:hAnsi="Times New Roman" w:cs="Times New Roman"/>
          <w:noProof/>
          <w:lang w:val="en-US"/>
        </w:rPr>
        <w:t>w</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απαιτεί αραίωση σε μία τελική συγκέντρωση όχι μεγαλύτερη από 20% (≤ 200 mg/mL) – με κατάλληλο διαλύτη, όπως γλυκόζη 5% ή χλωριούχο νάτριο 0,9%. Έγχυση μέσω ογκομετρικής συσκευής για έγχυση με ρυθμό που αρμόζει στην κάθε ένδειξη (βλ. Δοσολογία παραπάνω).</w:t>
      </w:r>
    </w:p>
    <w:p w:rsidR="006C3ADE" w:rsidRPr="006C3ADE" w:rsidRDefault="006C3ADE" w:rsidP="006C3ADE">
      <w:pPr>
        <w:widowControl w:val="0"/>
        <w:spacing w:after="0" w:line="240" w:lineRule="auto"/>
        <w:rPr>
          <w:rFonts w:ascii="Times New Roman" w:eastAsia="Times New Roman" w:hAnsi="Times New Roman" w:cs="Times New Roman"/>
          <w:i/>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Ενδοφλέβια χρήση σε παιδιά:</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 xml:space="preserve">Ο ρυθμός χορήγησης δεν πρέπει να υπερβαίνει τα 0,04 ml/kg/λεπτό (10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kg</w:t>
      </w:r>
      <w:r w:rsidRPr="006C3ADE">
        <w:rPr>
          <w:rFonts w:ascii="Times New Roman" w:eastAsia="Times New Roman" w:hAnsi="Times New Roman" w:cs="Times New Roman"/>
          <w:noProof/>
        </w:rPr>
        <w:t>/λεπτό) κατάλληλα αραιωμένου διαλύματος 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(που αντιστοιχούν σε 0,04 mmol/kg/λεπτό = 0,001 g/kg/λεπτό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noProof/>
        </w:rPr>
        <w:t>).</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4.3</w:t>
      </w:r>
      <w:r w:rsidRPr="006C3ADE">
        <w:rPr>
          <w:rFonts w:ascii="Times New Roman" w:eastAsia="Times New Roman" w:hAnsi="Times New Roman" w:cs="Times New Roman"/>
          <w:b/>
        </w:rPr>
        <w:tab/>
        <w:t>Αντενδείξεις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Υπερευαισθησία στο μαγνήσιο και στα άλατά του ή σε κάποιο από τα έκδοχα που αναφέρονται στην παράγραφο 6.1.</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Ηπατική εγκεφαλοπάθεια, ηπατική ανεπάρκεια, νεφρική ανεπάρκεια.</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Σοβαρή νεφρική δυσλειτουργία (ρυθμός </w:t>
      </w:r>
      <w:proofErr w:type="spellStart"/>
      <w:r w:rsidRPr="006C3ADE">
        <w:rPr>
          <w:rFonts w:ascii="Times New Roman" w:eastAsia="Times New Roman" w:hAnsi="Times New Roman" w:cs="Times New Roman"/>
        </w:rPr>
        <w:t>σπειραματικής</w:t>
      </w:r>
      <w:proofErr w:type="spellEnd"/>
      <w:r w:rsidRPr="006C3ADE">
        <w:rPr>
          <w:rFonts w:ascii="Times New Roman" w:eastAsia="Times New Roman" w:hAnsi="Times New Roman" w:cs="Times New Roman"/>
        </w:rPr>
        <w:t xml:space="preserve"> διήθησης μικρότερος από 25 mL/h), </w:t>
      </w:r>
      <w:proofErr w:type="spellStart"/>
      <w:r w:rsidRPr="006C3ADE">
        <w:rPr>
          <w:rFonts w:ascii="Times New Roman" w:eastAsia="Times New Roman" w:hAnsi="Times New Roman" w:cs="Times New Roman"/>
        </w:rPr>
        <w:t>ανουρία</w:t>
      </w:r>
      <w:proofErr w:type="spellEnd"/>
      <w:r w:rsidRPr="006C3ADE">
        <w:rPr>
          <w:rFonts w:ascii="Times New Roman" w:eastAsia="Times New Roman" w:hAnsi="Times New Roman" w:cs="Times New Roman"/>
        </w:rPr>
        <w:t>.</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Η παρεντερική χορήγηση του φαρμακευτικού προϊόντος αντενδείκνυται σε ασθενείς με κολποκοιλιακό αποκλεισμό (βαθμού I-III) ή βλάβη του μυοκαρδίου και μυασθένεια </w:t>
      </w:r>
      <w:proofErr w:type="spellStart"/>
      <w:r w:rsidRPr="006C3ADE">
        <w:rPr>
          <w:rFonts w:ascii="Times New Roman" w:eastAsia="Times New Roman" w:hAnsi="Times New Roman" w:cs="Times New Roman"/>
        </w:rPr>
        <w:t>gravis</w:t>
      </w:r>
      <w:proofErr w:type="spellEnd"/>
      <w:r w:rsidRPr="006C3ADE">
        <w:rPr>
          <w:rFonts w:ascii="Times New Roman" w:eastAsia="Times New Roman" w:hAnsi="Times New Roman" w:cs="Times New Roman"/>
        </w:rPr>
        <w:t>.</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4.4</w:t>
      </w:r>
      <w:r w:rsidRPr="006C3ADE">
        <w:rPr>
          <w:rFonts w:ascii="Times New Roman" w:eastAsia="Times New Roman" w:hAnsi="Times New Roman" w:cs="Times New Roman"/>
          <w:b/>
        </w:rPr>
        <w:tab/>
        <w:t>Ειδικές προειδοποιήσεις και προφυλάξεις κατά τη χρήση</w:t>
      </w:r>
    </w:p>
    <w:p w:rsidR="006C3ADE" w:rsidRPr="006C3ADE" w:rsidRDefault="006C3ADE" w:rsidP="006C3ADE">
      <w:pPr>
        <w:widowControl w:val="0"/>
        <w:spacing w:after="0" w:line="240" w:lineRule="auto"/>
        <w:rPr>
          <w:rFonts w:ascii="Times New Roman" w:eastAsia="Times New Roman" w:hAnsi="Times New Roman" w:cs="Times New Roman"/>
          <w:i/>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Τα άλατα μαγνησίου θα πρέπει να χορηγούνται με προσοχή σε ασθενείς με διαταραχή της νεφρικής λειτουργίας και θα πρέπει να γίνεται κατάλληλη μείωση της δοσολογίας.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 xml:space="preserve">Το θειικό μαγνήσιο δεν πρέπει να χρησιμοποιείται σε ηπατικό κώμα, εφόσον υπάρχει </w:t>
      </w:r>
      <w:r w:rsidRPr="006C3ADE">
        <w:rPr>
          <w:rFonts w:ascii="Times New Roman" w:eastAsia="Times New Roman" w:hAnsi="Times New Roman" w:cs="Times New Roman"/>
          <w:noProof/>
        </w:rPr>
        <w:lastRenderedPageBreak/>
        <w:t>κίνδυνος νεφρικής ανεπάρκειας.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Τα επίπεδα ασβεστίου στον ορό θα πρέπει να παρακολουθούνται ανά τακτά χρονικά διαστήματα σε ασθενείς που λαμβάνουν θειικό μαγνήσιο.</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Τα επίπεδα μαγνησίου στον ορό θα πρέπει να παρακολουθούνται κατά τη διάρκεια της θεραπείας (φυσιολογικά επίπεδα: 0,65-1,0 mmol).</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Παρακολούθηση της απουσίας αναπνευστικής καταστολής: ο ρυθμός αναπνοής δεν πρέπει να είναι μικρότερος από 16 αναπνοές/λεπτό.</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Η απέκκριση των ούρων δε θα πρέπει να είναι μικρότερη από 25 mL/h, καθώς θα μπορούσε να οδηγήσει σε υπερμαγνησιαιμία (βλέπε παραγράφους 4.2 και 4.3).</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Θα πρέπει να ελέγχεται η παρουσία του επιγονατιδικού αντανακλαστικού.</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Χορηγείστε με προσοχή εάν προκληθούν εξάψεις και εφίδρωση.</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Αντίδοτο ενέσιμου διαλύματος γλυκονικού ασβεστίου θα πρέπει να είναι άμεσα διαθέσιμο.</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Για την ενδοφλέβια χρήση στα παιδιά, ο ρυθμός χορήγησης δεν πρέπει να υπερβαίνει τα 0,04 </w:t>
      </w:r>
      <w:r w:rsidRPr="006C3ADE">
        <w:rPr>
          <w:rFonts w:ascii="Times New Roman" w:eastAsia="Times New Roman" w:hAnsi="Times New Roman" w:cs="Times New Roman"/>
          <w:lang w:val="en-US"/>
        </w:rPr>
        <w:t>mL</w:t>
      </w:r>
      <w:r w:rsidRPr="006C3ADE">
        <w:rPr>
          <w:rFonts w:ascii="Times New Roman" w:eastAsia="Times New Roman" w:hAnsi="Times New Roman" w:cs="Times New Roman"/>
        </w:rPr>
        <w:t>/</w:t>
      </w:r>
      <w:r w:rsidRPr="006C3ADE">
        <w:rPr>
          <w:rFonts w:ascii="Times New Roman" w:eastAsia="Times New Roman" w:hAnsi="Times New Roman" w:cs="Times New Roman"/>
          <w:lang w:val="en-US"/>
        </w:rPr>
        <w:t>kg</w:t>
      </w:r>
      <w:r w:rsidRPr="006C3ADE">
        <w:rPr>
          <w:rFonts w:ascii="Times New Roman" w:eastAsia="Times New Roman" w:hAnsi="Times New Roman" w:cs="Times New Roman"/>
        </w:rPr>
        <w:t xml:space="preserve">/λεπτό (10 </w:t>
      </w:r>
      <w:r w:rsidRPr="006C3ADE">
        <w:rPr>
          <w:rFonts w:ascii="Times New Roman" w:eastAsia="Times New Roman" w:hAnsi="Times New Roman" w:cs="Times New Roman"/>
          <w:lang w:val="en-US"/>
        </w:rPr>
        <w:t>mg</w:t>
      </w:r>
      <w:r w:rsidRPr="006C3ADE">
        <w:rPr>
          <w:rFonts w:ascii="Times New Roman" w:eastAsia="Times New Roman" w:hAnsi="Times New Roman" w:cs="Times New Roman"/>
        </w:rPr>
        <w:t>/</w:t>
      </w:r>
      <w:r w:rsidRPr="006C3ADE">
        <w:rPr>
          <w:rFonts w:ascii="Times New Roman" w:eastAsia="Times New Roman" w:hAnsi="Times New Roman" w:cs="Times New Roman"/>
          <w:lang w:val="en-US"/>
        </w:rPr>
        <w:t>kg</w:t>
      </w:r>
      <w:r w:rsidRPr="006C3ADE">
        <w:rPr>
          <w:rFonts w:ascii="Times New Roman" w:eastAsia="Times New Roman" w:hAnsi="Times New Roman" w:cs="Times New Roman"/>
        </w:rPr>
        <w:t xml:space="preserve">/λεπτό) αραιωμένου διαλύματος </w:t>
      </w:r>
      <w:r w:rsidRPr="006C3ADE">
        <w:rPr>
          <w:rFonts w:ascii="Times New Roman" w:eastAsia="Times New Roman" w:hAnsi="Times New Roman" w:cs="Times New Roman"/>
          <w:noProof/>
        </w:rPr>
        <w:t>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w:t>
      </w:r>
      <w:r w:rsidRPr="006C3ADE">
        <w:rPr>
          <w:rFonts w:ascii="Times New Roman" w:eastAsia="Times New Roman" w:hAnsi="Times New Roman" w:cs="Times New Roman"/>
        </w:rPr>
        <w:t xml:space="preserve">(που αντιστοιχούν σε 0,04 </w:t>
      </w:r>
      <w:proofErr w:type="spellStart"/>
      <w:r w:rsidRPr="006C3ADE">
        <w:rPr>
          <w:rFonts w:ascii="Times New Roman" w:eastAsia="Times New Roman" w:hAnsi="Times New Roman" w:cs="Times New Roman"/>
          <w:lang w:val="en-US"/>
        </w:rPr>
        <w:t>mmol</w:t>
      </w:r>
      <w:proofErr w:type="spellEnd"/>
      <w:r w:rsidRPr="006C3ADE">
        <w:rPr>
          <w:rFonts w:ascii="Times New Roman" w:eastAsia="Times New Roman" w:hAnsi="Times New Roman" w:cs="Times New Roman"/>
        </w:rPr>
        <w:t>/</w:t>
      </w:r>
      <w:r w:rsidRPr="006C3ADE">
        <w:rPr>
          <w:rFonts w:ascii="Times New Roman" w:eastAsia="Times New Roman" w:hAnsi="Times New Roman" w:cs="Times New Roman"/>
          <w:lang w:val="en-US"/>
        </w:rPr>
        <w:t>kg</w:t>
      </w:r>
      <w:r w:rsidRPr="006C3ADE">
        <w:rPr>
          <w:rFonts w:ascii="Times New Roman" w:eastAsia="Times New Roman" w:hAnsi="Times New Roman" w:cs="Times New Roman"/>
        </w:rPr>
        <w:t xml:space="preserve">/λεπτό = 0,001 </w:t>
      </w:r>
      <w:r w:rsidRPr="006C3ADE">
        <w:rPr>
          <w:rFonts w:ascii="Times New Roman" w:eastAsia="Times New Roman" w:hAnsi="Times New Roman" w:cs="Times New Roman"/>
          <w:lang w:val="en-US"/>
        </w:rPr>
        <w:t>g</w:t>
      </w:r>
      <w:r w:rsidRPr="006C3ADE">
        <w:rPr>
          <w:rFonts w:ascii="Times New Roman" w:eastAsia="Times New Roman" w:hAnsi="Times New Roman" w:cs="Times New Roman"/>
        </w:rPr>
        <w:t>/</w:t>
      </w:r>
      <w:r w:rsidRPr="006C3ADE">
        <w:rPr>
          <w:rFonts w:ascii="Times New Roman" w:eastAsia="Times New Roman" w:hAnsi="Times New Roman" w:cs="Times New Roman"/>
          <w:lang w:val="en-US"/>
        </w:rPr>
        <w:t>kg</w:t>
      </w:r>
      <w:r w:rsidRPr="006C3ADE">
        <w:rPr>
          <w:rFonts w:ascii="Times New Roman" w:eastAsia="Times New Roman" w:hAnsi="Times New Roman" w:cs="Times New Roman"/>
        </w:rPr>
        <w:t xml:space="preserve">/λεπτό </w:t>
      </w:r>
      <w:r w:rsidRPr="006C3ADE">
        <w:rPr>
          <w:rFonts w:ascii="Times New Roman" w:eastAsia="Times New Roman" w:hAnsi="Times New Roman" w:cs="Times New Roman"/>
          <w:noProof/>
          <w:lang w:val="en-US"/>
        </w:rPr>
        <w:t>Mg</w:t>
      </w:r>
      <w:r w:rsidRPr="006C3ADE">
        <w:rPr>
          <w:rFonts w:ascii="Times New Roman" w:eastAsia="Times New Roman" w:hAnsi="Times New Roman" w:cs="Times New Roman"/>
          <w:noProof/>
          <w:vertAlign w:val="superscript"/>
        </w:rPr>
        <w:t>2+</w:t>
      </w:r>
      <w:r w:rsidRPr="006C3ADE">
        <w:rPr>
          <w:rFonts w:ascii="Times New Roman" w:eastAsia="Times New Roman" w:hAnsi="Times New Roman" w:cs="Times New Roman"/>
        </w:rPr>
        <w:t>) (βλέπε παράγραφο 4.2).</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Το διάλυμα περιεκτικότητας 25% </w:t>
      </w:r>
      <w:r w:rsidRPr="006C3ADE">
        <w:rPr>
          <w:rFonts w:ascii="Times New Roman" w:eastAsia="Times New Roman" w:hAnsi="Times New Roman" w:cs="Times New Roman"/>
          <w:lang w:val="en-US"/>
        </w:rPr>
        <w:t>w</w:t>
      </w:r>
      <w:r w:rsidRPr="006C3ADE">
        <w:rPr>
          <w:rFonts w:ascii="Times New Roman" w:eastAsia="Times New Roman" w:hAnsi="Times New Roman" w:cs="Times New Roman"/>
        </w:rPr>
        <w:t>/</w:t>
      </w:r>
      <w:r w:rsidRPr="006C3ADE">
        <w:rPr>
          <w:rFonts w:ascii="Times New Roman" w:eastAsia="Times New Roman" w:hAnsi="Times New Roman" w:cs="Times New Roman"/>
          <w:lang w:val="en-US"/>
        </w:rPr>
        <w:t>v</w:t>
      </w:r>
      <w:r w:rsidRPr="006C3ADE">
        <w:rPr>
          <w:rFonts w:ascii="Times New Roman" w:eastAsia="Times New Roman" w:hAnsi="Times New Roman" w:cs="Times New Roman"/>
        </w:rPr>
        <w:t xml:space="preserve"> ΠΡΕΠΕΙ να αραιώνεται πριν χρησιμοποιηθεί για ΕΦ χορήγηση. Συνήθως χρησιμοποιούνται συγκεντρώσεις μέχρι 20% </w:t>
      </w:r>
      <w:r w:rsidRPr="006C3ADE">
        <w:rPr>
          <w:rFonts w:ascii="Times New Roman" w:eastAsia="Times New Roman" w:hAnsi="Times New Roman" w:cs="Times New Roman"/>
          <w:lang w:val="en-US"/>
        </w:rPr>
        <w:t>w</w:t>
      </w:r>
      <w:r w:rsidRPr="006C3ADE">
        <w:rPr>
          <w:rFonts w:ascii="Times New Roman" w:eastAsia="Times New Roman" w:hAnsi="Times New Roman" w:cs="Times New Roman"/>
        </w:rPr>
        <w:t>/</w:t>
      </w:r>
      <w:r w:rsidRPr="006C3ADE">
        <w:rPr>
          <w:rFonts w:ascii="Times New Roman" w:eastAsia="Times New Roman" w:hAnsi="Times New Roman" w:cs="Times New Roman"/>
          <w:lang w:val="en-US"/>
        </w:rPr>
        <w:t>v</w:t>
      </w:r>
      <w:r w:rsidRPr="006C3ADE">
        <w:rPr>
          <w:rFonts w:ascii="Times New Roman" w:eastAsia="Times New Roman" w:hAnsi="Times New Roman" w:cs="Times New Roman"/>
        </w:rPr>
        <w:t xml:space="preserve"> περιεκτικότητας. Για ΕΜ χρήση, διάλυμα περιεκτικότητας  25% είναι αποδεκτό.</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4.5</w:t>
      </w:r>
      <w:r w:rsidRPr="006C3ADE">
        <w:rPr>
          <w:rFonts w:ascii="Times New Roman" w:eastAsia="Times New Roman" w:hAnsi="Times New Roman" w:cs="Times New Roman"/>
          <w:b/>
        </w:rPr>
        <w:tab/>
        <w:t>Αλληλεπιδράσεις με άλλα φαρμακευτικά προϊόντα και άλλες μορφές αλληλεπίδρασης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Μυοχαλαρωτικά</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Η δράση των μη αποπολωτικών μυοχαλαρωτικών όπως η τουμποκουραρίνη ενισχύεται και παρατείνεται από τα παρεντερικά άλατα μαγνησίου.</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Νιφεδιπίνη</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Έχει αναφερθεί σοβαρή υπόταση.</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Αναστολείς διαύλων ασβεστίου ή διουρητικά</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Υπάρχει κίνδυνος καρδιοαναπνευστικών επεισοδίων όταν το ενδοφλέβιο θειικό μαγνήσιο χρησιμοποιείται ταυτόχρονα με αναστολείς διαύλων ασβεστίου ή διουρητικά (όπως θειαζίδες και φουροσεμίδη).</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Άλατα ασβεστίου</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Τα άλατα ασβεστίου μπορεί να μειώσουν την αποτελεσματικότητα του μαγνησίου.</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i/>
          <w:noProof/>
        </w:rPr>
        <w:t>Γλυκοσίδες της δακτυλίτιδας</w:t>
      </w:r>
      <w:r w:rsidRPr="006C3ADE">
        <w:rPr>
          <w:rFonts w:ascii="Times New Roman" w:eastAsia="Times New Roman" w:hAnsi="Times New Roman" w:cs="Times New Roman"/>
          <w:noProof/>
        </w:rPr>
        <w:cr/>
        <w:t>Τα άλατα μαγνησίου θα πρέπει επίσης να χορηγούνται με προσοχή σε ασθενείς που λαμβάνουν γλυκοσίδες της δακτυλίτιδας.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 xml:space="preserve">Νευρομυϊκοί Αποκλειστές               </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Η παρεντερική χορήγηση αλάτων μαγνησίου μπορεί να ενισχύσει τις επιδράσεις των νευρομυϊκών αποκλειστών. Οι επιδράσεις στον νευρομυϊκό αποκλεισμό που προκαλούνται από το παρεντερικό μαγνήσιο και τις αντιβακτηριακές αμινογλυκοσίδες μπορεί να είναι αθροιστικές.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Κατασταλτικά του ΚΝΣ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 xml:space="preserve">Όταν χορηγούνται βαρβιτουρικά, ναρκωτικά ή άλλα υπνωτικά (ή συστηματικά αναισθητικά) σε συνδυασμό με μαγνήσιο, </w:t>
      </w:r>
      <w:r w:rsidRPr="006C3ADE">
        <w:rPr>
          <w:rFonts w:ascii="Times New Roman" w:eastAsia="Times New Roman" w:hAnsi="Times New Roman" w:cs="Times New Roman"/>
          <w:noProof/>
          <w:u w:val="single"/>
        </w:rPr>
        <w:t>η δοσολογία τους θα πρέπει να προσαρμόζεται</w:t>
      </w:r>
      <w:r w:rsidRPr="006C3ADE">
        <w:rPr>
          <w:rFonts w:ascii="Times New Roman" w:eastAsia="Times New Roman" w:hAnsi="Times New Roman" w:cs="Times New Roman"/>
          <w:noProof/>
        </w:rPr>
        <w:t xml:space="preserve"> με προσοχή λόγω των προσθέτων κατασταλτικών επιδράσεων του μαγνησίου και του κινδύνου αναπνευστικής </w:t>
      </w:r>
      <w:r w:rsidRPr="006C3ADE">
        <w:rPr>
          <w:rFonts w:ascii="Times New Roman" w:eastAsia="Times New Roman" w:hAnsi="Times New Roman" w:cs="Times New Roman"/>
          <w:noProof/>
        </w:rPr>
        <w:lastRenderedPageBreak/>
        <w:t>καταστολής.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4.6</w:t>
      </w:r>
      <w:r w:rsidRPr="006C3ADE">
        <w:rPr>
          <w:rFonts w:ascii="Times New Roman" w:eastAsia="Times New Roman" w:hAnsi="Times New Roman" w:cs="Times New Roman"/>
          <w:b/>
        </w:rPr>
        <w:tab/>
      </w:r>
      <w:r w:rsidRPr="006C3ADE">
        <w:rPr>
          <w:rFonts w:ascii="Times New Roman" w:eastAsia="Times New Roman" w:hAnsi="Times New Roman" w:cs="Times New Roman"/>
          <w:b/>
          <w:noProof/>
        </w:rPr>
        <w:t>Γονιμότητα, κ</w:t>
      </w:r>
      <w:r w:rsidRPr="006C3ADE">
        <w:rPr>
          <w:rFonts w:ascii="Times New Roman" w:eastAsia="Times New Roman" w:hAnsi="Times New Roman" w:cs="Times New Roman"/>
          <w:b/>
        </w:rPr>
        <w:t>ύηση και γαλουχία</w:t>
      </w:r>
    </w:p>
    <w:p w:rsidR="006C3ADE" w:rsidRPr="006C3ADE" w:rsidRDefault="006C3ADE" w:rsidP="006C3ADE">
      <w:pPr>
        <w:widowControl w:val="0"/>
        <w:spacing w:after="0" w:line="240" w:lineRule="auto"/>
        <w:rPr>
          <w:rFonts w:ascii="Times New Roman" w:eastAsia="Times New Roman" w:hAnsi="Times New Roman" w:cs="Times New Roman"/>
          <w:i/>
          <w:color w:val="008000"/>
        </w:rPr>
      </w:pPr>
    </w:p>
    <w:p w:rsidR="006C3ADE" w:rsidRPr="006C3ADE" w:rsidRDefault="006C3ADE" w:rsidP="006C3ADE">
      <w:pPr>
        <w:widowControl w:val="0"/>
        <w:spacing w:after="0" w:line="240" w:lineRule="auto"/>
        <w:rPr>
          <w:rFonts w:ascii="Times New Roman" w:eastAsia="Times New Roman" w:hAnsi="Times New Roman" w:cs="Times New Roman"/>
          <w:noProof/>
          <w:u w:val="single"/>
        </w:rPr>
      </w:pPr>
      <w:r w:rsidRPr="006C3ADE">
        <w:rPr>
          <w:rFonts w:ascii="Times New Roman" w:eastAsia="Times New Roman" w:hAnsi="Times New Roman" w:cs="Times New Roman"/>
          <w:noProof/>
          <w:u w:val="single"/>
        </w:rPr>
        <w:t>Κύηση</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Δεδομένου ότι η εκλαμψία μπορεί να είναι απειλητική για τη ζωή της μητέρας και του μωρού, σε αυτή την περίπτωση μπορεί να χορηγηθεί θειικό μαγνήσιο.</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Επαρκής ποσότητα μαγνησίου μπορεί να διαπεράσει τον πλακούντα σε μητέρες που υποβάλλονται σε θεραπεία με υψηλές δόσεις, π.χ. στην προεκλαμψία, προκαλώντας υποτονία και αναπνευστική καταστολή στα νεογνά. Όταν χρησιμοποιείται σε έγκυες γυναίκες, θα πρέπει να παρακολουθείται ο εμβρυϊκός καρδιακός ρυθμός και θα πρέπει να αποφεύγεται η χορήγηση εντός 2 ωρών από τη γέννηση.</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Το θειικό μαγνήσιο μπορεί να προκαλέσει εμβρυϊκές ανωμαλίες όταν χορηγείται για διάστημα μεγαλύτερο από 5 έως 7 ημέρες σε έγκυες γυναίκες. Υπάρχουν αναδρομικές επιδημιολογικές μελέτες και αναφορές περιστατικών που τεκμηριώνουν ανωμαλίες σε έμβρυα όπως η υπασβεστιαιμία, η σκελετική αφαλάτωση , η οστεοπενία και άλλες σκελετικές ανωμαλίες μετά από συνεχόμενη, για διάστημα μεγαλύτερο από 5 έως 7 ημέρες, χορήγηση θειικού μαγνησίου στη μητέρα. Εάν το φαρμακευτικό αυτό προϊόν χρησιμοποιείται κατά τη διάρκεια της εγκυμοσύνης, η γυναίκα θα πρέπει να ενημερώνεται για τους πιθανούς κινδύνους για το έμβρυο.</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u w:val="single"/>
        </w:rPr>
      </w:pPr>
      <w:r w:rsidRPr="006C3ADE">
        <w:rPr>
          <w:rFonts w:ascii="Times New Roman" w:eastAsia="Times New Roman" w:hAnsi="Times New Roman" w:cs="Times New Roman"/>
          <w:noProof/>
          <w:u w:val="single"/>
        </w:rPr>
        <w:t>Θηλασμός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Η ασφάλεια κατά τη διάρκεια του θηλασμού δεν έχει τεκμηριωθεί. Συνεπώς, όπως συμβαίνει με όλα τα φαρμακευτικά προϊόντα, δε συνιστάται η χορήγηση θειικού μαγνησίου κατά τη διάρκεια της γαλουχίας, εκτός εάν θεωρείται απαραίτητη.</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u w:val="single"/>
        </w:rPr>
      </w:pPr>
      <w:r w:rsidRPr="006C3ADE">
        <w:rPr>
          <w:rFonts w:ascii="Times New Roman" w:eastAsia="Times New Roman" w:hAnsi="Times New Roman" w:cs="Times New Roman"/>
          <w:noProof/>
          <w:u w:val="single"/>
        </w:rPr>
        <w:t>Γονιμότητα</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Με βάση τη μακροχρόνια εμπειρία, δεν αναμένονται επιδράσεις του μαγνησίου στη γονιμότητα των ανδρών και των γυναικών.</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4.7</w:t>
      </w:r>
      <w:r w:rsidRPr="006C3ADE">
        <w:rPr>
          <w:rFonts w:ascii="Times New Roman" w:eastAsia="Times New Roman" w:hAnsi="Times New Roman" w:cs="Times New Roman"/>
          <w:b/>
        </w:rPr>
        <w:tab/>
        <w:t>Επιδράσεις στην ικανότητα οδήγησης και χειρισμού μηχανημάτων</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Το διάλυμα </w:t>
      </w:r>
      <w:r w:rsidRPr="006C3ADE">
        <w:rPr>
          <w:rFonts w:ascii="Times New Roman" w:eastAsia="Times New Roman" w:hAnsi="Times New Roman" w:cs="Times New Roman"/>
          <w:noProof/>
        </w:rPr>
        <w:t>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rPr>
        <w:t xml:space="preserve">  δεν είναι πιθανό να επηρεάσει την ικανότητα οδήγησης ή χειρισμού μηχανημάτων. Ωστόσο, μερικοί άνθρωποι μπορεί να αισθανθούν ζάλη ή υπνηλία όταν λάβουν διάλυμα </w:t>
      </w:r>
      <w:r w:rsidRPr="006C3ADE">
        <w:rPr>
          <w:rFonts w:ascii="Times New Roman" w:eastAsia="Times New Roman" w:hAnsi="Times New Roman" w:cs="Times New Roman"/>
          <w:noProof/>
        </w:rPr>
        <w:t>Magnesium sulphate/COOPER 25% w/</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rPr>
        <w:t>. Θα πρέπει να συνιστάται στον ασθενή να μην οδηγεί ή να χειρίζεται μηχανήματα.</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4.8</w:t>
      </w:r>
      <w:r w:rsidRPr="006C3ADE">
        <w:rPr>
          <w:rFonts w:ascii="Times New Roman" w:eastAsia="Times New Roman" w:hAnsi="Times New Roman" w:cs="Times New Roman"/>
          <w:b/>
        </w:rPr>
        <w:tab/>
        <w:t>Ανεπιθύμητες ενέργειες</w:t>
      </w:r>
    </w:p>
    <w:p w:rsidR="006C3ADE" w:rsidRPr="006C3ADE" w:rsidRDefault="006C3ADE" w:rsidP="006C3ADE">
      <w:pPr>
        <w:widowControl w:val="0"/>
        <w:spacing w:after="0" w:line="240" w:lineRule="auto"/>
        <w:rPr>
          <w:rFonts w:ascii="Times New Roman" w:eastAsia="Times New Roman" w:hAnsi="Times New Roman" w:cs="Times New Roman"/>
          <w:bCs/>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Η συχνότητα των ανεπιθύμητων ενεργειών δεν είναι γνωστή.</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Διαταραχές του ανοσοποιητικού συστήματος: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Αντιδράσεις υπερευαισθησίας.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Η υπερβολική χορήγηση μαγνησίου οδηγεί στην εμφάνιση συμπτωμάτων υπερμαγνησιαιμίας που μπορεί να περιλαμβάνουν:</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Διαταραχές του μεταβολισμού και της θρέψης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Ανωμαλίες ηλεκτρολυτών / υγρών (υποφωσφαταιμία, υπερτονική αφυδάτωση)</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Έχουν υπάρξει μεμονωμένες αναφορές μητρικής και εμβρυϊκής υπασβεστιαιμίας σε υψηλές δόσεις θειικού μαγνησίου</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Διαταραχές του νευρικού συστήματος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Αναπνευστική καταστολή</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lastRenderedPageBreak/>
        <w:t>Ναυτία, έμετος, νωθρότητα και σύγχυση</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Κώμα</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Κακή άρθρωση λόγου, διπλωπία</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Απώλεια τενόντιων αντανακλαστικών λόγω νευρομυϊκού αποκλεισμού</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Καρδιακές διαταραχές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Καρδιακές αρρυθμίες, καρδιακή ανακοπή</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Μη φυσιολογικό ΗΚΓ (παράταση των διαστημάτων PR, QRS και QT), βραδυκαρδία</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Αγγειακές διαταραχές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Εξάψεις του δέρματος και υπόταση, λόγω περιφερικής αγγειοδιαστολής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Διαταραχές του μυοσκελετικού συστήματος και του συνδετικού ιστού</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Μυϊκή αδυναμία</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Γενικές διαταραχές και καταστάσεις της οδού χορήγησης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Δίψα</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Ειδικά σε ασθενείς με διαταραγμένη νεφρική λειτουργία, μπορεί να υπάρξει επαρκής συσσώρευση θειικού μαγνησίου ώστε να προκληθούν τοξικές επιδράσεις.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Σχετιζόμενες με την Ένεση/έγχυση</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Πολύ ταχεία χορήγηση: Αγγειοδιαστολή, μειωμένη αρτηριακή πίεση</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Τοπικά: μπορεί να είναι ερεθιστικό για τις φλέβες. Η εξαγγείωση μπορεί να προκαλέσει βλάβη στους ιστούς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Ενδομυϊκά: πόνος, ερυθρότητα, οίδημα ή θερμότητα στο σημείο της ένεσης, παροχέτευση στο σημείο της ένεσης, παρατεταμένη αιμορραγία, κυτταρίτιδα, στείρο απόστημα, σημάδια αλλεργικής αντίδρασης, όπως δυσκολία στην αναπνοή ή οίδημα προσώπου, τραυματισμός παρακείμενων δομών (αιμοφόρα αγγεία, οστά ή νεύρα), ακούσια ενδοαγγειακή ή ενδοοστική ένεση, νέκρωση ιστού, πτωχή απορρόφηση λόγω μεγάλου όγκου ένεσης.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autoSpaceDE w:val="0"/>
        <w:autoSpaceDN w:val="0"/>
        <w:adjustRightInd w:val="0"/>
        <w:spacing w:after="0" w:line="240" w:lineRule="auto"/>
        <w:jc w:val="both"/>
        <w:rPr>
          <w:rFonts w:ascii="Times New Roman" w:eastAsia="Times New Roman" w:hAnsi="Times New Roman" w:cs="Times New Roman"/>
          <w:u w:val="single"/>
        </w:rPr>
      </w:pPr>
      <w:r w:rsidRPr="006C3ADE">
        <w:rPr>
          <w:rFonts w:ascii="Times New Roman" w:eastAsia="Times New Roman" w:hAnsi="Times New Roman" w:cs="Times New Roman"/>
          <w:noProof/>
          <w:u w:val="single"/>
        </w:rPr>
        <w:t>Αναφορά πιθανολογούμενων ανεπιθύμητων ενεργειών</w:t>
      </w:r>
    </w:p>
    <w:p w:rsidR="006C3ADE" w:rsidRPr="006C3ADE" w:rsidRDefault="006C3ADE" w:rsidP="006C3ADE">
      <w:pPr>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6C3ADE">
        <w:rPr>
          <w:rFonts w:ascii="Times New Roman" w:eastAsia="Times New Roman" w:hAnsi="Times New Roman" w:cs="Times New Roman"/>
          <w:noProof/>
        </w:rPr>
        <w:t>.</w:t>
      </w:r>
      <w:r w:rsidRPr="006C3ADE">
        <w:rPr>
          <w:rFonts w:ascii="Times New Roman" w:eastAsia="Times New Roman" w:hAnsi="Times New Roman" w:cs="Times New Roman"/>
        </w:rPr>
        <w:t xml:space="preserve"> Επιτρέπει τη συνεχή παρακολούθηση της σχέσης οφέλους-κινδύνου του φαρμακευτικού προϊόντος</w:t>
      </w:r>
      <w:r w:rsidRPr="006C3ADE">
        <w:rPr>
          <w:rFonts w:ascii="Times New Roman" w:eastAsia="Times New Roman" w:hAnsi="Times New Roman" w:cs="Times New Roman"/>
          <w:noProof/>
        </w:rPr>
        <w:t>.</w:t>
      </w:r>
      <w:r w:rsidRPr="006C3ADE">
        <w:rPr>
          <w:rFonts w:ascii="Times New Roman" w:eastAsia="Times New Roman" w:hAnsi="Times New Roman" w:cs="Times New Roman"/>
        </w:rPr>
        <w:t xml:space="preserve"> Ζητείται από τους επαγγελματίες υγείας να αναφέρουν οποιεσδήποτε πιθανολογούμενες ανεπιθύμητες ενέργειες μέσω του Εθνικού Οργανισμού Φαρμάκων, Μεσογείων 284 ΤΚ 15562 Χολαργός, Αθήνα, </w:t>
      </w:r>
      <w:proofErr w:type="spellStart"/>
      <w:r w:rsidRPr="006C3ADE">
        <w:rPr>
          <w:rFonts w:ascii="Times New Roman" w:eastAsia="Times New Roman" w:hAnsi="Times New Roman" w:cs="Times New Roman"/>
        </w:rPr>
        <w:t>Τηλ</w:t>
      </w:r>
      <w:proofErr w:type="spellEnd"/>
      <w:r w:rsidRPr="006C3ADE">
        <w:rPr>
          <w:rFonts w:ascii="Times New Roman" w:eastAsia="Times New Roman" w:hAnsi="Times New Roman" w:cs="Times New Roman"/>
        </w:rPr>
        <w:t xml:space="preserve">: + 30 21 32040380/337, Φαξ: + 30 21 06549585, </w:t>
      </w:r>
      <w:proofErr w:type="spellStart"/>
      <w:r w:rsidRPr="006C3ADE">
        <w:rPr>
          <w:rFonts w:ascii="Times New Roman" w:eastAsia="Times New Roman" w:hAnsi="Times New Roman" w:cs="Times New Roman"/>
        </w:rPr>
        <w:t>Ιστότοπος</w:t>
      </w:r>
      <w:proofErr w:type="spellEnd"/>
      <w:r w:rsidRPr="006C3ADE">
        <w:rPr>
          <w:rFonts w:ascii="Times New Roman" w:eastAsia="Times New Roman" w:hAnsi="Times New Roman" w:cs="Times New Roman"/>
        </w:rPr>
        <w:t xml:space="preserve">: </w:t>
      </w:r>
      <w:hyperlink r:id="rId6" w:history="1">
        <w:r w:rsidRPr="006C3ADE">
          <w:rPr>
            <w:rFonts w:ascii="Times New Roman" w:eastAsia="Times New Roman" w:hAnsi="Times New Roman" w:cs="Times New Roman"/>
            <w:color w:val="0000FF"/>
            <w:u w:val="single"/>
          </w:rPr>
          <w:t>http://www.eof.gr</w:t>
        </w:r>
      </w:hyperlink>
      <w:r w:rsidRPr="006C3ADE">
        <w:rPr>
          <w:rFonts w:ascii="Times New Roman" w:eastAsia="Times New Roman" w:hAnsi="Times New Roman" w:cs="Times New Roman"/>
        </w:rPr>
        <w:t xml:space="preserve">. </w:t>
      </w:r>
    </w:p>
    <w:p w:rsidR="006C3ADE" w:rsidRPr="006C3ADE" w:rsidRDefault="006C3ADE" w:rsidP="006C3ADE">
      <w:pPr>
        <w:widowControl w:val="0"/>
        <w:autoSpaceDE w:val="0"/>
        <w:autoSpaceDN w:val="0"/>
        <w:adjustRightInd w:val="0"/>
        <w:spacing w:after="0" w:line="240" w:lineRule="auto"/>
        <w:jc w:val="both"/>
        <w:rPr>
          <w:rFonts w:ascii="Times New Roman" w:eastAsia="Times New Roman" w:hAnsi="Times New Roman" w:cs="Times New Roman"/>
        </w:rPr>
      </w:pPr>
      <w:r w:rsidRPr="006C3ADE">
        <w:rPr>
          <w:rFonts w:ascii="Times New Roman" w:eastAsia="Times New Roman"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6C3ADE" w:rsidRPr="006C3ADE" w:rsidRDefault="006C3ADE" w:rsidP="006C3ADE">
      <w:pPr>
        <w:widowControl w:val="0"/>
        <w:spacing w:after="0" w:line="240" w:lineRule="auto"/>
        <w:rPr>
          <w:rFonts w:ascii="Times New Roman" w:eastAsia="Times New Roman" w:hAnsi="Times New Roman" w:cs="Times New Roman"/>
          <w:i/>
          <w:noProof/>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4.9</w:t>
      </w:r>
      <w:r w:rsidRPr="006C3ADE">
        <w:rPr>
          <w:rFonts w:ascii="Times New Roman" w:eastAsia="Times New Roman" w:hAnsi="Times New Roman" w:cs="Times New Roman"/>
          <w:b/>
        </w:rPr>
        <w:tab/>
      </w:r>
      <w:proofErr w:type="spellStart"/>
      <w:r w:rsidRPr="006C3ADE">
        <w:rPr>
          <w:rFonts w:ascii="Times New Roman" w:eastAsia="Times New Roman" w:hAnsi="Times New Roman" w:cs="Times New Roman"/>
          <w:b/>
        </w:rPr>
        <w:t>Υπερδοσολογία</w:t>
      </w:r>
      <w:proofErr w:type="spellEnd"/>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Σημεία:</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Τα κλινικά σημεία της υπερδοσολογίας θα είναι αυτά της υπερασβεστιαιμίας - βλ. Παράγραφο 4.8.</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Οι ασθενείς με νεφρική ανεπάρκεια και μεταβολικές διαταραχές αναπτύσσουν τοξικότητα σε χαμηλότερες δόσεις.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Η δηλητηρίαση από το μαγνήσιο εκδηλώνεται με απότομη πτώση της αρτηριακής πίεσης και αναπνευστική παράλυση. Η εξαφάνιση του επιγονατιδικού αντανακλαστικού είναι ένα χρήσιμο κλινικό σημάδι για την ανίχνευση της έναρξης δηλητηρίασης από μαγνήσιο.</w:t>
      </w:r>
    </w:p>
    <w:p w:rsidR="006C3ADE" w:rsidRPr="006C3ADE" w:rsidRDefault="006C3ADE" w:rsidP="006C3ADE">
      <w:pPr>
        <w:widowControl w:val="0"/>
        <w:spacing w:after="0" w:line="240" w:lineRule="auto"/>
        <w:rPr>
          <w:rFonts w:ascii="Times New Roman" w:eastAsia="Times New Roman" w:hAnsi="Times New Roman" w:cs="Times New Roman"/>
          <w:noProo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395"/>
      </w:tblGrid>
      <w:tr w:rsidR="006C3ADE" w:rsidRPr="006C3ADE" w:rsidTr="005D069F">
        <w:tc>
          <w:tcPr>
            <w:tcW w:w="2409" w:type="dxa"/>
          </w:tcPr>
          <w:p w:rsidR="006C3ADE" w:rsidRPr="006C3ADE" w:rsidRDefault="006C3ADE" w:rsidP="006C3ADE">
            <w:pPr>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Συγκέντρωση </w:t>
            </w:r>
            <w:r w:rsidRPr="006C3ADE">
              <w:rPr>
                <w:rFonts w:ascii="Times New Roman" w:eastAsia="Times New Roman" w:hAnsi="Times New Roman" w:cs="Times New Roman"/>
                <w:lang w:val="en-GB"/>
              </w:rPr>
              <w:t>Mg</w:t>
            </w:r>
            <w:r w:rsidRPr="006C3ADE">
              <w:rPr>
                <w:rFonts w:ascii="Times New Roman" w:eastAsia="Times New Roman" w:hAnsi="Times New Roman" w:cs="Times New Roman"/>
              </w:rPr>
              <w:t xml:space="preserve"> στο πλάσμα (</w:t>
            </w:r>
            <w:proofErr w:type="spellStart"/>
            <w:r w:rsidRPr="006C3ADE">
              <w:rPr>
                <w:rFonts w:ascii="Times New Roman" w:eastAsia="Times New Roman" w:hAnsi="Times New Roman" w:cs="Times New Roman"/>
                <w:lang w:val="en-GB"/>
              </w:rPr>
              <w:t>mmol</w:t>
            </w:r>
            <w:proofErr w:type="spellEnd"/>
            <w:r w:rsidRPr="006C3ADE">
              <w:rPr>
                <w:rFonts w:ascii="Times New Roman" w:eastAsia="Times New Roman" w:hAnsi="Times New Roman" w:cs="Times New Roman"/>
              </w:rPr>
              <w:t>/</w:t>
            </w:r>
            <w:r w:rsidRPr="006C3ADE">
              <w:rPr>
                <w:rFonts w:ascii="Times New Roman" w:eastAsia="Times New Roman" w:hAnsi="Times New Roman" w:cs="Times New Roman"/>
                <w:lang w:val="en-GB"/>
              </w:rPr>
              <w:t>L</w:t>
            </w:r>
            <w:r w:rsidRPr="006C3ADE">
              <w:rPr>
                <w:rFonts w:ascii="Times New Roman" w:eastAsia="Times New Roman" w:hAnsi="Times New Roman" w:cs="Times New Roman"/>
              </w:rPr>
              <w:t>)</w:t>
            </w:r>
          </w:p>
        </w:tc>
        <w:tc>
          <w:tcPr>
            <w:tcW w:w="4395" w:type="dxa"/>
          </w:tcPr>
          <w:p w:rsidR="006C3ADE" w:rsidRPr="006C3ADE" w:rsidRDefault="006C3ADE" w:rsidP="006C3ADE">
            <w:pPr>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Συμπτώματα και ανεπιθύμητες ενέργειες</w:t>
            </w:r>
          </w:p>
        </w:tc>
      </w:tr>
      <w:tr w:rsidR="006C3ADE" w:rsidRPr="006C3ADE" w:rsidTr="005D069F">
        <w:tc>
          <w:tcPr>
            <w:tcW w:w="2409" w:type="dxa"/>
          </w:tcPr>
          <w:p w:rsidR="006C3ADE" w:rsidRPr="006C3ADE" w:rsidRDefault="006C3ADE" w:rsidP="006C3ADE">
            <w:pPr>
              <w:spacing w:after="0" w:line="240" w:lineRule="auto"/>
              <w:rPr>
                <w:rFonts w:ascii="Times New Roman" w:eastAsia="Times New Roman" w:hAnsi="Times New Roman" w:cs="Times New Roman"/>
                <w:lang w:val="en-GB"/>
              </w:rPr>
            </w:pPr>
            <w:r w:rsidRPr="006C3ADE">
              <w:rPr>
                <w:rFonts w:ascii="Times New Roman" w:eastAsia="Times New Roman" w:hAnsi="Times New Roman" w:cs="Times New Roman"/>
                <w:lang w:val="en-GB"/>
              </w:rPr>
              <w:lastRenderedPageBreak/>
              <w:t xml:space="preserve">2 </w:t>
            </w:r>
            <w:r w:rsidRPr="006C3ADE">
              <w:rPr>
                <w:rFonts w:ascii="Times New Roman" w:eastAsia="Times New Roman" w:hAnsi="Times New Roman" w:cs="Times New Roman"/>
              </w:rPr>
              <w:t>έως</w:t>
            </w:r>
            <w:r w:rsidRPr="006C3ADE">
              <w:rPr>
                <w:rFonts w:ascii="Times New Roman" w:eastAsia="Times New Roman" w:hAnsi="Times New Roman" w:cs="Times New Roman"/>
                <w:lang w:val="en-GB"/>
              </w:rPr>
              <w:t xml:space="preserve"> 3 </w:t>
            </w:r>
          </w:p>
        </w:tc>
        <w:tc>
          <w:tcPr>
            <w:tcW w:w="4395" w:type="dxa"/>
          </w:tcPr>
          <w:p w:rsidR="006C3ADE" w:rsidRPr="006C3ADE" w:rsidRDefault="006C3ADE" w:rsidP="006C3ADE">
            <w:pPr>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Ναυτία, εξάψεις, κεφαλαλγία, λήθαργος, νωθρότητα, μειωμένα </w:t>
            </w:r>
            <w:proofErr w:type="spellStart"/>
            <w:r w:rsidRPr="006C3ADE">
              <w:rPr>
                <w:rFonts w:ascii="Times New Roman" w:eastAsia="Times New Roman" w:hAnsi="Times New Roman" w:cs="Times New Roman"/>
              </w:rPr>
              <w:t>τενόντια</w:t>
            </w:r>
            <w:proofErr w:type="spellEnd"/>
            <w:r w:rsidRPr="006C3ADE">
              <w:rPr>
                <w:rFonts w:ascii="Times New Roman" w:eastAsia="Times New Roman" w:hAnsi="Times New Roman" w:cs="Times New Roman"/>
              </w:rPr>
              <w:t xml:space="preserve"> εν τω </w:t>
            </w:r>
            <w:proofErr w:type="spellStart"/>
            <w:r w:rsidRPr="006C3ADE">
              <w:rPr>
                <w:rFonts w:ascii="Times New Roman" w:eastAsia="Times New Roman" w:hAnsi="Times New Roman" w:cs="Times New Roman"/>
              </w:rPr>
              <w:t>βάθει</w:t>
            </w:r>
            <w:proofErr w:type="spellEnd"/>
            <w:r w:rsidRPr="006C3ADE">
              <w:rPr>
                <w:rFonts w:ascii="Times New Roman" w:eastAsia="Times New Roman" w:hAnsi="Times New Roman" w:cs="Times New Roman"/>
              </w:rPr>
              <w:t xml:space="preserve"> αντανακλαστικά, διάσπαση αιμοπεταλίων</w:t>
            </w:r>
          </w:p>
        </w:tc>
      </w:tr>
      <w:tr w:rsidR="006C3ADE" w:rsidRPr="006C3ADE" w:rsidTr="005D069F">
        <w:tc>
          <w:tcPr>
            <w:tcW w:w="2409" w:type="dxa"/>
          </w:tcPr>
          <w:p w:rsidR="006C3ADE" w:rsidRPr="006C3ADE" w:rsidRDefault="006C3ADE" w:rsidP="006C3ADE">
            <w:pPr>
              <w:spacing w:after="0" w:line="240" w:lineRule="auto"/>
              <w:rPr>
                <w:rFonts w:ascii="Times New Roman" w:eastAsia="Times New Roman" w:hAnsi="Times New Roman" w:cs="Times New Roman"/>
                <w:lang w:val="en-GB"/>
              </w:rPr>
            </w:pPr>
            <w:r w:rsidRPr="006C3ADE">
              <w:rPr>
                <w:rFonts w:ascii="Times New Roman" w:eastAsia="Times New Roman" w:hAnsi="Times New Roman" w:cs="Times New Roman"/>
                <w:lang w:val="en-GB"/>
              </w:rPr>
              <w:t xml:space="preserve">3 </w:t>
            </w:r>
            <w:r w:rsidRPr="006C3ADE">
              <w:rPr>
                <w:rFonts w:ascii="Times New Roman" w:eastAsia="Times New Roman" w:hAnsi="Times New Roman" w:cs="Times New Roman"/>
              </w:rPr>
              <w:t>έως</w:t>
            </w:r>
            <w:r w:rsidRPr="006C3ADE">
              <w:rPr>
                <w:rFonts w:ascii="Times New Roman" w:eastAsia="Times New Roman" w:hAnsi="Times New Roman" w:cs="Times New Roman"/>
                <w:lang w:val="en-GB"/>
              </w:rPr>
              <w:t xml:space="preserve"> 5</w:t>
            </w:r>
          </w:p>
        </w:tc>
        <w:tc>
          <w:tcPr>
            <w:tcW w:w="4395" w:type="dxa"/>
          </w:tcPr>
          <w:p w:rsidR="006C3ADE" w:rsidRPr="006C3ADE" w:rsidRDefault="006C3ADE" w:rsidP="006C3ADE">
            <w:pPr>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Νωθρότητα, </w:t>
            </w:r>
            <w:proofErr w:type="spellStart"/>
            <w:r w:rsidRPr="006C3ADE">
              <w:rPr>
                <w:rFonts w:ascii="Times New Roman" w:eastAsia="Times New Roman" w:hAnsi="Times New Roman" w:cs="Times New Roman"/>
              </w:rPr>
              <w:t>υπασβεστιαιμία</w:t>
            </w:r>
            <w:proofErr w:type="spellEnd"/>
            <w:r w:rsidRPr="006C3ADE">
              <w:rPr>
                <w:rFonts w:ascii="Times New Roman" w:eastAsia="Times New Roman" w:hAnsi="Times New Roman" w:cs="Times New Roman"/>
              </w:rPr>
              <w:t xml:space="preserve">, απουσία </w:t>
            </w:r>
            <w:proofErr w:type="spellStart"/>
            <w:r w:rsidRPr="006C3ADE">
              <w:rPr>
                <w:rFonts w:ascii="Times New Roman" w:eastAsia="Times New Roman" w:hAnsi="Times New Roman" w:cs="Times New Roman"/>
              </w:rPr>
              <w:t>τενόντιων</w:t>
            </w:r>
            <w:proofErr w:type="spellEnd"/>
            <w:r w:rsidRPr="006C3ADE">
              <w:rPr>
                <w:rFonts w:ascii="Times New Roman" w:eastAsia="Times New Roman" w:hAnsi="Times New Roman" w:cs="Times New Roman"/>
              </w:rPr>
              <w:t xml:space="preserve"> εν τω </w:t>
            </w:r>
            <w:proofErr w:type="spellStart"/>
            <w:r w:rsidRPr="006C3ADE">
              <w:rPr>
                <w:rFonts w:ascii="Times New Roman" w:eastAsia="Times New Roman" w:hAnsi="Times New Roman" w:cs="Times New Roman"/>
              </w:rPr>
              <w:t>βάθει</w:t>
            </w:r>
            <w:proofErr w:type="spellEnd"/>
            <w:r w:rsidRPr="006C3ADE">
              <w:rPr>
                <w:rFonts w:ascii="Times New Roman" w:eastAsia="Times New Roman" w:hAnsi="Times New Roman" w:cs="Times New Roman"/>
              </w:rPr>
              <w:t xml:space="preserve"> αντανακλαστικών, υπόταση, βραδυκαρδία και μεταβολές στο ΗΚΓ</w:t>
            </w:r>
          </w:p>
        </w:tc>
      </w:tr>
      <w:tr w:rsidR="006C3ADE" w:rsidRPr="006C3ADE" w:rsidTr="005D069F">
        <w:tc>
          <w:tcPr>
            <w:tcW w:w="2409" w:type="dxa"/>
          </w:tcPr>
          <w:p w:rsidR="006C3ADE" w:rsidRPr="006C3ADE" w:rsidRDefault="006C3ADE" w:rsidP="006C3ADE">
            <w:pPr>
              <w:spacing w:after="0" w:line="240" w:lineRule="auto"/>
              <w:rPr>
                <w:rFonts w:ascii="Times New Roman" w:eastAsia="Times New Roman" w:hAnsi="Times New Roman" w:cs="Times New Roman"/>
                <w:lang w:val="en-GB"/>
              </w:rPr>
            </w:pPr>
            <w:r w:rsidRPr="006C3ADE">
              <w:rPr>
                <w:rFonts w:ascii="Times New Roman" w:eastAsia="Times New Roman" w:hAnsi="Times New Roman" w:cs="Times New Roman"/>
                <w:lang w:val="en-GB"/>
              </w:rPr>
              <w:t>&gt; 5</w:t>
            </w:r>
          </w:p>
        </w:tc>
        <w:tc>
          <w:tcPr>
            <w:tcW w:w="4395" w:type="dxa"/>
          </w:tcPr>
          <w:p w:rsidR="006C3ADE" w:rsidRPr="006C3ADE" w:rsidRDefault="006C3ADE" w:rsidP="006C3ADE">
            <w:pPr>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Μυϊκή παράλυση, αναπνευστική παράλυση, κώμα. Στις περισσότερες περιπτώσεις, η αναπνευστική ανεπάρκεια προηγείται της καρδιακής κατάρρευσης</w:t>
            </w:r>
          </w:p>
        </w:tc>
      </w:tr>
      <w:tr w:rsidR="006C3ADE" w:rsidRPr="006C3ADE" w:rsidTr="005D069F">
        <w:tc>
          <w:tcPr>
            <w:tcW w:w="2409" w:type="dxa"/>
          </w:tcPr>
          <w:p w:rsidR="006C3ADE" w:rsidRPr="006C3ADE" w:rsidRDefault="006C3ADE" w:rsidP="006C3ADE">
            <w:pPr>
              <w:spacing w:after="0" w:line="240" w:lineRule="auto"/>
              <w:rPr>
                <w:rFonts w:ascii="Times New Roman" w:eastAsia="Times New Roman" w:hAnsi="Times New Roman" w:cs="Times New Roman"/>
                <w:lang w:val="en-GB"/>
              </w:rPr>
            </w:pPr>
            <w:r w:rsidRPr="006C3ADE">
              <w:rPr>
                <w:rFonts w:ascii="Times New Roman" w:eastAsia="Times New Roman" w:hAnsi="Times New Roman" w:cs="Times New Roman"/>
                <w:lang w:val="en-GB"/>
              </w:rPr>
              <w:t>&gt; 7</w:t>
            </w:r>
          </w:p>
        </w:tc>
        <w:tc>
          <w:tcPr>
            <w:tcW w:w="4395" w:type="dxa"/>
          </w:tcPr>
          <w:p w:rsidR="006C3ADE" w:rsidRPr="006C3ADE" w:rsidRDefault="006C3ADE" w:rsidP="006C3ADE">
            <w:pPr>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Πλήρης καρδιακός αποκλεισμός και καρδιακή ανακοπή</w:t>
            </w:r>
          </w:p>
        </w:tc>
      </w:tr>
    </w:tbl>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i/>
        </w:rPr>
      </w:pPr>
      <w:r w:rsidRPr="006C3ADE">
        <w:rPr>
          <w:rFonts w:ascii="Times New Roman" w:eastAsia="Times New Roman" w:hAnsi="Times New Roman" w:cs="Times New Roman"/>
          <w:i/>
        </w:rPr>
        <w:t>Θεραπεία:</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Πρέπει να ληφθούν κατάλληλα μέτρα για τη μείωση των επιπέδων μαγνησίου στο αίμα. Σε περίπτωση </w:t>
      </w:r>
      <w:proofErr w:type="spellStart"/>
      <w:r w:rsidRPr="006C3ADE">
        <w:rPr>
          <w:rFonts w:ascii="Times New Roman" w:eastAsia="Times New Roman" w:hAnsi="Times New Roman" w:cs="Times New Roman"/>
        </w:rPr>
        <w:t>υπερδοσολογίας</w:t>
      </w:r>
      <w:proofErr w:type="spellEnd"/>
      <w:r w:rsidRPr="006C3ADE">
        <w:rPr>
          <w:rFonts w:ascii="Times New Roman" w:eastAsia="Times New Roman" w:hAnsi="Times New Roman" w:cs="Times New Roman"/>
        </w:rPr>
        <w:t xml:space="preserve"> θα πρέπει να παρέχεται τεχνητός αερισμός, έως ότου να μπορεί να χορηγηθεί με ΕΦ ένεση άλας ασβεστίου που θα ανταγωνιστεί τις επιδράσεις του μαγνησίου.</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Ο </w:t>
      </w:r>
      <w:proofErr w:type="spellStart"/>
      <w:r w:rsidRPr="006C3ADE">
        <w:rPr>
          <w:rFonts w:ascii="Times New Roman" w:eastAsia="Times New Roman" w:hAnsi="Times New Roman" w:cs="Times New Roman"/>
        </w:rPr>
        <w:t>νευρομυϊκός</w:t>
      </w:r>
      <w:proofErr w:type="spellEnd"/>
      <w:r w:rsidRPr="006C3ADE">
        <w:rPr>
          <w:rFonts w:ascii="Times New Roman" w:eastAsia="Times New Roman" w:hAnsi="Times New Roman" w:cs="Times New Roman"/>
        </w:rPr>
        <w:t xml:space="preserve"> αποκλεισμός που σχετίζεται με την </w:t>
      </w:r>
      <w:proofErr w:type="spellStart"/>
      <w:r w:rsidRPr="006C3ADE">
        <w:rPr>
          <w:rFonts w:ascii="Times New Roman" w:eastAsia="Times New Roman" w:hAnsi="Times New Roman" w:cs="Times New Roman"/>
        </w:rPr>
        <w:t>υπερμαγνησιαιμία</w:t>
      </w:r>
      <w:proofErr w:type="spellEnd"/>
      <w:r w:rsidRPr="006C3ADE">
        <w:rPr>
          <w:rFonts w:ascii="Times New Roman" w:eastAsia="Times New Roman" w:hAnsi="Times New Roman" w:cs="Times New Roman"/>
        </w:rPr>
        <w:t xml:space="preserve"> μπορεί να αντιστραφεί με τα άλατα ασβεστίου, όπως το </w:t>
      </w:r>
      <w:proofErr w:type="spellStart"/>
      <w:r w:rsidRPr="006C3ADE">
        <w:rPr>
          <w:rFonts w:ascii="Times New Roman" w:eastAsia="Times New Roman" w:hAnsi="Times New Roman" w:cs="Times New Roman"/>
        </w:rPr>
        <w:t>γλυκονικό</w:t>
      </w:r>
      <w:proofErr w:type="spellEnd"/>
      <w:r w:rsidRPr="006C3ADE">
        <w:rPr>
          <w:rFonts w:ascii="Times New Roman" w:eastAsia="Times New Roman" w:hAnsi="Times New Roman" w:cs="Times New Roman"/>
        </w:rPr>
        <w:t xml:space="preserve"> ασβέστιο, το οποίο θα πρέπει να χορηγείται ενδοφλέβια σε δόση ισοδύναμη με 2,5 έως 5 </w:t>
      </w:r>
      <w:proofErr w:type="spellStart"/>
      <w:r w:rsidRPr="006C3ADE">
        <w:rPr>
          <w:rFonts w:ascii="Times New Roman" w:eastAsia="Times New Roman" w:hAnsi="Times New Roman" w:cs="Times New Roman"/>
        </w:rPr>
        <w:t>mmol</w:t>
      </w:r>
      <w:proofErr w:type="spellEnd"/>
      <w:r w:rsidRPr="006C3ADE">
        <w:rPr>
          <w:rFonts w:ascii="Times New Roman" w:eastAsia="Times New Roman" w:hAnsi="Times New Roman" w:cs="Times New Roman"/>
        </w:rPr>
        <w:t xml:space="preserve"> ασβεστίου.</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5.</w:t>
      </w:r>
      <w:r w:rsidRPr="006C3ADE">
        <w:rPr>
          <w:rFonts w:ascii="Times New Roman" w:eastAsia="Times New Roman" w:hAnsi="Times New Roman" w:cs="Times New Roman"/>
          <w:b/>
        </w:rPr>
        <w:tab/>
        <w:t>ΦΑΡΜΑΚΟΛΟΓΙΚΕΣ ΙΔΙΟΤΗΤΕΣ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5.1</w:t>
      </w:r>
      <w:r w:rsidRPr="006C3ADE">
        <w:rPr>
          <w:rFonts w:ascii="Times New Roman" w:eastAsia="Times New Roman" w:hAnsi="Times New Roman" w:cs="Times New Roman"/>
          <w:b/>
        </w:rPr>
        <w:tab/>
        <w:t>Φαρμακοδυναμικές ιδιότητες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roofErr w:type="spellStart"/>
      <w:r w:rsidRPr="006C3ADE">
        <w:rPr>
          <w:rFonts w:ascii="Times New Roman" w:eastAsia="Times New Roman" w:hAnsi="Times New Roman" w:cs="Times New Roman"/>
        </w:rPr>
        <w:t>Φαρμακοθεραπευτική</w:t>
      </w:r>
      <w:proofErr w:type="spellEnd"/>
      <w:r w:rsidRPr="006C3ADE">
        <w:rPr>
          <w:rFonts w:ascii="Times New Roman" w:eastAsia="Times New Roman" w:hAnsi="Times New Roman" w:cs="Times New Roman"/>
        </w:rPr>
        <w:t xml:space="preserve"> κατηγορία: Άλλα συμπληρώματα με μεταλλικά στοιχεία, θειικό μαγνήσιο κωδικός ATC: A12CC02</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Το μαγνήσιο είναι το δεύτερο πιο άφθονο κατιόν στο ενδοκυτταρικό υγρό και είναι ένας απαραίτητος ηλεκτρολύτης για τον οργανισμό.</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Ο οργανισμός περιέχει σχεδόν 25 </w:t>
      </w:r>
      <w:r w:rsidRPr="006C3ADE">
        <w:rPr>
          <w:rFonts w:ascii="Times New Roman" w:eastAsia="Times New Roman" w:hAnsi="Times New Roman" w:cs="Times New Roman"/>
          <w:lang w:val="en-US"/>
        </w:rPr>
        <w:t>g</w:t>
      </w:r>
      <w:r w:rsidRPr="006C3ADE">
        <w:rPr>
          <w:rFonts w:ascii="Times New Roman" w:eastAsia="Times New Roman" w:hAnsi="Times New Roman" w:cs="Times New Roman"/>
        </w:rPr>
        <w:t xml:space="preserve"> μαγνησίου (περίπου 14 </w:t>
      </w:r>
      <w:proofErr w:type="spellStart"/>
      <w:r w:rsidRPr="006C3ADE">
        <w:rPr>
          <w:rFonts w:ascii="Times New Roman" w:eastAsia="Times New Roman" w:hAnsi="Times New Roman" w:cs="Times New Roman"/>
          <w:lang w:val="en-US"/>
        </w:rPr>
        <w:t>mmol</w:t>
      </w:r>
      <w:proofErr w:type="spellEnd"/>
      <w:r w:rsidRPr="006C3ADE">
        <w:rPr>
          <w:rFonts w:ascii="Times New Roman" w:eastAsia="Times New Roman" w:hAnsi="Times New Roman" w:cs="Times New Roman"/>
        </w:rPr>
        <w:t xml:space="preserve"> ανά </w:t>
      </w:r>
      <w:r w:rsidRPr="006C3ADE">
        <w:rPr>
          <w:rFonts w:ascii="Times New Roman" w:eastAsia="Times New Roman" w:hAnsi="Times New Roman" w:cs="Times New Roman"/>
          <w:lang w:val="en-US"/>
        </w:rPr>
        <w:t>kg</w:t>
      </w:r>
      <w:r w:rsidRPr="006C3ADE">
        <w:rPr>
          <w:rFonts w:ascii="Times New Roman" w:eastAsia="Times New Roman" w:hAnsi="Times New Roman" w:cs="Times New Roman"/>
        </w:rPr>
        <w:t xml:space="preserve"> σωματικού βάρους), εκ των οποίων το 60% περίπου βρίσκεται στον σκελετό. Η ημερήσια ποσότητα πρόσληψης μαγνησίου που απαιτείται από έναν ενήλικα είναι της τάξης των 270 έως 350 </w:t>
      </w:r>
      <w:r w:rsidRPr="006C3ADE">
        <w:rPr>
          <w:rFonts w:ascii="Times New Roman" w:eastAsia="Times New Roman" w:hAnsi="Times New Roman" w:cs="Times New Roman"/>
          <w:lang w:val="en-US"/>
        </w:rPr>
        <w:t>mg</w:t>
      </w:r>
      <w:r w:rsidRPr="006C3ADE">
        <w:rPr>
          <w:rFonts w:ascii="Times New Roman" w:eastAsia="Times New Roman" w:hAnsi="Times New Roman" w:cs="Times New Roman"/>
        </w:rPr>
        <w:t xml:space="preserve"> (περίπου 11 έως 14 </w:t>
      </w:r>
      <w:proofErr w:type="spellStart"/>
      <w:r w:rsidRPr="006C3ADE">
        <w:rPr>
          <w:rFonts w:ascii="Times New Roman" w:eastAsia="Times New Roman" w:hAnsi="Times New Roman" w:cs="Times New Roman"/>
          <w:lang w:val="en-US"/>
        </w:rPr>
        <w:t>mmol</w:t>
      </w:r>
      <w:proofErr w:type="spellEnd"/>
      <w:r w:rsidRPr="006C3ADE">
        <w:rPr>
          <w:rFonts w:ascii="Times New Roman" w:eastAsia="Times New Roman" w:hAnsi="Times New Roman" w:cs="Times New Roman"/>
        </w:rPr>
        <w:t xml:space="preserve">). Η συμπτωματική </w:t>
      </w:r>
      <w:proofErr w:type="spellStart"/>
      <w:r w:rsidRPr="006C3ADE">
        <w:rPr>
          <w:rFonts w:ascii="Times New Roman" w:eastAsia="Times New Roman" w:hAnsi="Times New Roman" w:cs="Times New Roman"/>
        </w:rPr>
        <w:t>υπομαγνησιαιμία</w:t>
      </w:r>
      <w:proofErr w:type="spellEnd"/>
      <w:r w:rsidRPr="006C3ADE">
        <w:rPr>
          <w:rFonts w:ascii="Times New Roman" w:eastAsia="Times New Roman" w:hAnsi="Times New Roman" w:cs="Times New Roman"/>
        </w:rPr>
        <w:t xml:space="preserve"> σχετίζεται με έλλειμμα 0,5-1,0 </w:t>
      </w:r>
      <w:proofErr w:type="spellStart"/>
      <w:r w:rsidRPr="006C3ADE">
        <w:rPr>
          <w:rFonts w:ascii="Times New Roman" w:eastAsia="Times New Roman" w:hAnsi="Times New Roman" w:cs="Times New Roman"/>
        </w:rPr>
        <w:t>mmol</w:t>
      </w:r>
      <w:proofErr w:type="spellEnd"/>
      <w:r w:rsidRPr="006C3ADE">
        <w:rPr>
          <w:rFonts w:ascii="Times New Roman" w:eastAsia="Times New Roman" w:hAnsi="Times New Roman" w:cs="Times New Roman"/>
        </w:rPr>
        <w:t xml:space="preserve"> / </w:t>
      </w:r>
      <w:proofErr w:type="spellStart"/>
      <w:r w:rsidRPr="006C3ADE">
        <w:rPr>
          <w:rFonts w:ascii="Times New Roman" w:eastAsia="Times New Roman" w:hAnsi="Times New Roman" w:cs="Times New Roman"/>
        </w:rPr>
        <w:t>kg</w:t>
      </w:r>
      <w:proofErr w:type="spellEnd"/>
      <w:r w:rsidRPr="006C3ADE">
        <w:rPr>
          <w:rFonts w:ascii="Times New Roman" w:eastAsia="Times New Roman" w:hAnsi="Times New Roman" w:cs="Times New Roman"/>
        </w:rPr>
        <w:t>.</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u w:val="single"/>
        </w:rPr>
      </w:pPr>
      <w:r w:rsidRPr="006C3ADE">
        <w:rPr>
          <w:rFonts w:ascii="Times New Roman" w:eastAsia="Times New Roman" w:hAnsi="Times New Roman" w:cs="Times New Roman"/>
          <w:u w:val="single"/>
        </w:rPr>
        <w:t>Μηχανισμός δράσης</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Αποτελεί </w:t>
      </w:r>
      <w:proofErr w:type="spellStart"/>
      <w:r w:rsidRPr="006C3ADE">
        <w:rPr>
          <w:rFonts w:ascii="Times New Roman" w:eastAsia="Times New Roman" w:hAnsi="Times New Roman" w:cs="Times New Roman"/>
        </w:rPr>
        <w:t>συμπαράγοντα</w:t>
      </w:r>
      <w:proofErr w:type="spellEnd"/>
      <w:r w:rsidRPr="006C3ADE">
        <w:rPr>
          <w:rFonts w:ascii="Times New Roman" w:eastAsia="Times New Roman" w:hAnsi="Times New Roman" w:cs="Times New Roman"/>
        </w:rPr>
        <w:t xml:space="preserve"> πολλών </w:t>
      </w:r>
      <w:proofErr w:type="spellStart"/>
      <w:r w:rsidRPr="006C3ADE">
        <w:rPr>
          <w:rFonts w:ascii="Times New Roman" w:eastAsia="Times New Roman" w:hAnsi="Times New Roman" w:cs="Times New Roman"/>
        </w:rPr>
        <w:t>ενζυμικών</w:t>
      </w:r>
      <w:proofErr w:type="spellEnd"/>
      <w:r w:rsidRPr="006C3ADE">
        <w:rPr>
          <w:rFonts w:ascii="Times New Roman" w:eastAsia="Times New Roman" w:hAnsi="Times New Roman" w:cs="Times New Roman"/>
        </w:rPr>
        <w:t xml:space="preserve"> συστημάτων και εμπλέκεται στη μεταφορά φωσφορικών, τη μυϊκή συσταλτικότητα και τη </w:t>
      </w:r>
      <w:proofErr w:type="spellStart"/>
      <w:r w:rsidRPr="006C3ADE">
        <w:rPr>
          <w:rFonts w:ascii="Times New Roman" w:eastAsia="Times New Roman" w:hAnsi="Times New Roman" w:cs="Times New Roman"/>
        </w:rPr>
        <w:t>νευροδιαβίβαση</w:t>
      </w:r>
      <w:proofErr w:type="spellEnd"/>
      <w:r w:rsidRPr="006C3ADE">
        <w:rPr>
          <w:rFonts w:ascii="Times New Roman" w:eastAsia="Times New Roman" w:hAnsi="Times New Roman" w:cs="Times New Roman"/>
        </w:rPr>
        <w:t>.</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u w:val="single"/>
        </w:rPr>
      </w:pPr>
      <w:r w:rsidRPr="006C3ADE">
        <w:rPr>
          <w:rFonts w:ascii="Times New Roman" w:eastAsia="Times New Roman" w:hAnsi="Times New Roman" w:cs="Times New Roman"/>
          <w:u w:val="single"/>
        </w:rPr>
        <w:t>Κλινική αποτελεσματικότητα και ασφάλεια</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Η φυσιολογική συγκέντρωση μαγνησίου στο πλάσμα είναι περίπου 0,65 έως 1,0 </w:t>
      </w:r>
      <w:proofErr w:type="spellStart"/>
      <w:r w:rsidRPr="006C3ADE">
        <w:rPr>
          <w:rFonts w:ascii="Times New Roman" w:eastAsia="Times New Roman" w:hAnsi="Times New Roman" w:cs="Times New Roman"/>
        </w:rPr>
        <w:t>mmol</w:t>
      </w:r>
      <w:proofErr w:type="spellEnd"/>
      <w:r w:rsidRPr="006C3ADE">
        <w:rPr>
          <w:rFonts w:ascii="Times New Roman" w:eastAsia="Times New Roman" w:hAnsi="Times New Roman" w:cs="Times New Roman"/>
        </w:rPr>
        <w:t xml:space="preserve">/L. Τα επίπεδα μαγνησίου στον ορό εντός του εύρους 1,5-2,5 </w:t>
      </w:r>
      <w:proofErr w:type="spellStart"/>
      <w:r w:rsidRPr="006C3ADE">
        <w:rPr>
          <w:rFonts w:ascii="Times New Roman" w:eastAsia="Times New Roman" w:hAnsi="Times New Roman" w:cs="Times New Roman"/>
        </w:rPr>
        <w:t>mmol</w:t>
      </w:r>
      <w:proofErr w:type="spellEnd"/>
      <w:r w:rsidRPr="006C3ADE">
        <w:rPr>
          <w:rFonts w:ascii="Times New Roman" w:eastAsia="Times New Roman" w:hAnsi="Times New Roman" w:cs="Times New Roman"/>
        </w:rPr>
        <w:t xml:space="preserve">/L προκαλούν αγγειοδιαστολή της περιφερικής και στεφανιαίας κυκλοφορίας και αντίστοιχες αυξήσεις κατά 20-25% στην καρδιακή παροχή και στη στεφανιαία ροή αίματος. Υπάρχει μικρή αλλαγή του καρδιακού ρυθμού ή της αρτηριακής πίεσης. Μελέτες σε ζώα υποδεικνύουν ότι η επίδραση των ιόντων μαγνησίου στον καρδιακό μυ επιφέρει επιβράδυνση του ρυθμού παραγωγής αυθόρμητων διεγέρσεων από τον φλεβόκομβο και η παράταση του χρόνου διαβίβασης. Περιορισμένα </w:t>
      </w:r>
      <w:r w:rsidRPr="006C3ADE">
        <w:rPr>
          <w:rFonts w:ascii="Times New Roman" w:eastAsia="Times New Roman" w:hAnsi="Times New Roman" w:cs="Times New Roman"/>
        </w:rPr>
        <w:lastRenderedPageBreak/>
        <w:t xml:space="preserve">δεδομένα από ασθενείς χωρίς ενδείξεις καρδιακής νόσου υποδεικνύουν ότι το ενδοφλέβιο μαγνήσιο παρατείνει το διάστημα PR, το διάστημα ΑH (κόλπος – δεμάτιο του </w:t>
      </w:r>
      <w:proofErr w:type="spellStart"/>
      <w:r w:rsidRPr="006C3ADE">
        <w:rPr>
          <w:rFonts w:ascii="Times New Roman" w:eastAsia="Times New Roman" w:hAnsi="Times New Roman" w:cs="Times New Roman"/>
        </w:rPr>
        <w:t>His</w:t>
      </w:r>
      <w:proofErr w:type="spellEnd"/>
      <w:r w:rsidRPr="006C3ADE">
        <w:rPr>
          <w:rFonts w:ascii="Times New Roman" w:eastAsia="Times New Roman" w:hAnsi="Times New Roman" w:cs="Times New Roman"/>
        </w:rPr>
        <w:t xml:space="preserve">), την αποτελεσματική ανερέθιστη περίοδο του πρόσθιου κολποκοιλιακού κόμβου και τον χρόνο </w:t>
      </w:r>
      <w:proofErr w:type="spellStart"/>
      <w:r w:rsidRPr="006C3ADE">
        <w:rPr>
          <w:rFonts w:ascii="Times New Roman" w:eastAsia="Times New Roman" w:hAnsi="Times New Roman" w:cs="Times New Roman"/>
        </w:rPr>
        <w:t>φλεβοκομβικής</w:t>
      </w:r>
      <w:proofErr w:type="spellEnd"/>
      <w:r w:rsidRPr="006C3ADE">
        <w:rPr>
          <w:rFonts w:ascii="Times New Roman" w:eastAsia="Times New Roman" w:hAnsi="Times New Roman" w:cs="Times New Roman"/>
        </w:rPr>
        <w:t xml:space="preserve"> διαβίβασης. Εντός αυτού του εύρους συγκεντρώσεων δεν υπάρχουν ανιχνεύσιμες επιδράσεις στη λειτουργία του ΚΝΣ ή στη </w:t>
      </w:r>
      <w:proofErr w:type="spellStart"/>
      <w:r w:rsidRPr="006C3ADE">
        <w:rPr>
          <w:rFonts w:ascii="Times New Roman" w:eastAsia="Times New Roman" w:hAnsi="Times New Roman" w:cs="Times New Roman"/>
        </w:rPr>
        <w:t>νευρομυϊκή</w:t>
      </w:r>
      <w:proofErr w:type="spellEnd"/>
      <w:r w:rsidRPr="006C3ADE">
        <w:rPr>
          <w:rFonts w:ascii="Times New Roman" w:eastAsia="Times New Roman" w:hAnsi="Times New Roman" w:cs="Times New Roman"/>
        </w:rPr>
        <w:t xml:space="preserve"> διαβίβαση.</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Η δράση του θειικού μαγνησίου είναι άμεση, όταν χορηγείται ενδοφλεβίως, και η διάρκειά της είναι περίπου 30 λεπτά. Η έναρξη της δράσης του ενδομυϊκού θειικού μαγνησίου είναι περίπου μία ώρα και η διάρκειά της είναι 3-4 ώρες.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b/>
        </w:rPr>
      </w:pPr>
      <w:r w:rsidRPr="006C3ADE">
        <w:rPr>
          <w:rFonts w:ascii="Times New Roman" w:eastAsia="Times New Roman" w:hAnsi="Times New Roman" w:cs="Times New Roman"/>
          <w:b/>
        </w:rPr>
        <w:t>5.2</w:t>
      </w:r>
      <w:r w:rsidRPr="006C3ADE">
        <w:rPr>
          <w:rFonts w:ascii="Times New Roman" w:eastAsia="Times New Roman" w:hAnsi="Times New Roman" w:cs="Times New Roman"/>
          <w:b/>
        </w:rPr>
        <w:tab/>
      </w:r>
      <w:proofErr w:type="spellStart"/>
      <w:r w:rsidRPr="006C3ADE">
        <w:rPr>
          <w:rFonts w:ascii="Times New Roman" w:eastAsia="Times New Roman" w:hAnsi="Times New Roman" w:cs="Times New Roman"/>
          <w:b/>
        </w:rPr>
        <w:t>Φαρμακοκινητικές</w:t>
      </w:r>
      <w:proofErr w:type="spellEnd"/>
      <w:r w:rsidRPr="006C3ADE">
        <w:rPr>
          <w:rFonts w:ascii="Times New Roman" w:eastAsia="Times New Roman" w:hAnsi="Times New Roman" w:cs="Times New Roman"/>
          <w:b/>
        </w:rPr>
        <w:t xml:space="preserve"> ιδιότητες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Η κατά προσέγγιση ποσότητα μαγνησίου στην οποία αντιστοιχεί κάθε g επταένυδρου θειικού μαγνησίου είναι 4,1 mmol.</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u w:val="single"/>
        </w:rPr>
      </w:pPr>
      <w:r w:rsidRPr="006C3ADE">
        <w:rPr>
          <w:rFonts w:ascii="Times New Roman" w:eastAsia="Times New Roman" w:hAnsi="Times New Roman" w:cs="Times New Roman"/>
          <w:noProof/>
          <w:u w:val="single"/>
        </w:rPr>
        <w:t>Κατανομή</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Το εγχυ</w:t>
      </w:r>
      <w:r w:rsidRPr="006C3ADE">
        <w:rPr>
          <w:rFonts w:ascii="Times New Roman" w:eastAsia="Times New Roman" w:hAnsi="Times New Roman" w:cs="Times New Roman"/>
          <w:noProof/>
          <w:lang w:val="en-US"/>
        </w:rPr>
        <w:t>o</w:t>
      </w:r>
      <w:r w:rsidRPr="006C3ADE">
        <w:rPr>
          <w:rFonts w:ascii="Times New Roman" w:eastAsia="Times New Roman" w:hAnsi="Times New Roman" w:cs="Times New Roman"/>
          <w:noProof/>
        </w:rPr>
        <w:t>μένο μαγνήσιο κατανέμεται ταχέως σε όλο το εξωκυττάριο υγρό και απορροφάται εν μέρει από τα οστά, αλλά δεν απορροφάται καθόλου από τα ερυθρά αιμοσφαίρια.</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Περίπου το 40% του μαγνησίου του πλάσματος συνδέεται με πρωτεΐνες και δεν υπερδιηθείται. Το μεγαλύτερο μέρος του Mg στο πλάσμα δεσμεύεται με την αλβουμίνη, τις σφαιρίνες και άλλες πρωτεΐνες και επομένως δεν υπόκειται σε σπειραματική διήθηση. Το εγχυόμενο θειικό μαγνήσιο δεσμεύεται αμέσως από τις πρωτεΐνες του πλάσματος στον ίδιο βαθμό με το ενδογενές μαγνήσιο.</w:t>
      </w:r>
    </w:p>
    <w:p w:rsidR="006C3ADE" w:rsidRPr="006C3ADE" w:rsidRDefault="006C3ADE" w:rsidP="006C3ADE">
      <w:pPr>
        <w:widowControl w:val="0"/>
        <w:spacing w:after="0" w:line="240" w:lineRule="auto"/>
        <w:rPr>
          <w:rFonts w:ascii="Times New Roman" w:eastAsia="Times New Roman" w:hAnsi="Times New Roman" w:cs="Times New Roman"/>
          <w:noProof/>
          <w:u w:val="single"/>
        </w:rPr>
      </w:pPr>
    </w:p>
    <w:p w:rsidR="006C3ADE" w:rsidRPr="006C3ADE" w:rsidRDefault="006C3ADE" w:rsidP="006C3ADE">
      <w:pPr>
        <w:widowControl w:val="0"/>
        <w:spacing w:after="0" w:line="240" w:lineRule="auto"/>
        <w:rPr>
          <w:rFonts w:ascii="Times New Roman" w:eastAsia="Times New Roman" w:hAnsi="Times New Roman" w:cs="Times New Roman"/>
          <w:noProof/>
          <w:u w:val="single"/>
        </w:rPr>
      </w:pPr>
      <w:r w:rsidRPr="006C3ADE">
        <w:rPr>
          <w:rFonts w:ascii="Times New Roman" w:eastAsia="Times New Roman" w:hAnsi="Times New Roman" w:cs="Times New Roman"/>
          <w:noProof/>
          <w:u w:val="single"/>
        </w:rPr>
        <w:t>Βιομετασχηματισμός</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Το θειικό μαγνήσιο δε μεταβολίζεται.</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u w:val="single"/>
        </w:rPr>
      </w:pPr>
      <w:r w:rsidRPr="006C3ADE">
        <w:rPr>
          <w:rFonts w:ascii="Times New Roman" w:eastAsia="Times New Roman" w:hAnsi="Times New Roman" w:cs="Times New Roman"/>
          <w:noProof/>
          <w:u w:val="single"/>
        </w:rPr>
        <w:t>Αποβολή</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lang w:val="en-US"/>
        </w:rPr>
        <w:t>H</w:t>
      </w:r>
      <w:r w:rsidRPr="006C3ADE">
        <w:rPr>
          <w:rFonts w:ascii="Times New Roman" w:eastAsia="Times New Roman" w:hAnsi="Times New Roman" w:cs="Times New Roman"/>
          <w:noProof/>
        </w:rPr>
        <w:t xml:space="preserve">  κύρια οδός απέκκρισης είναι οι νεφροί και έτσι η παρεντερική φόρτιση απομακρύνεται γρήγορα μέσω αυτής της οδού. Η απομάκρυνση μέσω των κοπράνων είναι πολύ περιορισμένη.</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i/>
          <w:noProof/>
        </w:rPr>
      </w:pPr>
      <w:r w:rsidRPr="006C3ADE">
        <w:rPr>
          <w:rFonts w:ascii="Times New Roman" w:eastAsia="Times New Roman" w:hAnsi="Times New Roman" w:cs="Times New Roman"/>
          <w:i/>
          <w:noProof/>
        </w:rPr>
        <w:t>Νεφρική δυσλειτουργία</w:t>
      </w: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Σε νεφρική δυσλειτουργία, ενδέχεται να υπάρχει συσσώρευση μαγνησίου.</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5.3</w:t>
      </w:r>
      <w:r w:rsidRPr="006C3ADE">
        <w:rPr>
          <w:rFonts w:ascii="Times New Roman" w:eastAsia="Times New Roman" w:hAnsi="Times New Roman" w:cs="Times New Roman"/>
          <w:b/>
        </w:rPr>
        <w:tab/>
      </w:r>
      <w:proofErr w:type="spellStart"/>
      <w:r w:rsidRPr="006C3ADE">
        <w:rPr>
          <w:rFonts w:ascii="Times New Roman" w:eastAsia="Times New Roman" w:hAnsi="Times New Roman" w:cs="Times New Roman"/>
          <w:b/>
        </w:rPr>
        <w:t>Προκλινικά</w:t>
      </w:r>
      <w:proofErr w:type="spellEnd"/>
      <w:r w:rsidRPr="006C3ADE">
        <w:rPr>
          <w:rFonts w:ascii="Times New Roman" w:eastAsia="Times New Roman" w:hAnsi="Times New Roman" w:cs="Times New Roman"/>
          <w:b/>
        </w:rPr>
        <w:t xml:space="preserve"> δεδομένα για την ασφάλεια</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Δεν υπάρχουν επιπλέον </w:t>
      </w:r>
      <w:proofErr w:type="spellStart"/>
      <w:r w:rsidRPr="006C3ADE">
        <w:rPr>
          <w:rFonts w:ascii="Times New Roman" w:eastAsia="Times New Roman" w:hAnsi="Times New Roman" w:cs="Times New Roman"/>
        </w:rPr>
        <w:t>προκλινικά</w:t>
      </w:r>
      <w:proofErr w:type="spellEnd"/>
      <w:r w:rsidRPr="006C3ADE">
        <w:rPr>
          <w:rFonts w:ascii="Times New Roman" w:eastAsia="Times New Roman" w:hAnsi="Times New Roman" w:cs="Times New Roman"/>
        </w:rPr>
        <w:t xml:space="preserve"> δεδομένα για τον </w:t>
      </w:r>
      <w:proofErr w:type="spellStart"/>
      <w:r w:rsidRPr="006C3ADE">
        <w:rPr>
          <w:rFonts w:ascii="Times New Roman" w:eastAsia="Times New Roman" w:hAnsi="Times New Roman" w:cs="Times New Roman"/>
        </w:rPr>
        <w:t>συνταγογράφο</w:t>
      </w:r>
      <w:proofErr w:type="spellEnd"/>
      <w:r w:rsidRPr="006C3ADE">
        <w:rPr>
          <w:rFonts w:ascii="Times New Roman" w:eastAsia="Times New Roman" w:hAnsi="Times New Roman" w:cs="Times New Roman"/>
        </w:rPr>
        <w:t>, από αυτά που έχουν ήδη συμπεριληφθεί σε άλλα τμήματα της Περίληψης των Χαρακτηριστικών του Προϊόντος.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6.</w:t>
      </w:r>
      <w:r w:rsidRPr="006C3ADE">
        <w:rPr>
          <w:rFonts w:ascii="Times New Roman" w:eastAsia="Times New Roman" w:hAnsi="Times New Roman" w:cs="Times New Roman"/>
          <w:b/>
        </w:rPr>
        <w:tab/>
        <w:t>ΦΑΡΜΑΚΕΥΤΙΚΕΣ ΠΛΗΡΟΦΟΡΙΕΣ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6.1</w:t>
      </w:r>
      <w:r w:rsidRPr="006C3ADE">
        <w:rPr>
          <w:rFonts w:ascii="Times New Roman" w:eastAsia="Times New Roman" w:hAnsi="Times New Roman" w:cs="Times New Roman"/>
          <w:b/>
        </w:rPr>
        <w:tab/>
        <w:t>Κατάλογος εκδόχων</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rPr>
      </w:pPr>
      <w:r w:rsidRPr="006C3ADE">
        <w:rPr>
          <w:rFonts w:ascii="Times New Roman" w:eastAsia="Times New Roman" w:hAnsi="Times New Roman" w:cs="Times New Roman"/>
          <w:color w:val="212121"/>
        </w:rPr>
        <w:t>Ύδωρ για ενέσιμα</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6.2</w:t>
      </w:r>
      <w:r w:rsidRPr="006C3ADE">
        <w:rPr>
          <w:rFonts w:ascii="Times New Roman" w:eastAsia="Times New Roman" w:hAnsi="Times New Roman" w:cs="Times New Roman"/>
          <w:b/>
        </w:rPr>
        <w:tab/>
        <w:t>Ασυμβατότητες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Αυτό το φαρμακευτικό προϊόν δεν πρέπει να αναμειγνύεται με άλλα φαρμακευτικά προϊόντα εκτός αυτών που αναφέρονται στην παράγραφο 6.6.</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Το θειικό μαγνήσιο δεν είναι συμβατό με υδροξείδια αλκαλίων (σχηματίζεται αδιάλυτο υδροξείδιο του μαγνησίου), ανθρακικά αλκάλια (σχηματίζεται αδιάλυτο ανθρακικό μαγνήσιο) και σαλικυλικά. Οι δράσεις της θειικής στρεπτομυκίνης και της θειικής </w:t>
      </w:r>
      <w:proofErr w:type="spellStart"/>
      <w:r w:rsidRPr="006C3ADE">
        <w:rPr>
          <w:rFonts w:ascii="Times New Roman" w:eastAsia="Times New Roman" w:hAnsi="Times New Roman" w:cs="Times New Roman"/>
        </w:rPr>
        <w:t>τετραμυκίνης</w:t>
      </w:r>
      <w:proofErr w:type="spellEnd"/>
      <w:r w:rsidRPr="006C3ADE">
        <w:rPr>
          <w:rFonts w:ascii="Times New Roman" w:eastAsia="Times New Roman" w:hAnsi="Times New Roman" w:cs="Times New Roman"/>
        </w:rPr>
        <w:t xml:space="preserve"> αναστέλλονται από τα ιόντα μαγνησίου.</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6.3</w:t>
      </w:r>
      <w:r w:rsidRPr="006C3ADE">
        <w:rPr>
          <w:rFonts w:ascii="Times New Roman" w:eastAsia="Times New Roman" w:hAnsi="Times New Roman" w:cs="Times New Roman"/>
          <w:b/>
        </w:rPr>
        <w:tab/>
        <w:t>Διάρκεια ζωής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36 μήνες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Μετά την αραίωση:</w:t>
      </w: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Από μικροβιολογικής πλευράς, το προϊόν πρέπει να χρησιμοποιείται αμέσως. Εάν δε χρησιμοποιηθεί αμέσως, οι χρόνοι φύλαξης και οι συνθήκες πριν τη χρήση αποτελούν ευθύνη του χρήστη.</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6.4</w:t>
      </w:r>
      <w:r w:rsidRPr="006C3ADE">
        <w:rPr>
          <w:rFonts w:ascii="Times New Roman" w:eastAsia="Times New Roman" w:hAnsi="Times New Roman" w:cs="Times New Roman"/>
          <w:b/>
        </w:rPr>
        <w:tab/>
        <w:t>Ιδιαίτερες προφυλάξεις κατά την φύλαξη του προϊόντος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Δεν απαιτούνται ιδιαίτερες συνθήκες φύλαξης.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6.5</w:t>
      </w:r>
      <w:r w:rsidRPr="006C3ADE">
        <w:rPr>
          <w:rFonts w:ascii="Times New Roman" w:eastAsia="Times New Roman" w:hAnsi="Times New Roman" w:cs="Times New Roman"/>
          <w:b/>
        </w:rPr>
        <w:tab/>
        <w:t xml:space="preserve">Φύση και συστατικά του </w:t>
      </w:r>
      <w:proofErr w:type="spellStart"/>
      <w:r w:rsidRPr="006C3ADE">
        <w:rPr>
          <w:rFonts w:ascii="Times New Roman" w:eastAsia="Times New Roman" w:hAnsi="Times New Roman" w:cs="Times New Roman"/>
          <w:b/>
        </w:rPr>
        <w:t>περιέκτη</w:t>
      </w:r>
      <w:proofErr w:type="spellEnd"/>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Φύσιγγες των 10 </w:t>
      </w:r>
      <w:proofErr w:type="spellStart"/>
      <w:r w:rsidRPr="006C3ADE">
        <w:rPr>
          <w:rFonts w:ascii="Times New Roman" w:eastAsia="Times New Roman" w:hAnsi="Times New Roman" w:cs="Times New Roman"/>
        </w:rPr>
        <w:t>mL</w:t>
      </w:r>
      <w:proofErr w:type="spellEnd"/>
      <w:r w:rsidRPr="006C3ADE">
        <w:rPr>
          <w:rFonts w:ascii="Times New Roman" w:eastAsia="Times New Roman" w:hAnsi="Times New Roman" w:cs="Times New Roman"/>
        </w:rPr>
        <w:t xml:space="preserve"> που περιέχουν ενέσιμο διάλυμα θειικού μαγνησίου περιεκτικότητας 25% </w:t>
      </w:r>
      <w:r w:rsidRPr="006C3ADE">
        <w:rPr>
          <w:rFonts w:ascii="Times New Roman" w:eastAsia="Times New Roman" w:hAnsi="Times New Roman" w:cs="Times New Roman"/>
          <w:lang w:val="en-US"/>
        </w:rPr>
        <w:t>w</w:t>
      </w:r>
      <w:r w:rsidRPr="006C3ADE">
        <w:rPr>
          <w:rFonts w:ascii="Times New Roman" w:eastAsia="Times New Roman" w:hAnsi="Times New Roman" w:cs="Times New Roman"/>
        </w:rPr>
        <w:t>/</w:t>
      </w:r>
      <w:r w:rsidRPr="006C3ADE">
        <w:rPr>
          <w:rFonts w:ascii="Times New Roman" w:eastAsia="Times New Roman" w:hAnsi="Times New Roman" w:cs="Times New Roman"/>
          <w:lang w:val="en-US"/>
        </w:rPr>
        <w:t>v</w:t>
      </w:r>
      <w:r w:rsidRPr="006C3ADE">
        <w:rPr>
          <w:rFonts w:ascii="Times New Roman" w:eastAsia="Times New Roman" w:hAnsi="Times New Roman" w:cs="Times New Roman"/>
        </w:rPr>
        <w:t xml:space="preserve"> ως </w:t>
      </w:r>
      <w:proofErr w:type="spellStart"/>
      <w:r w:rsidRPr="006C3ADE">
        <w:rPr>
          <w:rFonts w:ascii="Times New Roman" w:eastAsia="Times New Roman" w:hAnsi="Times New Roman" w:cs="Times New Roman"/>
        </w:rPr>
        <w:t>επταένυδρο</w:t>
      </w:r>
      <w:proofErr w:type="spellEnd"/>
      <w:r w:rsidRPr="006C3ADE">
        <w:rPr>
          <w:rFonts w:ascii="Times New Roman" w:eastAsia="Times New Roman" w:hAnsi="Times New Roman" w:cs="Times New Roman"/>
        </w:rPr>
        <w:t>. Συσκευασμένα σε κουτιά που περιέχουν 10 ή 50 φύσιγγες.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b/>
        </w:rPr>
      </w:pPr>
      <w:r w:rsidRPr="006C3ADE">
        <w:rPr>
          <w:rFonts w:ascii="Times New Roman" w:eastAsia="Times New Roman" w:hAnsi="Times New Roman" w:cs="Times New Roman"/>
        </w:rPr>
        <w:t>Μπορεί να μη</w:t>
      </w:r>
      <w:r w:rsidRPr="006C3ADE">
        <w:rPr>
          <w:rFonts w:ascii="Times New Roman" w:eastAsia="Times New Roman" w:hAnsi="Times New Roman" w:cs="Times New Roman"/>
          <w:color w:val="000000"/>
        </w:rPr>
        <w:t>ν</w:t>
      </w:r>
      <w:r w:rsidRPr="006C3ADE">
        <w:rPr>
          <w:rFonts w:ascii="Times New Roman" w:eastAsia="Times New Roman" w:hAnsi="Times New Roman" w:cs="Times New Roman"/>
        </w:rPr>
        <w:t xml:space="preserve"> κυκλοφορούν όλες οι συσκευασίες.</w:t>
      </w:r>
    </w:p>
    <w:p w:rsidR="006C3ADE" w:rsidRPr="006C3ADE" w:rsidRDefault="006C3ADE" w:rsidP="006C3ADE">
      <w:pPr>
        <w:widowControl w:val="0"/>
        <w:spacing w:after="0" w:line="240" w:lineRule="auto"/>
        <w:rPr>
          <w:rFonts w:ascii="Times New Roman" w:eastAsia="Times New Roman" w:hAnsi="Times New Roman" w:cs="Times New Roman"/>
          <w:b/>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6.6</w:t>
      </w:r>
      <w:r w:rsidRPr="006C3ADE">
        <w:rPr>
          <w:rFonts w:ascii="Times New Roman" w:eastAsia="Times New Roman" w:hAnsi="Times New Roman" w:cs="Times New Roman"/>
          <w:b/>
        </w:rPr>
        <w:tab/>
      </w:r>
      <w:r w:rsidRPr="006C3ADE">
        <w:rPr>
          <w:rFonts w:ascii="Times New Roman" w:eastAsia="Times New Roman" w:hAnsi="Times New Roman" w:cs="Times New Roman"/>
          <w:b/>
          <w:noProof/>
        </w:rPr>
        <w:t>Ιδιαίτερες προφυλάξεις απόρριψης και άλλος χειρισμός</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noProof/>
        </w:rPr>
      </w:pPr>
      <w:r w:rsidRPr="006C3ADE">
        <w:rPr>
          <w:rFonts w:ascii="Times New Roman" w:eastAsia="Times New Roman" w:hAnsi="Times New Roman" w:cs="Times New Roman"/>
          <w:noProof/>
        </w:rPr>
        <w:t xml:space="preserve">Για ενδοφλέβια χρήση, το διάλυμα 25% </w:t>
      </w:r>
      <w:r w:rsidRPr="006C3ADE">
        <w:rPr>
          <w:rFonts w:ascii="Times New Roman" w:eastAsia="Times New Roman" w:hAnsi="Times New Roman" w:cs="Times New Roman"/>
          <w:noProof/>
          <w:lang w:val="en-US"/>
        </w:rPr>
        <w:t>w</w:t>
      </w:r>
      <w:r w:rsidRPr="006C3ADE">
        <w:rPr>
          <w:rFonts w:ascii="Times New Roman" w:eastAsia="Times New Roman" w:hAnsi="Times New Roman" w:cs="Times New Roman"/>
          <w:noProof/>
        </w:rPr>
        <w:t>/</w:t>
      </w:r>
      <w:r w:rsidRPr="006C3ADE">
        <w:rPr>
          <w:rFonts w:ascii="Times New Roman" w:eastAsia="Times New Roman" w:hAnsi="Times New Roman" w:cs="Times New Roman"/>
          <w:noProof/>
          <w:lang w:val="en-US"/>
        </w:rPr>
        <w:t>v</w:t>
      </w:r>
      <w:r w:rsidRPr="006C3ADE">
        <w:rPr>
          <w:rFonts w:ascii="Times New Roman" w:eastAsia="Times New Roman" w:hAnsi="Times New Roman" w:cs="Times New Roman"/>
          <w:noProof/>
        </w:rPr>
        <w:t xml:space="preserve"> πρέπει να αραιώνεται πριν από τη χρήση με έναν κατάλληλο διαλύτη, όπως η γλυκόζη 5% ή το χλωριούχο νάτριο 0,9%.  </w:t>
      </w:r>
    </w:p>
    <w:p w:rsidR="006C3ADE" w:rsidRPr="006C3ADE" w:rsidRDefault="006C3ADE" w:rsidP="006C3ADE">
      <w:pPr>
        <w:widowControl w:val="0"/>
        <w:spacing w:after="0" w:line="240" w:lineRule="auto"/>
        <w:rPr>
          <w:rFonts w:ascii="Times New Roman" w:eastAsia="Times New Roman" w:hAnsi="Times New Roman" w:cs="Times New Roman"/>
          <w:noProof/>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rPr>
        <w:t xml:space="preserve">Κάθε </w:t>
      </w:r>
      <w:r w:rsidRPr="006C3ADE">
        <w:rPr>
          <w:rFonts w:ascii="Times New Roman" w:eastAsia="Times New Roman" w:hAnsi="Times New Roman" w:cs="Times New Roman"/>
          <w:noProof/>
        </w:rPr>
        <w:t xml:space="preserve">αχρησιμοποίητο φαρμακευτικό </w:t>
      </w:r>
      <w:r w:rsidRPr="006C3ADE">
        <w:rPr>
          <w:rFonts w:ascii="Times New Roman" w:eastAsia="Times New Roman" w:hAnsi="Times New Roman" w:cs="Times New Roman"/>
        </w:rPr>
        <w:t xml:space="preserve">προϊόν ή υπόλειμμα πρέπει να </w:t>
      </w:r>
      <w:r w:rsidRPr="006C3ADE">
        <w:rPr>
          <w:rFonts w:ascii="Times New Roman" w:eastAsia="Times New Roman" w:hAnsi="Times New Roman" w:cs="Times New Roman"/>
          <w:noProof/>
        </w:rPr>
        <w:t xml:space="preserve">απορρίπτεται </w:t>
      </w:r>
      <w:r w:rsidRPr="006C3ADE">
        <w:rPr>
          <w:rFonts w:ascii="Times New Roman" w:eastAsia="Times New Roman" w:hAnsi="Times New Roman" w:cs="Times New Roman"/>
        </w:rPr>
        <w:t>σύμφωνα με τις κατά τόπους ισχύουσες σχετικές διατάξεις.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7.</w:t>
      </w:r>
      <w:r w:rsidRPr="006C3ADE">
        <w:rPr>
          <w:rFonts w:ascii="Times New Roman" w:eastAsia="Times New Roman" w:hAnsi="Times New Roman" w:cs="Times New Roman"/>
          <w:b/>
        </w:rPr>
        <w:tab/>
        <w:t>ΚΑΤΟΧΟΣ ΤΗΣ ΑΔΕΙΑΣ ΚΥΚΛΟΦΟΡΙΑΣ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autoSpaceDE w:val="0"/>
        <w:autoSpaceDN w:val="0"/>
        <w:adjustRightInd w:val="0"/>
        <w:spacing w:after="0" w:line="360" w:lineRule="auto"/>
        <w:jc w:val="both"/>
        <w:rPr>
          <w:rFonts w:ascii="Times New Roman" w:eastAsia="TimesNewRomanPSMT" w:hAnsi="Times New Roman" w:cs="Times New Roman"/>
          <w:color w:val="000000"/>
          <w:sz w:val="24"/>
          <w:szCs w:val="24"/>
        </w:rPr>
      </w:pPr>
      <w:r w:rsidRPr="006C3ADE">
        <w:rPr>
          <w:rFonts w:ascii="Times New Roman" w:eastAsia="TimesNewRomanPSMT" w:hAnsi="Times New Roman" w:cs="Times New Roman"/>
          <w:color w:val="000000"/>
          <w:sz w:val="24"/>
          <w:szCs w:val="24"/>
        </w:rPr>
        <w:t>ΚΟΠΕΡ Α.Ε.</w:t>
      </w:r>
    </w:p>
    <w:p w:rsidR="006C3ADE" w:rsidRPr="006C3ADE" w:rsidRDefault="006C3ADE" w:rsidP="006C3ADE">
      <w:pPr>
        <w:widowControl w:val="0"/>
        <w:autoSpaceDE w:val="0"/>
        <w:autoSpaceDN w:val="0"/>
        <w:adjustRightInd w:val="0"/>
        <w:spacing w:after="0" w:line="360" w:lineRule="auto"/>
        <w:jc w:val="both"/>
        <w:rPr>
          <w:rFonts w:ascii="Times New Roman" w:eastAsia="TimesNewRomanPSMT" w:hAnsi="Times New Roman" w:cs="Times New Roman"/>
          <w:color w:val="000000"/>
          <w:sz w:val="24"/>
          <w:szCs w:val="24"/>
        </w:rPr>
      </w:pPr>
      <w:r w:rsidRPr="006C3ADE">
        <w:rPr>
          <w:rFonts w:ascii="Times New Roman" w:eastAsia="TimesNewRomanPSMT" w:hAnsi="Times New Roman" w:cs="Times New Roman"/>
          <w:color w:val="000000"/>
          <w:sz w:val="24"/>
          <w:szCs w:val="24"/>
        </w:rPr>
        <w:t>Αριστοβούλου 64, 11853, Αθήνα</w:t>
      </w:r>
    </w:p>
    <w:p w:rsidR="006C3ADE" w:rsidRPr="006C3ADE" w:rsidRDefault="006C3ADE" w:rsidP="006C3ADE">
      <w:pPr>
        <w:widowControl w:val="0"/>
        <w:autoSpaceDE w:val="0"/>
        <w:autoSpaceDN w:val="0"/>
        <w:adjustRightInd w:val="0"/>
        <w:spacing w:after="0" w:line="360" w:lineRule="auto"/>
        <w:jc w:val="both"/>
        <w:rPr>
          <w:rFonts w:ascii="Times New Roman" w:eastAsia="TimesNewRomanPSMT" w:hAnsi="Times New Roman" w:cs="Times New Roman"/>
          <w:color w:val="000000"/>
          <w:sz w:val="24"/>
          <w:szCs w:val="24"/>
        </w:rPr>
      </w:pPr>
      <w:proofErr w:type="spellStart"/>
      <w:r w:rsidRPr="006C3ADE">
        <w:rPr>
          <w:rFonts w:ascii="Times New Roman" w:eastAsia="TimesNewRomanPSMT" w:hAnsi="Times New Roman" w:cs="Times New Roman"/>
          <w:color w:val="000000"/>
          <w:sz w:val="24"/>
          <w:szCs w:val="24"/>
        </w:rPr>
        <w:t>Τηλ</w:t>
      </w:r>
      <w:proofErr w:type="spellEnd"/>
      <w:r w:rsidRPr="006C3ADE">
        <w:rPr>
          <w:rFonts w:ascii="Times New Roman" w:eastAsia="TimesNewRomanPSMT" w:hAnsi="Times New Roman" w:cs="Times New Roman"/>
          <w:color w:val="000000"/>
          <w:sz w:val="24"/>
          <w:szCs w:val="24"/>
        </w:rPr>
        <w:t>: 2103462108</w:t>
      </w:r>
    </w:p>
    <w:p w:rsidR="006C3ADE" w:rsidRPr="006C3ADE" w:rsidRDefault="006C3ADE" w:rsidP="006C3ADE">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rPr>
      </w:pPr>
      <w:proofErr w:type="gramStart"/>
      <w:r w:rsidRPr="006C3ADE">
        <w:rPr>
          <w:rFonts w:ascii="Times New Roman" w:eastAsia="Times New Roman" w:hAnsi="Times New Roman" w:cs="Times New Roman"/>
          <w:bCs/>
          <w:color w:val="000000"/>
          <w:sz w:val="24"/>
          <w:szCs w:val="24"/>
          <w:lang w:val="en-US"/>
        </w:rPr>
        <w:t>mail</w:t>
      </w:r>
      <w:proofErr w:type="gramEnd"/>
      <w:r w:rsidRPr="006C3ADE">
        <w:rPr>
          <w:rFonts w:ascii="Times New Roman" w:eastAsia="Times New Roman" w:hAnsi="Times New Roman" w:cs="Times New Roman"/>
          <w:bCs/>
          <w:color w:val="000000"/>
          <w:sz w:val="24"/>
          <w:szCs w:val="24"/>
        </w:rPr>
        <w:t xml:space="preserve">: </w:t>
      </w:r>
      <w:r w:rsidRPr="006C3ADE">
        <w:rPr>
          <w:rFonts w:ascii="Times New Roman" w:eastAsia="Times New Roman" w:hAnsi="Times New Roman" w:cs="Times New Roman"/>
          <w:bCs/>
          <w:color w:val="000000"/>
          <w:sz w:val="24"/>
          <w:szCs w:val="24"/>
          <w:lang w:val="en-US"/>
        </w:rPr>
        <w:t>info</w:t>
      </w:r>
      <w:r w:rsidRPr="006C3ADE">
        <w:rPr>
          <w:rFonts w:ascii="Times New Roman" w:eastAsia="Times New Roman" w:hAnsi="Times New Roman" w:cs="Times New Roman"/>
          <w:bCs/>
          <w:color w:val="000000"/>
          <w:sz w:val="24"/>
          <w:szCs w:val="24"/>
        </w:rPr>
        <w:t>@</w:t>
      </w:r>
      <w:proofErr w:type="spellStart"/>
      <w:r w:rsidRPr="006C3ADE">
        <w:rPr>
          <w:rFonts w:ascii="Times New Roman" w:eastAsia="Times New Roman" w:hAnsi="Times New Roman" w:cs="Times New Roman"/>
          <w:bCs/>
          <w:color w:val="000000"/>
          <w:sz w:val="24"/>
          <w:szCs w:val="24"/>
          <w:lang w:val="en-US"/>
        </w:rPr>
        <w:t>koper</w:t>
      </w:r>
      <w:proofErr w:type="spellEnd"/>
      <w:r w:rsidRPr="006C3ADE">
        <w:rPr>
          <w:rFonts w:ascii="Times New Roman" w:eastAsia="Times New Roman" w:hAnsi="Times New Roman" w:cs="Times New Roman"/>
          <w:bCs/>
          <w:color w:val="000000"/>
          <w:sz w:val="24"/>
          <w:szCs w:val="24"/>
        </w:rPr>
        <w:t>.</w:t>
      </w:r>
      <w:r w:rsidRPr="006C3ADE">
        <w:rPr>
          <w:rFonts w:ascii="Times New Roman" w:eastAsia="Times New Roman" w:hAnsi="Times New Roman" w:cs="Times New Roman"/>
          <w:bCs/>
          <w:color w:val="000000"/>
          <w:sz w:val="24"/>
          <w:szCs w:val="24"/>
          <w:lang w:val="en-US"/>
        </w:rPr>
        <w:t>gr</w:t>
      </w:r>
    </w:p>
    <w:p w:rsidR="006C3ADE" w:rsidRPr="006C3ADE" w:rsidRDefault="006C3ADE" w:rsidP="006C3ADE">
      <w:pPr>
        <w:widowControl w:val="0"/>
        <w:spacing w:after="0" w:line="36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8.</w:t>
      </w:r>
      <w:r w:rsidRPr="006C3ADE">
        <w:rPr>
          <w:rFonts w:ascii="Times New Roman" w:eastAsia="Times New Roman" w:hAnsi="Times New Roman" w:cs="Times New Roman"/>
          <w:b/>
        </w:rPr>
        <w:tab/>
        <w:t>ΑΡΙΘΜΟΣ(ΟΙ) ΑΔΕΙΑΣ ΚΥΚΛΟΦΟΡΙΑΣ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9.</w:t>
      </w:r>
      <w:r w:rsidRPr="006C3ADE">
        <w:rPr>
          <w:rFonts w:ascii="Times New Roman" w:eastAsia="Times New Roman" w:hAnsi="Times New Roman" w:cs="Times New Roman"/>
          <w:b/>
        </w:rPr>
        <w:tab/>
        <w:t>ΗΜΕΡΟΜΗΝΙΑ ΠΡΩΤΗΣ ΕΓΚΡΙΣΗΣ / ΑΝΑΝΕΩΣΗΣ ΤΗΣ ΑΔΕΙΑΣ</w:t>
      </w: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spacing w:after="0" w:line="240" w:lineRule="auto"/>
        <w:rPr>
          <w:rFonts w:ascii="Times New Roman" w:eastAsia="Times New Roman" w:hAnsi="Times New Roman" w:cs="Times New Roman"/>
        </w:rPr>
      </w:pPr>
    </w:p>
    <w:p w:rsidR="006C3ADE" w:rsidRPr="006C3ADE" w:rsidRDefault="006C3ADE" w:rsidP="006C3ADE">
      <w:pPr>
        <w:widowControl w:val="0"/>
        <w:tabs>
          <w:tab w:val="left" w:pos="709"/>
        </w:tabs>
        <w:spacing w:after="0" w:line="240" w:lineRule="auto"/>
        <w:rPr>
          <w:rFonts w:ascii="Times New Roman" w:eastAsia="Times New Roman" w:hAnsi="Times New Roman" w:cs="Times New Roman"/>
        </w:rPr>
      </w:pPr>
      <w:r w:rsidRPr="006C3ADE">
        <w:rPr>
          <w:rFonts w:ascii="Times New Roman" w:eastAsia="Times New Roman" w:hAnsi="Times New Roman" w:cs="Times New Roman"/>
          <w:b/>
        </w:rPr>
        <w:t>10.</w:t>
      </w:r>
      <w:r w:rsidRPr="006C3ADE">
        <w:rPr>
          <w:rFonts w:ascii="Times New Roman" w:eastAsia="Times New Roman" w:hAnsi="Times New Roman" w:cs="Times New Roman"/>
          <w:b/>
        </w:rPr>
        <w:tab/>
        <w:t>ΗΜΕΡΟΜΗΝΙΑ ΑΝΑΘΕΩΡΗΣΗΣ ΤΟΥ ΚΕΙΜΕΝΟΥ</w:t>
      </w:r>
    </w:p>
    <w:p w:rsidR="006C3ADE" w:rsidRPr="006C3ADE" w:rsidRDefault="006C3ADE" w:rsidP="006C3ADE">
      <w:pPr>
        <w:widowControl w:val="0"/>
        <w:spacing w:after="0" w:line="240" w:lineRule="auto"/>
        <w:rPr>
          <w:rFonts w:ascii="Times New Roman" w:eastAsia="Times New Roman" w:hAnsi="Times New Roman" w:cs="Times New Roman"/>
          <w:bCs/>
          <w:noProof/>
        </w:rPr>
      </w:pPr>
    </w:p>
    <w:p w:rsidR="006C3ADE" w:rsidRPr="006C3ADE" w:rsidRDefault="006C3ADE" w:rsidP="006C3ADE">
      <w:pPr>
        <w:widowControl w:val="0"/>
        <w:spacing w:after="0" w:line="240" w:lineRule="auto"/>
        <w:rPr>
          <w:rFonts w:ascii="Times New Roman" w:eastAsia="Times New Roman" w:hAnsi="Times New Roman" w:cs="Times New Roman"/>
          <w:bCs/>
          <w:noProof/>
        </w:rPr>
      </w:pPr>
    </w:p>
    <w:p w:rsidR="006C3ADE" w:rsidRPr="006C3ADE" w:rsidRDefault="006C3ADE" w:rsidP="006C3ADE">
      <w:pPr>
        <w:widowControl w:val="0"/>
        <w:spacing w:after="0" w:line="240" w:lineRule="auto"/>
        <w:rPr>
          <w:rFonts w:ascii="Times New Roman" w:eastAsia="Times New Roman" w:hAnsi="Times New Roman" w:cs="Times New Roman"/>
          <w:bCs/>
          <w:noProof/>
        </w:rPr>
      </w:pPr>
    </w:p>
    <w:p w:rsidR="00C319C1" w:rsidRPr="006C3ADE" w:rsidRDefault="00C319C1" w:rsidP="006C3ADE">
      <w:bookmarkStart w:id="0" w:name="_GoBack"/>
      <w:bookmarkEnd w:id="0"/>
    </w:p>
    <w:sectPr w:rsidR="00C319C1" w:rsidRPr="006C3A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B50AE"/>
    <w:multiLevelType w:val="hybridMultilevel"/>
    <w:tmpl w:val="B2C48E94"/>
    <w:lvl w:ilvl="0" w:tplc="23643E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7914AB"/>
    <w:multiLevelType w:val="hybridMultilevel"/>
    <w:tmpl w:val="1F0EE50C"/>
    <w:lvl w:ilvl="0" w:tplc="23643E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D2367"/>
    <w:multiLevelType w:val="hybridMultilevel"/>
    <w:tmpl w:val="BD70090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978CD"/>
    <w:multiLevelType w:val="singleLevel"/>
    <w:tmpl w:val="31304CA6"/>
    <w:lvl w:ilvl="0">
      <w:start w:val="1"/>
      <w:numFmt w:val="decimal"/>
      <w:lvlText w:val="%1."/>
      <w:legacy w:legacy="1" w:legacySpace="0" w:legacyIndent="360"/>
      <w:lvlJc w:val="left"/>
      <w:pPr>
        <w:ind w:left="360" w:hanging="360"/>
      </w:pPr>
    </w:lvl>
  </w:abstractNum>
  <w:abstractNum w:abstractNumId="6">
    <w:nsid w:val="1EA37FC5"/>
    <w:multiLevelType w:val="singleLevel"/>
    <w:tmpl w:val="FFFFFFFF"/>
    <w:lvl w:ilvl="0">
      <w:start w:val="1"/>
      <w:numFmt w:val="bullet"/>
      <w:lvlText w:val="-"/>
      <w:legacy w:legacy="1" w:legacySpace="0" w:legacyIndent="360"/>
      <w:lvlJc w:val="left"/>
      <w:pPr>
        <w:ind w:left="1800" w:hanging="360"/>
      </w:pPr>
    </w:lvl>
  </w:abstractNum>
  <w:abstractNum w:abstractNumId="7">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A810019"/>
    <w:multiLevelType w:val="singleLevel"/>
    <w:tmpl w:val="FFFFFFFF"/>
    <w:lvl w:ilvl="0">
      <w:start w:val="1"/>
      <w:numFmt w:val="bullet"/>
      <w:lvlText w:val="-"/>
      <w:legacy w:legacy="1" w:legacySpace="0" w:legacyIndent="360"/>
      <w:lvlJc w:val="left"/>
      <w:pPr>
        <w:ind w:left="1800" w:hanging="360"/>
      </w:pPr>
    </w:lvl>
  </w:abstractNum>
  <w:abstractNum w:abstractNumId="12">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60C4365"/>
    <w:multiLevelType w:val="singleLevel"/>
    <w:tmpl w:val="FFFFFFFF"/>
    <w:lvl w:ilvl="0">
      <w:start w:val="1"/>
      <w:numFmt w:val="bullet"/>
      <w:lvlText w:val="-"/>
      <w:legacy w:legacy="1" w:legacySpace="0" w:legacyIndent="360"/>
      <w:lvlJc w:val="left"/>
      <w:pPr>
        <w:ind w:left="1800" w:hanging="360"/>
      </w:pPr>
    </w:lvl>
  </w:abstractNum>
  <w:abstractNum w:abstractNumId="14">
    <w:nsid w:val="56164E8F"/>
    <w:multiLevelType w:val="hybridMultilevel"/>
    <w:tmpl w:val="F034B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7">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9">
    <w:nsid w:val="6E591C81"/>
    <w:multiLevelType w:val="hybridMultilevel"/>
    <w:tmpl w:val="797AB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8"/>
  </w:num>
  <w:num w:numId="6">
    <w:abstractNumId w:val="17"/>
  </w:num>
  <w:num w:numId="7">
    <w:abstractNumId w:val="8"/>
  </w:num>
  <w:num w:numId="8">
    <w:abstractNumId w:val="13"/>
  </w:num>
  <w:num w:numId="9">
    <w:abstractNumId w:val="11"/>
  </w:num>
  <w:num w:numId="10">
    <w:abstractNumId w:val="6"/>
  </w:num>
  <w:num w:numId="11">
    <w:abstractNumId w:val="16"/>
  </w:num>
  <w:num w:numId="12">
    <w:abstractNumId w:val="2"/>
  </w:num>
  <w:num w:numId="13">
    <w:abstractNumId w:val="12"/>
  </w:num>
  <w:num w:numId="14">
    <w:abstractNumId w:val="22"/>
  </w:num>
  <w:num w:numId="15">
    <w:abstractNumId w:val="7"/>
  </w:num>
  <w:num w:numId="16">
    <w:abstractNumId w:val="9"/>
  </w:num>
  <w:num w:numId="17">
    <w:abstractNumId w:val="20"/>
  </w:num>
  <w:num w:numId="18">
    <w:abstractNumId w:val="10"/>
  </w:num>
  <w:num w:numId="19">
    <w:abstractNumId w:val="21"/>
  </w:num>
  <w:num w:numId="20">
    <w:abstractNumId w:val="4"/>
  </w:num>
  <w:num w:numId="21">
    <w:abstractNumId w:val="3"/>
  </w:num>
  <w:num w:numId="22">
    <w:abstractNumId w:val="1"/>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CA"/>
    <w:rsid w:val="001B5FCA"/>
    <w:rsid w:val="006C3ADE"/>
    <w:rsid w:val="00B072B3"/>
    <w:rsid w:val="00C31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6C3ADE"/>
    <w:pPr>
      <w:keepNext/>
      <w:widowControl w:val="0"/>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Char"/>
    <w:qFormat/>
    <w:rsid w:val="006C3ADE"/>
    <w:pPr>
      <w:keepNext/>
      <w:widowControl w:val="0"/>
      <w:spacing w:after="0" w:line="240" w:lineRule="auto"/>
      <w:outlineLvl w:val="1"/>
    </w:pPr>
    <w:rPr>
      <w:rFonts w:ascii="Times New Roman" w:eastAsia="Times New Roman" w:hAnsi="Times New Roman" w:cs="Times New Roman"/>
      <w:b/>
      <w:szCs w:val="20"/>
    </w:rPr>
  </w:style>
  <w:style w:type="paragraph" w:styleId="6">
    <w:name w:val="heading 6"/>
    <w:basedOn w:val="a"/>
    <w:next w:val="a"/>
    <w:link w:val="6Char"/>
    <w:qFormat/>
    <w:rsid w:val="006C3ADE"/>
    <w:pPr>
      <w:keepNext/>
      <w:widowControl w:val="0"/>
      <w:tabs>
        <w:tab w:val="left" w:pos="-720"/>
        <w:tab w:val="left" w:pos="567"/>
        <w:tab w:val="left" w:pos="4536"/>
      </w:tabs>
      <w:suppressAutoHyphens/>
      <w:spacing w:after="0" w:line="-260" w:lineRule="auto"/>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6C3ADE"/>
    <w:pPr>
      <w:keepNext/>
      <w:widowControl w:val="0"/>
      <w:tabs>
        <w:tab w:val="left" w:pos="-720"/>
        <w:tab w:val="left" w:pos="567"/>
        <w:tab w:val="left" w:pos="4536"/>
      </w:tabs>
      <w:suppressAutoHyphens/>
      <w:spacing w:after="0" w:line="-260" w:lineRule="auto"/>
      <w:jc w:val="both"/>
      <w:outlineLvl w:val="6"/>
    </w:pPr>
    <w:rPr>
      <w:rFonts w:ascii="Times New Roman" w:eastAsia="Times New Roman" w:hAnsi="Times New Roman" w:cs="Times New Roman"/>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3ADE"/>
    <w:rPr>
      <w:rFonts w:ascii="Times New Roman" w:eastAsia="Times New Roman" w:hAnsi="Times New Roman" w:cs="Times New Roman"/>
      <w:b/>
      <w:szCs w:val="20"/>
    </w:rPr>
  </w:style>
  <w:style w:type="character" w:customStyle="1" w:styleId="2Char">
    <w:name w:val="Επικεφαλίδα 2 Char"/>
    <w:basedOn w:val="a0"/>
    <w:link w:val="2"/>
    <w:rsid w:val="006C3ADE"/>
    <w:rPr>
      <w:rFonts w:ascii="Times New Roman" w:eastAsia="Times New Roman" w:hAnsi="Times New Roman" w:cs="Times New Roman"/>
      <w:b/>
      <w:szCs w:val="20"/>
    </w:rPr>
  </w:style>
  <w:style w:type="character" w:customStyle="1" w:styleId="6Char">
    <w:name w:val="Επικεφαλίδα 6 Char"/>
    <w:basedOn w:val="a0"/>
    <w:link w:val="6"/>
    <w:rsid w:val="006C3ADE"/>
    <w:rPr>
      <w:rFonts w:ascii="Times New Roman" w:eastAsia="Times New Roman" w:hAnsi="Times New Roman" w:cs="Times New Roman"/>
      <w:i/>
      <w:szCs w:val="20"/>
      <w:lang w:val="en-GB"/>
    </w:rPr>
  </w:style>
  <w:style w:type="character" w:customStyle="1" w:styleId="7Char">
    <w:name w:val="Επικεφαλίδα 7 Char"/>
    <w:basedOn w:val="a0"/>
    <w:link w:val="7"/>
    <w:rsid w:val="006C3ADE"/>
    <w:rPr>
      <w:rFonts w:ascii="Times New Roman" w:eastAsia="Times New Roman" w:hAnsi="Times New Roman" w:cs="Times New Roman"/>
      <w:i/>
      <w:szCs w:val="20"/>
      <w:lang w:val="en-GB"/>
    </w:rPr>
  </w:style>
  <w:style w:type="numbering" w:customStyle="1" w:styleId="10">
    <w:name w:val="Χωρίς λίστα1"/>
    <w:next w:val="a2"/>
    <w:uiPriority w:val="99"/>
    <w:semiHidden/>
    <w:unhideWhenUsed/>
    <w:rsid w:val="006C3ADE"/>
  </w:style>
  <w:style w:type="paragraph" w:styleId="a3">
    <w:name w:val="header"/>
    <w:basedOn w:val="a"/>
    <w:link w:val="Char"/>
    <w:rsid w:val="006C3ADE"/>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6C3ADE"/>
    <w:rPr>
      <w:rFonts w:ascii="Times New Roman" w:eastAsia="Times New Roman" w:hAnsi="Times New Roman" w:cs="Times New Roman"/>
      <w:szCs w:val="20"/>
    </w:rPr>
  </w:style>
  <w:style w:type="paragraph" w:styleId="a4">
    <w:name w:val="footer"/>
    <w:basedOn w:val="a"/>
    <w:link w:val="Char0"/>
    <w:rsid w:val="006C3ADE"/>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0">
    <w:name w:val="Υποσέλιδο Char"/>
    <w:basedOn w:val="a0"/>
    <w:link w:val="a4"/>
    <w:rsid w:val="006C3ADE"/>
    <w:rPr>
      <w:rFonts w:ascii="Times New Roman" w:eastAsia="Times New Roman" w:hAnsi="Times New Roman" w:cs="Times New Roman"/>
      <w:szCs w:val="20"/>
    </w:rPr>
  </w:style>
  <w:style w:type="character" w:styleId="a5">
    <w:name w:val="page number"/>
    <w:basedOn w:val="a0"/>
    <w:rsid w:val="006C3ADE"/>
  </w:style>
  <w:style w:type="character" w:styleId="-">
    <w:name w:val="Hyperlink"/>
    <w:uiPriority w:val="99"/>
    <w:rsid w:val="006C3ADE"/>
    <w:rPr>
      <w:color w:val="0000FF"/>
      <w:u w:val="single"/>
    </w:rPr>
  </w:style>
  <w:style w:type="paragraph" w:styleId="a6">
    <w:name w:val="Body Text"/>
    <w:basedOn w:val="a"/>
    <w:link w:val="Char1"/>
    <w:rsid w:val="006C3ADE"/>
    <w:pPr>
      <w:widowControl w:val="0"/>
      <w:spacing w:after="0" w:line="240" w:lineRule="auto"/>
      <w:jc w:val="center"/>
    </w:pPr>
    <w:rPr>
      <w:rFonts w:ascii="Times New Roman" w:eastAsia="Times New Roman" w:hAnsi="Times New Roman" w:cs="Times New Roman"/>
      <w:szCs w:val="20"/>
    </w:rPr>
  </w:style>
  <w:style w:type="character" w:customStyle="1" w:styleId="Char1">
    <w:name w:val="Σώμα κειμένου Char"/>
    <w:basedOn w:val="a0"/>
    <w:link w:val="a6"/>
    <w:rsid w:val="006C3ADE"/>
    <w:rPr>
      <w:rFonts w:ascii="Times New Roman" w:eastAsia="Times New Roman" w:hAnsi="Times New Roman" w:cs="Times New Roman"/>
      <w:szCs w:val="20"/>
    </w:rPr>
  </w:style>
  <w:style w:type="paragraph" w:styleId="20">
    <w:name w:val="Body Text 2"/>
    <w:basedOn w:val="a"/>
    <w:link w:val="2Char0"/>
    <w:rsid w:val="006C3ADE"/>
    <w:pPr>
      <w:widowControl w:val="0"/>
      <w:spacing w:after="0" w:line="240" w:lineRule="auto"/>
    </w:pPr>
    <w:rPr>
      <w:rFonts w:ascii="Times New Roman" w:eastAsia="Times New Roman" w:hAnsi="Times New Roman" w:cs="Times New Roman"/>
      <w:color w:val="FF0000"/>
      <w:szCs w:val="20"/>
    </w:rPr>
  </w:style>
  <w:style w:type="character" w:customStyle="1" w:styleId="2Char0">
    <w:name w:val="Σώμα κείμενου 2 Char"/>
    <w:basedOn w:val="a0"/>
    <w:link w:val="20"/>
    <w:rsid w:val="006C3ADE"/>
    <w:rPr>
      <w:rFonts w:ascii="Times New Roman" w:eastAsia="Times New Roman" w:hAnsi="Times New Roman" w:cs="Times New Roman"/>
      <w:color w:val="FF0000"/>
      <w:szCs w:val="20"/>
    </w:rPr>
  </w:style>
  <w:style w:type="paragraph" w:customStyle="1" w:styleId="EMEAEnBodyText">
    <w:name w:val="EMEA En Body Text"/>
    <w:basedOn w:val="a"/>
    <w:rsid w:val="006C3ADE"/>
    <w:pPr>
      <w:spacing w:before="120" w:after="120" w:line="240" w:lineRule="auto"/>
      <w:jc w:val="both"/>
    </w:pPr>
    <w:rPr>
      <w:rFonts w:ascii="Times New Roman" w:eastAsia="Times New Roman" w:hAnsi="Times New Roman" w:cs="Times New Roman"/>
      <w:szCs w:val="20"/>
      <w:lang w:val="en-US"/>
    </w:rPr>
  </w:style>
  <w:style w:type="paragraph" w:styleId="a7">
    <w:name w:val="Balloon Text"/>
    <w:basedOn w:val="a"/>
    <w:link w:val="Char2"/>
    <w:semiHidden/>
    <w:rsid w:val="006C3ADE"/>
    <w:pPr>
      <w:widowControl w:val="0"/>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7"/>
    <w:semiHidden/>
    <w:rsid w:val="006C3ADE"/>
    <w:rPr>
      <w:rFonts w:ascii="Tahoma" w:eastAsia="Times New Roman" w:hAnsi="Tahoma" w:cs="Tahoma"/>
      <w:sz w:val="16"/>
      <w:szCs w:val="16"/>
    </w:rPr>
  </w:style>
  <w:style w:type="character" w:styleId="-0">
    <w:name w:val="FollowedHyperlink"/>
    <w:rsid w:val="006C3ADE"/>
    <w:rPr>
      <w:color w:val="800080"/>
      <w:u w:val="single"/>
    </w:rPr>
  </w:style>
  <w:style w:type="paragraph" w:customStyle="1" w:styleId="11">
    <w:name w:val="Αναθεώρηση1"/>
    <w:hidden/>
    <w:uiPriority w:val="99"/>
    <w:semiHidden/>
    <w:rsid w:val="006C3ADE"/>
    <w:pPr>
      <w:spacing w:after="0" w:line="240" w:lineRule="auto"/>
    </w:pPr>
    <w:rPr>
      <w:rFonts w:ascii="Times New Roman" w:eastAsia="Times New Roman" w:hAnsi="Times New Roman" w:cs="Times New Roman"/>
      <w:szCs w:val="20"/>
    </w:rPr>
  </w:style>
  <w:style w:type="character" w:styleId="a8">
    <w:name w:val="annotation reference"/>
    <w:rsid w:val="006C3ADE"/>
    <w:rPr>
      <w:sz w:val="16"/>
      <w:szCs w:val="16"/>
    </w:rPr>
  </w:style>
  <w:style w:type="paragraph" w:styleId="a9">
    <w:name w:val="annotation text"/>
    <w:basedOn w:val="a"/>
    <w:link w:val="Char3"/>
    <w:rsid w:val="006C3ADE"/>
    <w:pPr>
      <w:widowControl w:val="0"/>
      <w:spacing w:after="0" w:line="240" w:lineRule="auto"/>
    </w:pPr>
    <w:rPr>
      <w:rFonts w:ascii="Times New Roman" w:eastAsia="Times New Roman" w:hAnsi="Times New Roman" w:cs="Times New Roman"/>
      <w:sz w:val="20"/>
      <w:szCs w:val="20"/>
    </w:rPr>
  </w:style>
  <w:style w:type="character" w:customStyle="1" w:styleId="Char3">
    <w:name w:val="Κείμενο σχολίου Char"/>
    <w:basedOn w:val="a0"/>
    <w:link w:val="a9"/>
    <w:rsid w:val="006C3ADE"/>
    <w:rPr>
      <w:rFonts w:ascii="Times New Roman" w:eastAsia="Times New Roman" w:hAnsi="Times New Roman" w:cs="Times New Roman"/>
      <w:sz w:val="20"/>
      <w:szCs w:val="20"/>
    </w:rPr>
  </w:style>
  <w:style w:type="paragraph" w:styleId="aa">
    <w:name w:val="annotation subject"/>
    <w:basedOn w:val="a9"/>
    <w:next w:val="a9"/>
    <w:link w:val="Char4"/>
    <w:rsid w:val="006C3ADE"/>
    <w:rPr>
      <w:b/>
      <w:bCs/>
    </w:rPr>
  </w:style>
  <w:style w:type="character" w:customStyle="1" w:styleId="Char4">
    <w:name w:val="Θέμα σχολίου Char"/>
    <w:basedOn w:val="Char3"/>
    <w:link w:val="aa"/>
    <w:rsid w:val="006C3ADE"/>
    <w:rPr>
      <w:rFonts w:ascii="Times New Roman" w:eastAsia="Times New Roman" w:hAnsi="Times New Roman" w:cs="Times New Roman"/>
      <w:b/>
      <w:bCs/>
      <w:sz w:val="20"/>
      <w:szCs w:val="20"/>
    </w:rPr>
  </w:style>
  <w:style w:type="paragraph" w:styleId="ab">
    <w:name w:val="Revision"/>
    <w:hidden/>
    <w:uiPriority w:val="99"/>
    <w:semiHidden/>
    <w:rsid w:val="006C3ADE"/>
    <w:pPr>
      <w:spacing w:after="0" w:line="240" w:lineRule="auto"/>
    </w:pPr>
    <w:rPr>
      <w:rFonts w:ascii="Times New Roman" w:eastAsia="Times New Roman" w:hAnsi="Times New Roman" w:cs="Times New Roman"/>
      <w:szCs w:val="20"/>
    </w:rPr>
  </w:style>
  <w:style w:type="paragraph" w:styleId="-HTML">
    <w:name w:val="HTML Preformatted"/>
    <w:basedOn w:val="a"/>
    <w:link w:val="-HTMLChar"/>
    <w:uiPriority w:val="99"/>
    <w:unhideWhenUsed/>
    <w:rsid w:val="006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uiPriority w:val="99"/>
    <w:rsid w:val="006C3ADE"/>
    <w:rPr>
      <w:rFonts w:ascii="Courier New" w:eastAsia="Times New Roman" w:hAnsi="Courier New" w:cs="Times New Roman"/>
      <w:sz w:val="20"/>
      <w:szCs w:val="20"/>
    </w:rPr>
  </w:style>
  <w:style w:type="table" w:styleId="ac">
    <w:name w:val="Table Grid"/>
    <w:basedOn w:val="a1"/>
    <w:rsid w:val="006C3AD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6C3ADE"/>
    <w:pPr>
      <w:keepNext/>
      <w:widowControl w:val="0"/>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Char"/>
    <w:qFormat/>
    <w:rsid w:val="006C3ADE"/>
    <w:pPr>
      <w:keepNext/>
      <w:widowControl w:val="0"/>
      <w:spacing w:after="0" w:line="240" w:lineRule="auto"/>
      <w:outlineLvl w:val="1"/>
    </w:pPr>
    <w:rPr>
      <w:rFonts w:ascii="Times New Roman" w:eastAsia="Times New Roman" w:hAnsi="Times New Roman" w:cs="Times New Roman"/>
      <w:b/>
      <w:szCs w:val="20"/>
    </w:rPr>
  </w:style>
  <w:style w:type="paragraph" w:styleId="6">
    <w:name w:val="heading 6"/>
    <w:basedOn w:val="a"/>
    <w:next w:val="a"/>
    <w:link w:val="6Char"/>
    <w:qFormat/>
    <w:rsid w:val="006C3ADE"/>
    <w:pPr>
      <w:keepNext/>
      <w:widowControl w:val="0"/>
      <w:tabs>
        <w:tab w:val="left" w:pos="-720"/>
        <w:tab w:val="left" w:pos="567"/>
        <w:tab w:val="left" w:pos="4536"/>
      </w:tabs>
      <w:suppressAutoHyphens/>
      <w:spacing w:after="0" w:line="-260" w:lineRule="auto"/>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6C3ADE"/>
    <w:pPr>
      <w:keepNext/>
      <w:widowControl w:val="0"/>
      <w:tabs>
        <w:tab w:val="left" w:pos="-720"/>
        <w:tab w:val="left" w:pos="567"/>
        <w:tab w:val="left" w:pos="4536"/>
      </w:tabs>
      <w:suppressAutoHyphens/>
      <w:spacing w:after="0" w:line="-260" w:lineRule="auto"/>
      <w:jc w:val="both"/>
      <w:outlineLvl w:val="6"/>
    </w:pPr>
    <w:rPr>
      <w:rFonts w:ascii="Times New Roman" w:eastAsia="Times New Roman" w:hAnsi="Times New Roman" w:cs="Times New Roman"/>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3ADE"/>
    <w:rPr>
      <w:rFonts w:ascii="Times New Roman" w:eastAsia="Times New Roman" w:hAnsi="Times New Roman" w:cs="Times New Roman"/>
      <w:b/>
      <w:szCs w:val="20"/>
    </w:rPr>
  </w:style>
  <w:style w:type="character" w:customStyle="1" w:styleId="2Char">
    <w:name w:val="Επικεφαλίδα 2 Char"/>
    <w:basedOn w:val="a0"/>
    <w:link w:val="2"/>
    <w:rsid w:val="006C3ADE"/>
    <w:rPr>
      <w:rFonts w:ascii="Times New Roman" w:eastAsia="Times New Roman" w:hAnsi="Times New Roman" w:cs="Times New Roman"/>
      <w:b/>
      <w:szCs w:val="20"/>
    </w:rPr>
  </w:style>
  <w:style w:type="character" w:customStyle="1" w:styleId="6Char">
    <w:name w:val="Επικεφαλίδα 6 Char"/>
    <w:basedOn w:val="a0"/>
    <w:link w:val="6"/>
    <w:rsid w:val="006C3ADE"/>
    <w:rPr>
      <w:rFonts w:ascii="Times New Roman" w:eastAsia="Times New Roman" w:hAnsi="Times New Roman" w:cs="Times New Roman"/>
      <w:i/>
      <w:szCs w:val="20"/>
      <w:lang w:val="en-GB"/>
    </w:rPr>
  </w:style>
  <w:style w:type="character" w:customStyle="1" w:styleId="7Char">
    <w:name w:val="Επικεφαλίδα 7 Char"/>
    <w:basedOn w:val="a0"/>
    <w:link w:val="7"/>
    <w:rsid w:val="006C3ADE"/>
    <w:rPr>
      <w:rFonts w:ascii="Times New Roman" w:eastAsia="Times New Roman" w:hAnsi="Times New Roman" w:cs="Times New Roman"/>
      <w:i/>
      <w:szCs w:val="20"/>
      <w:lang w:val="en-GB"/>
    </w:rPr>
  </w:style>
  <w:style w:type="numbering" w:customStyle="1" w:styleId="10">
    <w:name w:val="Χωρίς λίστα1"/>
    <w:next w:val="a2"/>
    <w:uiPriority w:val="99"/>
    <w:semiHidden/>
    <w:unhideWhenUsed/>
    <w:rsid w:val="006C3ADE"/>
  </w:style>
  <w:style w:type="paragraph" w:styleId="a3">
    <w:name w:val="header"/>
    <w:basedOn w:val="a"/>
    <w:link w:val="Char"/>
    <w:rsid w:val="006C3ADE"/>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6C3ADE"/>
    <w:rPr>
      <w:rFonts w:ascii="Times New Roman" w:eastAsia="Times New Roman" w:hAnsi="Times New Roman" w:cs="Times New Roman"/>
      <w:szCs w:val="20"/>
    </w:rPr>
  </w:style>
  <w:style w:type="paragraph" w:styleId="a4">
    <w:name w:val="footer"/>
    <w:basedOn w:val="a"/>
    <w:link w:val="Char0"/>
    <w:rsid w:val="006C3ADE"/>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0">
    <w:name w:val="Υποσέλιδο Char"/>
    <w:basedOn w:val="a0"/>
    <w:link w:val="a4"/>
    <w:rsid w:val="006C3ADE"/>
    <w:rPr>
      <w:rFonts w:ascii="Times New Roman" w:eastAsia="Times New Roman" w:hAnsi="Times New Roman" w:cs="Times New Roman"/>
      <w:szCs w:val="20"/>
    </w:rPr>
  </w:style>
  <w:style w:type="character" w:styleId="a5">
    <w:name w:val="page number"/>
    <w:basedOn w:val="a0"/>
    <w:rsid w:val="006C3ADE"/>
  </w:style>
  <w:style w:type="character" w:styleId="-">
    <w:name w:val="Hyperlink"/>
    <w:uiPriority w:val="99"/>
    <w:rsid w:val="006C3ADE"/>
    <w:rPr>
      <w:color w:val="0000FF"/>
      <w:u w:val="single"/>
    </w:rPr>
  </w:style>
  <w:style w:type="paragraph" w:styleId="a6">
    <w:name w:val="Body Text"/>
    <w:basedOn w:val="a"/>
    <w:link w:val="Char1"/>
    <w:rsid w:val="006C3ADE"/>
    <w:pPr>
      <w:widowControl w:val="0"/>
      <w:spacing w:after="0" w:line="240" w:lineRule="auto"/>
      <w:jc w:val="center"/>
    </w:pPr>
    <w:rPr>
      <w:rFonts w:ascii="Times New Roman" w:eastAsia="Times New Roman" w:hAnsi="Times New Roman" w:cs="Times New Roman"/>
      <w:szCs w:val="20"/>
    </w:rPr>
  </w:style>
  <w:style w:type="character" w:customStyle="1" w:styleId="Char1">
    <w:name w:val="Σώμα κειμένου Char"/>
    <w:basedOn w:val="a0"/>
    <w:link w:val="a6"/>
    <w:rsid w:val="006C3ADE"/>
    <w:rPr>
      <w:rFonts w:ascii="Times New Roman" w:eastAsia="Times New Roman" w:hAnsi="Times New Roman" w:cs="Times New Roman"/>
      <w:szCs w:val="20"/>
    </w:rPr>
  </w:style>
  <w:style w:type="paragraph" w:styleId="20">
    <w:name w:val="Body Text 2"/>
    <w:basedOn w:val="a"/>
    <w:link w:val="2Char0"/>
    <w:rsid w:val="006C3ADE"/>
    <w:pPr>
      <w:widowControl w:val="0"/>
      <w:spacing w:after="0" w:line="240" w:lineRule="auto"/>
    </w:pPr>
    <w:rPr>
      <w:rFonts w:ascii="Times New Roman" w:eastAsia="Times New Roman" w:hAnsi="Times New Roman" w:cs="Times New Roman"/>
      <w:color w:val="FF0000"/>
      <w:szCs w:val="20"/>
    </w:rPr>
  </w:style>
  <w:style w:type="character" w:customStyle="1" w:styleId="2Char0">
    <w:name w:val="Σώμα κείμενου 2 Char"/>
    <w:basedOn w:val="a0"/>
    <w:link w:val="20"/>
    <w:rsid w:val="006C3ADE"/>
    <w:rPr>
      <w:rFonts w:ascii="Times New Roman" w:eastAsia="Times New Roman" w:hAnsi="Times New Roman" w:cs="Times New Roman"/>
      <w:color w:val="FF0000"/>
      <w:szCs w:val="20"/>
    </w:rPr>
  </w:style>
  <w:style w:type="paragraph" w:customStyle="1" w:styleId="EMEAEnBodyText">
    <w:name w:val="EMEA En Body Text"/>
    <w:basedOn w:val="a"/>
    <w:rsid w:val="006C3ADE"/>
    <w:pPr>
      <w:spacing w:before="120" w:after="120" w:line="240" w:lineRule="auto"/>
      <w:jc w:val="both"/>
    </w:pPr>
    <w:rPr>
      <w:rFonts w:ascii="Times New Roman" w:eastAsia="Times New Roman" w:hAnsi="Times New Roman" w:cs="Times New Roman"/>
      <w:szCs w:val="20"/>
      <w:lang w:val="en-US"/>
    </w:rPr>
  </w:style>
  <w:style w:type="paragraph" w:styleId="a7">
    <w:name w:val="Balloon Text"/>
    <w:basedOn w:val="a"/>
    <w:link w:val="Char2"/>
    <w:semiHidden/>
    <w:rsid w:val="006C3ADE"/>
    <w:pPr>
      <w:widowControl w:val="0"/>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7"/>
    <w:semiHidden/>
    <w:rsid w:val="006C3ADE"/>
    <w:rPr>
      <w:rFonts w:ascii="Tahoma" w:eastAsia="Times New Roman" w:hAnsi="Tahoma" w:cs="Tahoma"/>
      <w:sz w:val="16"/>
      <w:szCs w:val="16"/>
    </w:rPr>
  </w:style>
  <w:style w:type="character" w:styleId="-0">
    <w:name w:val="FollowedHyperlink"/>
    <w:rsid w:val="006C3ADE"/>
    <w:rPr>
      <w:color w:val="800080"/>
      <w:u w:val="single"/>
    </w:rPr>
  </w:style>
  <w:style w:type="paragraph" w:customStyle="1" w:styleId="11">
    <w:name w:val="Αναθεώρηση1"/>
    <w:hidden/>
    <w:uiPriority w:val="99"/>
    <w:semiHidden/>
    <w:rsid w:val="006C3ADE"/>
    <w:pPr>
      <w:spacing w:after="0" w:line="240" w:lineRule="auto"/>
    </w:pPr>
    <w:rPr>
      <w:rFonts w:ascii="Times New Roman" w:eastAsia="Times New Roman" w:hAnsi="Times New Roman" w:cs="Times New Roman"/>
      <w:szCs w:val="20"/>
    </w:rPr>
  </w:style>
  <w:style w:type="character" w:styleId="a8">
    <w:name w:val="annotation reference"/>
    <w:rsid w:val="006C3ADE"/>
    <w:rPr>
      <w:sz w:val="16"/>
      <w:szCs w:val="16"/>
    </w:rPr>
  </w:style>
  <w:style w:type="paragraph" w:styleId="a9">
    <w:name w:val="annotation text"/>
    <w:basedOn w:val="a"/>
    <w:link w:val="Char3"/>
    <w:rsid w:val="006C3ADE"/>
    <w:pPr>
      <w:widowControl w:val="0"/>
      <w:spacing w:after="0" w:line="240" w:lineRule="auto"/>
    </w:pPr>
    <w:rPr>
      <w:rFonts w:ascii="Times New Roman" w:eastAsia="Times New Roman" w:hAnsi="Times New Roman" w:cs="Times New Roman"/>
      <w:sz w:val="20"/>
      <w:szCs w:val="20"/>
    </w:rPr>
  </w:style>
  <w:style w:type="character" w:customStyle="1" w:styleId="Char3">
    <w:name w:val="Κείμενο σχολίου Char"/>
    <w:basedOn w:val="a0"/>
    <w:link w:val="a9"/>
    <w:rsid w:val="006C3ADE"/>
    <w:rPr>
      <w:rFonts w:ascii="Times New Roman" w:eastAsia="Times New Roman" w:hAnsi="Times New Roman" w:cs="Times New Roman"/>
      <w:sz w:val="20"/>
      <w:szCs w:val="20"/>
    </w:rPr>
  </w:style>
  <w:style w:type="paragraph" w:styleId="aa">
    <w:name w:val="annotation subject"/>
    <w:basedOn w:val="a9"/>
    <w:next w:val="a9"/>
    <w:link w:val="Char4"/>
    <w:rsid w:val="006C3ADE"/>
    <w:rPr>
      <w:b/>
      <w:bCs/>
    </w:rPr>
  </w:style>
  <w:style w:type="character" w:customStyle="1" w:styleId="Char4">
    <w:name w:val="Θέμα σχολίου Char"/>
    <w:basedOn w:val="Char3"/>
    <w:link w:val="aa"/>
    <w:rsid w:val="006C3ADE"/>
    <w:rPr>
      <w:rFonts w:ascii="Times New Roman" w:eastAsia="Times New Roman" w:hAnsi="Times New Roman" w:cs="Times New Roman"/>
      <w:b/>
      <w:bCs/>
      <w:sz w:val="20"/>
      <w:szCs w:val="20"/>
    </w:rPr>
  </w:style>
  <w:style w:type="paragraph" w:styleId="ab">
    <w:name w:val="Revision"/>
    <w:hidden/>
    <w:uiPriority w:val="99"/>
    <w:semiHidden/>
    <w:rsid w:val="006C3ADE"/>
    <w:pPr>
      <w:spacing w:after="0" w:line="240" w:lineRule="auto"/>
    </w:pPr>
    <w:rPr>
      <w:rFonts w:ascii="Times New Roman" w:eastAsia="Times New Roman" w:hAnsi="Times New Roman" w:cs="Times New Roman"/>
      <w:szCs w:val="20"/>
    </w:rPr>
  </w:style>
  <w:style w:type="paragraph" w:styleId="-HTML">
    <w:name w:val="HTML Preformatted"/>
    <w:basedOn w:val="a"/>
    <w:link w:val="-HTMLChar"/>
    <w:uiPriority w:val="99"/>
    <w:unhideWhenUsed/>
    <w:rsid w:val="006C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uiPriority w:val="99"/>
    <w:rsid w:val="006C3ADE"/>
    <w:rPr>
      <w:rFonts w:ascii="Courier New" w:eastAsia="Times New Roman" w:hAnsi="Courier New" w:cs="Times New Roman"/>
      <w:sz w:val="20"/>
      <w:szCs w:val="20"/>
    </w:rPr>
  </w:style>
  <w:style w:type="table" w:styleId="ac">
    <w:name w:val="Table Grid"/>
    <w:basedOn w:val="a1"/>
    <w:rsid w:val="006C3AD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3247</Words>
  <Characters>17536</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2018-11-20T07:44:00Z</dcterms:created>
  <dcterms:modified xsi:type="dcterms:W3CDTF">2018-11-20T07:44:00Z</dcterms:modified>
</cp:coreProperties>
</file>